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02A8" w:rsidP="005502A8">
      <w:pPr>
        <w:pStyle w:val="Title"/>
      </w:pPr>
      <w:r>
        <w:fldChar w:fldCharType="begin"/>
      </w:r>
      <w:r>
        <w:instrText xml:space="preserve"> TITLE   \* MERGEFORMAT </w:instrText>
      </w:r>
      <w:r>
        <w:fldChar w:fldCharType="separate"/>
      </w:r>
      <w:r>
        <w:t>RIIWBP201A Treat and dispose of rejects and tailings</w:t>
      </w:r>
      <w:r>
        <w:fldChar w:fldCharType="end"/>
      </w:r>
    </w:p>
    <w:p w:rsidR="005502A8" w:rsidP="005502A8">
      <w:pPr>
        <w:pStyle w:val="Version"/>
        <w:sectPr w:rsidSect="0039067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90672" w:rsidP="00390672">
      <w:pPr>
        <w:pStyle w:val="SuperHeading"/>
      </w:pPr>
      <w:r w:rsidRPr="00390672">
        <w:t>RIIWBP201A Treat and dispose of rejects and tailings</w:t>
      </w:r>
    </w:p>
    <w:p w:rsidR="00000000" w:rsidRPr="00390672" w:rsidP="00390672">
      <w:pPr>
        <w:pStyle w:val="Heading1"/>
      </w:pPr>
      <w:bookmarkStart w:id="1" w:name="O_135123"/>
      <w:bookmarkEnd w:id="1"/>
      <w:r w:rsidRPr="00390672">
        <w:t>Modification History</w:t>
      </w:r>
    </w:p>
    <w:p w:rsidR="00000000" w:rsidRPr="00390672" w:rsidP="00390672">
      <w:pPr>
        <w:pStyle w:val="BodyText"/>
      </w:pPr>
      <w:r w:rsidRPr="00390672">
        <w:t>Not applicable.</w:t>
      </w:r>
    </w:p>
    <w:p w:rsidR="00000000" w:rsidRPr="00390672" w:rsidP="00390672">
      <w:pPr>
        <w:pStyle w:val="AllowPageBreak"/>
      </w:pPr>
    </w:p>
    <w:p w:rsidR="00000000" w:rsidRPr="00390672" w:rsidP="00390672">
      <w:pPr>
        <w:pStyle w:val="Heading1"/>
      </w:pPr>
      <w:bookmarkStart w:id="2" w:name="O_135124"/>
      <w:bookmarkEnd w:id="2"/>
      <w:r w:rsidRPr="00390672">
        <w:t>Unit Descriptor</w:t>
      </w:r>
    </w:p>
    <w:p w:rsidR="00000000" w:rsidRPr="00390672" w:rsidP="00390672">
      <w:pPr>
        <w:pStyle w:val="BodyText"/>
      </w:pPr>
      <w:r w:rsidRPr="00390672">
        <w:t xml:space="preserve">This unit covers the treatment and disposal of rejects and tailings in the mining and extractive industries.  It </w:t>
      </w:r>
      <w:r w:rsidRPr="00390672">
        <w:t>includes: planning and preparing for operations; and carrying out treatment, disposal and post-operational procedures.</w:t>
      </w:r>
    </w:p>
    <w:p w:rsidR="00000000" w:rsidRPr="00390672" w:rsidP="00390672">
      <w:pPr>
        <w:pStyle w:val="AllowPageBreak"/>
      </w:pPr>
    </w:p>
    <w:p w:rsidR="00000000" w:rsidRPr="00390672" w:rsidP="00390672">
      <w:pPr>
        <w:pStyle w:val="Heading1"/>
      </w:pPr>
      <w:bookmarkStart w:id="3" w:name="O_135125"/>
      <w:bookmarkEnd w:id="3"/>
      <w:r w:rsidRPr="00390672">
        <w:t>Application of the Unit</w:t>
      </w:r>
    </w:p>
    <w:p w:rsidR="00000000" w:rsidRPr="00390672" w:rsidP="00390672">
      <w:pPr>
        <w:pStyle w:val="BodyText"/>
      </w:pPr>
      <w:r w:rsidRPr="00390672">
        <w:t>This unit is appropriate for those working in a operational roles, at worksites within:</w:t>
      </w:r>
    </w:p>
    <w:p w:rsidR="00000000" w:rsidRPr="00390672" w:rsidP="00390672">
      <w:pPr>
        <w:pStyle w:val="ListBullet"/>
      </w:pPr>
      <w:r w:rsidRPr="00390672">
        <w:t>Coal mi</w:t>
      </w:r>
      <w:r w:rsidRPr="00390672">
        <w:t>ning</w:t>
      </w:r>
    </w:p>
    <w:p w:rsidR="00000000" w:rsidRPr="00390672" w:rsidP="00390672">
      <w:pPr>
        <w:pStyle w:val="ListBullet"/>
      </w:pPr>
      <w:r w:rsidRPr="00390672">
        <w:t xml:space="preserve">Extractive industries </w:t>
      </w:r>
    </w:p>
    <w:p w:rsidR="00000000" w:rsidRPr="00390672" w:rsidP="00390672">
      <w:pPr>
        <w:pStyle w:val="ListBullet"/>
      </w:pPr>
      <w:r w:rsidRPr="00390672">
        <w:t>Metalliferous mining</w:t>
      </w:r>
    </w:p>
    <w:p w:rsidR="00000000" w:rsidRPr="00390672" w:rsidP="00390672">
      <w:pPr>
        <w:pStyle w:val="AllowPageBreak"/>
      </w:pPr>
    </w:p>
    <w:p w:rsidR="00000000" w:rsidRPr="00390672" w:rsidP="00390672">
      <w:pPr>
        <w:pStyle w:val="Heading1"/>
      </w:pPr>
      <w:bookmarkStart w:id="4" w:name="O_135126"/>
      <w:bookmarkEnd w:id="4"/>
      <w:r w:rsidRPr="00390672">
        <w:t>Licensing/Regulatory Information</w:t>
      </w:r>
    </w:p>
    <w:p w:rsidR="00000000" w:rsidRPr="00390672" w:rsidP="00390672">
      <w:pPr>
        <w:pStyle w:val="BodyText"/>
      </w:pPr>
      <w:r w:rsidRPr="00390672">
        <w:t>Refer to Unit Descriptor.</w:t>
      </w:r>
    </w:p>
    <w:p w:rsidR="00000000" w:rsidRPr="00390672" w:rsidP="00390672">
      <w:pPr>
        <w:pStyle w:val="AllowPageBreak"/>
      </w:pPr>
    </w:p>
    <w:p w:rsidR="00000000" w:rsidRPr="00390672" w:rsidP="00390672">
      <w:pPr>
        <w:pStyle w:val="Heading1"/>
      </w:pPr>
      <w:bookmarkStart w:id="5" w:name="O_135128"/>
      <w:bookmarkEnd w:id="5"/>
      <w:r w:rsidRPr="00390672">
        <w:t>Pre-Requisites</w:t>
      </w:r>
    </w:p>
    <w:p w:rsidR="00000000" w:rsidRPr="00390672" w:rsidP="00390672">
      <w:pPr>
        <w:pStyle w:val="BodyText"/>
      </w:pPr>
      <w:r w:rsidRPr="00390672">
        <w:t>Not applicable.</w:t>
      </w:r>
    </w:p>
    <w:p w:rsidR="00000000" w:rsidRPr="00390672" w:rsidP="00390672">
      <w:pPr>
        <w:pStyle w:val="AllowPageBreak"/>
      </w:pPr>
    </w:p>
    <w:p w:rsidR="00000000" w:rsidRPr="00390672" w:rsidP="00390672">
      <w:pPr>
        <w:pStyle w:val="Heading1"/>
      </w:pPr>
      <w:bookmarkStart w:id="6" w:name="O_135127"/>
      <w:bookmarkEnd w:id="6"/>
      <w:r w:rsidRPr="00390672">
        <w:t>Employability Skills Information</w:t>
      </w:r>
    </w:p>
    <w:p w:rsidR="00000000" w:rsidRPr="00390672" w:rsidP="00390672">
      <w:pPr>
        <w:pStyle w:val="BodyText"/>
      </w:pPr>
      <w:r w:rsidRPr="00390672">
        <w:t>This unit contains employability skills.</w:t>
      </w:r>
    </w:p>
    <w:p w:rsidR="00000000" w:rsidRPr="00390672" w:rsidP="00390672">
      <w:pPr>
        <w:pStyle w:val="AllowPageBreak"/>
      </w:pPr>
    </w:p>
    <w:p w:rsidR="00000000" w:rsidRPr="00390672" w:rsidP="00390672">
      <w:pPr>
        <w:pStyle w:val="Heading1"/>
      </w:pPr>
      <w:bookmarkStart w:id="7" w:name="O_135129"/>
      <w:bookmarkEnd w:id="7"/>
      <w:r w:rsidRPr="00390672">
        <w:t>Elements and Performance Criteria Pre-Content</w:t>
      </w:r>
    </w:p>
    <w:tbl>
      <w:tblPr>
        <w:tblW w:w="0" w:type="auto"/>
        <w:tblLayout w:type="fixed"/>
        <w:tblCellMar>
          <w:left w:w="62" w:type="dxa"/>
          <w:right w:w="62" w:type="dxa"/>
        </w:tblCellMar>
        <w:tblLook w:val="0000"/>
      </w:tblPr>
      <w:tblGrid>
        <w:gridCol w:w="2547"/>
        <w:gridCol w:w="5975"/>
      </w:tblGrid>
      <w:tr w:rsidTr="005502A8">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0672">
            <w:pPr>
              <w:pStyle w:val="BodyText"/>
              <w:rPr>
                <w:lang w:val="en-NZ"/>
              </w:rPr>
            </w:pPr>
            <w:r w:rsidRPr="00390672">
              <w:t>Elements describe the essential outcomes of a unit of competency.</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0672" w:rsidP="00390672">
            <w:pPr>
              <w:pStyle w:val="BodyText"/>
            </w:pPr>
            <w:r w:rsidRPr="00390672">
              <w:t>Performance criteria describe the performance needed to demonstrate achievement of the element. Where bold italicised text is used, further information is detailed in the required skills and knowledge section and the range statement. Assessment of performa</w:t>
            </w:r>
            <w:r w:rsidRPr="00390672">
              <w:t>nce is to be consistent with the evidence guide.</w:t>
            </w:r>
          </w:p>
        </w:tc>
      </w:tr>
    </w:tbl>
    <w:p w:rsidR="00000000" w:rsidRPr="00390672" w:rsidP="00390672">
      <w:pPr>
        <w:pStyle w:val="BodyText"/>
      </w:pPr>
    </w:p>
    <w:p w:rsidR="00000000" w:rsidRPr="00390672" w:rsidP="00390672">
      <w:pPr>
        <w:pStyle w:val="AllowPageBreak"/>
      </w:pPr>
    </w:p>
    <w:p w:rsidR="00000000" w:rsidRPr="00390672" w:rsidP="00390672">
      <w:pPr>
        <w:pStyle w:val="Heading1"/>
      </w:pPr>
      <w:bookmarkStart w:id="8" w:name="O_135130"/>
      <w:bookmarkEnd w:id="8"/>
      <w:r w:rsidRPr="00390672">
        <w:t>Elements and Performance Criteria</w:t>
      </w:r>
    </w:p>
    <w:tbl>
      <w:tblPr>
        <w:tblW w:w="0" w:type="auto"/>
        <w:tblLayout w:type="fixed"/>
        <w:tblCellMar>
          <w:left w:w="62" w:type="dxa"/>
          <w:right w:w="62" w:type="dxa"/>
        </w:tblCellMar>
        <w:tblLook w:val="0000"/>
      </w:tblPr>
      <w:tblGrid>
        <w:gridCol w:w="3471"/>
        <w:gridCol w:w="5051"/>
      </w:tblGrid>
      <w:tr w:rsidTr="005502A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0672" w:rsidP="00390672">
            <w:pPr>
              <w:pStyle w:val="BodyText"/>
            </w:pPr>
            <w:r w:rsidRPr="00390672">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0672">
            <w:pPr>
              <w:pStyle w:val="BodyText"/>
              <w:rPr>
                <w:lang w:val="en-NZ"/>
              </w:rPr>
            </w:pPr>
            <w:r w:rsidRPr="00390672">
              <w:rPr>
                <w:rStyle w:val="SpecialBold"/>
              </w:rPr>
              <w:t>PERFORMANCE CRITERIA</w:t>
            </w:r>
          </w:p>
        </w:tc>
      </w:tr>
      <w:tr w:rsidTr="005502A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0672">
            <w:pPr>
              <w:pStyle w:val="List"/>
              <w:rPr>
                <w:lang w:val="en-NZ"/>
              </w:rPr>
            </w:pPr>
            <w:r w:rsidRPr="00390672">
              <w:t>1.</w:t>
            </w:r>
            <w:r w:rsidRPr="00390672">
              <w:tab/>
              <w:t>Plan and prepare for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0672" w:rsidP="00390672">
            <w:pPr>
              <w:pStyle w:val="List2"/>
            </w:pPr>
            <w:r w:rsidRPr="00390672">
              <w:t>1.1.</w:t>
            </w:r>
            <w:r w:rsidRPr="00390672">
              <w:tab/>
              <w:t xml:space="preserve">Access, interpret and apply </w:t>
            </w:r>
            <w:r w:rsidRPr="00390672">
              <w:rPr>
                <w:rStyle w:val="BoldandItalics"/>
              </w:rPr>
              <w:t>compliance documentation</w:t>
            </w:r>
            <w:r w:rsidRPr="00390672">
              <w:t xml:space="preserve"> relevant to the treatment and disposal of rejects and tailings</w:t>
            </w:r>
          </w:p>
          <w:p w:rsidR="00000000" w:rsidRPr="00390672" w:rsidP="00390672">
            <w:pPr>
              <w:pStyle w:val="List2"/>
            </w:pPr>
            <w:r w:rsidRPr="00390672">
              <w:t>1.2.</w:t>
            </w:r>
            <w:r w:rsidRPr="00390672">
              <w:tab/>
              <w:t xml:space="preserve">Access, interpret and clarify </w:t>
            </w:r>
            <w:r w:rsidRPr="00390672">
              <w:rPr>
                <w:rStyle w:val="BoldandItalics"/>
              </w:rPr>
              <w:t>mineralogical data</w:t>
            </w:r>
            <w:r w:rsidRPr="00390672">
              <w:t xml:space="preserve"> required to complete the allocated work</w:t>
            </w:r>
          </w:p>
          <w:p w:rsidR="00000000" w:rsidRPr="00390672" w:rsidP="00390672">
            <w:pPr>
              <w:pStyle w:val="List2"/>
            </w:pPr>
            <w:r w:rsidRPr="00390672">
              <w:t>1.3.</w:t>
            </w:r>
            <w:r w:rsidRPr="00390672">
              <w:tab/>
              <w:t xml:space="preserve">Obtain, interpret and clarify </w:t>
            </w:r>
            <w:r w:rsidRPr="00390672">
              <w:rPr>
                <w:rStyle w:val="BoldandItalics"/>
              </w:rPr>
              <w:t>work requirements</w:t>
            </w:r>
            <w:r w:rsidRPr="00390672">
              <w:t xml:space="preserve"> for the satisfactory completion of operations</w:t>
            </w:r>
          </w:p>
          <w:p w:rsidR="00000000" w:rsidRPr="00390672" w:rsidP="00390672">
            <w:pPr>
              <w:pStyle w:val="List2"/>
            </w:pPr>
            <w:r w:rsidRPr="00390672">
              <w:t>1.4.</w:t>
            </w:r>
            <w:r w:rsidRPr="00390672">
              <w:tab/>
            </w:r>
            <w:r w:rsidRPr="00390672">
              <w:rPr>
                <w:rStyle w:val="BoldandItalics"/>
              </w:rPr>
              <w:t>Inspect and prepare work area in coordination with others</w:t>
            </w:r>
          </w:p>
          <w:p w:rsidR="00000000" w:rsidP="00390672">
            <w:pPr>
              <w:pStyle w:val="List2"/>
              <w:rPr>
                <w:lang w:val="en-NZ"/>
              </w:rPr>
            </w:pPr>
            <w:r w:rsidRPr="00390672">
              <w:t>1.5.</w:t>
            </w:r>
            <w:r w:rsidRPr="00390672">
              <w:tab/>
              <w:t xml:space="preserve">Identify and acquire </w:t>
            </w:r>
            <w:r w:rsidRPr="00390672">
              <w:rPr>
                <w:rStyle w:val="BoldandItalics"/>
              </w:rPr>
              <w:t>materials</w:t>
            </w:r>
            <w:r w:rsidRPr="00390672">
              <w:t xml:space="preserve">, </w:t>
            </w:r>
            <w:r w:rsidRPr="00390672">
              <w:rPr>
                <w:rStyle w:val="BoldandItalics"/>
              </w:rPr>
              <w:t>equipment</w:t>
            </w:r>
            <w:r w:rsidRPr="00390672">
              <w:t xml:space="preserve"> and personnel required for the allocated work</w:t>
            </w:r>
          </w:p>
        </w:tc>
      </w:tr>
      <w:tr w:rsidTr="005502A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0672">
            <w:pPr>
              <w:pStyle w:val="List"/>
              <w:rPr>
                <w:lang w:val="en-NZ"/>
              </w:rPr>
            </w:pPr>
            <w:r w:rsidRPr="00390672">
              <w:t>2.</w:t>
            </w:r>
            <w:r w:rsidRPr="00390672">
              <w:tab/>
              <w:t>Carry out treatment and disposal</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0672" w:rsidP="00390672">
            <w:pPr>
              <w:pStyle w:val="List2"/>
            </w:pPr>
            <w:r w:rsidRPr="00390672">
              <w:t>2.1.</w:t>
            </w:r>
            <w:r w:rsidRPr="00390672">
              <w:tab/>
            </w:r>
            <w:r w:rsidRPr="00390672">
              <w:t>Resolve coordination requirements with others at the site prior to commencing and during work activities</w:t>
            </w:r>
          </w:p>
          <w:p w:rsidR="00000000" w:rsidRPr="00390672" w:rsidP="00390672">
            <w:pPr>
              <w:pStyle w:val="List2"/>
            </w:pPr>
            <w:r w:rsidRPr="00390672">
              <w:t>2.2.</w:t>
            </w:r>
            <w:r w:rsidRPr="00390672">
              <w:tab/>
              <w:t xml:space="preserve">Carry out </w:t>
            </w:r>
            <w:r w:rsidRPr="00390672">
              <w:rPr>
                <w:rStyle w:val="BoldandItalics"/>
              </w:rPr>
              <w:t>pre</w:t>
            </w:r>
            <w:r w:rsidRPr="00390672">
              <w:t>-</w:t>
            </w:r>
            <w:r w:rsidRPr="00390672">
              <w:rPr>
                <w:rStyle w:val="BoldandItalics"/>
              </w:rPr>
              <w:t>start</w:t>
            </w:r>
            <w:r w:rsidRPr="00390672">
              <w:t xml:space="preserve">, </w:t>
            </w:r>
            <w:r w:rsidRPr="00390672">
              <w:rPr>
                <w:rStyle w:val="BoldandItalics"/>
              </w:rPr>
              <w:t>start</w:t>
            </w:r>
            <w:r w:rsidRPr="00390672">
              <w:t>-</w:t>
            </w:r>
            <w:r w:rsidRPr="00390672">
              <w:rPr>
                <w:rStyle w:val="BoldandItalics"/>
              </w:rPr>
              <w:t>up and shutdown procedures</w:t>
            </w:r>
          </w:p>
          <w:p w:rsidR="00000000" w:rsidRPr="00390672" w:rsidP="00390672">
            <w:pPr>
              <w:pStyle w:val="List2"/>
            </w:pPr>
            <w:r w:rsidRPr="00390672">
              <w:t>2.3.</w:t>
            </w:r>
            <w:r w:rsidRPr="00390672">
              <w:tab/>
              <w:t>Monitor and adjust the displacement or addition of water to maintain the disposal of re</w:t>
            </w:r>
            <w:r w:rsidRPr="00390672">
              <w:t xml:space="preserve">jects </w:t>
            </w:r>
          </w:p>
          <w:p w:rsidR="00000000" w:rsidRPr="00390672" w:rsidP="00390672">
            <w:pPr>
              <w:pStyle w:val="List2"/>
            </w:pPr>
            <w:r w:rsidRPr="00390672">
              <w:t>2.4.</w:t>
            </w:r>
            <w:r w:rsidRPr="00390672">
              <w:tab/>
              <w:t>Monitor and adjust the displacement or addition of additives to materials to maintain the treatment and disposal of tailings</w:t>
            </w:r>
          </w:p>
          <w:p w:rsidR="00000000" w:rsidRPr="00390672" w:rsidP="00390672">
            <w:pPr>
              <w:pStyle w:val="List2"/>
            </w:pPr>
            <w:r w:rsidRPr="00390672">
              <w:t>2.5.</w:t>
            </w:r>
            <w:r w:rsidRPr="00390672">
              <w:tab/>
              <w:t>Monitor and adjust the addition of settling and clarity agents to maintain density prior to disposal of tailing</w:t>
            </w:r>
          </w:p>
          <w:p w:rsidR="00000000" w:rsidRPr="00390672" w:rsidP="00390672">
            <w:pPr>
              <w:pStyle w:val="List2"/>
            </w:pPr>
            <w:r w:rsidRPr="00390672">
              <w:t>2.</w:t>
            </w:r>
            <w:r w:rsidRPr="00390672">
              <w:t>6.</w:t>
            </w:r>
            <w:r w:rsidRPr="00390672">
              <w:tab/>
              <w:t>Carried out the disposal of rejects and tailing</w:t>
            </w:r>
          </w:p>
          <w:p w:rsidR="00000000" w:rsidRPr="00390672" w:rsidP="00390672">
            <w:pPr>
              <w:pStyle w:val="List2"/>
            </w:pPr>
            <w:r w:rsidRPr="00390672">
              <w:t>2.7.</w:t>
            </w:r>
            <w:r w:rsidRPr="00390672">
              <w:tab/>
              <w:t>Act on or report monitoring systems and alarms</w:t>
            </w:r>
          </w:p>
          <w:p w:rsidR="00000000" w:rsidP="00390672">
            <w:pPr>
              <w:pStyle w:val="List2"/>
              <w:rPr>
                <w:lang w:val="en-NZ"/>
              </w:rPr>
            </w:pPr>
            <w:r w:rsidRPr="00390672">
              <w:t>2.8.</w:t>
            </w:r>
            <w:r w:rsidRPr="00390672">
              <w:tab/>
              <w:t xml:space="preserve">Recognise and respond to </w:t>
            </w:r>
            <w:r w:rsidRPr="00390672">
              <w:rPr>
                <w:rStyle w:val="BoldandItalics"/>
              </w:rPr>
              <w:t>hazardous and emergency situations</w:t>
            </w:r>
          </w:p>
        </w:tc>
      </w:tr>
      <w:tr w:rsidTr="005502A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0672">
            <w:pPr>
              <w:pStyle w:val="List"/>
              <w:rPr>
                <w:lang w:val="en-NZ"/>
              </w:rPr>
            </w:pPr>
            <w:r w:rsidRPr="00390672">
              <w:t>3.</w:t>
            </w:r>
            <w:r w:rsidRPr="00390672">
              <w:tab/>
              <w:t>Carry out post-operational procedures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0672" w:rsidP="00390672">
            <w:pPr>
              <w:pStyle w:val="List2"/>
            </w:pPr>
            <w:r w:rsidRPr="00390672">
              <w:t>3.1.</w:t>
            </w:r>
            <w:r w:rsidRPr="00390672">
              <w:tab/>
              <w:t xml:space="preserve">Inspect, fault find and report faults </w:t>
            </w:r>
          </w:p>
          <w:p w:rsidR="00000000" w:rsidRPr="00390672" w:rsidP="00390672">
            <w:pPr>
              <w:pStyle w:val="List2"/>
            </w:pPr>
            <w:r w:rsidRPr="00390672">
              <w:t>3.</w:t>
            </w:r>
            <w:r w:rsidRPr="00390672">
              <w:t>2.</w:t>
            </w:r>
            <w:r w:rsidRPr="00390672">
              <w:tab/>
              <w:t xml:space="preserve">Carry out </w:t>
            </w:r>
            <w:r w:rsidRPr="00390672">
              <w:rPr>
                <w:rStyle w:val="BoldandItalics"/>
              </w:rPr>
              <w:t>operator maintenance</w:t>
            </w:r>
            <w:r w:rsidRPr="00390672">
              <w:t xml:space="preserve">, </w:t>
            </w:r>
            <w:r w:rsidRPr="00390672">
              <w:rPr>
                <w:rStyle w:val="BoldandItalics"/>
              </w:rPr>
              <w:t>servicing and housekeeping tasks</w:t>
            </w:r>
          </w:p>
          <w:p w:rsidR="00000000" w:rsidRPr="00390672" w:rsidP="00390672">
            <w:pPr>
              <w:pStyle w:val="List2"/>
            </w:pPr>
            <w:r w:rsidRPr="00390672">
              <w:t>3.3.</w:t>
            </w:r>
            <w:r w:rsidRPr="00390672">
              <w:tab/>
              <w:t>Maintain process and pass on records and reports</w:t>
            </w:r>
          </w:p>
        </w:tc>
      </w:tr>
    </w:tbl>
    <w:p w:rsidR="00000000" w:rsidRPr="00390672" w:rsidP="00390672">
      <w:pPr>
        <w:pStyle w:val="BodyText"/>
      </w:pPr>
    </w:p>
    <w:p w:rsidR="00000000" w:rsidRPr="00390672" w:rsidP="00390672">
      <w:pPr>
        <w:pStyle w:val="AllowPageBreak"/>
      </w:pPr>
    </w:p>
    <w:p w:rsidR="00000000" w:rsidRPr="00390672" w:rsidP="00390672">
      <w:pPr>
        <w:pStyle w:val="Heading1"/>
      </w:pPr>
      <w:bookmarkStart w:id="9" w:name="O_135131"/>
      <w:bookmarkEnd w:id="9"/>
      <w:r w:rsidRPr="00390672">
        <w:t>Required Skills and Knowledge</w:t>
      </w:r>
    </w:p>
    <w:tbl>
      <w:tblPr>
        <w:tblW w:w="0" w:type="auto"/>
        <w:tblLayout w:type="fixed"/>
        <w:tblCellMar>
          <w:left w:w="62" w:type="dxa"/>
          <w:right w:w="62" w:type="dxa"/>
        </w:tblCellMar>
        <w:tblLook w:val="0000"/>
      </w:tblPr>
      <w:tblGrid>
        <w:gridCol w:w="8522"/>
      </w:tblGrid>
      <w:tr w:rsidTr="005502A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0672">
            <w:pPr>
              <w:pStyle w:val="BodyText"/>
              <w:rPr>
                <w:lang w:val="en-NZ"/>
              </w:rPr>
            </w:pPr>
            <w:r w:rsidRPr="00390672">
              <w:t>This section describes the skills and knowledge required for this unit.</w:t>
            </w:r>
          </w:p>
        </w:tc>
      </w:tr>
      <w:tr w:rsidTr="005502A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0672">
            <w:pPr>
              <w:pStyle w:val="BodyText"/>
              <w:rPr>
                <w:lang w:val="en-NZ"/>
              </w:rPr>
            </w:pPr>
            <w:r w:rsidRPr="00390672">
              <w:rPr>
                <w:rStyle w:val="SpecialBold"/>
              </w:rPr>
              <w:t>Required skills</w:t>
            </w:r>
          </w:p>
        </w:tc>
      </w:tr>
      <w:tr w:rsidTr="005502A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0672" w:rsidP="00390672">
            <w:pPr>
              <w:pStyle w:val="BodyText"/>
            </w:pPr>
            <w:r w:rsidRPr="00390672">
              <w:t>Specific skills are required to achieve the performance criteria in this unit, particularly for the application in the various circumstances in which this unit may be applied. This includes the ability to carry out the following as require</w:t>
            </w:r>
            <w:r w:rsidRPr="00390672">
              <w:t>d to treat and dispose of rejects and tailings:</w:t>
            </w:r>
          </w:p>
          <w:p w:rsidR="00000000" w:rsidRPr="00390672" w:rsidP="00390672">
            <w:pPr>
              <w:pStyle w:val="ListBullet"/>
            </w:pPr>
            <w:r w:rsidRPr="00390672">
              <w:t>apply legislative, organisation and site requirements and procedures</w:t>
            </w:r>
          </w:p>
          <w:p w:rsidR="00000000" w:rsidRPr="00390672" w:rsidP="00390672">
            <w:pPr>
              <w:pStyle w:val="ListBullet"/>
            </w:pPr>
            <w:r w:rsidRPr="00390672">
              <w:t>apply operational safety requirements</w:t>
            </w:r>
          </w:p>
          <w:p w:rsidR="00000000" w:rsidRPr="00390672" w:rsidP="00390672">
            <w:pPr>
              <w:pStyle w:val="ListBullet"/>
            </w:pPr>
            <w:r w:rsidRPr="00390672">
              <w:t>access, interpret and apply technical information</w:t>
            </w:r>
          </w:p>
          <w:p w:rsidR="00000000" w:rsidRPr="00390672" w:rsidP="00390672">
            <w:pPr>
              <w:pStyle w:val="ListBullet"/>
            </w:pPr>
            <w:r w:rsidRPr="00390672">
              <w:t>applying the plant operating procedures</w:t>
            </w:r>
          </w:p>
          <w:p w:rsidR="00000000" w:rsidRPr="00390672" w:rsidP="00390672">
            <w:pPr>
              <w:pStyle w:val="ListBullet"/>
            </w:pPr>
            <w:r w:rsidRPr="00390672">
              <w:t>apply oper</w:t>
            </w:r>
            <w:r w:rsidRPr="00390672">
              <w:t>ating and equipment records maintenance requirements</w:t>
            </w:r>
          </w:p>
          <w:p w:rsidR="00000000" w:rsidRPr="00390672" w:rsidP="00390672">
            <w:pPr>
              <w:pStyle w:val="ListBullet"/>
            </w:pPr>
            <w:r w:rsidRPr="00390672">
              <w:t>apply diagnostic techniques</w:t>
            </w:r>
          </w:p>
          <w:p w:rsidR="00000000" w:rsidRPr="00390672" w:rsidP="00390672">
            <w:pPr>
              <w:pStyle w:val="ListBullet"/>
            </w:pPr>
            <w:r w:rsidRPr="00390672">
              <w:t>use hand tools</w:t>
            </w:r>
          </w:p>
          <w:p w:rsidR="00000000" w:rsidRPr="00390672" w:rsidP="00390672">
            <w:pPr>
              <w:pStyle w:val="ListBullet"/>
            </w:pPr>
            <w:r w:rsidRPr="00390672">
              <w:t>apply procedures for the disposal of environmentally sensitive fluids and materials</w:t>
            </w:r>
          </w:p>
          <w:p w:rsidR="00000000" w:rsidRPr="00390672" w:rsidP="00390672">
            <w:pPr>
              <w:pStyle w:val="ListBullet"/>
            </w:pPr>
            <w:r w:rsidRPr="00390672">
              <w:t>apply chemical and fuel safety measures</w:t>
            </w:r>
          </w:p>
          <w:p w:rsidR="00000000" w:rsidP="00390672">
            <w:pPr>
              <w:pStyle w:val="ListBullet"/>
              <w:rPr>
                <w:lang w:val="en-NZ"/>
              </w:rPr>
            </w:pPr>
            <w:r w:rsidRPr="00390672">
              <w:t>work wearing personal protective equipment</w:t>
            </w:r>
          </w:p>
        </w:tc>
      </w:tr>
      <w:tr w:rsidTr="005502A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0672">
            <w:pPr>
              <w:pStyle w:val="BodyText"/>
              <w:rPr>
                <w:lang w:val="en-NZ"/>
              </w:rPr>
            </w:pPr>
            <w:r w:rsidRPr="00390672">
              <w:rPr>
                <w:rStyle w:val="SpecialBold"/>
              </w:rPr>
              <w:t>Required knowledge</w:t>
            </w:r>
          </w:p>
        </w:tc>
      </w:tr>
      <w:tr w:rsidTr="005502A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0672" w:rsidP="00390672">
            <w:pPr>
              <w:pStyle w:val="BodyText"/>
            </w:pPr>
            <w:r w:rsidRPr="00390672">
              <w:t>Specific knowledge is required to achieve the Performance Criteria of this unit, particularly its application in a variety of circumstances in which the unit may be used. This includes knowled</w:t>
            </w:r>
            <w:r w:rsidRPr="00390672">
              <w:t>ge of the following, as required to treat and dispose of rejects and tailings:</w:t>
            </w:r>
          </w:p>
          <w:p w:rsidR="00000000" w:rsidRPr="00390672" w:rsidP="00390672">
            <w:pPr>
              <w:pStyle w:val="ListBullet"/>
            </w:pPr>
            <w:r w:rsidRPr="00390672">
              <w:t>site hazard identification and response procedures</w:t>
            </w:r>
          </w:p>
          <w:p w:rsidR="00000000" w:rsidRPr="00390672" w:rsidP="00390672">
            <w:pPr>
              <w:pStyle w:val="ListBullet"/>
            </w:pPr>
            <w:r w:rsidRPr="00390672">
              <w:t>site risk control procedures</w:t>
            </w:r>
          </w:p>
          <w:p w:rsidR="00000000" w:rsidRPr="00390672" w:rsidP="00390672">
            <w:pPr>
              <w:pStyle w:val="ListBullet"/>
            </w:pPr>
            <w:r w:rsidRPr="00390672">
              <w:t>site and equipment health and safety procedures</w:t>
            </w:r>
          </w:p>
          <w:p w:rsidR="00000000" w:rsidRPr="00390672" w:rsidP="00390672">
            <w:pPr>
              <w:pStyle w:val="ListBullet"/>
            </w:pPr>
            <w:r w:rsidRPr="00390672">
              <w:t>site environmental requirements and constraints</w:t>
            </w:r>
          </w:p>
          <w:p w:rsidR="00000000" w:rsidRPr="00390672" w:rsidP="00390672">
            <w:pPr>
              <w:pStyle w:val="ListBullet"/>
            </w:pPr>
            <w:r w:rsidRPr="00390672">
              <w:t>site quality requirements</w:t>
            </w:r>
          </w:p>
          <w:p w:rsidR="00000000" w:rsidRPr="00390672" w:rsidP="00390672">
            <w:pPr>
              <w:pStyle w:val="ListBullet"/>
            </w:pPr>
            <w:r w:rsidRPr="00390672">
              <w:t>site communication procedures</w:t>
            </w:r>
          </w:p>
          <w:p w:rsidR="00000000" w:rsidRPr="00390672" w:rsidP="00390672">
            <w:pPr>
              <w:pStyle w:val="ListBullet"/>
            </w:pPr>
            <w:r w:rsidRPr="00390672">
              <w:t>site product characteristics</w:t>
            </w:r>
          </w:p>
          <w:p w:rsidR="00000000" w:rsidRPr="00390672" w:rsidP="00390672">
            <w:pPr>
              <w:pStyle w:val="ListBullet"/>
            </w:pPr>
            <w:r w:rsidRPr="00390672">
              <w:t>site geological and survey data</w:t>
            </w:r>
          </w:p>
          <w:p w:rsidR="00000000" w:rsidRPr="00390672" w:rsidP="00390672">
            <w:pPr>
              <w:pStyle w:val="ListBullet"/>
            </w:pPr>
            <w:r w:rsidRPr="00390672">
              <w:t>site and equipment operational procedures</w:t>
            </w:r>
          </w:p>
          <w:p w:rsidR="00000000" w:rsidRPr="00390672" w:rsidP="00390672">
            <w:pPr>
              <w:pStyle w:val="ListBullet"/>
            </w:pPr>
            <w:r w:rsidRPr="00390672">
              <w:t>plant pre-start, start-up, operating and shutdown procedures and techniques</w:t>
            </w:r>
          </w:p>
          <w:p w:rsidR="00000000" w:rsidRPr="00390672" w:rsidP="00390672">
            <w:pPr>
              <w:pStyle w:val="ListBullet"/>
            </w:pPr>
            <w:r w:rsidRPr="00390672">
              <w:t>plant components functions, characteristics, technical capability and limitations</w:t>
            </w:r>
          </w:p>
          <w:p w:rsidR="00000000" w:rsidRPr="00390672" w:rsidP="00390672">
            <w:pPr>
              <w:pStyle w:val="ListBullet"/>
            </w:pPr>
            <w:r w:rsidRPr="00390672">
              <w:t>plant breakdown procedures</w:t>
            </w:r>
          </w:p>
          <w:p w:rsidR="00000000" w:rsidRPr="00390672" w:rsidP="00390672">
            <w:pPr>
              <w:pStyle w:val="ListBullet"/>
            </w:pPr>
            <w:r w:rsidRPr="00390672">
              <w:t xml:space="preserve">plant isolation procedures </w:t>
            </w:r>
          </w:p>
          <w:p w:rsidR="00000000" w:rsidRPr="00390672" w:rsidP="00390672">
            <w:pPr>
              <w:pStyle w:val="ListBullet"/>
            </w:pPr>
            <w:r w:rsidRPr="00390672">
              <w:t>site record keeping requirements</w:t>
            </w:r>
          </w:p>
          <w:p w:rsidR="00000000" w:rsidRPr="00390672" w:rsidP="00390672">
            <w:pPr>
              <w:pStyle w:val="ListBullet"/>
            </w:pPr>
            <w:r w:rsidRPr="00390672">
              <w:t>site confine space work procedures</w:t>
            </w:r>
          </w:p>
          <w:p w:rsidR="00000000" w:rsidRPr="00390672" w:rsidP="00390672">
            <w:pPr>
              <w:pStyle w:val="ListBullet"/>
            </w:pPr>
            <w:r w:rsidRPr="00390672">
              <w:t>site personal protective equipment requirements</w:t>
            </w:r>
          </w:p>
          <w:p w:rsidR="00000000" w:rsidRPr="00390672" w:rsidP="00390672">
            <w:pPr>
              <w:pStyle w:val="ListBullet"/>
            </w:pPr>
            <w:r w:rsidRPr="00390672">
              <w:t>con</w:t>
            </w:r>
            <w:r w:rsidRPr="00390672">
              <w:t>taminant identification</w:t>
            </w:r>
          </w:p>
        </w:tc>
      </w:tr>
    </w:tbl>
    <w:p w:rsidR="00000000" w:rsidRPr="00390672" w:rsidP="00390672">
      <w:pPr>
        <w:pStyle w:val="BodyText"/>
      </w:pPr>
    </w:p>
    <w:p w:rsidR="00000000" w:rsidRPr="00390672" w:rsidP="00390672">
      <w:pPr>
        <w:pStyle w:val="AllowPageBreak"/>
      </w:pPr>
    </w:p>
    <w:p w:rsidR="00000000" w:rsidRPr="00390672" w:rsidP="00390672">
      <w:pPr>
        <w:pStyle w:val="Heading1"/>
      </w:pPr>
      <w:bookmarkStart w:id="10" w:name="O_135132"/>
      <w:bookmarkEnd w:id="10"/>
      <w:r w:rsidRPr="00390672">
        <w:t>Evidence Guide</w:t>
      </w:r>
    </w:p>
    <w:tbl>
      <w:tblPr>
        <w:tblW w:w="0" w:type="auto"/>
        <w:tblLayout w:type="fixed"/>
        <w:tblCellMar>
          <w:left w:w="62" w:type="dxa"/>
          <w:right w:w="62" w:type="dxa"/>
        </w:tblCellMar>
        <w:tblLook w:val="0000"/>
      </w:tblPr>
      <w:tblGrid>
        <w:gridCol w:w="3448"/>
        <w:gridCol w:w="5074"/>
      </w:tblGrid>
      <w:tr w:rsidTr="005502A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0672">
            <w:pPr>
              <w:pStyle w:val="BodyText"/>
              <w:rPr>
                <w:lang w:val="en-NZ"/>
              </w:rPr>
            </w:pPr>
            <w:r w:rsidRPr="00390672">
              <w:t>The evidence guide provides advice on assessment and must be read in conjunction with the performance criteria, required skills and knowledge, range statement and the Assessment Guidelines for the T</w:t>
            </w:r>
            <w:r w:rsidRPr="00390672">
              <w:t>raining Package.</w:t>
            </w:r>
          </w:p>
        </w:tc>
      </w:tr>
      <w:tr w:rsidTr="005502A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0672">
            <w:pPr>
              <w:pStyle w:val="BodyText"/>
              <w:rPr>
                <w:lang w:val="en-NZ"/>
              </w:rPr>
            </w:pPr>
            <w:r w:rsidRPr="00390672">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0672">
            <w:pPr>
              <w:pStyle w:val="BodyText"/>
              <w:rPr>
                <w:lang w:val="en-NZ"/>
              </w:rPr>
            </w:pPr>
          </w:p>
        </w:tc>
      </w:tr>
      <w:tr w:rsidTr="005502A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0672">
            <w:pPr>
              <w:pStyle w:val="BodyText"/>
              <w:rPr>
                <w:lang w:val="en-NZ"/>
              </w:rPr>
            </w:pPr>
            <w:r w:rsidRPr="00390672">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0672" w:rsidP="00390672">
            <w:pPr>
              <w:pStyle w:val="BodyText"/>
            </w:pPr>
            <w:r w:rsidRPr="00390672">
              <w:t>The evidence required to demonstrate competency in this unit must be relevant to worksite operations and satisfy all of the requirements of the performance criteria, required skills and knowledge and the range statement of this unit and include evidence of</w:t>
            </w:r>
            <w:r w:rsidRPr="00390672">
              <w:t xml:space="preserve"> the following:</w:t>
            </w:r>
          </w:p>
          <w:p w:rsidR="00000000" w:rsidRPr="00390672" w:rsidP="00390672">
            <w:pPr>
              <w:pStyle w:val="ListBullet"/>
            </w:pPr>
            <w:r w:rsidRPr="00390672">
              <w:t>knowledge of the requirements, procedures and instructions for the treatment and disposal of rejects and tailings</w:t>
            </w:r>
          </w:p>
          <w:p w:rsidR="00000000" w:rsidRPr="00390672" w:rsidP="00390672">
            <w:pPr>
              <w:pStyle w:val="ListBullet"/>
            </w:pPr>
            <w:r w:rsidRPr="00390672">
              <w:t>implementation of requirements, procedures and techniques for the safe, effective and efficient completion of the treatment a</w:t>
            </w:r>
            <w:r w:rsidRPr="00390672">
              <w:t xml:space="preserve">nd disposal of rejects and tailings </w:t>
            </w:r>
          </w:p>
          <w:p w:rsidR="00000000" w:rsidRPr="00390672" w:rsidP="00390672">
            <w:pPr>
              <w:pStyle w:val="ListBullet"/>
            </w:pPr>
            <w:r w:rsidRPr="00390672">
              <w:t>working with others to undertake and complete the treatment and disposal of rejects and tailings that meet all of the required outcomes</w:t>
            </w:r>
          </w:p>
          <w:p w:rsidR="00000000" w:rsidP="00390672">
            <w:pPr>
              <w:pStyle w:val="ListBullet"/>
              <w:rPr>
                <w:lang w:val="en-NZ"/>
              </w:rPr>
            </w:pPr>
            <w:r w:rsidRPr="00390672">
              <w:t>consistent timely completion of the treatment and disposal of rejects and tailings that safely, effectively and efficiently meets the required outcomes</w:t>
            </w:r>
          </w:p>
        </w:tc>
      </w:tr>
      <w:tr w:rsidTr="005502A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0672">
            <w:pPr>
              <w:pStyle w:val="BodyText"/>
              <w:rPr>
                <w:lang w:val="en-NZ"/>
              </w:rPr>
            </w:pPr>
            <w:r w:rsidRPr="00390672">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0672" w:rsidP="00390672">
            <w:pPr>
              <w:pStyle w:val="ListBullet"/>
            </w:pPr>
            <w:r w:rsidRPr="00390672">
              <w:t>This unit must be assessed in the context of the work</w:t>
            </w:r>
            <w:r w:rsidRPr="00390672">
              <w:t xml:space="preserve"> environment. Where personal safety or environmental damage are limiting factors, assessment may occur in a simulated environment provided it is realistic and sufficiently rigorous to cover all aspects of workplace performance, including task skills, task </w:t>
            </w:r>
            <w:r w:rsidRPr="00390672">
              <w:t>management skills, contingency management skills and job role environment skills.</w:t>
            </w:r>
          </w:p>
          <w:p w:rsidR="00000000" w:rsidRPr="00390672" w:rsidP="00390672">
            <w:pPr>
              <w:pStyle w:val="ListBullet"/>
            </w:pPr>
            <w:r w:rsidRPr="00390672">
              <w:t>The assessment environment should not disadvantage the participant. For example, language, literacy and numeracy demands of assessment should not be greater than those requir</w:t>
            </w:r>
            <w:r w:rsidRPr="00390672">
              <w:t xml:space="preserve">ed on the job. </w:t>
            </w:r>
          </w:p>
          <w:p w:rsidR="00000000" w:rsidRPr="00390672" w:rsidP="00390672">
            <w:pPr>
              <w:pStyle w:val="ListBullet"/>
            </w:pPr>
            <w:r w:rsidRPr="00390672">
              <w:t>Customisation of assessment and delivery environment to sensitively accommodate cultural diversity.</w:t>
            </w:r>
          </w:p>
          <w:p w:rsidR="00000000" w:rsidRPr="00390672" w:rsidP="00390672">
            <w:pPr>
              <w:pStyle w:val="ListBullet"/>
            </w:pPr>
            <w:r w:rsidRPr="00390672">
              <w:t>Aboriginal people and other people from a non English speaking background may have second language issues.</w:t>
            </w:r>
          </w:p>
          <w:p w:rsidR="00000000" w:rsidRPr="00390672" w:rsidP="00390672">
            <w:pPr>
              <w:pStyle w:val="ListBullet"/>
            </w:pPr>
            <w:r w:rsidRPr="00390672">
              <w:t>Assessment of this competency req</w:t>
            </w:r>
            <w:r w:rsidRPr="00390672">
              <w:t xml:space="preserve">uires typical resources normally used in the work environment. Selection and use of resources for particular worksites may differ due to site circumstances. </w:t>
            </w:r>
          </w:p>
          <w:p w:rsidR="00000000" w:rsidRPr="00390672" w:rsidP="00390672">
            <w:pPr>
              <w:pStyle w:val="ListBullet"/>
            </w:pPr>
            <w:r w:rsidRPr="00390672">
              <w:t>Where applicable, physical resources should include equipment modified for people with disabilitie</w:t>
            </w:r>
            <w:r w:rsidRPr="00390672">
              <w:t xml:space="preserve">s. </w:t>
            </w:r>
          </w:p>
          <w:p w:rsidR="00000000" w:rsidP="00390672">
            <w:pPr>
              <w:pStyle w:val="ListBullet"/>
              <w:rPr>
                <w:lang w:val="en-NZ"/>
              </w:rPr>
            </w:pPr>
            <w:r w:rsidRPr="00390672">
              <w:t>Access must be provided to appropriate learning and/or assessment support when required.</w:t>
            </w:r>
          </w:p>
        </w:tc>
      </w:tr>
      <w:tr w:rsidTr="005502A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0672">
            <w:pPr>
              <w:pStyle w:val="BodyText"/>
              <w:rPr>
                <w:lang w:val="en-NZ"/>
              </w:rPr>
            </w:pPr>
            <w:r w:rsidRPr="00390672">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0672" w:rsidP="00390672">
            <w:pPr>
              <w:pStyle w:val="BodyText"/>
            </w:pPr>
            <w:r w:rsidRPr="00390672">
              <w:t>This unit may be assessed in a holistic way with other units of competency.  The assessment strategy for this unit must verify required knowl</w:t>
            </w:r>
            <w:r w:rsidRPr="00390672">
              <w:t xml:space="preserve">edge and skill and practical application using more than one of the following assessment methods: </w:t>
            </w:r>
          </w:p>
          <w:p w:rsidR="00000000" w:rsidRPr="00390672" w:rsidP="00390672">
            <w:pPr>
              <w:pStyle w:val="ListBullet"/>
            </w:pPr>
            <w:r w:rsidRPr="00390672">
              <w:t>written and/or oral assessment of the candidate's required knowledge</w:t>
            </w:r>
          </w:p>
          <w:p w:rsidR="00000000" w:rsidRPr="00390672" w:rsidP="00390672">
            <w:pPr>
              <w:pStyle w:val="ListBullet"/>
            </w:pPr>
            <w:r w:rsidRPr="00390672">
              <w:t>observed, documented and/or first hand testimonial evidence of the candidate's:</w:t>
            </w:r>
          </w:p>
          <w:p w:rsidR="00000000" w:rsidRPr="00390672" w:rsidP="00390672">
            <w:pPr>
              <w:pStyle w:val="ListBullet2"/>
            </w:pPr>
            <w:r w:rsidRPr="00390672">
              <w:t>implementation of appropriate requirement, procedures and techniques for the safe, effective and efficient achievement of required outcomes</w:t>
            </w:r>
          </w:p>
          <w:p w:rsidR="00000000" w:rsidRPr="00390672" w:rsidP="00390672">
            <w:pPr>
              <w:pStyle w:val="ListBullet2"/>
            </w:pPr>
            <w:r w:rsidRPr="00390672">
              <w:t>consistently achieving the required outcomes</w:t>
            </w:r>
          </w:p>
          <w:p w:rsidR="00000000" w:rsidRPr="00390672" w:rsidP="00390672">
            <w:pPr>
              <w:pStyle w:val="ListBullet"/>
            </w:pPr>
            <w:r w:rsidRPr="00390672">
              <w:t>first hand testimonial evidence of the candidate's:</w:t>
            </w:r>
          </w:p>
          <w:p w:rsidR="00000000" w:rsidP="00390672">
            <w:pPr>
              <w:pStyle w:val="ListBullet2"/>
              <w:rPr>
                <w:lang w:val="en-NZ"/>
              </w:rPr>
            </w:pPr>
            <w:r w:rsidRPr="00390672">
              <w:t>working with othe</w:t>
            </w:r>
            <w:r w:rsidRPr="00390672">
              <w:t>rs to undertake and complete the treatment and disposal of rejects and tailings</w:t>
            </w:r>
          </w:p>
        </w:tc>
      </w:tr>
      <w:tr w:rsidTr="005502A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0672">
            <w:pPr>
              <w:pStyle w:val="BodyText"/>
              <w:rPr>
                <w:lang w:val="en-NZ"/>
              </w:rPr>
            </w:pPr>
            <w:r w:rsidRPr="00390672">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0672" w:rsidP="00390672">
            <w:pPr>
              <w:pStyle w:val="BodyText"/>
            </w:pPr>
            <w:r w:rsidRPr="00390672">
              <w:t>Consult the SkillsDMC User Guide for further information on assessment including access and equity issues.</w:t>
            </w:r>
          </w:p>
        </w:tc>
      </w:tr>
    </w:tbl>
    <w:p w:rsidR="00000000" w:rsidRPr="00390672" w:rsidP="00390672">
      <w:pPr>
        <w:pStyle w:val="BodyText"/>
      </w:pPr>
    </w:p>
    <w:p w:rsidR="00000000" w:rsidRPr="00390672" w:rsidP="00390672">
      <w:pPr>
        <w:pStyle w:val="AllowPageBreak"/>
      </w:pPr>
    </w:p>
    <w:p w:rsidR="00000000" w:rsidRPr="00390672" w:rsidP="00390672">
      <w:pPr>
        <w:pStyle w:val="Heading1"/>
      </w:pPr>
      <w:bookmarkStart w:id="11" w:name="O_135133"/>
      <w:bookmarkEnd w:id="11"/>
      <w:r w:rsidRPr="00390672">
        <w:t>Range Statement</w:t>
      </w:r>
    </w:p>
    <w:tbl>
      <w:tblPr>
        <w:tblW w:w="0" w:type="auto"/>
        <w:tblLayout w:type="fixed"/>
        <w:tblCellMar>
          <w:left w:w="62" w:type="dxa"/>
          <w:right w:w="62" w:type="dxa"/>
        </w:tblCellMar>
        <w:tblLook w:val="0000"/>
      </w:tblPr>
      <w:tblGrid>
        <w:gridCol w:w="3513"/>
        <w:gridCol w:w="5009"/>
      </w:tblGrid>
      <w:tr w:rsidTr="005502A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0672">
            <w:pPr>
              <w:pStyle w:val="BodyText"/>
              <w:rPr>
                <w:lang w:val="en-NZ"/>
              </w:rPr>
            </w:pPr>
            <w:r w:rsidRPr="00390672">
              <w:t xml:space="preserve">The range statement relates to the unit of competency as a whole. It allows for different work environments and situations that may affect </w:t>
            </w:r>
            <w:r w:rsidRPr="00390672">
              <w:t>performance. Bold italicised wording, if used in the performance criteria, is detailed below. Essential operating conditions that may be present with training and assessment (depending on the work situation, needs of the candidate, accessibility of the ite</w:t>
            </w:r>
            <w:r w:rsidRPr="00390672">
              <w:t>m, and local industry and regional contexts) may also be included.</w:t>
            </w:r>
          </w:p>
        </w:tc>
      </w:tr>
      <w:tr w:rsidTr="005502A8">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0672" w:rsidP="00390672">
            <w:pPr>
              <w:pStyle w:val="BodyText"/>
            </w:pPr>
            <w:r w:rsidRPr="00390672">
              <w:rPr>
                <w:rStyle w:val="SpecialBold"/>
              </w:rPr>
              <w:t>Relevant compliance documentation</w:t>
            </w:r>
          </w:p>
          <w:p w:rsidR="00000000" w:rsidP="00390672">
            <w:pPr>
              <w:pStyle w:val="BodyText"/>
              <w:rPr>
                <w:lang w:val="en-NZ"/>
              </w:rPr>
            </w:pPr>
            <w:r w:rsidRPr="00390672">
              <w:t>may include: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0672" w:rsidP="00390672">
            <w:pPr>
              <w:pStyle w:val="ListBullet"/>
            </w:pPr>
            <w:r w:rsidRPr="00390672">
              <w:t>legislative, organisation and site requirements and procedures</w:t>
            </w:r>
          </w:p>
          <w:p w:rsidR="00000000" w:rsidRPr="00390672" w:rsidP="00390672">
            <w:pPr>
              <w:pStyle w:val="ListBullet"/>
            </w:pPr>
            <w:r w:rsidRPr="00390672">
              <w:t xml:space="preserve">manufacturer's guidelines and specifications </w:t>
            </w:r>
          </w:p>
          <w:p w:rsidR="00000000" w:rsidRPr="00390672" w:rsidP="00390672">
            <w:pPr>
              <w:pStyle w:val="ListBullet"/>
            </w:pPr>
            <w:r w:rsidRPr="00390672">
              <w:t>Australian standards</w:t>
            </w:r>
          </w:p>
          <w:p w:rsidR="00000000" w:rsidRPr="00390672" w:rsidP="00390672">
            <w:pPr>
              <w:pStyle w:val="ListBullet"/>
            </w:pPr>
            <w:r w:rsidRPr="00390672">
              <w:t>code of practice</w:t>
            </w:r>
          </w:p>
          <w:p w:rsidR="00000000" w:rsidRPr="00390672" w:rsidP="00390672">
            <w:pPr>
              <w:pStyle w:val="ListBullet"/>
            </w:pPr>
            <w:r w:rsidRPr="00390672">
              <w:t>Employment and Workplace Relations legislation</w:t>
            </w:r>
          </w:p>
          <w:p w:rsidR="00000000" w:rsidP="00390672">
            <w:pPr>
              <w:pStyle w:val="ListBullet"/>
              <w:rPr>
                <w:lang w:val="en-NZ"/>
              </w:rPr>
            </w:pPr>
            <w:r w:rsidRPr="00390672">
              <w:t>Equal Employment Opportunity and Disability Discrimination legislation</w:t>
            </w:r>
          </w:p>
        </w:tc>
      </w:tr>
      <w:tr w:rsidTr="005502A8">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0672">
            <w:pPr>
              <w:pStyle w:val="BodyText"/>
              <w:rPr>
                <w:lang w:val="en-NZ"/>
              </w:rPr>
            </w:pPr>
            <w:r w:rsidRPr="00390672">
              <w:rPr>
                <w:rStyle w:val="SpecialBold"/>
              </w:rPr>
              <w:t>Mineralogical data</w:t>
            </w:r>
            <w:r w:rsidRPr="00390672">
              <w:t xml:space="preserve"> may include relevant site-specific information in relation to:</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0672" w:rsidP="00390672">
            <w:pPr>
              <w:pStyle w:val="ListBullet"/>
            </w:pPr>
            <w:r w:rsidRPr="00390672">
              <w:t>settling characteristics</w:t>
            </w:r>
          </w:p>
          <w:p w:rsidR="00000000" w:rsidP="00390672">
            <w:pPr>
              <w:pStyle w:val="ListBullet"/>
              <w:rPr>
                <w:lang w:val="en-NZ"/>
              </w:rPr>
            </w:pPr>
            <w:r w:rsidRPr="00390672">
              <w:t>reactivity w</w:t>
            </w:r>
            <w:r w:rsidRPr="00390672">
              <w:t>ith additives, settling and clarifying agents</w:t>
            </w:r>
          </w:p>
        </w:tc>
      </w:tr>
      <w:tr w:rsidTr="005502A8">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0672">
            <w:pPr>
              <w:pStyle w:val="BodyText"/>
              <w:rPr>
                <w:lang w:val="en-NZ"/>
              </w:rPr>
            </w:pPr>
            <w:r w:rsidRPr="00390672">
              <w:rPr>
                <w:rStyle w:val="SpecialBold"/>
              </w:rPr>
              <w:t>Work requirements may come from briefings</w:t>
            </w:r>
            <w:r w:rsidRPr="00390672">
              <w:t xml:space="preserve">, </w:t>
            </w:r>
            <w:r w:rsidRPr="00390672">
              <w:rPr>
                <w:rStyle w:val="SpecialBold"/>
              </w:rPr>
              <w:t>handovers</w:t>
            </w:r>
            <w:r w:rsidRPr="00390672">
              <w:t xml:space="preserve">, </w:t>
            </w:r>
            <w:r w:rsidRPr="00390672">
              <w:rPr>
                <w:rStyle w:val="SpecialBold"/>
              </w:rPr>
              <w:t>and work orders</w:t>
            </w:r>
            <w:r w:rsidRPr="00390672">
              <w:t xml:space="preserve"> and may include: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0672" w:rsidP="00390672">
            <w:pPr>
              <w:pStyle w:val="ListBullet"/>
            </w:pPr>
            <w:r w:rsidRPr="00390672">
              <w:t>nature and scope of tasks</w:t>
            </w:r>
          </w:p>
          <w:p w:rsidR="00000000" w:rsidRPr="00390672" w:rsidP="00390672">
            <w:pPr>
              <w:pStyle w:val="ListBullet"/>
            </w:pPr>
            <w:r w:rsidRPr="00390672">
              <w:t>achievement targets</w:t>
            </w:r>
          </w:p>
          <w:p w:rsidR="00000000" w:rsidRPr="00390672" w:rsidP="00390672">
            <w:pPr>
              <w:pStyle w:val="ListBullet"/>
            </w:pPr>
            <w:r w:rsidRPr="00390672">
              <w:t>operational conditions</w:t>
            </w:r>
          </w:p>
          <w:p w:rsidR="00000000" w:rsidRPr="00390672" w:rsidP="00390672">
            <w:pPr>
              <w:pStyle w:val="ListBullet"/>
            </w:pPr>
            <w:r w:rsidRPr="00390672">
              <w:t>site layout and out of bounds areas</w:t>
            </w:r>
          </w:p>
          <w:p w:rsidR="00000000" w:rsidRPr="00390672" w:rsidP="00390672">
            <w:pPr>
              <w:pStyle w:val="ListBullet"/>
            </w:pPr>
            <w:r w:rsidRPr="00390672">
              <w:t>worksite inspection requirements</w:t>
            </w:r>
          </w:p>
          <w:p w:rsidR="00000000" w:rsidRPr="00390672" w:rsidP="00390672">
            <w:pPr>
              <w:pStyle w:val="ListBullet"/>
            </w:pPr>
            <w:r w:rsidRPr="00390672">
              <w:t>lighting conditions</w:t>
            </w:r>
          </w:p>
          <w:p w:rsidR="00000000" w:rsidRPr="00390672" w:rsidP="00390672">
            <w:pPr>
              <w:pStyle w:val="ListBullet"/>
            </w:pPr>
            <w:r w:rsidRPr="00390672">
              <w:t>plant or equipment defects</w:t>
            </w:r>
          </w:p>
          <w:p w:rsidR="00000000" w:rsidRPr="00390672" w:rsidP="00390672">
            <w:pPr>
              <w:pStyle w:val="ListBullet"/>
            </w:pPr>
            <w:r w:rsidRPr="00390672">
              <w:t>hazards and potential hazards</w:t>
            </w:r>
          </w:p>
          <w:p w:rsidR="00000000" w:rsidP="00390672">
            <w:pPr>
              <w:pStyle w:val="ListBullet"/>
              <w:rPr>
                <w:lang w:val="en-NZ"/>
              </w:rPr>
            </w:pPr>
            <w:r w:rsidRPr="00390672">
              <w:t>coordination requirements or issues</w:t>
            </w:r>
          </w:p>
        </w:tc>
      </w:tr>
      <w:tr w:rsidTr="005502A8">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0672">
            <w:pPr>
              <w:pStyle w:val="BodyText"/>
              <w:rPr>
                <w:lang w:val="en-NZ"/>
              </w:rPr>
            </w:pPr>
            <w:r w:rsidRPr="00390672">
              <w:rPr>
                <w:rStyle w:val="SpecialBold"/>
              </w:rPr>
              <w:t>Inspect and prepare work area</w:t>
            </w:r>
            <w:r w:rsidRPr="00390672">
              <w:t xml:space="preserve"> may include: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0672" w:rsidP="00390672">
            <w:pPr>
              <w:pStyle w:val="ListBullet"/>
            </w:pPr>
            <w:r w:rsidRPr="00390672">
              <w:t>identification of hazards</w:t>
            </w:r>
          </w:p>
          <w:p w:rsidR="00000000" w:rsidRPr="00390672" w:rsidP="00390672">
            <w:pPr>
              <w:pStyle w:val="ListBullet"/>
            </w:pPr>
            <w:r w:rsidRPr="00390672">
              <w:t>selection and implementation of control</w:t>
            </w:r>
            <w:r w:rsidRPr="00390672">
              <w:t xml:space="preserve"> measures for the hazards identified</w:t>
            </w:r>
          </w:p>
          <w:p w:rsidR="00000000" w:rsidRPr="00390672" w:rsidP="00390672">
            <w:pPr>
              <w:pStyle w:val="ListBullet"/>
            </w:pPr>
            <w:r w:rsidRPr="00390672">
              <w:t>safeguarding site and non-site personnel by:</w:t>
            </w:r>
          </w:p>
          <w:p w:rsidR="00000000" w:rsidRPr="00390672" w:rsidP="00390672">
            <w:pPr>
              <w:pStyle w:val="ListBullet2"/>
            </w:pPr>
            <w:r w:rsidRPr="00390672">
              <w:t>erection of barricades and posting of signs</w:t>
            </w:r>
          </w:p>
          <w:p w:rsidR="00000000" w:rsidP="00390672">
            <w:pPr>
              <w:pStyle w:val="ListBullet2"/>
              <w:rPr>
                <w:lang w:val="en-NZ"/>
              </w:rPr>
            </w:pPr>
            <w:r w:rsidRPr="00390672">
              <w:t>selection of appropriate equipment to ensure personnel safety and protection</w:t>
            </w:r>
          </w:p>
        </w:tc>
      </w:tr>
      <w:tr w:rsidTr="005502A8">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0672">
            <w:pPr>
              <w:pStyle w:val="BodyText"/>
              <w:rPr>
                <w:lang w:val="en-NZ"/>
              </w:rPr>
            </w:pPr>
            <w:r w:rsidRPr="00390672">
              <w:rPr>
                <w:rStyle w:val="SpecialBold"/>
              </w:rPr>
              <w:t>Coordination with others</w:t>
            </w:r>
            <w:r w:rsidRPr="00390672">
              <w:t xml:space="preserve"> may include with:</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0672" w:rsidP="00390672">
            <w:pPr>
              <w:pStyle w:val="ListBullet"/>
            </w:pPr>
            <w:r w:rsidRPr="00390672">
              <w:t>yard persons</w:t>
            </w:r>
          </w:p>
          <w:p w:rsidR="00000000" w:rsidRPr="00390672" w:rsidP="00390672">
            <w:pPr>
              <w:pStyle w:val="ListBullet"/>
            </w:pPr>
            <w:r w:rsidRPr="00390672">
              <w:t>laboratory personnel</w:t>
            </w:r>
          </w:p>
          <w:p w:rsidR="00000000" w:rsidRPr="00390672" w:rsidP="00390672">
            <w:pPr>
              <w:pStyle w:val="ListBullet"/>
            </w:pPr>
            <w:r w:rsidRPr="00390672">
              <w:t>mobile plant operators</w:t>
            </w:r>
          </w:p>
          <w:p w:rsidR="00000000" w:rsidP="00390672">
            <w:pPr>
              <w:pStyle w:val="ListBullet"/>
              <w:rPr>
                <w:lang w:val="en-NZ"/>
              </w:rPr>
            </w:pPr>
            <w:r w:rsidRPr="00390672">
              <w:t>maintenance personnel</w:t>
            </w:r>
          </w:p>
        </w:tc>
      </w:tr>
      <w:tr w:rsidTr="005502A8">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0672">
            <w:pPr>
              <w:pStyle w:val="BodyText"/>
              <w:rPr>
                <w:lang w:val="en-NZ"/>
              </w:rPr>
            </w:pPr>
            <w:r w:rsidRPr="00390672">
              <w:rPr>
                <w:rStyle w:val="SpecialBold"/>
              </w:rPr>
              <w:t>Materials</w:t>
            </w:r>
            <w:r w:rsidRPr="00390672">
              <w:t xml:space="preserve"> may include: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0672" w:rsidP="00390672">
            <w:pPr>
              <w:pStyle w:val="ListBullet"/>
            </w:pPr>
            <w:r w:rsidRPr="00390672">
              <w:t>flocculants</w:t>
            </w:r>
          </w:p>
          <w:p w:rsidR="00000000" w:rsidP="00390672">
            <w:pPr>
              <w:pStyle w:val="ListBullet"/>
              <w:rPr>
                <w:lang w:val="en-NZ"/>
              </w:rPr>
            </w:pPr>
            <w:r w:rsidRPr="00390672">
              <w:t>gypsum</w:t>
            </w:r>
          </w:p>
        </w:tc>
      </w:tr>
      <w:tr w:rsidTr="005502A8">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0672">
            <w:pPr>
              <w:pStyle w:val="BodyText"/>
              <w:rPr>
                <w:lang w:val="en-NZ"/>
              </w:rPr>
            </w:pPr>
            <w:r w:rsidRPr="00390672">
              <w:rPr>
                <w:rStyle w:val="SpecialBold"/>
              </w:rPr>
              <w:t>Equipment</w:t>
            </w:r>
            <w:r w:rsidRPr="00390672">
              <w:t xml:space="preserve"> may include: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0672" w:rsidP="00390672">
            <w:pPr>
              <w:pStyle w:val="ListBullet"/>
            </w:pPr>
            <w:r w:rsidRPr="00390672">
              <w:t>thickeners</w:t>
            </w:r>
          </w:p>
          <w:p w:rsidR="00000000" w:rsidRPr="00390672" w:rsidP="00390672">
            <w:pPr>
              <w:pStyle w:val="ListBullet"/>
            </w:pPr>
            <w:r w:rsidRPr="00390672">
              <w:t>centrifuges</w:t>
            </w:r>
          </w:p>
          <w:p w:rsidR="00000000" w:rsidRPr="00390672" w:rsidP="00390672">
            <w:pPr>
              <w:pStyle w:val="ListBullet"/>
            </w:pPr>
            <w:r w:rsidRPr="00390672">
              <w:t>band press filters</w:t>
            </w:r>
          </w:p>
          <w:p w:rsidR="00000000" w:rsidRPr="00390672" w:rsidP="00390672">
            <w:pPr>
              <w:pStyle w:val="ListBullet"/>
            </w:pPr>
            <w:r w:rsidRPr="00390672">
              <w:t>spirals</w:t>
            </w:r>
          </w:p>
          <w:p w:rsidR="00000000" w:rsidRPr="00390672" w:rsidP="00390672">
            <w:pPr>
              <w:pStyle w:val="ListBullet"/>
            </w:pPr>
            <w:r w:rsidRPr="00390672">
              <w:t>screens</w:t>
            </w:r>
          </w:p>
          <w:p w:rsidR="00000000" w:rsidRPr="00390672" w:rsidP="00390672">
            <w:pPr>
              <w:pStyle w:val="ListBullet"/>
            </w:pPr>
            <w:r w:rsidRPr="00390672">
              <w:t>pumps</w:t>
            </w:r>
          </w:p>
          <w:p w:rsidR="00000000" w:rsidRPr="00390672" w:rsidP="00390672">
            <w:pPr>
              <w:pStyle w:val="ListBullet"/>
            </w:pPr>
            <w:r w:rsidRPr="00390672">
              <w:t>blowers</w:t>
            </w:r>
          </w:p>
          <w:p w:rsidR="00000000" w:rsidRPr="00390672" w:rsidP="00390672">
            <w:pPr>
              <w:pStyle w:val="ListBullet"/>
            </w:pPr>
            <w:r w:rsidRPr="00390672">
              <w:t>agitators</w:t>
            </w:r>
          </w:p>
          <w:p w:rsidR="00000000" w:rsidRPr="00390672" w:rsidP="00390672">
            <w:pPr>
              <w:pStyle w:val="ListBullet"/>
            </w:pPr>
            <w:r w:rsidRPr="00390672">
              <w:t>flow and density meters</w:t>
            </w:r>
          </w:p>
          <w:p w:rsidR="00000000" w:rsidRPr="00390672" w:rsidP="00390672">
            <w:pPr>
              <w:pStyle w:val="ListBullet"/>
            </w:pPr>
            <w:r w:rsidRPr="00390672">
              <w:t>conveyors</w:t>
            </w:r>
          </w:p>
          <w:p w:rsidR="00000000" w:rsidRPr="00390672" w:rsidP="00390672">
            <w:pPr>
              <w:pStyle w:val="ListBullet"/>
            </w:pPr>
            <w:r w:rsidRPr="00390672">
              <w:t>radiation gauges</w:t>
            </w:r>
          </w:p>
          <w:p w:rsidR="00000000" w:rsidRPr="00390672" w:rsidP="00390672">
            <w:pPr>
              <w:pStyle w:val="ListBullet"/>
            </w:pPr>
            <w:r w:rsidRPr="00390672">
              <w:t>pipeline</w:t>
            </w:r>
          </w:p>
          <w:p w:rsidR="00000000" w:rsidRPr="00390672" w:rsidP="00390672">
            <w:pPr>
              <w:pStyle w:val="ListBullet"/>
            </w:pPr>
            <w:r w:rsidRPr="00390672">
              <w:t>sumps</w:t>
            </w:r>
          </w:p>
          <w:p w:rsidR="00000000" w:rsidRPr="00390672" w:rsidP="00390672">
            <w:pPr>
              <w:pStyle w:val="ListBullet"/>
            </w:pPr>
            <w:r w:rsidRPr="00390672">
              <w:t>bucket elevators</w:t>
            </w:r>
          </w:p>
          <w:p w:rsidR="00000000" w:rsidRPr="00390672" w:rsidP="00390672">
            <w:pPr>
              <w:pStyle w:val="ListBullet"/>
            </w:pPr>
            <w:r w:rsidRPr="00390672">
              <w:t>reject bins</w:t>
            </w:r>
          </w:p>
          <w:p w:rsidR="00000000" w:rsidP="00390672">
            <w:pPr>
              <w:pStyle w:val="ListBullet"/>
              <w:rPr>
                <w:lang w:val="en-NZ"/>
              </w:rPr>
            </w:pPr>
            <w:r w:rsidRPr="00390672">
              <w:t>mobile plant</w:t>
            </w:r>
          </w:p>
        </w:tc>
      </w:tr>
      <w:tr w:rsidTr="005502A8">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0672">
            <w:pPr>
              <w:pStyle w:val="BodyText"/>
              <w:rPr>
                <w:lang w:val="en-NZ"/>
              </w:rPr>
            </w:pPr>
            <w:r w:rsidRPr="00390672">
              <w:rPr>
                <w:rStyle w:val="SpecialBold"/>
              </w:rPr>
              <w:t>Pre-start and start-up procedures</w:t>
            </w:r>
            <w:r w:rsidRPr="00390672">
              <w:t xml:space="preserve"> may include: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0672" w:rsidP="00390672">
            <w:pPr>
              <w:pStyle w:val="ListBullet"/>
            </w:pPr>
            <w:r w:rsidRPr="00390672">
              <w:t>walk around check of the plant</w:t>
            </w:r>
          </w:p>
          <w:p w:rsidR="00000000" w:rsidRPr="00390672" w:rsidP="00390672">
            <w:pPr>
              <w:pStyle w:val="ListBullet"/>
            </w:pPr>
            <w:r w:rsidRPr="00390672">
              <w:t>checking and toping up fluid and chemical levels</w:t>
            </w:r>
          </w:p>
          <w:p w:rsidR="00000000" w:rsidRPr="00390672" w:rsidP="00390672">
            <w:pPr>
              <w:pStyle w:val="ListBullet"/>
            </w:pPr>
            <w:r w:rsidRPr="00390672">
              <w:t>lubrication</w:t>
            </w:r>
          </w:p>
          <w:p w:rsidR="00000000" w:rsidRPr="00390672" w:rsidP="00390672">
            <w:pPr>
              <w:pStyle w:val="ListBullet"/>
            </w:pPr>
            <w:r w:rsidRPr="00390672">
              <w:t>inspection of attachments to en</w:t>
            </w:r>
            <w:r w:rsidRPr="00390672">
              <w:t>sure security and no defects</w:t>
            </w:r>
          </w:p>
          <w:p w:rsidR="00000000" w:rsidRPr="00390672" w:rsidP="00390672">
            <w:pPr>
              <w:pStyle w:val="ListBullet"/>
            </w:pPr>
            <w:r w:rsidRPr="00390672">
              <w:t>instrument and control lever checks</w:t>
            </w:r>
          </w:p>
          <w:p w:rsidR="00000000" w:rsidRPr="00390672" w:rsidP="00390672">
            <w:pPr>
              <w:pStyle w:val="ListBullet"/>
            </w:pPr>
            <w:r w:rsidRPr="00390672">
              <w:t>reporting defects and damage</w:t>
            </w:r>
          </w:p>
          <w:p w:rsidR="00000000" w:rsidRPr="00390672" w:rsidP="00390672">
            <w:pPr>
              <w:pStyle w:val="ListBullet"/>
            </w:pPr>
            <w:r w:rsidRPr="00390672">
              <w:t>follow prescribed start-up sequence</w:t>
            </w:r>
          </w:p>
          <w:p w:rsidR="00000000" w:rsidP="00390672">
            <w:pPr>
              <w:pStyle w:val="ListBullet"/>
              <w:rPr>
                <w:lang w:val="en-NZ"/>
              </w:rPr>
            </w:pPr>
            <w:r w:rsidRPr="00390672">
              <w:t>confirm plant is operational</w:t>
            </w:r>
          </w:p>
        </w:tc>
      </w:tr>
      <w:tr w:rsidTr="005502A8">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0672">
            <w:pPr>
              <w:pStyle w:val="BodyText"/>
              <w:rPr>
                <w:lang w:val="en-NZ"/>
              </w:rPr>
            </w:pPr>
            <w:r w:rsidRPr="00390672">
              <w:rPr>
                <w:rStyle w:val="SpecialBold"/>
              </w:rPr>
              <w:t>Shutdown procedures</w:t>
            </w:r>
            <w:r w:rsidRPr="00390672">
              <w:t xml:space="preserve"> may include: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0672" w:rsidP="00390672">
            <w:pPr>
              <w:pStyle w:val="ListBullet"/>
            </w:pPr>
            <w:r w:rsidRPr="00390672">
              <w:t>following prescribed shutdown sequence</w:t>
            </w:r>
          </w:p>
          <w:p w:rsidR="00000000" w:rsidP="00390672">
            <w:pPr>
              <w:pStyle w:val="ListBullet"/>
              <w:rPr>
                <w:lang w:val="en-NZ"/>
              </w:rPr>
            </w:pPr>
            <w:r w:rsidRPr="00390672">
              <w:t>securing equipment</w:t>
            </w:r>
          </w:p>
        </w:tc>
      </w:tr>
      <w:tr w:rsidTr="005502A8">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0672">
            <w:pPr>
              <w:pStyle w:val="BodyText"/>
              <w:rPr>
                <w:lang w:val="en-NZ"/>
              </w:rPr>
            </w:pPr>
            <w:r w:rsidRPr="00390672">
              <w:rPr>
                <w:rStyle w:val="SpecialBold"/>
              </w:rPr>
              <w:t>Hazardous and emergency situations</w:t>
            </w:r>
            <w:r w:rsidRPr="00390672">
              <w:t xml:space="preserve"> may include: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0672" w:rsidP="00390672">
            <w:pPr>
              <w:pStyle w:val="ListBullet"/>
            </w:pPr>
            <w:r w:rsidRPr="00390672">
              <w:t>confined spaces</w:t>
            </w:r>
          </w:p>
          <w:p w:rsidR="00000000" w:rsidRPr="00390672" w:rsidP="00390672">
            <w:pPr>
              <w:pStyle w:val="ListBullet"/>
            </w:pPr>
            <w:r w:rsidRPr="00390672">
              <w:t>working alone</w:t>
            </w:r>
          </w:p>
          <w:p w:rsidR="00000000" w:rsidRPr="00390672" w:rsidP="00390672">
            <w:pPr>
              <w:pStyle w:val="ListBullet"/>
            </w:pPr>
            <w:r w:rsidRPr="00390672">
              <w:t>spillages</w:t>
            </w:r>
          </w:p>
          <w:p w:rsidR="00000000" w:rsidRPr="00390672" w:rsidP="00390672">
            <w:pPr>
              <w:pStyle w:val="ListBullet"/>
            </w:pPr>
            <w:r w:rsidRPr="00390672">
              <w:t>unplanned shutdown</w:t>
            </w:r>
          </w:p>
          <w:p w:rsidR="00000000" w:rsidRPr="00390672" w:rsidP="00390672">
            <w:pPr>
              <w:pStyle w:val="ListBullet"/>
            </w:pPr>
            <w:r w:rsidRPr="00390672">
              <w:t>fire</w:t>
            </w:r>
          </w:p>
          <w:p w:rsidR="00000000" w:rsidRPr="00390672" w:rsidP="00390672">
            <w:pPr>
              <w:pStyle w:val="ListBullet"/>
            </w:pPr>
            <w:r w:rsidRPr="00390672">
              <w:t>electrical</w:t>
            </w:r>
          </w:p>
          <w:p w:rsidR="00000000" w:rsidRPr="00390672" w:rsidP="00390672">
            <w:pPr>
              <w:pStyle w:val="ListBullet"/>
            </w:pPr>
            <w:r w:rsidRPr="00390672">
              <w:t>dust</w:t>
            </w:r>
          </w:p>
          <w:p w:rsidR="00000000" w:rsidP="00390672">
            <w:pPr>
              <w:pStyle w:val="ListBullet"/>
              <w:rPr>
                <w:lang w:val="en-NZ"/>
              </w:rPr>
            </w:pPr>
            <w:r w:rsidRPr="00390672">
              <w:t>noise</w:t>
            </w:r>
          </w:p>
        </w:tc>
      </w:tr>
      <w:tr w:rsidTr="005502A8">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0672">
            <w:pPr>
              <w:pStyle w:val="BodyText"/>
              <w:rPr>
                <w:lang w:val="en-NZ"/>
              </w:rPr>
            </w:pPr>
            <w:r w:rsidRPr="00390672">
              <w:rPr>
                <w:rStyle w:val="SpecialBold"/>
              </w:rPr>
              <w:t>Operator service</w:t>
            </w:r>
            <w:r w:rsidRPr="00390672">
              <w:t xml:space="preserve">, </w:t>
            </w:r>
            <w:r w:rsidRPr="00390672">
              <w:rPr>
                <w:rStyle w:val="SpecialBold"/>
              </w:rPr>
              <w:t>maintenance and housekeeping</w:t>
            </w:r>
            <w:r w:rsidRPr="00390672">
              <w:t xml:space="preserve"> tasks are those established and authorised for the site and may include: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0672" w:rsidP="00390672">
            <w:pPr>
              <w:pStyle w:val="ListBullet"/>
            </w:pPr>
            <w:r w:rsidRPr="00390672">
              <w:t>scheduled servicing</w:t>
            </w:r>
          </w:p>
          <w:p w:rsidR="00000000" w:rsidRPr="00390672" w:rsidP="00390672">
            <w:pPr>
              <w:pStyle w:val="ListBullet"/>
            </w:pPr>
            <w:r w:rsidRPr="00390672">
              <w:t>recharging additive, settling and clarifying storage units</w:t>
            </w:r>
          </w:p>
          <w:p w:rsidR="00000000" w:rsidRPr="00390672" w:rsidP="00390672">
            <w:pPr>
              <w:pStyle w:val="ListBullet"/>
            </w:pPr>
            <w:r w:rsidRPr="00390672">
              <w:t>greasing</w:t>
            </w:r>
          </w:p>
          <w:p w:rsidR="00000000" w:rsidRPr="00390672" w:rsidP="00390672">
            <w:pPr>
              <w:pStyle w:val="ListBullet"/>
            </w:pPr>
            <w:r w:rsidRPr="00390672">
              <w:t>equipment adjustments</w:t>
            </w:r>
          </w:p>
          <w:p w:rsidR="00000000" w:rsidRPr="00390672" w:rsidP="00390672">
            <w:pPr>
              <w:pStyle w:val="ListBullet"/>
            </w:pPr>
            <w:r w:rsidRPr="00390672">
              <w:t>cleaning</w:t>
            </w:r>
          </w:p>
        </w:tc>
      </w:tr>
    </w:tbl>
    <w:p w:rsidR="00000000" w:rsidRPr="00390672" w:rsidP="00390672">
      <w:pPr>
        <w:pStyle w:val="BodyText"/>
      </w:pPr>
    </w:p>
    <w:p w:rsidR="00000000" w:rsidRPr="00390672" w:rsidP="00390672">
      <w:pPr>
        <w:pStyle w:val="AllowPageBreak"/>
      </w:pPr>
    </w:p>
    <w:p w:rsidR="00000000" w:rsidRPr="00390672" w:rsidP="00390672">
      <w:pPr>
        <w:pStyle w:val="Heading1"/>
      </w:pPr>
      <w:bookmarkStart w:id="12" w:name="O_135134"/>
      <w:bookmarkEnd w:id="12"/>
      <w:r w:rsidRPr="00390672">
        <w:t>Unit Sector(s)</w:t>
      </w:r>
    </w:p>
    <w:p w:rsidR="00000000" w:rsidRPr="00390672" w:rsidP="00390672">
      <w:pPr>
        <w:pStyle w:val="BodyText"/>
      </w:pPr>
      <w:r w:rsidRPr="00390672">
        <w:t>Waste and By-products</w:t>
      </w:r>
    </w:p>
    <w:p w:rsidR="00000000" w:rsidRPr="00390672" w:rsidP="00390672">
      <w:pPr>
        <w:pStyle w:val="AllowPageBreak"/>
      </w:pPr>
    </w:p>
    <w:p w:rsidR="00000000" w:rsidRPr="00390672" w:rsidP="00390672">
      <w:pPr>
        <w:pStyle w:val="Heading1"/>
      </w:pPr>
      <w:bookmarkStart w:id="13" w:name="O_162309"/>
      <w:bookmarkEnd w:id="13"/>
      <w:r w:rsidRPr="00390672">
        <w:t>Competency field</w:t>
      </w:r>
    </w:p>
    <w:p w:rsidR="00000000" w:rsidRPr="00390672" w:rsidP="00390672">
      <w:pPr>
        <w:pStyle w:val="BodyText"/>
      </w:pPr>
      <w:r w:rsidRPr="00390672">
        <w:t>Refer to Unit Sector(s).</w:t>
      </w:r>
    </w:p>
    <w:p w:rsidR="00000000" w:rsidRPr="00390672" w:rsidP="00390672">
      <w:pPr>
        <w:pStyle w:val="AllowPageBreak"/>
      </w:pPr>
    </w:p>
    <w:p w:rsidR="00000000" w:rsidRPr="00390672" w:rsidP="00390672">
      <w:pPr>
        <w:pStyle w:val="Heading1"/>
      </w:pPr>
      <w:bookmarkStart w:id="14" w:name="O_162308"/>
      <w:bookmarkEnd w:id="14"/>
      <w:r w:rsidRPr="00390672">
        <w:t>Co-requisite units</w:t>
      </w:r>
    </w:p>
    <w:p w:rsidR="00000000" w:rsidRPr="00390672" w:rsidP="00390672">
      <w:pPr>
        <w:pStyle w:val="BodyText"/>
      </w:pPr>
      <w:r w:rsidRPr="00390672">
        <w:t>Not applicable.</w:t>
      </w:r>
    </w:p>
    <w:p w:rsidR="00000000" w:rsidRPr="00390672" w:rsidP="00390672"/>
    <w:sectPr w:rsidSect="0039067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6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502A8" w:rsidP="005502A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6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2A8" w:rsidP="0039067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502A8" w:rsidP="0039067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5502A8" w:rsidP="0039067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6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502A8" w:rsidP="005502A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6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2A8" w:rsidP="00390672">
    <w:pPr>
      <w:pStyle w:val="Header"/>
      <w:framePr w:wrap="around"/>
    </w:pPr>
    <w:r>
      <w:fldChar w:fldCharType="begin"/>
    </w:r>
    <w:r>
      <w:instrText xml:space="preserve"> TITLE   \* MERGEFORMAT </w:instrText>
    </w:r>
    <w:r>
      <w:fldChar w:fldCharType="separate"/>
    </w:r>
    <w:r>
      <w:t>RIIWBP201A Treat and dispose of rejects and tailings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502A8" w:rsidP="0039067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F5A2A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E9839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268B2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067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90672"/>
    <w:pPr>
      <w:spacing w:before="360" w:after="60"/>
      <w:outlineLvl w:val="0"/>
    </w:pPr>
    <w:rPr>
      <w:sz w:val="32"/>
    </w:rPr>
  </w:style>
  <w:style w:type="paragraph" w:styleId="Heading2">
    <w:name w:val="heading 2"/>
    <w:basedOn w:val="HeadingBase"/>
    <w:next w:val="BodyText"/>
    <w:link w:val="Heading2Char"/>
    <w:qFormat/>
    <w:rsid w:val="00390672"/>
    <w:pPr>
      <w:keepLines/>
      <w:spacing w:before="240" w:after="120"/>
      <w:outlineLvl w:val="1"/>
    </w:pPr>
    <w:rPr>
      <w:sz w:val="28"/>
      <w:szCs w:val="40"/>
    </w:rPr>
  </w:style>
  <w:style w:type="paragraph" w:styleId="Heading3">
    <w:name w:val="heading 3"/>
    <w:basedOn w:val="HeadingBase"/>
    <w:next w:val="BodyText"/>
    <w:link w:val="Heading3Char"/>
    <w:qFormat/>
    <w:rsid w:val="00390672"/>
    <w:pPr>
      <w:spacing w:before="180" w:after="120"/>
      <w:outlineLvl w:val="2"/>
    </w:pPr>
    <w:rPr>
      <w:spacing w:val="-10"/>
      <w:kern w:val="32"/>
    </w:rPr>
  </w:style>
  <w:style w:type="paragraph" w:styleId="Heading4">
    <w:name w:val="heading 4"/>
    <w:basedOn w:val="HeadingBase"/>
    <w:next w:val="BodyText"/>
    <w:link w:val="Heading4Char"/>
    <w:qFormat/>
    <w:rsid w:val="00390672"/>
    <w:pPr>
      <w:spacing w:before="160" w:after="120"/>
      <w:outlineLvl w:val="3"/>
    </w:pPr>
    <w:rPr>
      <w:sz w:val="22"/>
    </w:rPr>
  </w:style>
  <w:style w:type="paragraph" w:styleId="Heading5">
    <w:name w:val="heading 5"/>
    <w:basedOn w:val="HeadingBase"/>
    <w:next w:val="Normal"/>
    <w:link w:val="Heading5Char"/>
    <w:qFormat/>
    <w:rsid w:val="00390672"/>
    <w:pPr>
      <w:spacing w:before="80"/>
      <w:outlineLvl w:val="4"/>
    </w:pPr>
    <w:rPr>
      <w:color w:val="918585"/>
      <w:sz w:val="20"/>
    </w:rPr>
  </w:style>
  <w:style w:type="paragraph" w:styleId="Heading6">
    <w:name w:val="heading 6"/>
    <w:basedOn w:val="HeadingBase"/>
    <w:next w:val="Normal"/>
    <w:link w:val="Heading6Char"/>
    <w:qFormat/>
    <w:rsid w:val="00390672"/>
    <w:pPr>
      <w:spacing w:before="60"/>
      <w:outlineLvl w:val="5"/>
    </w:pPr>
    <w:rPr>
      <w:color w:val="918585"/>
      <w:sz w:val="20"/>
    </w:rPr>
  </w:style>
  <w:style w:type="paragraph" w:styleId="Heading7">
    <w:name w:val="heading 7"/>
    <w:basedOn w:val="Normal"/>
    <w:next w:val="Normal"/>
    <w:link w:val="Heading7Char"/>
    <w:qFormat/>
    <w:rsid w:val="00390672"/>
    <w:pPr>
      <w:ind w:left="720"/>
      <w:outlineLvl w:val="6"/>
    </w:pPr>
    <w:rPr>
      <w:i/>
    </w:rPr>
  </w:style>
  <w:style w:type="paragraph" w:styleId="Heading8">
    <w:name w:val="heading 8"/>
    <w:basedOn w:val="Normal"/>
    <w:next w:val="Normal"/>
    <w:link w:val="Heading8Char"/>
    <w:qFormat/>
    <w:rsid w:val="00390672"/>
    <w:pPr>
      <w:ind w:left="720"/>
      <w:outlineLvl w:val="7"/>
    </w:pPr>
    <w:rPr>
      <w:i/>
    </w:rPr>
  </w:style>
  <w:style w:type="paragraph" w:styleId="Heading9">
    <w:name w:val="heading 9"/>
    <w:basedOn w:val="Normal"/>
    <w:next w:val="Normal"/>
    <w:link w:val="Heading9Char"/>
    <w:qFormat/>
    <w:rsid w:val="00390672"/>
    <w:pPr>
      <w:ind w:left="720"/>
      <w:outlineLvl w:val="8"/>
    </w:pPr>
    <w:rPr>
      <w:i/>
    </w:rPr>
  </w:style>
  <w:style w:type="character" w:default="1" w:styleId="DefaultParagraphFont">
    <w:name w:val="Default Paragraph Font"/>
    <w:uiPriority w:val="1"/>
    <w:unhideWhenUsed/>
    <w:rsid w:val="003906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0672"/>
  </w:style>
  <w:style w:type="character" w:customStyle="1" w:styleId="Heading1Char">
    <w:name w:val="Heading 1 Char"/>
    <w:basedOn w:val="DefaultParagraphFont"/>
    <w:link w:val="Heading1"/>
    <w:rsid w:val="00390672"/>
    <w:rPr>
      <w:rFonts w:ascii="Times New Roman" w:eastAsia="Times New Roman" w:hAnsi="Times New Roman" w:cs="Times New Roman"/>
      <w:b/>
      <w:sz w:val="32"/>
      <w:szCs w:val="20"/>
      <w:lang w:eastAsia="en-US"/>
    </w:rPr>
  </w:style>
  <w:style w:type="paragraph" w:styleId="BodyText">
    <w:name w:val="Body Text"/>
    <w:basedOn w:val="Normal"/>
    <w:link w:val="BodyTextChar"/>
    <w:rsid w:val="0039067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90672"/>
    <w:rPr>
      <w:rFonts w:ascii="Times New Roman" w:eastAsia="Times New Roman" w:hAnsi="Times New Roman" w:cs="Times New Roman"/>
      <w:sz w:val="24"/>
      <w:lang w:val="en-US" w:eastAsia="en-US"/>
    </w:rPr>
  </w:style>
  <w:style w:type="paragraph" w:styleId="Footer">
    <w:name w:val="footer"/>
    <w:basedOn w:val="Normal"/>
    <w:link w:val="FooterChar"/>
    <w:rsid w:val="003906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0672"/>
    <w:rPr>
      <w:rFonts w:ascii="Times New Roman" w:eastAsia="Times New Roman" w:hAnsi="Times New Roman" w:cs="Times New Roman"/>
      <w:sz w:val="16"/>
      <w:lang w:val="en-US" w:eastAsia="en-US"/>
    </w:rPr>
  </w:style>
  <w:style w:type="paragraph" w:styleId="List">
    <w:name w:val="List"/>
    <w:basedOn w:val="BodyText"/>
    <w:next w:val="BodyText"/>
    <w:rsid w:val="00390672"/>
    <w:pPr>
      <w:tabs>
        <w:tab w:val="left" w:pos="340"/>
      </w:tabs>
      <w:spacing w:before="60" w:after="60"/>
      <w:ind w:left="340" w:hanging="340"/>
    </w:pPr>
  </w:style>
  <w:style w:type="paragraph" w:styleId="ListBullet">
    <w:name w:val="List Bullet"/>
    <w:basedOn w:val="List"/>
    <w:rsid w:val="00390672"/>
    <w:pPr>
      <w:numPr>
        <w:numId w:val="13"/>
      </w:numPr>
      <w:tabs>
        <w:tab w:val="clear" w:pos="340"/>
      </w:tabs>
      <w:spacing w:before="40" w:after="40"/>
    </w:pPr>
  </w:style>
  <w:style w:type="character" w:customStyle="1" w:styleId="SpecialBold">
    <w:name w:val="Special Bold"/>
    <w:basedOn w:val="DefaultParagraphFont"/>
    <w:rsid w:val="00390672"/>
    <w:rPr>
      <w:b/>
      <w:spacing w:val="0"/>
    </w:rPr>
  </w:style>
  <w:style w:type="paragraph" w:styleId="ListBullet2">
    <w:name w:val="List Bullet 2"/>
    <w:basedOn w:val="List2"/>
    <w:rsid w:val="00390672"/>
    <w:pPr>
      <w:numPr>
        <w:numId w:val="14"/>
      </w:numPr>
      <w:tabs>
        <w:tab w:val="clear" w:pos="680"/>
      </w:tabs>
    </w:pPr>
  </w:style>
  <w:style w:type="paragraph" w:styleId="Header">
    <w:name w:val="header"/>
    <w:basedOn w:val="Normal"/>
    <w:link w:val="HeaderChar"/>
    <w:rsid w:val="003906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067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90672"/>
    <w:pPr>
      <w:spacing w:before="240" w:after="120"/>
      <w:outlineLvl w:val="0"/>
    </w:pPr>
    <w:rPr>
      <w:rFonts w:ascii="Times New Roman" w:hAnsi="Times New Roman"/>
      <w:b/>
      <w:sz w:val="28"/>
    </w:rPr>
  </w:style>
  <w:style w:type="paragraph" w:customStyle="1" w:styleId="AllowPageBreak">
    <w:name w:val="AllowPageBreak"/>
    <w:rsid w:val="0039067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90672"/>
    <w:pPr>
      <w:tabs>
        <w:tab w:val="left" w:pos="680"/>
      </w:tabs>
      <w:spacing w:before="60" w:after="60"/>
      <w:ind w:left="680" w:hanging="340"/>
    </w:pPr>
  </w:style>
  <w:style w:type="character" w:customStyle="1" w:styleId="BoldandItalics">
    <w:name w:val="Bold and Italics"/>
    <w:qFormat/>
    <w:rsid w:val="00390672"/>
    <w:rPr>
      <w:b/>
      <w:i/>
      <w:u w:val="none"/>
    </w:rPr>
  </w:style>
  <w:style w:type="character" w:customStyle="1" w:styleId="Heading2Char">
    <w:name w:val="Heading 2 Char"/>
    <w:basedOn w:val="DefaultParagraphFont"/>
    <w:link w:val="Heading2"/>
    <w:rsid w:val="003906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067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067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06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06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067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9067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90672"/>
    <w:rPr>
      <w:rFonts w:ascii="Courier New" w:eastAsia="Times New Roman" w:hAnsi="Courier New" w:cs="Times New Roman"/>
      <w:i/>
      <w:szCs w:val="20"/>
      <w:lang w:val="en-US" w:eastAsia="en-US"/>
    </w:rPr>
  </w:style>
  <w:style w:type="paragraph" w:customStyle="1" w:styleId="HeadingBase">
    <w:name w:val="Heading Base"/>
    <w:rsid w:val="003906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0672"/>
    <w:pPr>
      <w:tabs>
        <w:tab w:val="right" w:leader="dot" w:pos="9072"/>
      </w:tabs>
      <w:ind w:left="567"/>
    </w:pPr>
    <w:rPr>
      <w:szCs w:val="22"/>
    </w:rPr>
  </w:style>
  <w:style w:type="paragraph" w:customStyle="1" w:styleId="TOCBase">
    <w:name w:val="TOC Base"/>
    <w:rsid w:val="003906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0672"/>
    <w:pPr>
      <w:tabs>
        <w:tab w:val="right" w:leader="dot" w:pos="9072"/>
      </w:tabs>
      <w:spacing w:before="40" w:after="40"/>
      <w:ind w:left="284"/>
    </w:pPr>
    <w:rPr>
      <w:rFonts w:ascii="Times New Roman" w:hAnsi="Times New Roman"/>
    </w:rPr>
  </w:style>
  <w:style w:type="paragraph" w:styleId="TOC1">
    <w:name w:val="toc 1"/>
    <w:basedOn w:val="TOCBase"/>
    <w:next w:val="Normal"/>
    <w:rsid w:val="0039067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90672"/>
    <w:pPr>
      <w:spacing w:before="5040"/>
      <w:jc w:val="center"/>
    </w:pPr>
    <w:rPr>
      <w:sz w:val="48"/>
      <w:szCs w:val="72"/>
      <w:lang w:val="en-US"/>
    </w:rPr>
  </w:style>
  <w:style w:type="character" w:customStyle="1" w:styleId="TitleChar">
    <w:name w:val="Title Char"/>
    <w:basedOn w:val="DefaultParagraphFont"/>
    <w:link w:val="Title"/>
    <w:rsid w:val="003906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0672"/>
    <w:pPr>
      <w:tabs>
        <w:tab w:val="left" w:pos="3600"/>
        <w:tab w:val="left" w:pos="3958"/>
      </w:tabs>
    </w:pPr>
  </w:style>
  <w:style w:type="paragraph" w:customStyle="1" w:styleId="Note">
    <w:name w:val="Note"/>
    <w:basedOn w:val="BodyText"/>
    <w:rsid w:val="0039067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0672"/>
    <w:pPr>
      <w:framePr w:wrap="auto" w:hAnchor="text" w:y="6049"/>
    </w:pPr>
    <w:rPr>
      <w:color w:val="000000"/>
      <w:sz w:val="40"/>
    </w:rPr>
  </w:style>
  <w:style w:type="paragraph" w:customStyle="1" w:styleId="TOCTitle">
    <w:name w:val="TOCTitle"/>
    <w:basedOn w:val="Heading1"/>
    <w:rsid w:val="00390672"/>
    <w:pPr>
      <w:spacing w:after="240"/>
      <w:jc w:val="center"/>
      <w:outlineLvl w:val="9"/>
    </w:pPr>
    <w:rPr>
      <w:caps/>
    </w:rPr>
  </w:style>
  <w:style w:type="paragraph" w:customStyle="1" w:styleId="Version">
    <w:name w:val="Version"/>
    <w:rsid w:val="0039067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90672"/>
    <w:pPr>
      <w:keepNext w:val="0"/>
      <w:tabs>
        <w:tab w:val="right" w:pos="4176"/>
      </w:tabs>
      <w:ind w:left="198" w:hanging="198"/>
    </w:pPr>
    <w:rPr>
      <w:rFonts w:ascii="Garamond" w:hAnsi="Garamond"/>
    </w:rPr>
  </w:style>
  <w:style w:type="paragraph" w:styleId="IndexHeading">
    <w:name w:val="index heading"/>
    <w:basedOn w:val="Normal"/>
    <w:next w:val="Index1"/>
    <w:semiHidden/>
    <w:rsid w:val="00390672"/>
    <w:pPr>
      <w:spacing w:before="120" w:after="120"/>
    </w:pPr>
    <w:rPr>
      <w:rFonts w:ascii="Arial" w:hAnsi="Arial"/>
      <w:b/>
      <w:color w:val="918585"/>
      <w:sz w:val="24"/>
    </w:rPr>
  </w:style>
  <w:style w:type="paragraph" w:customStyle="1" w:styleId="Chapter">
    <w:name w:val="Chapter"/>
    <w:basedOn w:val="Normal"/>
    <w:rsid w:val="00390672"/>
    <w:pPr>
      <w:spacing w:before="240"/>
    </w:pPr>
    <w:rPr>
      <w:rFonts w:ascii="Times New Roman" w:hAnsi="Times New Roman"/>
      <w:smallCaps/>
      <w:spacing w:val="80"/>
      <w:sz w:val="28"/>
    </w:rPr>
  </w:style>
  <w:style w:type="paragraph" w:customStyle="1" w:styleId="InChapter">
    <w:name w:val="InChapter"/>
    <w:basedOn w:val="Heading3"/>
    <w:rsid w:val="00390672"/>
    <w:pPr>
      <w:spacing w:after="240"/>
      <w:outlineLvl w:val="9"/>
    </w:pPr>
    <w:rPr>
      <w:noProof/>
    </w:rPr>
  </w:style>
  <w:style w:type="paragraph" w:styleId="Index2">
    <w:name w:val="index 2"/>
    <w:basedOn w:val="Normal"/>
    <w:next w:val="Normal"/>
    <w:semiHidden/>
    <w:rsid w:val="00390672"/>
    <w:pPr>
      <w:tabs>
        <w:tab w:val="right" w:pos="4176"/>
      </w:tabs>
      <w:ind w:left="568" w:hanging="284"/>
    </w:pPr>
    <w:rPr>
      <w:rFonts w:ascii="Garamond" w:hAnsi="Garamond"/>
    </w:rPr>
  </w:style>
  <w:style w:type="paragraph" w:customStyle="1" w:styleId="Byline">
    <w:name w:val="Byline"/>
    <w:rsid w:val="003906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0672"/>
    <w:pPr>
      <w:tabs>
        <w:tab w:val="clear" w:pos="3600"/>
        <w:tab w:val="clear" w:pos="3958"/>
      </w:tabs>
      <w:jc w:val="right"/>
    </w:pPr>
  </w:style>
  <w:style w:type="character" w:styleId="Emphasis">
    <w:name w:val="Emphasis"/>
    <w:basedOn w:val="DefaultParagraphFont"/>
    <w:qFormat/>
    <w:rsid w:val="00390672"/>
    <w:rPr>
      <w:i/>
    </w:rPr>
  </w:style>
  <w:style w:type="paragraph" w:styleId="Caption">
    <w:name w:val="caption"/>
    <w:basedOn w:val="BodyText"/>
    <w:next w:val="Normal"/>
    <w:qFormat/>
    <w:rsid w:val="00390672"/>
    <w:pPr>
      <w:framePr w:w="2268" w:hSpace="181" w:vSpace="181" w:wrap="around" w:vAnchor="text" w:hAnchor="page" w:x="1135" w:y="285" w:anchorLock="1"/>
    </w:pPr>
    <w:rPr>
      <w:i/>
    </w:rPr>
  </w:style>
  <w:style w:type="paragraph" w:customStyle="1" w:styleId="MiniTOCTitle">
    <w:name w:val="MiniTOCTitle"/>
    <w:basedOn w:val="Heading4"/>
    <w:rsid w:val="00390672"/>
    <w:pPr>
      <w:spacing w:before="240"/>
      <w:outlineLvl w:val="9"/>
    </w:pPr>
    <w:rPr>
      <w:noProof/>
      <w:sz w:val="24"/>
    </w:rPr>
  </w:style>
  <w:style w:type="paragraph" w:customStyle="1" w:styleId="MiniTOCItem">
    <w:name w:val="MiniTOCItem"/>
    <w:basedOn w:val="ListBullet"/>
    <w:rsid w:val="00390672"/>
    <w:pPr>
      <w:numPr>
        <w:numId w:val="0"/>
      </w:numPr>
      <w:tabs>
        <w:tab w:val="right" w:leader="dot" w:pos="6521"/>
      </w:tabs>
      <w:spacing w:before="0" w:after="0"/>
    </w:pPr>
  </w:style>
  <w:style w:type="paragraph" w:customStyle="1" w:styleId="TOFTitle">
    <w:name w:val="TOFTitle"/>
    <w:basedOn w:val="TOCTitle"/>
    <w:rsid w:val="00390672"/>
  </w:style>
  <w:style w:type="paragraph" w:styleId="TableofFigures">
    <w:name w:val="table of figures"/>
    <w:basedOn w:val="Normal"/>
    <w:next w:val="Normal"/>
    <w:semiHidden/>
    <w:rsid w:val="00390672"/>
    <w:pPr>
      <w:tabs>
        <w:tab w:val="right" w:leader="dot" w:pos="9072"/>
      </w:tabs>
      <w:ind w:left="970" w:hanging="403"/>
    </w:pPr>
    <w:rPr>
      <w:rFonts w:ascii="Times New Roman" w:hAnsi="Times New Roman"/>
      <w:b/>
    </w:rPr>
  </w:style>
  <w:style w:type="paragraph" w:styleId="ListNumber">
    <w:name w:val="List Number"/>
    <w:basedOn w:val="List"/>
    <w:rsid w:val="00390672"/>
    <w:pPr>
      <w:numPr>
        <w:numId w:val="11"/>
      </w:numPr>
    </w:pPr>
  </w:style>
  <w:style w:type="character" w:customStyle="1" w:styleId="WingdingSymbols">
    <w:name w:val="Wingding Symbols"/>
    <w:rsid w:val="00390672"/>
    <w:rPr>
      <w:rFonts w:ascii="Wingdings" w:hAnsi="Wingdings"/>
    </w:rPr>
  </w:style>
  <w:style w:type="paragraph" w:customStyle="1" w:styleId="TableHeading">
    <w:name w:val="Table Heading"/>
    <w:basedOn w:val="HeadingBase"/>
    <w:rsid w:val="00390672"/>
    <w:pPr>
      <w:keepLines/>
      <w:pBdr>
        <w:bottom w:val="single" w:sz="6" w:space="1" w:color="918585"/>
      </w:pBdr>
      <w:spacing w:before="240"/>
    </w:pPr>
  </w:style>
  <w:style w:type="character" w:customStyle="1" w:styleId="HotSpot">
    <w:name w:val="HotSpot"/>
    <w:rsid w:val="00390672"/>
    <w:rPr>
      <w:color w:val="0033CC"/>
      <w:u w:val="none"/>
    </w:rPr>
  </w:style>
  <w:style w:type="paragraph" w:customStyle="1" w:styleId="BodyTextRight">
    <w:name w:val="Body Text Right"/>
    <w:basedOn w:val="BodyText"/>
    <w:rsid w:val="00390672"/>
    <w:pPr>
      <w:spacing w:before="0" w:after="0"/>
      <w:jc w:val="right"/>
    </w:pPr>
  </w:style>
  <w:style w:type="paragraph" w:styleId="Index3">
    <w:name w:val="index 3"/>
    <w:basedOn w:val="ListNumber2"/>
    <w:next w:val="Normal"/>
    <w:semiHidden/>
    <w:rsid w:val="00390672"/>
    <w:pPr>
      <w:numPr>
        <w:numId w:val="0"/>
      </w:numPr>
      <w:tabs>
        <w:tab w:val="right" w:leader="dot" w:pos="4176"/>
      </w:tabs>
    </w:pPr>
  </w:style>
  <w:style w:type="paragraph" w:styleId="ListNumber2">
    <w:name w:val="List Number 2"/>
    <w:basedOn w:val="List2"/>
    <w:rsid w:val="00390672"/>
    <w:pPr>
      <w:numPr>
        <w:numId w:val="10"/>
      </w:numPr>
      <w:tabs>
        <w:tab w:val="clear" w:pos="1060"/>
      </w:tabs>
    </w:pPr>
  </w:style>
  <w:style w:type="paragraph" w:customStyle="1" w:styleId="MarginNote">
    <w:name w:val="Margin Note"/>
    <w:basedOn w:val="BodyText"/>
    <w:rsid w:val="003906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06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067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90672"/>
    <w:rPr>
      <w:sz w:val="32"/>
    </w:rPr>
  </w:style>
  <w:style w:type="paragraph" w:customStyle="1" w:styleId="HeadingProcedure">
    <w:name w:val="Heading Procedure"/>
    <w:basedOn w:val="HeadingBase"/>
    <w:next w:val="Normal"/>
    <w:rsid w:val="00390672"/>
    <w:pPr>
      <w:tabs>
        <w:tab w:val="left" w:pos="0"/>
      </w:tabs>
      <w:spacing w:before="120" w:after="60"/>
    </w:pPr>
    <w:rPr>
      <w:i/>
      <w:color w:val="918585"/>
      <w:sz w:val="22"/>
    </w:rPr>
  </w:style>
  <w:style w:type="paragraph" w:customStyle="1" w:styleId="TableBodyText">
    <w:name w:val="Table Body Text"/>
    <w:basedOn w:val="BodyText"/>
    <w:rsid w:val="00390672"/>
    <w:pPr>
      <w:spacing w:before="60" w:after="60"/>
    </w:pPr>
  </w:style>
  <w:style w:type="paragraph" w:styleId="ListContinue">
    <w:name w:val="List Continue"/>
    <w:basedOn w:val="List"/>
    <w:rsid w:val="00390672"/>
    <w:pPr>
      <w:ind w:firstLine="0"/>
    </w:pPr>
  </w:style>
  <w:style w:type="paragraph" w:customStyle="1" w:styleId="ListNote">
    <w:name w:val="List Note"/>
    <w:basedOn w:val="List"/>
    <w:rsid w:val="00390672"/>
    <w:pPr>
      <w:pBdr>
        <w:top w:val="single" w:sz="6" w:space="2" w:color="918585"/>
        <w:bottom w:val="single" w:sz="6" w:space="2" w:color="918585"/>
      </w:pBdr>
      <w:tabs>
        <w:tab w:val="left" w:pos="1021"/>
      </w:tabs>
      <w:ind w:firstLine="0"/>
    </w:pPr>
  </w:style>
  <w:style w:type="paragraph" w:customStyle="1" w:styleId="Warning">
    <w:name w:val="Warning"/>
    <w:basedOn w:val="BodyText"/>
    <w:rsid w:val="00390672"/>
    <w:pPr>
      <w:shd w:val="clear" w:color="auto" w:fill="D9D9D9"/>
      <w:tabs>
        <w:tab w:val="left" w:pos="992"/>
      </w:tabs>
      <w:ind w:left="119" w:right="119"/>
    </w:pPr>
    <w:rPr>
      <w:sz w:val="20"/>
    </w:rPr>
  </w:style>
  <w:style w:type="paragraph" w:customStyle="1" w:styleId="MarginIcons">
    <w:name w:val="Margin Icons"/>
    <w:basedOn w:val="BodyText"/>
    <w:rsid w:val="003906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0672"/>
    <w:rPr>
      <w:rFonts w:ascii="Courier New" w:hAnsi="Courier New"/>
    </w:rPr>
  </w:style>
  <w:style w:type="paragraph" w:customStyle="1" w:styleId="NoteBullet">
    <w:name w:val="Note Bullet"/>
    <w:basedOn w:val="Note"/>
    <w:rsid w:val="00390672"/>
    <w:pPr>
      <w:tabs>
        <w:tab w:val="clear" w:pos="680"/>
      </w:tabs>
      <w:spacing w:before="60" w:after="60"/>
    </w:pPr>
  </w:style>
  <w:style w:type="paragraph" w:customStyle="1" w:styleId="SubHeading2">
    <w:name w:val="SubHeading2"/>
    <w:basedOn w:val="HeadingBase"/>
    <w:rsid w:val="00390672"/>
    <w:pPr>
      <w:spacing w:before="240" w:after="60"/>
    </w:pPr>
    <w:rPr>
      <w:sz w:val="20"/>
    </w:rPr>
  </w:style>
  <w:style w:type="paragraph" w:customStyle="1" w:styleId="SubHeading1">
    <w:name w:val="SubHeading1"/>
    <w:basedOn w:val="HeadingBase"/>
    <w:rsid w:val="00390672"/>
    <w:pPr>
      <w:spacing w:before="240" w:after="60"/>
    </w:pPr>
    <w:rPr>
      <w:color w:val="918585"/>
      <w:sz w:val="22"/>
    </w:rPr>
  </w:style>
  <w:style w:type="paragraph" w:customStyle="1" w:styleId="SideHeading">
    <w:name w:val="Side Heading"/>
    <w:basedOn w:val="HeadingBase"/>
    <w:rsid w:val="003906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0672"/>
    <w:pPr>
      <w:numPr>
        <w:numId w:val="12"/>
      </w:numPr>
    </w:pPr>
  </w:style>
  <w:style w:type="paragraph" w:styleId="PlainText">
    <w:name w:val="Plain Text"/>
    <w:basedOn w:val="Normal"/>
    <w:link w:val="PlainTextChar"/>
    <w:rsid w:val="00390672"/>
    <w:rPr>
      <w:sz w:val="20"/>
    </w:rPr>
  </w:style>
  <w:style w:type="character" w:customStyle="1" w:styleId="PlainTextChar">
    <w:name w:val="Plain Text Char"/>
    <w:basedOn w:val="DefaultParagraphFont"/>
    <w:link w:val="PlainText"/>
    <w:rsid w:val="0039067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90672"/>
    <w:rPr>
      <w:b/>
      <w:smallCaps/>
    </w:rPr>
  </w:style>
  <w:style w:type="paragraph" w:customStyle="1" w:styleId="TableListNumber">
    <w:name w:val="Table List Number"/>
    <w:basedOn w:val="ListNumber"/>
    <w:rsid w:val="00390672"/>
    <w:pPr>
      <w:numPr>
        <w:numId w:val="0"/>
      </w:numPr>
    </w:pPr>
  </w:style>
  <w:style w:type="paragraph" w:styleId="TOC4">
    <w:name w:val="toc 4"/>
    <w:basedOn w:val="TOCBase"/>
    <w:next w:val="Normal"/>
    <w:semiHidden/>
    <w:rsid w:val="00390672"/>
    <w:pPr>
      <w:tabs>
        <w:tab w:val="right" w:leader="dot" w:pos="9071"/>
      </w:tabs>
      <w:ind w:left="1701"/>
    </w:pPr>
  </w:style>
  <w:style w:type="paragraph" w:customStyle="1" w:styleId="ListAlpha">
    <w:name w:val="List Alpha"/>
    <w:basedOn w:val="List"/>
    <w:rsid w:val="00390672"/>
    <w:pPr>
      <w:numPr>
        <w:numId w:val="9"/>
      </w:numPr>
    </w:pPr>
  </w:style>
  <w:style w:type="paragraph" w:customStyle="1" w:styleId="ListAlpha2">
    <w:name w:val="List Alpha 2"/>
    <w:basedOn w:val="List2"/>
    <w:rsid w:val="00390672"/>
    <w:pPr>
      <w:numPr>
        <w:numId w:val="8"/>
      </w:numPr>
    </w:pPr>
  </w:style>
  <w:style w:type="paragraph" w:styleId="List3">
    <w:name w:val="List 3"/>
    <w:basedOn w:val="BodyText"/>
    <w:rsid w:val="00390672"/>
    <w:pPr>
      <w:tabs>
        <w:tab w:val="left" w:pos="1021"/>
      </w:tabs>
      <w:spacing w:before="60" w:after="60"/>
      <w:ind w:left="1020" w:hanging="340"/>
    </w:pPr>
  </w:style>
  <w:style w:type="paragraph" w:styleId="List4">
    <w:name w:val="List 4"/>
    <w:basedOn w:val="BodyText"/>
    <w:rsid w:val="00390672"/>
    <w:pPr>
      <w:tabs>
        <w:tab w:val="left" w:pos="1361"/>
      </w:tabs>
      <w:spacing w:before="60" w:after="60"/>
      <w:ind w:left="1361" w:hanging="340"/>
    </w:pPr>
  </w:style>
  <w:style w:type="paragraph" w:styleId="List5">
    <w:name w:val="List 5"/>
    <w:basedOn w:val="BodyText"/>
    <w:rsid w:val="00390672"/>
    <w:pPr>
      <w:tabs>
        <w:tab w:val="left" w:pos="1701"/>
      </w:tabs>
      <w:spacing w:before="60" w:after="60"/>
      <w:ind w:left="1701" w:hanging="340"/>
    </w:pPr>
  </w:style>
  <w:style w:type="paragraph" w:styleId="ListBullet3">
    <w:name w:val="List Bullet 3"/>
    <w:basedOn w:val="List3"/>
    <w:rsid w:val="00390672"/>
    <w:pPr>
      <w:numPr>
        <w:numId w:val="15"/>
      </w:numPr>
      <w:tabs>
        <w:tab w:val="clear" w:pos="1021"/>
      </w:tabs>
      <w:ind w:left="1037" w:hanging="357"/>
    </w:pPr>
  </w:style>
  <w:style w:type="paragraph" w:styleId="ListBullet4">
    <w:name w:val="List Bullet 4"/>
    <w:basedOn w:val="List4"/>
    <w:rsid w:val="00390672"/>
    <w:pPr>
      <w:numPr>
        <w:numId w:val="3"/>
      </w:numPr>
    </w:pPr>
  </w:style>
  <w:style w:type="paragraph" w:styleId="ListBullet5">
    <w:name w:val="List Bullet 5"/>
    <w:basedOn w:val="List5"/>
    <w:rsid w:val="00390672"/>
    <w:pPr>
      <w:numPr>
        <w:numId w:val="4"/>
      </w:numPr>
    </w:pPr>
  </w:style>
  <w:style w:type="paragraph" w:styleId="ListContinue2">
    <w:name w:val="List Continue 2"/>
    <w:basedOn w:val="List2"/>
    <w:rsid w:val="00390672"/>
    <w:pPr>
      <w:ind w:firstLine="0"/>
    </w:pPr>
  </w:style>
  <w:style w:type="paragraph" w:styleId="ListContinue3">
    <w:name w:val="List Continue 3"/>
    <w:basedOn w:val="List3"/>
    <w:rsid w:val="00390672"/>
    <w:pPr>
      <w:ind w:left="1021" w:firstLine="0"/>
    </w:pPr>
  </w:style>
  <w:style w:type="paragraph" w:styleId="ListContinue4">
    <w:name w:val="List Continue 4"/>
    <w:basedOn w:val="List4"/>
    <w:rsid w:val="00390672"/>
    <w:pPr>
      <w:ind w:firstLine="0"/>
    </w:pPr>
  </w:style>
  <w:style w:type="paragraph" w:styleId="ListContinue5">
    <w:name w:val="List Continue 5"/>
    <w:basedOn w:val="List5"/>
    <w:rsid w:val="00390672"/>
    <w:pPr>
      <w:ind w:firstLine="0"/>
    </w:pPr>
  </w:style>
  <w:style w:type="paragraph" w:styleId="ListNumber3">
    <w:name w:val="List Number 3"/>
    <w:basedOn w:val="List3"/>
    <w:rsid w:val="00390672"/>
    <w:pPr>
      <w:numPr>
        <w:numId w:val="5"/>
      </w:numPr>
    </w:pPr>
  </w:style>
  <w:style w:type="paragraph" w:styleId="ListNumber4">
    <w:name w:val="List Number 4"/>
    <w:basedOn w:val="List4"/>
    <w:rsid w:val="00390672"/>
    <w:pPr>
      <w:numPr>
        <w:numId w:val="6"/>
      </w:numPr>
    </w:pPr>
  </w:style>
  <w:style w:type="paragraph" w:styleId="ListNumber5">
    <w:name w:val="List Number 5"/>
    <w:basedOn w:val="List5"/>
    <w:rsid w:val="00390672"/>
    <w:pPr>
      <w:numPr>
        <w:numId w:val="7"/>
      </w:numPr>
    </w:pPr>
  </w:style>
  <w:style w:type="paragraph" w:styleId="BlockText">
    <w:name w:val="Block Text"/>
    <w:basedOn w:val="Normal"/>
    <w:rsid w:val="00390672"/>
    <w:pPr>
      <w:spacing w:after="120"/>
      <w:ind w:left="1440" w:right="1440"/>
    </w:pPr>
  </w:style>
  <w:style w:type="character" w:customStyle="1" w:styleId="Subscript">
    <w:name w:val="Subscript"/>
    <w:basedOn w:val="DefaultParagraphFont"/>
    <w:rsid w:val="00390672"/>
    <w:rPr>
      <w:sz w:val="16"/>
      <w:vertAlign w:val="subscript"/>
    </w:rPr>
  </w:style>
  <w:style w:type="character" w:customStyle="1" w:styleId="Superscript">
    <w:name w:val="Superscript"/>
    <w:basedOn w:val="DefaultParagraphFont"/>
    <w:rsid w:val="00390672"/>
    <w:rPr>
      <w:sz w:val="16"/>
      <w:vertAlign w:val="superscript"/>
    </w:rPr>
  </w:style>
  <w:style w:type="character" w:customStyle="1" w:styleId="Symbols">
    <w:name w:val="Symbols"/>
    <w:basedOn w:val="DefaultParagraphFont"/>
    <w:rsid w:val="00390672"/>
    <w:rPr>
      <w:rFonts w:ascii="Symbol" w:hAnsi="Symbol"/>
    </w:rPr>
  </w:style>
  <w:style w:type="character" w:customStyle="1" w:styleId="MenuOptions">
    <w:name w:val="Menu Options"/>
    <w:basedOn w:val="DefaultParagraphFont"/>
    <w:rsid w:val="00390672"/>
    <w:rPr>
      <w:rFonts w:ascii="Arial Narrow" w:hAnsi="Arial Narrow"/>
      <w:smallCaps/>
    </w:rPr>
  </w:style>
  <w:style w:type="character" w:customStyle="1" w:styleId="Buttons">
    <w:name w:val="Buttons"/>
    <w:basedOn w:val="DefaultParagraphFont"/>
    <w:rsid w:val="00390672"/>
    <w:rPr>
      <w:b/>
    </w:rPr>
  </w:style>
  <w:style w:type="character" w:customStyle="1" w:styleId="Underlined">
    <w:name w:val="Underlined"/>
    <w:basedOn w:val="DefaultParagraphFont"/>
    <w:rsid w:val="00390672"/>
    <w:rPr>
      <w:u w:val="single"/>
    </w:rPr>
  </w:style>
  <w:style w:type="paragraph" w:customStyle="1" w:styleId="TableBodyTextRight">
    <w:name w:val="Table Body Text Right"/>
    <w:basedOn w:val="TableBodyText"/>
    <w:rsid w:val="00390672"/>
    <w:pPr>
      <w:widowControl w:val="0"/>
      <w:autoSpaceDE w:val="0"/>
      <w:autoSpaceDN w:val="0"/>
      <w:adjustRightInd w:val="0"/>
      <w:jc w:val="right"/>
    </w:pPr>
    <w:rPr>
      <w:rFonts w:cs="Arial"/>
      <w:szCs w:val="18"/>
    </w:rPr>
  </w:style>
  <w:style w:type="paragraph" w:customStyle="1" w:styleId="CopyrightText">
    <w:name w:val="Copyright Text"/>
    <w:basedOn w:val="BodyText"/>
    <w:rsid w:val="00390672"/>
    <w:rPr>
      <w:sz w:val="18"/>
    </w:rPr>
  </w:style>
  <w:style w:type="paragraph" w:customStyle="1" w:styleId="BodySmallRight">
    <w:name w:val="Body Small Right"/>
    <w:basedOn w:val="BodyTextRight"/>
    <w:rsid w:val="00390672"/>
    <w:rPr>
      <w:sz w:val="18"/>
      <w:szCs w:val="18"/>
    </w:rPr>
  </w:style>
  <w:style w:type="paragraph" w:customStyle="1" w:styleId="MarginEdition">
    <w:name w:val="Margin Edition"/>
    <w:basedOn w:val="MarginNote"/>
    <w:rsid w:val="00390672"/>
    <w:pPr>
      <w:spacing w:before="0" w:after="0"/>
    </w:pPr>
    <w:rPr>
      <w:rFonts w:ascii="Times New Roman" w:hAnsi="Times New Roman"/>
      <w:color w:val="999999"/>
    </w:rPr>
  </w:style>
  <w:style w:type="paragraph" w:customStyle="1" w:styleId="Spacer">
    <w:name w:val="Spacer"/>
    <w:basedOn w:val="Normal"/>
    <w:rsid w:val="00390672"/>
    <w:rPr>
      <w:sz w:val="2"/>
      <w:szCs w:val="2"/>
    </w:rPr>
  </w:style>
  <w:style w:type="character" w:customStyle="1" w:styleId="Small">
    <w:name w:val="Small"/>
    <w:basedOn w:val="DefaultParagraphFont"/>
    <w:rsid w:val="00390672"/>
    <w:rPr>
      <w:sz w:val="16"/>
    </w:rPr>
  </w:style>
  <w:style w:type="paragraph" w:customStyle="1" w:styleId="WideTable">
    <w:name w:val="Wide Table"/>
    <w:basedOn w:val="Normal"/>
    <w:rsid w:val="00390672"/>
    <w:pPr>
      <w:ind w:left="-1418"/>
    </w:pPr>
    <w:rPr>
      <w:sz w:val="2"/>
      <w:szCs w:val="2"/>
    </w:rPr>
  </w:style>
  <w:style w:type="character" w:styleId="PageNumber">
    <w:name w:val="page number"/>
    <w:basedOn w:val="DefaultParagraphFont"/>
    <w:rsid w:val="00390672"/>
  </w:style>
  <w:style w:type="paragraph" w:styleId="Quote">
    <w:name w:val="Quote"/>
    <w:basedOn w:val="Heading1"/>
    <w:link w:val="QuoteChar"/>
    <w:qFormat/>
    <w:rsid w:val="00390672"/>
    <w:rPr>
      <w:b w:val="0"/>
      <w:sz w:val="72"/>
      <w:szCs w:val="72"/>
      <w:lang w:val="en-NZ"/>
    </w:rPr>
  </w:style>
  <w:style w:type="character" w:customStyle="1" w:styleId="QuoteChar">
    <w:name w:val="Quote Char"/>
    <w:basedOn w:val="DefaultParagraphFont"/>
    <w:link w:val="Quote"/>
    <w:rsid w:val="003906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0672"/>
    <w:pPr>
      <w:pageBreakBefore/>
    </w:pPr>
  </w:style>
  <w:style w:type="paragraph" w:customStyle="1" w:styleId="Border">
    <w:name w:val="Border"/>
    <w:basedOn w:val="Normal"/>
    <w:qFormat/>
    <w:rsid w:val="003906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0672"/>
    <w:rPr>
      <w:b/>
      <w:bCs/>
      <w:i/>
      <w:iCs/>
      <w:color w:val="auto"/>
    </w:rPr>
  </w:style>
  <w:style w:type="paragraph" w:styleId="IntenseQuote">
    <w:name w:val="Intense Quote"/>
    <w:basedOn w:val="Normal"/>
    <w:next w:val="Normal"/>
    <w:link w:val="IntenseQuoteChar"/>
    <w:uiPriority w:val="30"/>
    <w:qFormat/>
    <w:rsid w:val="003906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067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90672"/>
    <w:rPr>
      <w:smallCaps/>
      <w:color w:val="auto"/>
      <w:u w:val="single"/>
    </w:rPr>
  </w:style>
  <w:style w:type="character" w:styleId="IntenseReference">
    <w:name w:val="Intense Reference"/>
    <w:basedOn w:val="DefaultParagraphFont"/>
    <w:uiPriority w:val="32"/>
    <w:qFormat/>
    <w:rsid w:val="00390672"/>
    <w:rPr>
      <w:b/>
      <w:bCs/>
      <w:smallCaps/>
      <w:color w:val="auto"/>
      <w:spacing w:val="5"/>
      <w:u w:val="single"/>
    </w:rPr>
  </w:style>
  <w:style w:type="paragraph" w:customStyle="1" w:styleId="2ColumnHeading">
    <w:name w:val="2Column Heading"/>
    <w:basedOn w:val="BodyText"/>
    <w:qFormat/>
    <w:rsid w:val="00390672"/>
    <w:pPr>
      <w:spacing w:after="60"/>
      <w:ind w:left="-2268"/>
    </w:pPr>
    <w:rPr>
      <w:b/>
    </w:rPr>
  </w:style>
  <w:style w:type="paragraph" w:customStyle="1" w:styleId="Heading1TOC">
    <w:name w:val="Heading1 TOC"/>
    <w:basedOn w:val="Normal"/>
    <w:qFormat/>
    <w:rsid w:val="00390672"/>
    <w:pPr>
      <w:spacing w:before="240" w:after="120"/>
    </w:pPr>
    <w:rPr>
      <w:rFonts w:ascii="Times New Roman" w:hAnsi="Times New Roman"/>
      <w:b/>
      <w:sz w:val="32"/>
    </w:rPr>
  </w:style>
  <w:style w:type="paragraph" w:customStyle="1" w:styleId="Heading2TOC">
    <w:name w:val="Heading2 TOC"/>
    <w:basedOn w:val="Normal"/>
    <w:qFormat/>
    <w:rsid w:val="00390672"/>
    <w:pPr>
      <w:spacing w:before="240" w:after="60"/>
    </w:pPr>
    <w:rPr>
      <w:rFonts w:ascii="Times New Roman" w:hAnsi="Times New Roman"/>
      <w:b/>
      <w:sz w:val="28"/>
    </w:rPr>
  </w:style>
  <w:style w:type="character" w:customStyle="1" w:styleId="Underline">
    <w:name w:val="Underline"/>
    <w:basedOn w:val="DefaultParagraphFont"/>
    <w:qFormat/>
    <w:rsid w:val="00390672"/>
    <w:rPr>
      <w:u w:val="single"/>
    </w:rPr>
  </w:style>
  <w:style w:type="paragraph" w:styleId="BalloonText">
    <w:name w:val="Balloon Text"/>
    <w:basedOn w:val="Normal"/>
    <w:link w:val="BalloonTextChar"/>
    <w:rsid w:val="00390672"/>
    <w:rPr>
      <w:rFonts w:ascii="Tahoma" w:hAnsi="Tahoma" w:cs="Tahoma"/>
      <w:sz w:val="16"/>
      <w:szCs w:val="16"/>
    </w:rPr>
  </w:style>
  <w:style w:type="character" w:customStyle="1" w:styleId="BalloonTextChar">
    <w:name w:val="Balloon Text Char"/>
    <w:basedOn w:val="DefaultParagraphFont"/>
    <w:link w:val="BalloonText"/>
    <w:rsid w:val="0039067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9067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9067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1466</Words>
  <Characters>9317</Characters>
  <Application>Microsoft Office Word</Application>
  <DocSecurity>0</DocSecurity>
  <Lines>343</Lines>
  <Paragraphs>190</Paragraphs>
  <ScaleCrop>false</ScaleCrop>
  <Company>Author-it Software Corporation Ltd.</Company>
  <LinksUpToDate>false</LinksUpToDate>
  <CharactersWithSpaces>10718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RIIWBP201A Treat and dispose of rejects and tailings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2012-05-26T21:26:00Z</dcterms:created>
  <dcterms:modified xsi:type="dcterms:W3CDTF">2012-05-26T21:26:00Z</dcterms:modified>
</cp:coreProperties>
</file>