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617E" w:rsidP="0008617E">
      <w:pPr>
        <w:pStyle w:val="Title"/>
      </w:pPr>
      <w:r>
        <w:fldChar w:fldCharType="begin"/>
      </w:r>
      <w:r>
        <w:instrText xml:space="preserve"> TITLE   \* MERGEFORMAT </w:instrText>
      </w:r>
      <w:r>
        <w:fldChar w:fldCharType="separate"/>
      </w:r>
      <w:r>
        <w:t>RIIVEH203A Operate light vehicle underground</w:t>
      </w:r>
      <w:r>
        <w:fldChar w:fldCharType="end"/>
      </w:r>
    </w:p>
    <w:p w:rsidR="0008617E" w:rsidP="0008617E">
      <w:pPr>
        <w:pStyle w:val="Version"/>
        <w:sectPr w:rsidSect="005464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640B" w:rsidP="0054640B">
      <w:pPr>
        <w:pStyle w:val="SuperHeading"/>
      </w:pPr>
      <w:r w:rsidRPr="0054640B">
        <w:t>RIIVEH203A Operate light vehicle underground</w:t>
      </w:r>
    </w:p>
    <w:p w:rsidR="00000000" w:rsidRPr="0054640B" w:rsidP="0054640B">
      <w:pPr>
        <w:pStyle w:val="Heading1"/>
      </w:pPr>
      <w:bookmarkStart w:id="1" w:name="O_135027"/>
      <w:bookmarkEnd w:id="1"/>
      <w:r w:rsidRPr="0054640B">
        <w:t>Modification History</w:t>
      </w:r>
    </w:p>
    <w:p w:rsidR="00000000" w:rsidRPr="0054640B" w:rsidP="0054640B">
      <w:pPr>
        <w:pStyle w:val="BodyText"/>
      </w:pPr>
      <w:r w:rsidRPr="0054640B">
        <w:t>Not applicable.</w:t>
      </w:r>
    </w:p>
    <w:p w:rsidR="00000000" w:rsidRPr="0054640B" w:rsidP="0054640B">
      <w:pPr>
        <w:pStyle w:val="AllowPageBreak"/>
      </w:pPr>
    </w:p>
    <w:p w:rsidR="00000000" w:rsidRPr="0054640B" w:rsidP="0054640B">
      <w:pPr>
        <w:pStyle w:val="Heading1"/>
      </w:pPr>
      <w:bookmarkStart w:id="2" w:name="O_135028"/>
      <w:bookmarkEnd w:id="2"/>
      <w:r w:rsidRPr="0054640B">
        <w:t>Unit Descriptor</w:t>
      </w:r>
    </w:p>
    <w:p w:rsidR="00000000" w:rsidRPr="0054640B" w:rsidP="0054640B">
      <w:pPr>
        <w:pStyle w:val="BodyText"/>
      </w:pPr>
      <w:r w:rsidRPr="0054640B">
        <w:t>This unit covers the operating of light vehicles in the resources and infrastructure industry. It includes planning and p</w:t>
      </w:r>
      <w:r w:rsidRPr="0054640B">
        <w:t xml:space="preserve">reparing for operations; driving light vehicles; carrying out operator maintenance; and conducting housekeeping activities. Licensing, legislative, regulatory and certification requirements that apply to this unit can vary between states, territories, and </w:t>
      </w:r>
      <w:r w:rsidRPr="0054640B">
        <w:t>industry sectors. Relevant information must be sourced prior to application of the unit.</w:t>
      </w:r>
    </w:p>
    <w:p w:rsidR="00000000" w:rsidRPr="0054640B" w:rsidP="0054640B">
      <w:pPr>
        <w:pStyle w:val="AllowPageBreak"/>
      </w:pPr>
    </w:p>
    <w:p w:rsidR="00000000" w:rsidRPr="0054640B" w:rsidP="0054640B">
      <w:pPr>
        <w:pStyle w:val="Heading1"/>
      </w:pPr>
      <w:bookmarkStart w:id="3" w:name="O_135029"/>
      <w:bookmarkEnd w:id="3"/>
      <w:r w:rsidRPr="0054640B">
        <w:t>Application of the Unit</w:t>
      </w:r>
    </w:p>
    <w:p w:rsidR="00000000" w:rsidRPr="0054640B" w:rsidP="0054640B">
      <w:pPr>
        <w:pStyle w:val="BodyText"/>
      </w:pPr>
      <w:r w:rsidRPr="0054640B">
        <w:t>This unit is appropriate for those working in a operational roles, at worksites within:</w:t>
      </w:r>
    </w:p>
    <w:p w:rsidR="00000000" w:rsidRPr="0054640B" w:rsidP="0054640B">
      <w:pPr>
        <w:pStyle w:val="ListBullet"/>
      </w:pPr>
      <w:r w:rsidRPr="0054640B">
        <w:t>Metalliferous mining</w:t>
      </w:r>
    </w:p>
    <w:p w:rsidR="00000000" w:rsidRPr="0054640B" w:rsidP="0054640B">
      <w:pPr>
        <w:pStyle w:val="AllowPageBreak"/>
      </w:pPr>
    </w:p>
    <w:p w:rsidR="00000000" w:rsidRPr="0054640B" w:rsidP="0054640B">
      <w:pPr>
        <w:pStyle w:val="Heading1"/>
      </w:pPr>
      <w:bookmarkStart w:id="4" w:name="O_135030"/>
      <w:bookmarkEnd w:id="4"/>
      <w:r w:rsidRPr="0054640B">
        <w:t>Licensing/Regulatory Information</w:t>
      </w:r>
    </w:p>
    <w:p w:rsidR="00000000" w:rsidRPr="0054640B" w:rsidP="0054640B">
      <w:pPr>
        <w:pStyle w:val="BodyText"/>
      </w:pPr>
      <w:r w:rsidRPr="0054640B">
        <w:t>Refer to Unit Descriptor.</w:t>
      </w:r>
    </w:p>
    <w:p w:rsidR="00000000" w:rsidRPr="0054640B" w:rsidP="0054640B">
      <w:pPr>
        <w:pStyle w:val="AllowPageBreak"/>
      </w:pPr>
    </w:p>
    <w:p w:rsidR="00000000" w:rsidRPr="0054640B" w:rsidP="0054640B">
      <w:pPr>
        <w:pStyle w:val="Heading1"/>
      </w:pPr>
      <w:bookmarkStart w:id="5" w:name="O_135031"/>
      <w:bookmarkEnd w:id="5"/>
      <w:r w:rsidRPr="0054640B">
        <w:t>Pre-Requisites</w:t>
      </w:r>
    </w:p>
    <w:p w:rsidR="00000000" w:rsidRPr="0054640B" w:rsidP="0054640B">
      <w:pPr>
        <w:pStyle w:val="BodyText"/>
      </w:pPr>
      <w:r w:rsidRPr="0054640B">
        <w:t>Not applicable.</w:t>
      </w:r>
    </w:p>
    <w:p w:rsidR="00000000" w:rsidRPr="0054640B" w:rsidP="0054640B">
      <w:pPr>
        <w:pStyle w:val="AllowPageBreak"/>
      </w:pPr>
    </w:p>
    <w:p w:rsidR="00000000" w:rsidRPr="0054640B" w:rsidP="0054640B">
      <w:pPr>
        <w:pStyle w:val="Heading1"/>
      </w:pPr>
      <w:bookmarkStart w:id="6" w:name="O_135032"/>
      <w:bookmarkEnd w:id="6"/>
      <w:r w:rsidRPr="0054640B">
        <w:t>Employability Skills Information</w:t>
      </w:r>
    </w:p>
    <w:p w:rsidR="00000000" w:rsidRPr="0054640B" w:rsidP="0054640B">
      <w:pPr>
        <w:pStyle w:val="BodyText"/>
      </w:pPr>
      <w:r w:rsidRPr="0054640B">
        <w:t>This unit contains employability skills.</w:t>
      </w:r>
    </w:p>
    <w:p w:rsidR="00000000" w:rsidRPr="0054640B" w:rsidP="0054640B">
      <w:pPr>
        <w:pStyle w:val="AllowPageBreak"/>
      </w:pPr>
    </w:p>
    <w:p w:rsidR="00000000" w:rsidRPr="0054640B" w:rsidP="0054640B">
      <w:pPr>
        <w:pStyle w:val="Heading1"/>
      </w:pPr>
      <w:bookmarkStart w:id="7" w:name="O_135033"/>
      <w:bookmarkEnd w:id="7"/>
      <w:r w:rsidRPr="0054640B">
        <w:t>Elements and Performance Cri</w:t>
      </w:r>
      <w:r w:rsidRPr="0054640B">
        <w:t>teria Pre-Content</w:t>
      </w:r>
    </w:p>
    <w:tbl>
      <w:tblPr>
        <w:tblW w:w="0" w:type="auto"/>
        <w:tblLayout w:type="fixed"/>
        <w:tblCellMar>
          <w:left w:w="62" w:type="dxa"/>
          <w:right w:w="62" w:type="dxa"/>
        </w:tblCellMar>
        <w:tblLook w:val="0000"/>
      </w:tblPr>
      <w:tblGrid>
        <w:gridCol w:w="2565"/>
        <w:gridCol w:w="5957"/>
      </w:tblGrid>
      <w:tr w:rsidTr="0008617E">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BodyText"/>
            </w:pPr>
            <w:r w:rsidRPr="0054640B">
              <w:t>Performance criteria describe the performance needed to demonstrate achievement of the element. Where bold italicised text is used, further information is detailed in the r</w:t>
            </w:r>
            <w:r w:rsidRPr="0054640B">
              <w:t>equired skills and knowledge section and the range statement. Assessment of performance is to be consistent with the evidence guide.</w:t>
            </w:r>
          </w:p>
        </w:tc>
      </w:tr>
    </w:tbl>
    <w:p w:rsidR="00000000" w:rsidRPr="0054640B" w:rsidP="0054640B">
      <w:pPr>
        <w:pStyle w:val="BodyText"/>
      </w:pPr>
    </w:p>
    <w:p w:rsidR="00000000" w:rsidRPr="0054640B" w:rsidP="0054640B">
      <w:pPr>
        <w:pStyle w:val="AllowPageBreak"/>
      </w:pPr>
    </w:p>
    <w:p w:rsidR="00000000" w:rsidRPr="0054640B" w:rsidP="0054640B">
      <w:pPr>
        <w:pStyle w:val="Heading1"/>
      </w:pPr>
      <w:bookmarkStart w:id="8" w:name="O_135034"/>
      <w:bookmarkEnd w:id="8"/>
      <w:r w:rsidRPr="0054640B">
        <w:t>Elements and Performance Criteria</w:t>
      </w:r>
    </w:p>
    <w:tbl>
      <w:tblPr>
        <w:tblW w:w="0" w:type="auto"/>
        <w:tblLayout w:type="fixed"/>
        <w:tblCellMar>
          <w:left w:w="62" w:type="dxa"/>
          <w:right w:w="62" w:type="dxa"/>
        </w:tblCellMar>
        <w:tblLook w:val="0000"/>
      </w:tblPr>
      <w:tblGrid>
        <w:gridCol w:w="3471"/>
        <w:gridCol w:w="5051"/>
      </w:tblGrid>
      <w:tr w:rsidTr="000861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BodyText"/>
            </w:pPr>
            <w:r w:rsidRPr="0054640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PERFORMANCE CRITERIA</w:t>
            </w:r>
          </w:p>
        </w:tc>
      </w:tr>
      <w:tr w:rsidTr="000861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List"/>
              <w:rPr>
                <w:lang w:val="en-NZ"/>
              </w:rPr>
            </w:pPr>
            <w:r w:rsidRPr="0054640B">
              <w:t>1.</w:t>
            </w:r>
            <w:r w:rsidRPr="0054640B">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List2"/>
            </w:pPr>
            <w:r w:rsidRPr="0054640B">
              <w:t>1.1.</w:t>
            </w:r>
            <w:r w:rsidRPr="0054640B">
              <w:tab/>
            </w:r>
            <w:r w:rsidRPr="0054640B">
              <w:t xml:space="preserve">Access, interpret and apply </w:t>
            </w:r>
            <w:r w:rsidRPr="0054640B">
              <w:rPr>
                <w:rStyle w:val="BoldandItalics"/>
              </w:rPr>
              <w:t>compliance documentation</w:t>
            </w:r>
            <w:r w:rsidRPr="0054640B">
              <w:t xml:space="preserve"> relevant to the operation of </w:t>
            </w:r>
            <w:r w:rsidRPr="0054640B">
              <w:rPr>
                <w:rStyle w:val="BoldandItalics"/>
              </w:rPr>
              <w:t>light vehicles</w:t>
            </w:r>
            <w:r w:rsidRPr="0054640B">
              <w:t xml:space="preserve"> underground</w:t>
            </w:r>
          </w:p>
          <w:p w:rsidR="00000000" w:rsidRPr="0054640B" w:rsidP="0054640B">
            <w:pPr>
              <w:pStyle w:val="List2"/>
            </w:pPr>
            <w:r w:rsidRPr="0054640B">
              <w:t>1.2.</w:t>
            </w:r>
            <w:r w:rsidRPr="0054640B">
              <w:tab/>
              <w:t>Plan and prepare work according to site procedures and relevant compliance documentation</w:t>
            </w:r>
          </w:p>
          <w:p w:rsidR="00000000" w:rsidRPr="0054640B" w:rsidP="0054640B">
            <w:pPr>
              <w:pStyle w:val="List2"/>
            </w:pPr>
            <w:r w:rsidRPr="0054640B">
              <w:t>1.3.</w:t>
            </w:r>
            <w:r w:rsidRPr="0054640B">
              <w:tab/>
              <w:t>Receive, interpret and clarify shift change over</w:t>
            </w:r>
            <w:r w:rsidRPr="0054640B">
              <w:t xml:space="preserve"> details</w:t>
            </w:r>
          </w:p>
          <w:p w:rsidR="00000000" w:rsidRPr="0054640B" w:rsidP="0054640B">
            <w:pPr>
              <w:pStyle w:val="List2"/>
            </w:pPr>
            <w:r w:rsidRPr="0054640B">
              <w:t>1.4.</w:t>
            </w:r>
            <w:r w:rsidRPr="0054640B">
              <w:tab/>
              <w:t>Select appropriate type of equipment and/or attachments according to job specifications and to maximise efficiency and effectiveness of work activities</w:t>
            </w:r>
          </w:p>
          <w:p w:rsidR="00000000" w:rsidRPr="0054640B" w:rsidP="0054640B">
            <w:pPr>
              <w:pStyle w:val="List2"/>
            </w:pPr>
            <w:r w:rsidRPr="0054640B">
              <w:t>1.5.</w:t>
            </w:r>
            <w:r w:rsidRPr="0054640B">
              <w:tab/>
              <w:t xml:space="preserve">Identify, address and report </w:t>
            </w:r>
            <w:r w:rsidRPr="0054640B">
              <w:rPr>
                <w:rStyle w:val="BoldandItalics"/>
              </w:rPr>
              <w:t>potential risks and hazards</w:t>
            </w:r>
          </w:p>
          <w:p w:rsidR="00000000" w:rsidRPr="0054640B" w:rsidP="0054640B">
            <w:pPr>
              <w:pStyle w:val="List2"/>
            </w:pPr>
            <w:r w:rsidRPr="0054640B">
              <w:t>1.6.</w:t>
            </w:r>
            <w:r w:rsidRPr="0054640B">
              <w:tab/>
            </w:r>
            <w:r w:rsidRPr="0054640B">
              <w:t>Select personal protective equipment appropriate for work activities</w:t>
            </w:r>
          </w:p>
          <w:p w:rsidR="00000000" w:rsidRPr="0054640B" w:rsidP="0054640B">
            <w:pPr>
              <w:pStyle w:val="List2"/>
            </w:pPr>
            <w:r w:rsidRPr="0054640B">
              <w:t>1.7.</w:t>
            </w:r>
            <w:r w:rsidRPr="0054640B">
              <w:tab/>
              <w:t>Inspect and assess site conditions to determine if scaling is required and take action according to site requirements</w:t>
            </w:r>
          </w:p>
          <w:p w:rsidR="00000000" w:rsidRPr="0054640B" w:rsidP="0054640B">
            <w:pPr>
              <w:pStyle w:val="List2"/>
            </w:pPr>
            <w:r w:rsidRPr="0054640B">
              <w:t>1.8.</w:t>
            </w:r>
            <w:r w:rsidRPr="0054640B">
              <w:tab/>
              <w:t xml:space="preserve">Conduct equipment </w:t>
            </w:r>
            <w:r w:rsidRPr="0054640B">
              <w:rPr>
                <w:rStyle w:val="BoldandItalics"/>
              </w:rPr>
              <w:t>pre</w:t>
            </w:r>
            <w:r w:rsidRPr="0054640B">
              <w:t>-</w:t>
            </w:r>
            <w:r w:rsidRPr="0054640B">
              <w:rPr>
                <w:rStyle w:val="BoldandItalics"/>
              </w:rPr>
              <w:t>start checks</w:t>
            </w:r>
            <w:r w:rsidRPr="0054640B">
              <w:t xml:space="preserve"> to ensure equipment is r</w:t>
            </w:r>
            <w:r w:rsidRPr="0054640B">
              <w:t>eady for operation</w:t>
            </w:r>
          </w:p>
          <w:p w:rsidR="00000000" w:rsidRPr="0054640B" w:rsidP="0054640B">
            <w:pPr>
              <w:pStyle w:val="List2"/>
            </w:pPr>
            <w:r w:rsidRPr="0054640B">
              <w:t>1.9.</w:t>
            </w:r>
            <w:r w:rsidRPr="0054640B">
              <w:tab/>
              <w:t xml:space="preserve">Identify, address and report </w:t>
            </w:r>
            <w:r w:rsidRPr="0054640B">
              <w:rPr>
                <w:rStyle w:val="BoldandItalics"/>
              </w:rPr>
              <w:t>environmental issues</w:t>
            </w:r>
          </w:p>
          <w:p w:rsidR="00000000" w:rsidRPr="0054640B" w:rsidP="0054640B">
            <w:pPr>
              <w:pStyle w:val="List2"/>
            </w:pPr>
            <w:r w:rsidRPr="0054640B">
              <w:t>1.10.</w:t>
            </w:r>
            <w:r w:rsidRPr="0054640B">
              <w:tab/>
              <w:t>Communicate with other personnel using approved underground communication methods</w:t>
            </w:r>
          </w:p>
          <w:p w:rsidR="00000000" w:rsidP="0054640B">
            <w:pPr>
              <w:pStyle w:val="List2"/>
              <w:rPr>
                <w:lang w:val="en-NZ"/>
              </w:rPr>
            </w:pPr>
            <w:r w:rsidRPr="0054640B">
              <w:t>1.11.</w:t>
            </w:r>
            <w:r w:rsidRPr="0054640B">
              <w:tab/>
              <w:t>Adhere to emergency procedures to ensure safety of personnel, plant and equipment</w:t>
            </w:r>
          </w:p>
        </w:tc>
      </w:tr>
      <w:tr w:rsidTr="000861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List"/>
              <w:rPr>
                <w:lang w:val="en-NZ"/>
              </w:rPr>
            </w:pPr>
            <w:r w:rsidRPr="0054640B">
              <w:t>2.</w:t>
            </w:r>
            <w:r w:rsidRPr="0054640B">
              <w:tab/>
              <w:t>Dr</w:t>
            </w:r>
            <w:r w:rsidRPr="0054640B">
              <w:t>ive light vehicle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List2"/>
            </w:pPr>
            <w:r w:rsidRPr="0054640B">
              <w:t>2.1.</w:t>
            </w:r>
            <w:r w:rsidRPr="0054640B">
              <w:tab/>
              <w:t xml:space="preserve">Carry out </w:t>
            </w:r>
            <w:r w:rsidRPr="0054640B">
              <w:rPr>
                <w:rStyle w:val="BoldandItalics"/>
              </w:rPr>
              <w:t>start</w:t>
            </w:r>
            <w:r w:rsidRPr="0054640B">
              <w:t>-</w:t>
            </w:r>
            <w:r w:rsidRPr="0054640B">
              <w:rPr>
                <w:rStyle w:val="BoldandItalics"/>
              </w:rPr>
              <w:t>up procedures</w:t>
            </w:r>
          </w:p>
          <w:p w:rsidR="00000000" w:rsidRPr="0054640B" w:rsidP="0054640B">
            <w:pPr>
              <w:pStyle w:val="List2"/>
            </w:pPr>
            <w:r w:rsidRPr="0054640B">
              <w:t>2.2.</w:t>
            </w:r>
            <w:r w:rsidRPr="0054640B">
              <w:tab/>
              <w:t xml:space="preserve">Operate equipment within recommended speed, engine capability, limitations and </w:t>
            </w:r>
            <w:r w:rsidRPr="0054640B">
              <w:rPr>
                <w:rStyle w:val="BoldandItalics"/>
              </w:rPr>
              <w:t>capacity of equipment</w:t>
            </w:r>
          </w:p>
          <w:p w:rsidR="00000000" w:rsidRPr="0054640B" w:rsidP="0054640B">
            <w:pPr>
              <w:pStyle w:val="List2"/>
            </w:pPr>
            <w:r w:rsidRPr="0054640B">
              <w:t>2.3.</w:t>
            </w:r>
            <w:r w:rsidRPr="0054640B">
              <w:tab/>
              <w:t xml:space="preserve">Monitor equipment performance utilising appropriate </w:t>
            </w:r>
            <w:r w:rsidRPr="0054640B">
              <w:rPr>
                <w:rStyle w:val="BoldandItalics"/>
              </w:rPr>
              <w:t>indicators</w:t>
            </w:r>
            <w:r w:rsidRPr="0054640B">
              <w:t xml:space="preserve"> to aid efficient operations</w:t>
            </w:r>
          </w:p>
          <w:p w:rsidR="00000000" w:rsidRPr="0054640B" w:rsidP="0054640B">
            <w:pPr>
              <w:pStyle w:val="List2"/>
            </w:pPr>
            <w:r w:rsidRPr="0054640B">
              <w:t>2</w:t>
            </w:r>
            <w:r w:rsidRPr="0054640B">
              <w:t>.4.</w:t>
            </w:r>
            <w:r w:rsidRPr="0054640B">
              <w:tab/>
              <w:t>Manoeuvre equipment to maximise efficiency and ensure safety of other equipment and personnel</w:t>
            </w:r>
          </w:p>
          <w:p w:rsidR="00000000" w:rsidRPr="0054640B" w:rsidP="0054640B">
            <w:pPr>
              <w:pStyle w:val="List2"/>
            </w:pPr>
            <w:r w:rsidRPr="0054640B">
              <w:t>2.5.</w:t>
            </w:r>
            <w:r w:rsidRPr="0054640B">
              <w:tab/>
              <w:t>Assess road conditions and site conditions to determine appropriate driving techniques</w:t>
            </w:r>
          </w:p>
          <w:p w:rsidR="00000000" w:rsidRPr="0054640B" w:rsidP="0054640B">
            <w:pPr>
              <w:pStyle w:val="List2"/>
            </w:pPr>
            <w:r w:rsidRPr="0054640B">
              <w:t>2.6.</w:t>
            </w:r>
            <w:r w:rsidRPr="0054640B">
              <w:tab/>
              <w:t>Follow mine procedures for giving way to pedestrians and othe</w:t>
            </w:r>
            <w:r w:rsidRPr="0054640B">
              <w:t>r vehicles</w:t>
            </w:r>
          </w:p>
          <w:p w:rsidR="00000000" w:rsidRPr="0054640B" w:rsidP="0054640B">
            <w:pPr>
              <w:pStyle w:val="List2"/>
            </w:pPr>
            <w:r w:rsidRPr="0054640B">
              <w:t>2.7.</w:t>
            </w:r>
            <w:r w:rsidRPr="0054640B">
              <w:tab/>
              <w:t>Complete work according to agreed work plan and outcomes</w:t>
            </w:r>
          </w:p>
          <w:p w:rsidR="00000000" w:rsidP="0054640B">
            <w:pPr>
              <w:pStyle w:val="List2"/>
              <w:rPr>
                <w:lang w:val="en-NZ"/>
              </w:rPr>
            </w:pPr>
            <w:r w:rsidRPr="0054640B">
              <w:t>2.8.</w:t>
            </w:r>
            <w:r w:rsidRPr="0054640B">
              <w:tab/>
              <w:t xml:space="preserve">Carry out </w:t>
            </w:r>
            <w:r w:rsidRPr="0054640B">
              <w:rPr>
                <w:rStyle w:val="BoldandItalics"/>
              </w:rPr>
              <w:t>shut down</w:t>
            </w:r>
            <w:r w:rsidRPr="0054640B">
              <w:t>/</w:t>
            </w:r>
            <w:r w:rsidRPr="0054640B">
              <w:rPr>
                <w:rStyle w:val="BoldandItalics"/>
              </w:rPr>
              <w:t>parking procedures</w:t>
            </w:r>
          </w:p>
        </w:tc>
      </w:tr>
      <w:tr w:rsidTr="000861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List"/>
              <w:rPr>
                <w:lang w:val="en-NZ"/>
              </w:rPr>
            </w:pPr>
            <w:r w:rsidRPr="0054640B">
              <w:t>3.</w:t>
            </w:r>
            <w:r w:rsidRPr="0054640B">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List2"/>
            </w:pPr>
            <w:r w:rsidRPr="0054640B">
              <w:t>3.1.</w:t>
            </w:r>
            <w:r w:rsidRPr="0054640B">
              <w:tab/>
              <w:t xml:space="preserve">Conduct </w:t>
            </w:r>
            <w:r w:rsidRPr="0054640B">
              <w:rPr>
                <w:rStyle w:val="BoldandItalics"/>
              </w:rPr>
              <w:t>visual inspections and fault finding</w:t>
            </w:r>
          </w:p>
          <w:p w:rsidR="00000000" w:rsidRPr="0054640B" w:rsidP="0054640B">
            <w:pPr>
              <w:pStyle w:val="List2"/>
            </w:pPr>
            <w:r w:rsidRPr="0054640B">
              <w:t>3.2.</w:t>
            </w:r>
            <w:r w:rsidRPr="0054640B">
              <w:tab/>
              <w:t xml:space="preserve">Conduct </w:t>
            </w:r>
            <w:r w:rsidRPr="0054640B">
              <w:rPr>
                <w:rStyle w:val="BoldandItalics"/>
              </w:rPr>
              <w:t>routine operational servicing</w:t>
            </w:r>
            <w:r w:rsidRPr="0054640B">
              <w:t xml:space="preserve"> to ensure peak performance of equipment</w:t>
            </w:r>
          </w:p>
          <w:p w:rsidR="00000000" w:rsidP="0054640B">
            <w:pPr>
              <w:pStyle w:val="List2"/>
              <w:rPr>
                <w:lang w:val="en-NZ"/>
              </w:rPr>
            </w:pPr>
            <w:r w:rsidRPr="0054640B">
              <w:t>3.3.</w:t>
            </w:r>
            <w:r w:rsidRPr="0054640B">
              <w:tab/>
              <w:t>Adhere to site underground breakdown procedures</w:t>
            </w:r>
          </w:p>
        </w:tc>
      </w:tr>
      <w:tr w:rsidTr="000861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List"/>
              <w:rPr>
                <w:lang w:val="en-NZ"/>
              </w:rPr>
            </w:pPr>
            <w:r w:rsidRPr="0054640B">
              <w:t>4.</w:t>
            </w:r>
            <w:r w:rsidRPr="0054640B">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List2"/>
            </w:pPr>
            <w:r w:rsidRPr="0054640B">
              <w:t>4.1.</w:t>
            </w:r>
            <w:r w:rsidRPr="0054640B">
              <w:tab/>
            </w:r>
            <w:r w:rsidRPr="0054640B">
              <w:rPr>
                <w:rStyle w:val="BoldandItalics"/>
              </w:rPr>
              <w:t>Clean</w:t>
            </w:r>
            <w:r w:rsidRPr="0054640B">
              <w:t xml:space="preserve"> equipment</w:t>
            </w:r>
          </w:p>
          <w:p w:rsidR="00000000" w:rsidRPr="0054640B" w:rsidP="0054640B">
            <w:pPr>
              <w:pStyle w:val="List2"/>
            </w:pPr>
            <w:r w:rsidRPr="0054640B">
              <w:t>4.2.</w:t>
            </w:r>
            <w:r w:rsidRPr="0054640B">
              <w:tab/>
              <w:t>Clean and store attachments and other ancillary equipment</w:t>
            </w:r>
          </w:p>
          <w:p w:rsidR="00000000" w:rsidRPr="0054640B" w:rsidP="0054640B">
            <w:pPr>
              <w:pStyle w:val="List2"/>
            </w:pPr>
            <w:r w:rsidRPr="0054640B">
              <w:t>4.3.</w:t>
            </w:r>
            <w:r w:rsidRPr="0054640B">
              <w:tab/>
              <w:t>Complete all required records and doc</w:t>
            </w:r>
            <w:r w:rsidRPr="0054640B">
              <w:t>umentation accurately and promptly</w:t>
            </w:r>
          </w:p>
        </w:tc>
      </w:tr>
    </w:tbl>
    <w:p w:rsidR="00000000" w:rsidRPr="0054640B" w:rsidP="0054640B">
      <w:pPr>
        <w:pStyle w:val="BodyText"/>
      </w:pPr>
    </w:p>
    <w:p w:rsidR="00000000" w:rsidRPr="0054640B" w:rsidP="0054640B">
      <w:pPr>
        <w:pStyle w:val="AllowPageBreak"/>
      </w:pPr>
    </w:p>
    <w:p w:rsidR="00000000" w:rsidRPr="0054640B" w:rsidP="0054640B">
      <w:pPr>
        <w:pStyle w:val="Heading1"/>
      </w:pPr>
      <w:bookmarkStart w:id="9" w:name="O_135035"/>
      <w:bookmarkEnd w:id="9"/>
      <w:r w:rsidRPr="0054640B">
        <w:t>Required Skills and Knowledge</w:t>
      </w:r>
    </w:p>
    <w:tbl>
      <w:tblPr>
        <w:tblW w:w="0" w:type="auto"/>
        <w:tblLayout w:type="fixed"/>
        <w:tblCellMar>
          <w:left w:w="62" w:type="dxa"/>
          <w:right w:w="62" w:type="dxa"/>
        </w:tblCellMar>
        <w:tblLook w:val="0000"/>
      </w:tblPr>
      <w:tblGrid>
        <w:gridCol w:w="8522"/>
      </w:tblGrid>
      <w:tr w:rsidTr="000861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t>This section describes the skills and knowledge required for this unit.</w:t>
            </w:r>
          </w:p>
        </w:tc>
      </w:tr>
      <w:tr w:rsidTr="000861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Required skills</w:t>
            </w:r>
          </w:p>
        </w:tc>
      </w:tr>
      <w:tr w:rsidTr="000861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BodyText"/>
            </w:pPr>
            <w:r w:rsidRPr="0054640B">
              <w:t>Specific skills are required to achieve the Performance Criteria in this unit, particularly for the application in the various circumstances in which this unit may be applied. This includes the ability to carry out the following as required to operate ligh</w:t>
            </w:r>
            <w:r w:rsidRPr="0054640B">
              <w:t>t vehicle underground:</w:t>
            </w:r>
          </w:p>
          <w:p w:rsidR="00000000" w:rsidRPr="0054640B" w:rsidP="0054640B">
            <w:pPr>
              <w:pStyle w:val="ListBullet"/>
            </w:pPr>
            <w:r w:rsidRPr="0054640B">
              <w:t>apply legislative, organisation and site requirements and procedures</w:t>
            </w:r>
          </w:p>
          <w:p w:rsidR="00000000" w:rsidRPr="0054640B" w:rsidP="0054640B">
            <w:pPr>
              <w:pStyle w:val="ListBullet"/>
            </w:pPr>
            <w:r w:rsidRPr="0054640B">
              <w:t>apply diagnostic techniques</w:t>
            </w:r>
          </w:p>
          <w:p w:rsidR="00000000" w:rsidRPr="0054640B" w:rsidP="0054640B">
            <w:pPr>
              <w:pStyle w:val="ListBullet"/>
            </w:pPr>
            <w:r w:rsidRPr="0054640B">
              <w:t>use driving techniques in dark and enclosed conditions</w:t>
            </w:r>
          </w:p>
          <w:p w:rsidR="00000000" w:rsidRPr="0054640B" w:rsidP="0054640B">
            <w:pPr>
              <w:pStyle w:val="ListBullet"/>
            </w:pPr>
            <w:r w:rsidRPr="0054640B">
              <w:t>operate, maintain and clean equipment</w:t>
            </w:r>
          </w:p>
          <w:p w:rsidR="00000000" w:rsidRPr="0054640B" w:rsidP="0054640B">
            <w:pPr>
              <w:pStyle w:val="ListBullet"/>
            </w:pPr>
            <w:r w:rsidRPr="0054640B">
              <w:t>maintain records</w:t>
            </w:r>
          </w:p>
          <w:p w:rsidR="00000000" w:rsidRPr="0054640B" w:rsidP="0054640B">
            <w:pPr>
              <w:pStyle w:val="ListBullet"/>
            </w:pPr>
            <w:r w:rsidRPr="0054640B">
              <w:t>read plans and documents</w:t>
            </w:r>
          </w:p>
          <w:p w:rsidR="00000000" w:rsidRPr="0054640B" w:rsidP="0054640B">
            <w:pPr>
              <w:pStyle w:val="ListBullet"/>
            </w:pPr>
            <w:r w:rsidRPr="0054640B">
              <w:t>report defects</w:t>
            </w:r>
          </w:p>
          <w:p w:rsidR="00000000" w:rsidRPr="0054640B" w:rsidP="0054640B">
            <w:pPr>
              <w:pStyle w:val="ListBullet"/>
            </w:pPr>
            <w:r w:rsidRPr="0054640B">
              <w:t>follow safe work practices</w:t>
            </w:r>
          </w:p>
          <w:p w:rsidR="00000000" w:rsidRPr="0054640B" w:rsidP="0054640B">
            <w:pPr>
              <w:pStyle w:val="ListBullet"/>
            </w:pPr>
            <w:r w:rsidRPr="0054640B">
              <w:t>select and use personal protective equipment</w:t>
            </w:r>
          </w:p>
          <w:p w:rsidR="00000000" w:rsidRPr="0054640B" w:rsidP="0054640B">
            <w:pPr>
              <w:pStyle w:val="ListBullet"/>
            </w:pPr>
            <w:r w:rsidRPr="0054640B">
              <w:t>trouble shoot</w:t>
            </w:r>
          </w:p>
          <w:p w:rsidR="00000000" w:rsidP="0054640B">
            <w:pPr>
              <w:pStyle w:val="ListBullet"/>
              <w:rPr>
                <w:lang w:val="en-NZ"/>
              </w:rPr>
            </w:pPr>
            <w:r w:rsidRPr="0054640B">
              <w:t>use communications equipment</w:t>
            </w:r>
          </w:p>
        </w:tc>
      </w:tr>
      <w:tr w:rsidTr="000861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Required knowledge</w:t>
            </w:r>
          </w:p>
        </w:tc>
      </w:tr>
      <w:tr w:rsidTr="000861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BodyText"/>
            </w:pPr>
            <w:r w:rsidRPr="0054640B">
              <w:t>Specific knowledge is required to achieve the Performance Cri</w:t>
            </w:r>
            <w:r w:rsidRPr="0054640B">
              <w:t>teria of this unit, particularly its application in a variety of circumstances in which the unit may be used. This includes knowledge of the following as required to operate light vehicle underground:</w:t>
            </w:r>
          </w:p>
          <w:p w:rsidR="00000000" w:rsidRPr="0054640B" w:rsidP="0054640B">
            <w:pPr>
              <w:pStyle w:val="ListBullet"/>
            </w:pPr>
            <w:r w:rsidRPr="0054640B">
              <w:t>emergency procedures</w:t>
            </w:r>
          </w:p>
          <w:p w:rsidR="00000000" w:rsidRPr="0054640B" w:rsidP="0054640B">
            <w:pPr>
              <w:pStyle w:val="ListBullet"/>
            </w:pPr>
            <w:r w:rsidRPr="0054640B">
              <w:t>equipment processes, technical ca</w:t>
            </w:r>
            <w:r w:rsidRPr="0054640B">
              <w:t>pability and limitations</w:t>
            </w:r>
          </w:p>
          <w:p w:rsidR="00000000" w:rsidRPr="0054640B" w:rsidP="0054640B">
            <w:pPr>
              <w:pStyle w:val="ListBullet"/>
            </w:pPr>
            <w:r w:rsidRPr="0054640B">
              <w:t>equipment safety requirements</w:t>
            </w:r>
          </w:p>
          <w:p w:rsidR="00000000" w:rsidRPr="0054640B" w:rsidP="0054640B">
            <w:pPr>
              <w:pStyle w:val="ListBullet"/>
            </w:pPr>
            <w:r w:rsidRPr="0054640B">
              <w:t>geological and technical data</w:t>
            </w:r>
          </w:p>
          <w:p w:rsidR="00000000" w:rsidRPr="0054640B" w:rsidP="0054640B">
            <w:pPr>
              <w:pStyle w:val="ListBullet"/>
            </w:pPr>
            <w:r w:rsidRPr="0054640B">
              <w:t>hazardous goods procedures and consequences of spills</w:t>
            </w:r>
          </w:p>
          <w:p w:rsidR="00000000" w:rsidRPr="0054640B" w:rsidP="0054640B">
            <w:pPr>
              <w:pStyle w:val="ListBullet"/>
            </w:pPr>
            <w:r w:rsidRPr="0054640B">
              <w:t>isolation procedures</w:t>
            </w:r>
          </w:p>
          <w:p w:rsidR="00000000" w:rsidRPr="0054640B" w:rsidP="0054640B">
            <w:pPr>
              <w:pStyle w:val="ListBullet"/>
            </w:pPr>
            <w:r w:rsidRPr="0054640B">
              <w:t>mine operational system</w:t>
            </w:r>
          </w:p>
          <w:p w:rsidR="00000000" w:rsidRPr="0054640B" w:rsidP="0054640B">
            <w:pPr>
              <w:pStyle w:val="ListBullet"/>
            </w:pPr>
            <w:r w:rsidRPr="0054640B">
              <w:t>operational procedures and checks</w:t>
            </w:r>
          </w:p>
        </w:tc>
      </w:tr>
    </w:tbl>
    <w:p w:rsidR="00000000" w:rsidRPr="0054640B" w:rsidP="0054640B">
      <w:pPr>
        <w:pStyle w:val="BodyText"/>
      </w:pPr>
    </w:p>
    <w:p w:rsidR="00000000" w:rsidRPr="0054640B" w:rsidP="0054640B">
      <w:pPr>
        <w:pStyle w:val="AllowPageBreak"/>
      </w:pPr>
    </w:p>
    <w:p w:rsidR="00000000" w:rsidRPr="0054640B" w:rsidP="0054640B">
      <w:pPr>
        <w:pStyle w:val="Heading1"/>
      </w:pPr>
      <w:bookmarkStart w:id="10" w:name="O_135036"/>
      <w:bookmarkEnd w:id="10"/>
      <w:r w:rsidRPr="0054640B">
        <w:t>Evidence Guide</w:t>
      </w:r>
    </w:p>
    <w:tbl>
      <w:tblPr>
        <w:tblW w:w="0" w:type="auto"/>
        <w:tblLayout w:type="fixed"/>
        <w:tblCellMar>
          <w:left w:w="62" w:type="dxa"/>
          <w:right w:w="62" w:type="dxa"/>
        </w:tblCellMar>
        <w:tblLook w:val="0000"/>
      </w:tblPr>
      <w:tblGrid>
        <w:gridCol w:w="3448"/>
        <w:gridCol w:w="5074"/>
      </w:tblGrid>
      <w:tr w:rsidTr="000861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t>The evidence guide provides advice on assessment and must be read in conjunction with the performance criteria, required skills and knowledge, range statement and the Assessment Guidelines for the Training Package.</w:t>
            </w:r>
          </w:p>
        </w:tc>
      </w:tr>
      <w:tr w:rsidTr="000861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p>
        </w:tc>
      </w:tr>
      <w:tr w:rsidTr="000861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Critical aspec</w:t>
            </w:r>
            <w:r w:rsidRPr="0054640B">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BodyText"/>
            </w:pPr>
            <w:r w:rsidRPr="0054640B">
              <w:t>The evidence required to demonstrate competency in this unit must be relevant to worksite operations and satisfy all of the requirements of the performance criteria, required sk</w:t>
            </w:r>
            <w:r w:rsidRPr="0054640B">
              <w:t>ills and knowledge and the range statement of this unit and include evidence of the following:</w:t>
            </w:r>
          </w:p>
          <w:p w:rsidR="00000000" w:rsidRPr="0054640B" w:rsidP="0054640B">
            <w:pPr>
              <w:pStyle w:val="ListBullet"/>
            </w:pPr>
            <w:r w:rsidRPr="0054640B">
              <w:t>knowledge of the requirements, procedures and instructions for the operation of light vehicle underground</w:t>
            </w:r>
          </w:p>
          <w:p w:rsidR="00000000" w:rsidRPr="0054640B" w:rsidP="0054640B">
            <w:pPr>
              <w:pStyle w:val="ListBullet"/>
            </w:pPr>
            <w:r w:rsidRPr="0054640B">
              <w:t xml:space="preserve">implementation of requirements, procedures and techniques for the safe, effective and efficient operation of light vehicle underground </w:t>
            </w:r>
          </w:p>
          <w:p w:rsidR="00000000" w:rsidRPr="0054640B" w:rsidP="0054640B">
            <w:pPr>
              <w:pStyle w:val="ListBullet"/>
            </w:pPr>
            <w:r w:rsidRPr="0054640B">
              <w:t>working with others to undertake the operation of light vehicle underground that meets all of the required outcomes</w:t>
            </w:r>
          </w:p>
          <w:p w:rsidR="00000000" w:rsidP="0054640B">
            <w:pPr>
              <w:pStyle w:val="ListBullet"/>
              <w:rPr>
                <w:lang w:val="en-NZ"/>
              </w:rPr>
            </w:pPr>
            <w:r w:rsidRPr="0054640B">
              <w:t>cons</w:t>
            </w:r>
            <w:r w:rsidRPr="0054640B">
              <w:t>istent timely operation of light vehicle underground that safely, effectively and efficiently meet the required outcomes</w:t>
            </w:r>
          </w:p>
        </w:tc>
      </w:tr>
      <w:tr w:rsidTr="000861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ListBullet"/>
            </w:pPr>
            <w:r w:rsidRPr="0054640B">
              <w:t>This unit must be assessed in the context of the work environment. Where personal sa</w:t>
            </w:r>
            <w:r w:rsidRPr="0054640B">
              <w:t xml:space="preserve">fety or environmental damage are limiting factors, assessment may occur in a simulated environment provided it is realistic and sufficiently rigorous to cover all aspects of workplace performance, including task skills, task management skills, contingency </w:t>
            </w:r>
            <w:r w:rsidRPr="0054640B">
              <w:t>management skills and job role environment skills.</w:t>
            </w:r>
          </w:p>
          <w:p w:rsidR="00000000" w:rsidRPr="0054640B" w:rsidP="0054640B">
            <w:pPr>
              <w:pStyle w:val="ListBullet"/>
            </w:pPr>
            <w:r w:rsidRPr="0054640B">
              <w:t xml:space="preserve">The assessment environment should not disadvantage the participant. For example, language, literacy and numeracy demands of assessment should not be greater than those required on the job. </w:t>
            </w:r>
          </w:p>
          <w:p w:rsidR="00000000" w:rsidRPr="0054640B" w:rsidP="0054640B">
            <w:pPr>
              <w:pStyle w:val="ListBullet"/>
            </w:pPr>
            <w:r w:rsidRPr="0054640B">
              <w:t>Customisation o</w:t>
            </w:r>
            <w:r w:rsidRPr="0054640B">
              <w:t>f assessment and delivery environment should sensitively accommodate cultural diversity.</w:t>
            </w:r>
          </w:p>
          <w:p w:rsidR="00000000" w:rsidRPr="0054640B" w:rsidP="0054640B">
            <w:pPr>
              <w:pStyle w:val="ListBullet"/>
            </w:pPr>
            <w:r w:rsidRPr="0054640B">
              <w:t>Aboriginal people and other people from a non English speaking background may have second language issues.</w:t>
            </w:r>
          </w:p>
          <w:p w:rsidR="00000000" w:rsidRPr="0054640B" w:rsidP="0054640B">
            <w:pPr>
              <w:pStyle w:val="ListBullet"/>
            </w:pPr>
            <w:r w:rsidRPr="0054640B">
              <w:t>Assessment of this competency requires typical resources nor</w:t>
            </w:r>
            <w:r w:rsidRPr="0054640B">
              <w:t xml:space="preserve">mally used in the work environment. Selection and use of resources for particular work sites may differ due to site circumstances. </w:t>
            </w:r>
          </w:p>
          <w:p w:rsidR="00000000" w:rsidRPr="0054640B" w:rsidP="0054640B">
            <w:pPr>
              <w:pStyle w:val="ListBullet"/>
            </w:pPr>
            <w:r w:rsidRPr="0054640B">
              <w:t xml:space="preserve">Where applicable, physical resources should include equipment modified for people with disabilities. </w:t>
            </w:r>
          </w:p>
          <w:p w:rsidR="00000000" w:rsidP="0054640B">
            <w:pPr>
              <w:pStyle w:val="ListBullet"/>
              <w:rPr>
                <w:lang w:val="en-NZ"/>
              </w:rPr>
            </w:pPr>
            <w:r w:rsidRPr="0054640B">
              <w:t>Access must be provide</w:t>
            </w:r>
            <w:r w:rsidRPr="0054640B">
              <w:t>d to appropriate learning and/or assessment support when required.</w:t>
            </w:r>
          </w:p>
        </w:tc>
      </w:tr>
      <w:tr w:rsidTr="000861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BodyText"/>
            </w:pPr>
            <w:r w:rsidRPr="0054640B">
              <w:t>This unit may be assessed in a holistic way with other units of competency.  The assessment strategy for this unit must verify required knowledge and skill and practic</w:t>
            </w:r>
            <w:r w:rsidRPr="0054640B">
              <w:t xml:space="preserve">al application using more than one of the following assessment methods: </w:t>
            </w:r>
          </w:p>
          <w:p w:rsidR="00000000" w:rsidRPr="0054640B" w:rsidP="0054640B">
            <w:pPr>
              <w:pStyle w:val="ListBullet"/>
            </w:pPr>
            <w:r w:rsidRPr="0054640B">
              <w:t>written and/or oral assessment of the candidate's required knowledge</w:t>
            </w:r>
          </w:p>
          <w:p w:rsidR="00000000" w:rsidRPr="0054640B" w:rsidP="0054640B">
            <w:pPr>
              <w:pStyle w:val="ListBullet"/>
            </w:pPr>
            <w:r w:rsidRPr="0054640B">
              <w:t>observed, documented and/or first hand testimonial evidence of the candidate's:</w:t>
            </w:r>
          </w:p>
          <w:p w:rsidR="00000000" w:rsidRPr="0054640B" w:rsidP="0054640B">
            <w:pPr>
              <w:pStyle w:val="ListBullet2"/>
            </w:pPr>
            <w:r w:rsidRPr="0054640B">
              <w:t>implementation of appropriate requirements, procedures and techniques for the safe, effective and efficient achievement of required outcomes</w:t>
            </w:r>
          </w:p>
          <w:p w:rsidR="00000000" w:rsidRPr="0054640B" w:rsidP="0054640B">
            <w:pPr>
              <w:pStyle w:val="ListBullet2"/>
            </w:pPr>
            <w:r w:rsidRPr="0054640B">
              <w:t>consistently achieving the required outcomes</w:t>
            </w:r>
          </w:p>
          <w:p w:rsidR="00000000" w:rsidRPr="0054640B" w:rsidP="0054640B">
            <w:pPr>
              <w:pStyle w:val="ListBullet"/>
            </w:pPr>
            <w:r w:rsidRPr="0054640B">
              <w:t>first hand testimonial evidence of the candidate's:</w:t>
            </w:r>
          </w:p>
          <w:p w:rsidR="00000000" w:rsidP="0054640B">
            <w:pPr>
              <w:pStyle w:val="ListBullet2"/>
              <w:rPr>
                <w:lang w:val="en-NZ"/>
              </w:rPr>
            </w:pPr>
            <w:r w:rsidRPr="0054640B">
              <w:t>working with oth</w:t>
            </w:r>
            <w:r w:rsidRPr="0054640B">
              <w:t xml:space="preserve">ers to undertake the operation of light vehicle underground </w:t>
            </w:r>
          </w:p>
        </w:tc>
      </w:tr>
      <w:tr w:rsidTr="000861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BodyText"/>
            </w:pPr>
            <w:r w:rsidRPr="0054640B">
              <w:t>Consult the SkillsDMC User Guide for further information on assessment including access and equity issues.</w:t>
            </w:r>
          </w:p>
        </w:tc>
      </w:tr>
    </w:tbl>
    <w:p w:rsidR="00000000" w:rsidRPr="0054640B" w:rsidP="0054640B">
      <w:pPr>
        <w:pStyle w:val="BodyText"/>
      </w:pPr>
    </w:p>
    <w:p w:rsidR="00000000" w:rsidRPr="0054640B" w:rsidP="0054640B">
      <w:pPr>
        <w:pStyle w:val="AllowPageBreak"/>
      </w:pPr>
    </w:p>
    <w:p w:rsidR="00000000" w:rsidRPr="0054640B" w:rsidP="0054640B">
      <w:pPr>
        <w:pStyle w:val="Heading1"/>
      </w:pPr>
      <w:bookmarkStart w:id="11" w:name="O_135037"/>
      <w:bookmarkEnd w:id="11"/>
      <w:r w:rsidRPr="0054640B">
        <w:t>Range Statement</w:t>
      </w:r>
    </w:p>
    <w:tbl>
      <w:tblPr>
        <w:tblW w:w="0" w:type="auto"/>
        <w:tblLayout w:type="fixed"/>
        <w:tblCellMar>
          <w:left w:w="62" w:type="dxa"/>
          <w:right w:w="62" w:type="dxa"/>
        </w:tblCellMar>
        <w:tblLook w:val="0000"/>
      </w:tblPr>
      <w:tblGrid>
        <w:gridCol w:w="3458"/>
        <w:gridCol w:w="5064"/>
      </w:tblGrid>
      <w:tr w:rsidTr="000861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t>The range statement relates to the unit of competency as a whole. It allows for different work environments and situations that may affect performance. Bold italicised wording, if used in the performance criteria, is detailed below. Essential operating con</w:t>
            </w:r>
            <w:r w:rsidRPr="0054640B">
              <w:t>ditions that may be present with training and assessment (depending on the work situation, needs of the candidate, accessibility of the item, and local industry and regional contexts) may also be included.</w:t>
            </w:r>
          </w:p>
        </w:tc>
      </w:tr>
      <w:tr w:rsidTr="0008617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BodyText"/>
            </w:pPr>
            <w:r w:rsidRPr="0054640B">
              <w:rPr>
                <w:rStyle w:val="SpecialBold"/>
              </w:rPr>
              <w:t>Relevant compliance documentation</w:t>
            </w:r>
          </w:p>
          <w:p w:rsidR="00000000" w:rsidP="0054640B">
            <w:pPr>
              <w:pStyle w:val="BodyText"/>
              <w:rPr>
                <w:lang w:val="en-NZ"/>
              </w:rPr>
            </w:pPr>
            <w:r w:rsidRPr="0054640B">
              <w:t>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ListBullet"/>
            </w:pPr>
            <w:r w:rsidRPr="0054640B">
              <w:t>legislative, organisation and site requirements and procedures</w:t>
            </w:r>
          </w:p>
          <w:p w:rsidR="00000000" w:rsidRPr="0054640B" w:rsidP="0054640B">
            <w:pPr>
              <w:pStyle w:val="ListBullet"/>
            </w:pPr>
            <w:r w:rsidRPr="0054640B">
              <w:t xml:space="preserve">manufacturer's guidelines and specifications </w:t>
            </w:r>
          </w:p>
          <w:p w:rsidR="00000000" w:rsidRPr="0054640B" w:rsidP="0054640B">
            <w:pPr>
              <w:pStyle w:val="ListBullet"/>
            </w:pPr>
            <w:r w:rsidRPr="0054640B">
              <w:t>Australian standards</w:t>
            </w:r>
          </w:p>
          <w:p w:rsidR="00000000" w:rsidRPr="0054640B" w:rsidP="0054640B">
            <w:pPr>
              <w:pStyle w:val="ListBullet"/>
            </w:pPr>
            <w:r w:rsidRPr="0054640B">
              <w:t>code of practice</w:t>
            </w:r>
          </w:p>
          <w:p w:rsidR="00000000" w:rsidRPr="0054640B" w:rsidP="0054640B">
            <w:pPr>
              <w:pStyle w:val="ListBullet"/>
            </w:pPr>
            <w:r w:rsidRPr="0054640B">
              <w:t>Employment and workplace relations legislation</w:t>
            </w:r>
          </w:p>
          <w:p w:rsidR="00000000" w:rsidP="0054640B">
            <w:pPr>
              <w:pStyle w:val="ListBullet"/>
              <w:rPr>
                <w:lang w:val="en-NZ"/>
              </w:rPr>
            </w:pPr>
            <w:r w:rsidRPr="0054640B">
              <w:t>Equal Employment Opportunity and Disability Discrimination legislation</w:t>
            </w:r>
          </w:p>
        </w:tc>
      </w:tr>
      <w:tr w:rsidTr="0008617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Light vehicles</w:t>
            </w:r>
            <w:r w:rsidRPr="0054640B">
              <w:t xml:space="preserve"> are: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ListBullet"/>
              <w:rPr>
                <w:lang w:val="en-NZ"/>
              </w:rPr>
            </w:pPr>
            <w:r w:rsidRPr="0054640B">
              <w:t>defined as being of less than 4.5 tonne GVW</w:t>
            </w:r>
          </w:p>
        </w:tc>
      </w:tr>
      <w:tr w:rsidTr="0008617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Light vehicles</w:t>
            </w:r>
            <w:r w:rsidRPr="0054640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ListBullet"/>
            </w:pPr>
            <w:r w:rsidRPr="0054640B">
              <w:t>4WD</w:t>
            </w:r>
          </w:p>
          <w:p w:rsidR="00000000" w:rsidRPr="0054640B" w:rsidP="0054640B">
            <w:pPr>
              <w:pStyle w:val="ListBullet"/>
            </w:pPr>
            <w:r w:rsidRPr="0054640B">
              <w:t>car/sedan</w:t>
            </w:r>
          </w:p>
          <w:p w:rsidR="00000000" w:rsidRPr="0054640B" w:rsidP="0054640B">
            <w:pPr>
              <w:pStyle w:val="ListBullet"/>
            </w:pPr>
            <w:r w:rsidRPr="0054640B">
              <w:t>small truck</w:t>
            </w:r>
          </w:p>
          <w:p w:rsidR="00000000" w:rsidRPr="0054640B" w:rsidP="0054640B">
            <w:pPr>
              <w:pStyle w:val="ListBullet"/>
            </w:pPr>
            <w:r w:rsidRPr="0054640B">
              <w:t>utility</w:t>
            </w:r>
          </w:p>
          <w:p w:rsidR="00000000" w:rsidP="0054640B">
            <w:pPr>
              <w:pStyle w:val="ListBullet"/>
              <w:rPr>
                <w:lang w:val="en-NZ"/>
              </w:rPr>
            </w:pPr>
            <w:r w:rsidRPr="0054640B">
              <w:t>other authorised vehicle</w:t>
            </w:r>
          </w:p>
        </w:tc>
      </w:tr>
      <w:tr w:rsidTr="0008617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Potential risks and hazards</w:t>
            </w:r>
            <w:r w:rsidRPr="0054640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ListBullet"/>
            </w:pPr>
            <w:r w:rsidRPr="0054640B">
              <w:t>abandoned equipment</w:t>
            </w:r>
          </w:p>
          <w:p w:rsidR="00000000" w:rsidRPr="0054640B" w:rsidP="0054640B">
            <w:pPr>
              <w:pStyle w:val="ListBullet"/>
            </w:pPr>
            <w:r w:rsidRPr="0054640B">
              <w:t>adjoining pit walls</w:t>
            </w:r>
          </w:p>
          <w:p w:rsidR="00000000" w:rsidRPr="0054640B" w:rsidP="0054640B">
            <w:pPr>
              <w:pStyle w:val="ListBullet"/>
            </w:pPr>
            <w:r w:rsidRPr="0054640B">
              <w:t>adverse weather conditions (electrical storms, floods, fires)</w:t>
            </w:r>
          </w:p>
          <w:p w:rsidR="00000000" w:rsidRPr="0054640B" w:rsidP="0054640B">
            <w:pPr>
              <w:pStyle w:val="ListBullet"/>
            </w:pPr>
            <w:r w:rsidRPr="0054640B">
              <w:t>chemicals</w:t>
            </w:r>
          </w:p>
          <w:p w:rsidR="00000000" w:rsidRPr="0054640B" w:rsidP="0054640B">
            <w:pPr>
              <w:pStyle w:val="ListBullet"/>
            </w:pPr>
            <w:r w:rsidRPr="0054640B">
              <w:t>contaminants</w:t>
            </w:r>
          </w:p>
          <w:p w:rsidR="00000000" w:rsidRPr="0054640B" w:rsidP="0054640B">
            <w:pPr>
              <w:pStyle w:val="ListBullet"/>
            </w:pPr>
            <w:r w:rsidRPr="0054640B">
              <w:t>equipment</w:t>
            </w:r>
          </w:p>
          <w:p w:rsidR="00000000" w:rsidRPr="0054640B" w:rsidP="0054640B">
            <w:pPr>
              <w:pStyle w:val="ListBullet"/>
            </w:pPr>
            <w:r w:rsidRPr="0054640B">
              <w:t>fences</w:t>
            </w:r>
          </w:p>
          <w:p w:rsidR="00000000" w:rsidRPr="0054640B" w:rsidP="0054640B">
            <w:pPr>
              <w:pStyle w:val="ListBullet"/>
            </w:pPr>
            <w:r w:rsidRPr="0054640B">
              <w:t>holes</w:t>
            </w:r>
          </w:p>
          <w:p w:rsidR="00000000" w:rsidRPr="0054640B" w:rsidP="0054640B">
            <w:pPr>
              <w:pStyle w:val="ListBullet"/>
            </w:pPr>
            <w:r w:rsidRPr="0054640B">
              <w:t>materials</w:t>
            </w:r>
          </w:p>
          <w:p w:rsidR="00000000" w:rsidRPr="0054640B" w:rsidP="0054640B">
            <w:pPr>
              <w:pStyle w:val="ListBullet"/>
            </w:pPr>
            <w:r w:rsidRPr="0054640B">
              <w:t>over-hanging rocks</w:t>
            </w:r>
          </w:p>
          <w:p w:rsidR="00000000" w:rsidRPr="0054640B" w:rsidP="0054640B">
            <w:pPr>
              <w:pStyle w:val="ListBullet"/>
            </w:pPr>
            <w:r w:rsidRPr="0054640B">
              <w:t>personnel</w:t>
            </w:r>
          </w:p>
          <w:p w:rsidR="00000000" w:rsidRPr="0054640B" w:rsidP="0054640B">
            <w:pPr>
              <w:pStyle w:val="ListBullet"/>
            </w:pPr>
            <w:r w:rsidRPr="0054640B">
              <w:t>pot holes</w:t>
            </w:r>
          </w:p>
          <w:p w:rsidR="00000000" w:rsidRPr="0054640B" w:rsidP="0054640B">
            <w:pPr>
              <w:pStyle w:val="ListBullet"/>
            </w:pPr>
            <w:r w:rsidRPr="0054640B">
              <w:t>unsafe ground</w:t>
            </w:r>
          </w:p>
          <w:p w:rsidR="00000000" w:rsidRPr="0054640B" w:rsidP="0054640B">
            <w:pPr>
              <w:pStyle w:val="ListBullet"/>
            </w:pPr>
            <w:r w:rsidRPr="0054640B">
              <w:t>unstable faces</w:t>
            </w:r>
          </w:p>
          <w:p w:rsidR="00000000" w:rsidP="0054640B">
            <w:pPr>
              <w:pStyle w:val="ListBullet"/>
              <w:rPr>
                <w:lang w:val="en-NZ"/>
              </w:rPr>
            </w:pPr>
            <w:r w:rsidRPr="0054640B">
              <w:t>vehicles</w:t>
            </w:r>
          </w:p>
        </w:tc>
      </w:tr>
      <w:tr w:rsidTr="0008617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Pre-start checks</w:t>
            </w:r>
            <w:r w:rsidRPr="0054640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ListBullet"/>
            </w:pPr>
            <w:r w:rsidRPr="0054640B">
              <w:t>air filter restriction indicator</w:t>
            </w:r>
          </w:p>
          <w:p w:rsidR="00000000" w:rsidRPr="0054640B" w:rsidP="0054640B">
            <w:pPr>
              <w:pStyle w:val="ListBullet"/>
            </w:pPr>
            <w:r w:rsidRPr="0054640B">
              <w:t>cab (horn, lights, air conditioner)</w:t>
            </w:r>
          </w:p>
          <w:p w:rsidR="00000000" w:rsidRPr="0054640B" w:rsidP="0054640B">
            <w:pPr>
              <w:pStyle w:val="ListBullet"/>
            </w:pPr>
            <w:r w:rsidRPr="0054640B">
              <w:t>computer systems</w:t>
            </w:r>
          </w:p>
          <w:p w:rsidR="00000000" w:rsidRPr="0054640B" w:rsidP="0054640B">
            <w:pPr>
              <w:pStyle w:val="ListBullet"/>
            </w:pPr>
            <w:r w:rsidRPr="0054640B">
              <w:t>display instrumentation and gauges (indicators, gauges, laser levels)</w:t>
            </w:r>
          </w:p>
          <w:p w:rsidR="00000000" w:rsidRPr="0054640B" w:rsidP="0054640B">
            <w:pPr>
              <w:pStyle w:val="ListBullet"/>
            </w:pPr>
            <w:r w:rsidRPr="0054640B">
              <w:t>engine and stop engine lights (orange and red)</w:t>
            </w:r>
          </w:p>
          <w:p w:rsidR="00000000" w:rsidRPr="0054640B" w:rsidP="0054640B">
            <w:pPr>
              <w:pStyle w:val="ListBullet"/>
            </w:pPr>
            <w:r w:rsidRPr="0054640B">
              <w:t>fluid levels (windscre</w:t>
            </w:r>
            <w:r w:rsidRPr="0054640B">
              <w:t>en washer tank, hydraulic oil, coolant, grease, water, engine oil, fuel)</w:t>
            </w:r>
          </w:p>
          <w:p w:rsidR="00000000" w:rsidP="0054640B">
            <w:pPr>
              <w:pStyle w:val="ListBullet"/>
              <w:rPr>
                <w:lang w:val="en-NZ"/>
              </w:rPr>
            </w:pPr>
            <w:r w:rsidRPr="0054640B">
              <w:t>visual and audio warning devices and lights</w:t>
            </w:r>
          </w:p>
        </w:tc>
      </w:tr>
      <w:tr w:rsidTr="0008617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Environmental issues</w:t>
            </w:r>
            <w:r w:rsidRPr="0054640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ListBullet"/>
            </w:pPr>
            <w:r w:rsidRPr="0054640B">
              <w:t>drainage</w:t>
            </w:r>
          </w:p>
          <w:p w:rsidR="00000000" w:rsidRPr="0054640B" w:rsidP="0054640B">
            <w:pPr>
              <w:pStyle w:val="ListBullet"/>
            </w:pPr>
            <w:r w:rsidRPr="0054640B">
              <w:t>dust</w:t>
            </w:r>
          </w:p>
          <w:p w:rsidR="00000000" w:rsidRPr="0054640B" w:rsidP="0054640B">
            <w:pPr>
              <w:pStyle w:val="ListBullet"/>
            </w:pPr>
            <w:r w:rsidRPr="0054640B">
              <w:t>emissions</w:t>
            </w:r>
          </w:p>
          <w:p w:rsidR="00000000" w:rsidRPr="0054640B" w:rsidP="0054640B">
            <w:pPr>
              <w:pStyle w:val="ListBullet"/>
            </w:pPr>
            <w:r w:rsidRPr="0054640B">
              <w:t>flora and fauna</w:t>
            </w:r>
          </w:p>
          <w:p w:rsidR="00000000" w:rsidRPr="0054640B" w:rsidP="0054640B">
            <w:pPr>
              <w:pStyle w:val="ListBullet"/>
            </w:pPr>
            <w:r w:rsidRPr="0054640B">
              <w:t>hazardous chemicals</w:t>
            </w:r>
          </w:p>
          <w:p w:rsidR="00000000" w:rsidRPr="0054640B" w:rsidP="0054640B">
            <w:pPr>
              <w:pStyle w:val="ListBullet"/>
            </w:pPr>
            <w:r w:rsidRPr="0054640B">
              <w:t>heritage legislation</w:t>
            </w:r>
          </w:p>
          <w:p w:rsidR="00000000" w:rsidRPr="0054640B" w:rsidP="0054640B">
            <w:pPr>
              <w:pStyle w:val="ListBullet"/>
            </w:pPr>
            <w:r w:rsidRPr="0054640B">
              <w:t>noise</w:t>
            </w:r>
          </w:p>
          <w:p w:rsidR="00000000" w:rsidRPr="0054640B" w:rsidP="0054640B">
            <w:pPr>
              <w:pStyle w:val="ListBullet"/>
            </w:pPr>
            <w:r w:rsidRPr="0054640B">
              <w:t>runoff</w:t>
            </w:r>
          </w:p>
          <w:p w:rsidR="00000000" w:rsidRPr="0054640B" w:rsidP="0054640B">
            <w:pPr>
              <w:pStyle w:val="ListBullet"/>
            </w:pPr>
            <w:r w:rsidRPr="0054640B">
              <w:t>spills</w:t>
            </w:r>
          </w:p>
          <w:p w:rsidR="00000000" w:rsidP="0054640B">
            <w:pPr>
              <w:pStyle w:val="ListBullet"/>
              <w:rPr>
                <w:lang w:val="en-NZ"/>
              </w:rPr>
            </w:pPr>
            <w:r w:rsidRPr="0054640B">
              <w:t>water quality</w:t>
            </w:r>
          </w:p>
        </w:tc>
      </w:tr>
      <w:tr w:rsidTr="0008617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Start-up procedures</w:t>
            </w:r>
            <w:r w:rsidRPr="0054640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ListBullet"/>
            </w:pPr>
            <w:r w:rsidRPr="0054640B">
              <w:t>correct location of equipment</w:t>
            </w:r>
          </w:p>
          <w:p w:rsidR="00000000" w:rsidP="0054640B">
            <w:pPr>
              <w:pStyle w:val="ListBullet"/>
              <w:rPr>
                <w:lang w:val="en-NZ"/>
              </w:rPr>
            </w:pPr>
            <w:r w:rsidRPr="0054640B">
              <w:t>safety mechanisms operational (horn, operating lights)</w:t>
            </w:r>
          </w:p>
        </w:tc>
      </w:tr>
      <w:tr w:rsidTr="0008617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Capacity of equipment</w:t>
            </w:r>
            <w:r w:rsidRPr="0054640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ListBullet"/>
            </w:pPr>
            <w:r w:rsidRPr="0054640B">
              <w:t>duration of operation</w:t>
            </w:r>
          </w:p>
          <w:p w:rsidR="00000000" w:rsidRPr="0054640B" w:rsidP="0054640B">
            <w:pPr>
              <w:pStyle w:val="ListBullet"/>
            </w:pPr>
            <w:r w:rsidRPr="0054640B">
              <w:t>efficient and safe operating speed</w:t>
            </w:r>
          </w:p>
          <w:p w:rsidR="00000000" w:rsidRPr="0054640B" w:rsidP="0054640B">
            <w:pPr>
              <w:pStyle w:val="ListBullet"/>
            </w:pPr>
            <w:r w:rsidRPr="0054640B">
              <w:t>operating limitations</w:t>
            </w:r>
          </w:p>
          <w:p w:rsidR="00000000" w:rsidRPr="0054640B" w:rsidP="0054640B">
            <w:pPr>
              <w:pStyle w:val="ListBullet"/>
            </w:pPr>
            <w:r w:rsidRPr="0054640B">
              <w:t>type of activities performed</w:t>
            </w:r>
          </w:p>
          <w:p w:rsidR="00000000" w:rsidP="0054640B">
            <w:pPr>
              <w:pStyle w:val="ListBullet"/>
              <w:rPr>
                <w:lang w:val="en-NZ"/>
              </w:rPr>
            </w:pPr>
            <w:r w:rsidRPr="0054640B">
              <w:t>weight and/or load limitations</w:t>
            </w:r>
          </w:p>
        </w:tc>
      </w:tr>
      <w:tr w:rsidTr="0008617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Indicators</w:t>
            </w:r>
            <w:r w:rsidRPr="0054640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ListBullet"/>
            </w:pPr>
            <w:r w:rsidRPr="0054640B">
              <w:t>brake air pressure</w:t>
            </w:r>
          </w:p>
          <w:p w:rsidR="00000000" w:rsidRPr="0054640B" w:rsidP="0054640B">
            <w:pPr>
              <w:pStyle w:val="ListBullet"/>
            </w:pPr>
            <w:r w:rsidRPr="0054640B">
              <w:t>brake oil temperature</w:t>
            </w:r>
          </w:p>
          <w:p w:rsidR="00000000" w:rsidRPr="0054640B" w:rsidP="0054640B">
            <w:pPr>
              <w:pStyle w:val="ListBullet"/>
            </w:pPr>
            <w:r w:rsidRPr="0054640B">
              <w:t>computer indicators</w:t>
            </w:r>
          </w:p>
          <w:p w:rsidR="00000000" w:rsidRPr="0054640B" w:rsidP="0054640B">
            <w:pPr>
              <w:pStyle w:val="ListBullet"/>
            </w:pPr>
            <w:r w:rsidRPr="0054640B">
              <w:t>engine oil pressure</w:t>
            </w:r>
          </w:p>
          <w:p w:rsidR="00000000" w:rsidRPr="0054640B" w:rsidP="0054640B">
            <w:pPr>
              <w:pStyle w:val="ListBullet"/>
            </w:pPr>
            <w:r w:rsidRPr="0054640B">
              <w:t>fuel filter</w:t>
            </w:r>
          </w:p>
          <w:p w:rsidR="00000000" w:rsidRPr="0054640B" w:rsidP="0054640B">
            <w:pPr>
              <w:pStyle w:val="ListBullet"/>
            </w:pPr>
            <w:r w:rsidRPr="0054640B">
              <w:t>oil temperature</w:t>
            </w:r>
          </w:p>
          <w:p w:rsidR="00000000" w:rsidRPr="0054640B" w:rsidP="0054640B">
            <w:pPr>
              <w:pStyle w:val="ListBullet"/>
            </w:pPr>
            <w:r w:rsidRPr="0054640B">
              <w:t>parking brake</w:t>
            </w:r>
          </w:p>
          <w:p w:rsidR="00000000" w:rsidRPr="0054640B" w:rsidP="0054640B">
            <w:pPr>
              <w:pStyle w:val="ListBullet"/>
            </w:pPr>
            <w:r w:rsidRPr="0054640B">
              <w:t>retarder</w:t>
            </w:r>
          </w:p>
          <w:p w:rsidR="00000000" w:rsidRPr="0054640B" w:rsidP="0054640B">
            <w:pPr>
              <w:pStyle w:val="ListBullet"/>
            </w:pPr>
            <w:r w:rsidRPr="0054640B">
              <w:t>service meter</w:t>
            </w:r>
          </w:p>
          <w:p w:rsidR="00000000" w:rsidRPr="0054640B" w:rsidP="0054640B">
            <w:pPr>
              <w:pStyle w:val="ListBullet"/>
            </w:pPr>
            <w:r w:rsidRPr="0054640B">
              <w:t>speedometer/odometer</w:t>
            </w:r>
          </w:p>
          <w:p w:rsidR="00000000" w:rsidRPr="0054640B" w:rsidP="0054640B">
            <w:pPr>
              <w:pStyle w:val="ListBullet"/>
            </w:pPr>
            <w:r w:rsidRPr="0054640B">
              <w:t>steering filters</w:t>
            </w:r>
          </w:p>
          <w:p w:rsidR="00000000" w:rsidRPr="0054640B" w:rsidP="0054640B">
            <w:pPr>
              <w:pStyle w:val="ListBullet"/>
            </w:pPr>
            <w:r w:rsidRPr="0054640B">
              <w:t>tachometer</w:t>
            </w:r>
          </w:p>
          <w:p w:rsidR="00000000" w:rsidRPr="0054640B" w:rsidP="0054640B">
            <w:pPr>
              <w:pStyle w:val="ListBullet"/>
            </w:pPr>
            <w:r w:rsidRPr="0054640B">
              <w:t>torque converter</w:t>
            </w:r>
          </w:p>
          <w:p w:rsidR="00000000" w:rsidRPr="0054640B" w:rsidP="0054640B">
            <w:pPr>
              <w:pStyle w:val="ListBullet"/>
            </w:pPr>
            <w:r w:rsidRPr="0054640B">
              <w:t>transmission filter</w:t>
            </w:r>
          </w:p>
          <w:p w:rsidR="00000000" w:rsidRPr="0054640B" w:rsidP="0054640B">
            <w:pPr>
              <w:pStyle w:val="ListBullet"/>
            </w:pPr>
            <w:r w:rsidRPr="0054640B">
              <w:t>voltmeter</w:t>
            </w:r>
          </w:p>
          <w:p w:rsidR="00000000" w:rsidP="0054640B">
            <w:pPr>
              <w:pStyle w:val="ListBullet"/>
              <w:rPr>
                <w:lang w:val="en-NZ"/>
              </w:rPr>
            </w:pPr>
            <w:r w:rsidRPr="0054640B">
              <w:t>water temperature</w:t>
            </w:r>
          </w:p>
        </w:tc>
      </w:tr>
      <w:tr w:rsidTr="0008617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Shut down and parking procedures</w:t>
            </w:r>
            <w:r w:rsidRPr="0054640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ListBullet"/>
            </w:pPr>
            <w:r w:rsidRPr="0054640B">
              <w:t>vehicle is left in designated parking areas</w:t>
            </w:r>
          </w:p>
          <w:p w:rsidR="00000000" w:rsidRPr="0054640B" w:rsidP="0054640B">
            <w:pPr>
              <w:pStyle w:val="ListBullet"/>
            </w:pPr>
            <w:r w:rsidRPr="0054640B">
              <w:t>vehicle is left secured</w:t>
            </w:r>
          </w:p>
          <w:p w:rsidR="00000000" w:rsidP="0054640B">
            <w:pPr>
              <w:pStyle w:val="ListBullet"/>
              <w:rPr>
                <w:lang w:val="en-NZ"/>
              </w:rPr>
            </w:pPr>
            <w:r w:rsidRPr="0054640B">
              <w:t>vehicle engine is not left running</w:t>
            </w:r>
          </w:p>
        </w:tc>
      </w:tr>
      <w:tr w:rsidTr="0008617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Visual insp</w:t>
            </w:r>
            <w:r w:rsidRPr="0054640B">
              <w:rPr>
                <w:rStyle w:val="SpecialBold"/>
              </w:rPr>
              <w:t>ection and fault finding</w:t>
            </w:r>
            <w:r w:rsidRPr="0054640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ListBullet"/>
            </w:pPr>
            <w:r w:rsidRPr="0054640B">
              <w:t>cab condition</w:t>
            </w:r>
          </w:p>
          <w:p w:rsidR="00000000" w:rsidRPr="0054640B" w:rsidP="0054640B">
            <w:pPr>
              <w:pStyle w:val="ListBullet"/>
            </w:pPr>
            <w:r w:rsidRPr="0054640B">
              <w:t>cab mounts</w:t>
            </w:r>
          </w:p>
          <w:p w:rsidR="00000000" w:rsidRPr="0054640B" w:rsidP="0054640B">
            <w:pPr>
              <w:pStyle w:val="ListBullet"/>
            </w:pPr>
            <w:r w:rsidRPr="0054640B">
              <w:t>damage to equipment</w:t>
            </w:r>
          </w:p>
          <w:p w:rsidR="00000000" w:rsidRPr="0054640B" w:rsidP="0054640B">
            <w:pPr>
              <w:pStyle w:val="ListBullet"/>
            </w:pPr>
            <w:r w:rsidRPr="0054640B">
              <w:t>danger/out of service tags</w:t>
            </w:r>
          </w:p>
          <w:p w:rsidR="00000000" w:rsidRPr="0054640B" w:rsidP="0054640B">
            <w:pPr>
              <w:pStyle w:val="ListBullet"/>
            </w:pPr>
            <w:r w:rsidRPr="0054640B">
              <w:t>engine oil</w:t>
            </w:r>
          </w:p>
          <w:p w:rsidR="00000000" w:rsidRPr="0054640B" w:rsidP="0054640B">
            <w:pPr>
              <w:pStyle w:val="ListBullet"/>
            </w:pPr>
            <w:r w:rsidRPr="0054640B">
              <w:t>fire suppression unit</w:t>
            </w:r>
          </w:p>
          <w:p w:rsidR="00000000" w:rsidRPr="0054640B" w:rsidP="0054640B">
            <w:pPr>
              <w:pStyle w:val="ListBullet"/>
            </w:pPr>
            <w:r w:rsidRPr="0054640B">
              <w:t>grease lines</w:t>
            </w:r>
          </w:p>
          <w:p w:rsidR="00000000" w:rsidRPr="0054640B" w:rsidP="0054640B">
            <w:pPr>
              <w:pStyle w:val="ListBullet"/>
            </w:pPr>
            <w:r w:rsidRPr="0054640B">
              <w:t>light positioning and cleanliness</w:t>
            </w:r>
          </w:p>
          <w:p w:rsidR="00000000" w:rsidRPr="0054640B" w:rsidP="0054640B">
            <w:pPr>
              <w:pStyle w:val="ListBullet"/>
            </w:pPr>
            <w:r w:rsidRPr="0054640B">
              <w:t>no combustible material around exhaust</w:t>
            </w:r>
          </w:p>
          <w:p w:rsidR="00000000" w:rsidRPr="0054640B" w:rsidP="0054640B">
            <w:pPr>
              <w:pStyle w:val="ListBullet"/>
            </w:pPr>
            <w:r w:rsidRPr="0054640B">
              <w:t>oil leaks (engine, hydraulic hoses, ground) fuel leaks (engine, on ground), water leaks (radiator, hoses)</w:t>
            </w:r>
          </w:p>
          <w:p w:rsidR="00000000" w:rsidRPr="0054640B" w:rsidP="0054640B">
            <w:pPr>
              <w:pStyle w:val="ListBullet"/>
            </w:pPr>
            <w:r w:rsidRPr="0054640B">
              <w:t>personal proximity</w:t>
            </w:r>
          </w:p>
          <w:p w:rsidR="00000000" w:rsidRPr="0054640B" w:rsidP="0054640B">
            <w:pPr>
              <w:pStyle w:val="ListBullet"/>
            </w:pPr>
            <w:r w:rsidRPr="0054640B">
              <w:t>portable fire extinguisher</w:t>
            </w:r>
          </w:p>
          <w:p w:rsidR="00000000" w:rsidRPr="0054640B" w:rsidP="0054640B">
            <w:pPr>
              <w:pStyle w:val="ListBullet"/>
            </w:pPr>
            <w:r w:rsidRPr="0054640B">
              <w:t>radiator top up tank</w:t>
            </w:r>
          </w:p>
          <w:p w:rsidR="00000000" w:rsidRPr="0054640B" w:rsidP="0054640B">
            <w:pPr>
              <w:pStyle w:val="ListBullet"/>
            </w:pPr>
            <w:r w:rsidRPr="0054640B">
              <w:t>tyres and rim condition</w:t>
            </w:r>
          </w:p>
          <w:p w:rsidR="00000000" w:rsidRPr="0054640B" w:rsidP="0054640B">
            <w:pPr>
              <w:pStyle w:val="ListBullet"/>
            </w:pPr>
            <w:r w:rsidRPr="0054640B">
              <w:t>vehicle number</w:t>
            </w:r>
          </w:p>
          <w:p w:rsidR="00000000" w:rsidRPr="0054640B" w:rsidP="0054640B">
            <w:pPr>
              <w:pStyle w:val="ListBullet"/>
            </w:pPr>
            <w:r w:rsidRPr="0054640B">
              <w:t>wheel nuts and studs</w:t>
            </w:r>
          </w:p>
          <w:p w:rsidR="00000000" w:rsidP="0054640B">
            <w:pPr>
              <w:pStyle w:val="ListBullet"/>
              <w:rPr>
                <w:lang w:val="en-NZ"/>
              </w:rPr>
            </w:pPr>
            <w:r w:rsidRPr="0054640B">
              <w:t>windows (clean, emergen</w:t>
            </w:r>
            <w:r w:rsidRPr="0054640B">
              <w:t>cy exit tag in place)</w:t>
            </w:r>
          </w:p>
        </w:tc>
      </w:tr>
      <w:tr w:rsidTr="0008617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Routine operational servicing</w:t>
            </w:r>
            <w:r w:rsidRPr="0054640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ListBullet"/>
            </w:pPr>
            <w:r w:rsidRPr="0054640B">
              <w:t>checking fluid levels</w:t>
            </w:r>
          </w:p>
          <w:p w:rsidR="00000000" w:rsidRPr="0054640B" w:rsidP="0054640B">
            <w:pPr>
              <w:pStyle w:val="ListBullet"/>
            </w:pPr>
            <w:r w:rsidRPr="0054640B">
              <w:t>filter changing</w:t>
            </w:r>
          </w:p>
          <w:p w:rsidR="00000000" w:rsidRPr="0054640B" w:rsidP="0054640B">
            <w:pPr>
              <w:pStyle w:val="ListBullet"/>
            </w:pPr>
            <w:r w:rsidRPr="0054640B">
              <w:t>greasing</w:t>
            </w:r>
          </w:p>
          <w:p w:rsidR="00000000" w:rsidRPr="0054640B" w:rsidP="0054640B">
            <w:pPr>
              <w:pStyle w:val="ListBullet"/>
            </w:pPr>
            <w:r w:rsidRPr="0054640B">
              <w:t>keeping cab clean</w:t>
            </w:r>
          </w:p>
          <w:p w:rsidR="00000000" w:rsidP="0054640B">
            <w:pPr>
              <w:pStyle w:val="ListBullet"/>
              <w:rPr>
                <w:lang w:val="en-NZ"/>
              </w:rPr>
            </w:pPr>
            <w:r w:rsidRPr="0054640B">
              <w:t>tightening loose fittings</w:t>
            </w:r>
          </w:p>
        </w:tc>
      </w:tr>
      <w:tr w:rsidTr="0008617E">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640B">
            <w:pPr>
              <w:pStyle w:val="BodyText"/>
              <w:rPr>
                <w:lang w:val="en-NZ"/>
              </w:rPr>
            </w:pPr>
            <w:r w:rsidRPr="0054640B">
              <w:rPr>
                <w:rStyle w:val="SpecialBold"/>
              </w:rPr>
              <w:t>Cleaning methods</w:t>
            </w:r>
            <w:r w:rsidRPr="0054640B">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640B" w:rsidP="0054640B">
            <w:pPr>
              <w:pStyle w:val="ListBullet"/>
            </w:pPr>
            <w:r w:rsidRPr="0054640B">
              <w:t>degreasing</w:t>
            </w:r>
          </w:p>
          <w:p w:rsidR="00000000" w:rsidRPr="0054640B" w:rsidP="0054640B">
            <w:pPr>
              <w:pStyle w:val="ListBullet"/>
            </w:pPr>
            <w:r w:rsidRPr="0054640B">
              <w:t>forced air</w:t>
            </w:r>
          </w:p>
          <w:p w:rsidR="00000000" w:rsidRPr="0054640B" w:rsidP="0054640B">
            <w:pPr>
              <w:pStyle w:val="ListBullet"/>
            </w:pPr>
            <w:r w:rsidRPr="0054640B">
              <w:t>steam cleaning</w:t>
            </w:r>
          </w:p>
          <w:p w:rsidR="00000000" w:rsidRPr="0054640B" w:rsidP="0054640B">
            <w:pPr>
              <w:pStyle w:val="ListBullet"/>
            </w:pPr>
            <w:r w:rsidRPr="0054640B">
              <w:t>vacuum</w:t>
            </w:r>
          </w:p>
          <w:p w:rsidR="00000000" w:rsidRPr="0054640B" w:rsidP="0054640B">
            <w:pPr>
              <w:pStyle w:val="ListBullet"/>
            </w:pPr>
            <w:r w:rsidRPr="0054640B">
              <w:t>water</w:t>
            </w:r>
          </w:p>
        </w:tc>
      </w:tr>
    </w:tbl>
    <w:p w:rsidR="00000000" w:rsidRPr="0054640B" w:rsidP="0054640B">
      <w:pPr>
        <w:pStyle w:val="BodyText"/>
      </w:pPr>
    </w:p>
    <w:p w:rsidR="00000000" w:rsidRPr="0054640B" w:rsidP="0054640B">
      <w:pPr>
        <w:pStyle w:val="AllowPageBreak"/>
      </w:pPr>
    </w:p>
    <w:p w:rsidR="00000000" w:rsidRPr="0054640B" w:rsidP="0054640B">
      <w:pPr>
        <w:pStyle w:val="Heading1"/>
      </w:pPr>
      <w:bookmarkStart w:id="12" w:name="O_135038"/>
      <w:bookmarkEnd w:id="12"/>
      <w:r w:rsidRPr="0054640B">
        <w:t>Unit Sector(s)</w:t>
      </w:r>
    </w:p>
    <w:p w:rsidR="00000000" w:rsidRPr="0054640B" w:rsidP="0054640B">
      <w:pPr>
        <w:pStyle w:val="BodyText"/>
      </w:pPr>
      <w:r w:rsidRPr="0054640B">
        <w:t>Vehicle Operations</w:t>
      </w:r>
    </w:p>
    <w:p w:rsidR="00000000" w:rsidRPr="0054640B" w:rsidP="0054640B">
      <w:pPr>
        <w:pStyle w:val="AllowPageBreak"/>
      </w:pPr>
    </w:p>
    <w:p w:rsidR="00000000" w:rsidRPr="0054640B" w:rsidP="0054640B">
      <w:pPr>
        <w:pStyle w:val="Heading1"/>
      </w:pPr>
      <w:bookmarkStart w:id="13" w:name="O_162293"/>
      <w:bookmarkEnd w:id="13"/>
      <w:r w:rsidRPr="0054640B">
        <w:t>Competency field</w:t>
      </w:r>
    </w:p>
    <w:p w:rsidR="00000000" w:rsidRPr="0054640B" w:rsidP="0054640B">
      <w:pPr>
        <w:pStyle w:val="BodyText"/>
      </w:pPr>
      <w:r w:rsidRPr="0054640B">
        <w:t>Refer to Unit Sector(s).</w:t>
      </w:r>
    </w:p>
    <w:p w:rsidR="00000000" w:rsidRPr="0054640B" w:rsidP="0054640B">
      <w:pPr>
        <w:pStyle w:val="AllowPageBreak"/>
      </w:pPr>
    </w:p>
    <w:p w:rsidR="00000000" w:rsidRPr="0054640B" w:rsidP="0054640B">
      <w:pPr>
        <w:pStyle w:val="Heading1"/>
      </w:pPr>
      <w:bookmarkStart w:id="14" w:name="O_162292"/>
      <w:bookmarkEnd w:id="14"/>
      <w:r w:rsidRPr="0054640B">
        <w:t>Co-requisite units</w:t>
      </w:r>
    </w:p>
    <w:p w:rsidR="00000000" w:rsidRPr="0054640B" w:rsidP="0054640B">
      <w:pPr>
        <w:pStyle w:val="BodyText"/>
      </w:pPr>
      <w:r w:rsidRPr="0054640B">
        <w:t>Not applicable.</w:t>
      </w:r>
    </w:p>
    <w:p w:rsidR="00000000" w:rsidRPr="0054640B" w:rsidP="0054640B"/>
    <w:sectPr w:rsidSect="005464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617E" w:rsidP="000861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17E" w:rsidP="005464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8617E" w:rsidP="005464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8617E" w:rsidP="005464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617E" w:rsidP="0008617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17E" w:rsidP="0054640B">
    <w:pPr>
      <w:pStyle w:val="Header"/>
      <w:framePr w:wrap="around"/>
    </w:pPr>
    <w:r>
      <w:fldChar w:fldCharType="begin"/>
    </w:r>
    <w:r>
      <w:instrText xml:space="preserve"> TITLE   \* MERGEFORMAT </w:instrText>
    </w:r>
    <w:r>
      <w:fldChar w:fldCharType="separate"/>
    </w:r>
    <w:r>
      <w:t>RIIVEH203A Operate light vehicle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617E" w:rsidP="005464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FC61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36CF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1017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4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640B"/>
    <w:pPr>
      <w:spacing w:before="360" w:after="60"/>
      <w:outlineLvl w:val="0"/>
    </w:pPr>
    <w:rPr>
      <w:sz w:val="32"/>
    </w:rPr>
  </w:style>
  <w:style w:type="paragraph" w:styleId="Heading2">
    <w:name w:val="heading 2"/>
    <w:basedOn w:val="HeadingBase"/>
    <w:next w:val="BodyText"/>
    <w:link w:val="Heading2Char"/>
    <w:qFormat/>
    <w:rsid w:val="0054640B"/>
    <w:pPr>
      <w:keepLines/>
      <w:spacing w:before="240" w:after="120"/>
      <w:outlineLvl w:val="1"/>
    </w:pPr>
    <w:rPr>
      <w:sz w:val="28"/>
      <w:szCs w:val="40"/>
    </w:rPr>
  </w:style>
  <w:style w:type="paragraph" w:styleId="Heading3">
    <w:name w:val="heading 3"/>
    <w:basedOn w:val="HeadingBase"/>
    <w:next w:val="BodyText"/>
    <w:link w:val="Heading3Char"/>
    <w:qFormat/>
    <w:rsid w:val="0054640B"/>
    <w:pPr>
      <w:spacing w:before="180" w:after="120"/>
      <w:outlineLvl w:val="2"/>
    </w:pPr>
    <w:rPr>
      <w:spacing w:val="-10"/>
      <w:kern w:val="32"/>
    </w:rPr>
  </w:style>
  <w:style w:type="paragraph" w:styleId="Heading4">
    <w:name w:val="heading 4"/>
    <w:basedOn w:val="HeadingBase"/>
    <w:next w:val="BodyText"/>
    <w:link w:val="Heading4Char"/>
    <w:qFormat/>
    <w:rsid w:val="0054640B"/>
    <w:pPr>
      <w:spacing w:before="160" w:after="120"/>
      <w:outlineLvl w:val="3"/>
    </w:pPr>
    <w:rPr>
      <w:sz w:val="22"/>
    </w:rPr>
  </w:style>
  <w:style w:type="paragraph" w:styleId="Heading5">
    <w:name w:val="heading 5"/>
    <w:basedOn w:val="HeadingBase"/>
    <w:next w:val="Normal"/>
    <w:link w:val="Heading5Char"/>
    <w:qFormat/>
    <w:rsid w:val="0054640B"/>
    <w:pPr>
      <w:spacing w:before="80"/>
      <w:outlineLvl w:val="4"/>
    </w:pPr>
    <w:rPr>
      <w:color w:val="918585"/>
      <w:sz w:val="20"/>
    </w:rPr>
  </w:style>
  <w:style w:type="paragraph" w:styleId="Heading6">
    <w:name w:val="heading 6"/>
    <w:basedOn w:val="HeadingBase"/>
    <w:next w:val="Normal"/>
    <w:link w:val="Heading6Char"/>
    <w:qFormat/>
    <w:rsid w:val="0054640B"/>
    <w:pPr>
      <w:spacing w:before="60"/>
      <w:outlineLvl w:val="5"/>
    </w:pPr>
    <w:rPr>
      <w:color w:val="918585"/>
      <w:sz w:val="20"/>
    </w:rPr>
  </w:style>
  <w:style w:type="paragraph" w:styleId="Heading7">
    <w:name w:val="heading 7"/>
    <w:basedOn w:val="Normal"/>
    <w:next w:val="Normal"/>
    <w:link w:val="Heading7Char"/>
    <w:qFormat/>
    <w:rsid w:val="0054640B"/>
    <w:pPr>
      <w:ind w:left="720"/>
      <w:outlineLvl w:val="6"/>
    </w:pPr>
    <w:rPr>
      <w:i/>
    </w:rPr>
  </w:style>
  <w:style w:type="paragraph" w:styleId="Heading8">
    <w:name w:val="heading 8"/>
    <w:basedOn w:val="Normal"/>
    <w:next w:val="Normal"/>
    <w:link w:val="Heading8Char"/>
    <w:qFormat/>
    <w:rsid w:val="0054640B"/>
    <w:pPr>
      <w:ind w:left="720"/>
      <w:outlineLvl w:val="7"/>
    </w:pPr>
    <w:rPr>
      <w:i/>
    </w:rPr>
  </w:style>
  <w:style w:type="paragraph" w:styleId="Heading9">
    <w:name w:val="heading 9"/>
    <w:basedOn w:val="Normal"/>
    <w:next w:val="Normal"/>
    <w:link w:val="Heading9Char"/>
    <w:qFormat/>
    <w:rsid w:val="0054640B"/>
    <w:pPr>
      <w:ind w:left="720"/>
      <w:outlineLvl w:val="8"/>
    </w:pPr>
    <w:rPr>
      <w:i/>
    </w:rPr>
  </w:style>
  <w:style w:type="character" w:default="1" w:styleId="DefaultParagraphFont">
    <w:name w:val="Default Paragraph Font"/>
    <w:uiPriority w:val="1"/>
    <w:unhideWhenUsed/>
    <w:rsid w:val="005464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40B"/>
  </w:style>
  <w:style w:type="character" w:customStyle="1" w:styleId="Heading1Char">
    <w:name w:val="Heading 1 Char"/>
    <w:basedOn w:val="DefaultParagraphFont"/>
    <w:link w:val="Heading1"/>
    <w:rsid w:val="0054640B"/>
    <w:rPr>
      <w:rFonts w:ascii="Times New Roman" w:eastAsia="Times New Roman" w:hAnsi="Times New Roman" w:cs="Times New Roman"/>
      <w:b/>
      <w:sz w:val="32"/>
      <w:szCs w:val="20"/>
      <w:lang w:eastAsia="en-US"/>
    </w:rPr>
  </w:style>
  <w:style w:type="paragraph" w:styleId="BodyText">
    <w:name w:val="Body Text"/>
    <w:basedOn w:val="Normal"/>
    <w:link w:val="BodyTextChar"/>
    <w:rsid w:val="005464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640B"/>
    <w:rPr>
      <w:rFonts w:ascii="Times New Roman" w:eastAsia="Times New Roman" w:hAnsi="Times New Roman" w:cs="Times New Roman"/>
      <w:sz w:val="24"/>
      <w:lang w:val="en-US" w:eastAsia="en-US"/>
    </w:rPr>
  </w:style>
  <w:style w:type="paragraph" w:styleId="Footer">
    <w:name w:val="footer"/>
    <w:basedOn w:val="Normal"/>
    <w:link w:val="FooterChar"/>
    <w:rsid w:val="005464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40B"/>
    <w:rPr>
      <w:rFonts w:ascii="Times New Roman" w:eastAsia="Times New Roman" w:hAnsi="Times New Roman" w:cs="Times New Roman"/>
      <w:sz w:val="16"/>
      <w:lang w:val="en-US" w:eastAsia="en-US"/>
    </w:rPr>
  </w:style>
  <w:style w:type="paragraph" w:styleId="List">
    <w:name w:val="List"/>
    <w:basedOn w:val="BodyText"/>
    <w:next w:val="BodyText"/>
    <w:rsid w:val="0054640B"/>
    <w:pPr>
      <w:tabs>
        <w:tab w:val="left" w:pos="340"/>
      </w:tabs>
      <w:spacing w:before="60" w:after="60"/>
      <w:ind w:left="340" w:hanging="340"/>
    </w:pPr>
  </w:style>
  <w:style w:type="paragraph" w:styleId="ListBullet">
    <w:name w:val="List Bullet"/>
    <w:basedOn w:val="List"/>
    <w:rsid w:val="0054640B"/>
    <w:pPr>
      <w:numPr>
        <w:numId w:val="13"/>
      </w:numPr>
      <w:tabs>
        <w:tab w:val="clear" w:pos="340"/>
      </w:tabs>
      <w:spacing w:before="40" w:after="40"/>
    </w:pPr>
  </w:style>
  <w:style w:type="character" w:customStyle="1" w:styleId="SpecialBold">
    <w:name w:val="Special Bold"/>
    <w:basedOn w:val="DefaultParagraphFont"/>
    <w:rsid w:val="0054640B"/>
    <w:rPr>
      <w:b/>
      <w:spacing w:val="0"/>
    </w:rPr>
  </w:style>
  <w:style w:type="paragraph" w:styleId="ListBullet2">
    <w:name w:val="List Bullet 2"/>
    <w:basedOn w:val="List2"/>
    <w:rsid w:val="0054640B"/>
    <w:pPr>
      <w:numPr>
        <w:numId w:val="14"/>
      </w:numPr>
      <w:tabs>
        <w:tab w:val="clear" w:pos="680"/>
      </w:tabs>
    </w:pPr>
  </w:style>
  <w:style w:type="paragraph" w:styleId="Header">
    <w:name w:val="header"/>
    <w:basedOn w:val="Normal"/>
    <w:link w:val="HeaderChar"/>
    <w:rsid w:val="005464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4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640B"/>
    <w:pPr>
      <w:spacing w:before="240" w:after="120"/>
      <w:outlineLvl w:val="0"/>
    </w:pPr>
    <w:rPr>
      <w:rFonts w:ascii="Times New Roman" w:hAnsi="Times New Roman"/>
      <w:b/>
      <w:sz w:val="28"/>
    </w:rPr>
  </w:style>
  <w:style w:type="paragraph" w:customStyle="1" w:styleId="AllowPageBreak">
    <w:name w:val="AllowPageBreak"/>
    <w:rsid w:val="005464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640B"/>
    <w:pPr>
      <w:tabs>
        <w:tab w:val="left" w:pos="680"/>
      </w:tabs>
      <w:spacing w:before="60" w:after="60"/>
      <w:ind w:left="680" w:hanging="340"/>
    </w:pPr>
  </w:style>
  <w:style w:type="character" w:customStyle="1" w:styleId="BoldandItalics">
    <w:name w:val="Bold and Italics"/>
    <w:qFormat/>
    <w:rsid w:val="0054640B"/>
    <w:rPr>
      <w:b/>
      <w:i/>
      <w:u w:val="none"/>
    </w:rPr>
  </w:style>
  <w:style w:type="character" w:customStyle="1" w:styleId="Heading2Char">
    <w:name w:val="Heading 2 Char"/>
    <w:basedOn w:val="DefaultParagraphFont"/>
    <w:link w:val="Heading2"/>
    <w:rsid w:val="005464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64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4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4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4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4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64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640B"/>
    <w:rPr>
      <w:rFonts w:ascii="Courier New" w:eastAsia="Times New Roman" w:hAnsi="Courier New" w:cs="Times New Roman"/>
      <w:i/>
      <w:szCs w:val="20"/>
      <w:lang w:val="en-US" w:eastAsia="en-US"/>
    </w:rPr>
  </w:style>
  <w:style w:type="paragraph" w:customStyle="1" w:styleId="HeadingBase">
    <w:name w:val="Heading Base"/>
    <w:rsid w:val="005464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40B"/>
    <w:pPr>
      <w:tabs>
        <w:tab w:val="right" w:leader="dot" w:pos="9072"/>
      </w:tabs>
      <w:ind w:left="567"/>
    </w:pPr>
    <w:rPr>
      <w:szCs w:val="22"/>
    </w:rPr>
  </w:style>
  <w:style w:type="paragraph" w:customStyle="1" w:styleId="TOCBase">
    <w:name w:val="TOC Base"/>
    <w:rsid w:val="005464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40B"/>
    <w:pPr>
      <w:tabs>
        <w:tab w:val="right" w:leader="dot" w:pos="9072"/>
      </w:tabs>
      <w:spacing w:before="40" w:after="40"/>
      <w:ind w:left="284"/>
    </w:pPr>
    <w:rPr>
      <w:rFonts w:ascii="Times New Roman" w:hAnsi="Times New Roman"/>
    </w:rPr>
  </w:style>
  <w:style w:type="paragraph" w:styleId="TOC1">
    <w:name w:val="toc 1"/>
    <w:basedOn w:val="TOCBase"/>
    <w:next w:val="Normal"/>
    <w:rsid w:val="005464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640B"/>
    <w:pPr>
      <w:spacing w:before="5040"/>
      <w:jc w:val="center"/>
    </w:pPr>
    <w:rPr>
      <w:sz w:val="48"/>
      <w:szCs w:val="72"/>
      <w:lang w:val="en-US"/>
    </w:rPr>
  </w:style>
  <w:style w:type="character" w:customStyle="1" w:styleId="TitleChar">
    <w:name w:val="Title Char"/>
    <w:basedOn w:val="DefaultParagraphFont"/>
    <w:link w:val="Title"/>
    <w:rsid w:val="005464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40B"/>
    <w:pPr>
      <w:tabs>
        <w:tab w:val="left" w:pos="3600"/>
        <w:tab w:val="left" w:pos="3958"/>
      </w:tabs>
    </w:pPr>
  </w:style>
  <w:style w:type="paragraph" w:customStyle="1" w:styleId="Note">
    <w:name w:val="Note"/>
    <w:basedOn w:val="BodyText"/>
    <w:rsid w:val="005464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40B"/>
    <w:pPr>
      <w:framePr w:wrap="auto" w:hAnchor="text" w:y="6049"/>
    </w:pPr>
    <w:rPr>
      <w:color w:val="000000"/>
      <w:sz w:val="40"/>
    </w:rPr>
  </w:style>
  <w:style w:type="paragraph" w:customStyle="1" w:styleId="TOCTitle">
    <w:name w:val="TOCTitle"/>
    <w:basedOn w:val="Heading1"/>
    <w:rsid w:val="0054640B"/>
    <w:pPr>
      <w:spacing w:after="240"/>
      <w:jc w:val="center"/>
      <w:outlineLvl w:val="9"/>
    </w:pPr>
    <w:rPr>
      <w:caps/>
    </w:rPr>
  </w:style>
  <w:style w:type="paragraph" w:customStyle="1" w:styleId="Version">
    <w:name w:val="Version"/>
    <w:rsid w:val="005464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640B"/>
    <w:pPr>
      <w:keepNext w:val="0"/>
      <w:tabs>
        <w:tab w:val="right" w:pos="4176"/>
      </w:tabs>
      <w:ind w:left="198" w:hanging="198"/>
    </w:pPr>
    <w:rPr>
      <w:rFonts w:ascii="Garamond" w:hAnsi="Garamond"/>
    </w:rPr>
  </w:style>
  <w:style w:type="paragraph" w:styleId="IndexHeading">
    <w:name w:val="index heading"/>
    <w:basedOn w:val="Normal"/>
    <w:next w:val="Index1"/>
    <w:semiHidden/>
    <w:rsid w:val="0054640B"/>
    <w:pPr>
      <w:spacing w:before="120" w:after="120"/>
    </w:pPr>
    <w:rPr>
      <w:rFonts w:ascii="Arial" w:hAnsi="Arial"/>
      <w:b/>
      <w:color w:val="918585"/>
      <w:sz w:val="24"/>
    </w:rPr>
  </w:style>
  <w:style w:type="paragraph" w:customStyle="1" w:styleId="Chapter">
    <w:name w:val="Chapter"/>
    <w:basedOn w:val="Normal"/>
    <w:rsid w:val="0054640B"/>
    <w:pPr>
      <w:spacing w:before="240"/>
    </w:pPr>
    <w:rPr>
      <w:rFonts w:ascii="Times New Roman" w:hAnsi="Times New Roman"/>
      <w:smallCaps/>
      <w:spacing w:val="80"/>
      <w:sz w:val="28"/>
    </w:rPr>
  </w:style>
  <w:style w:type="paragraph" w:customStyle="1" w:styleId="InChapter">
    <w:name w:val="InChapter"/>
    <w:basedOn w:val="Heading3"/>
    <w:rsid w:val="0054640B"/>
    <w:pPr>
      <w:spacing w:after="240"/>
      <w:outlineLvl w:val="9"/>
    </w:pPr>
    <w:rPr>
      <w:noProof/>
    </w:rPr>
  </w:style>
  <w:style w:type="paragraph" w:styleId="Index2">
    <w:name w:val="index 2"/>
    <w:basedOn w:val="Normal"/>
    <w:next w:val="Normal"/>
    <w:semiHidden/>
    <w:rsid w:val="0054640B"/>
    <w:pPr>
      <w:tabs>
        <w:tab w:val="right" w:pos="4176"/>
      </w:tabs>
      <w:ind w:left="568" w:hanging="284"/>
    </w:pPr>
    <w:rPr>
      <w:rFonts w:ascii="Garamond" w:hAnsi="Garamond"/>
    </w:rPr>
  </w:style>
  <w:style w:type="paragraph" w:customStyle="1" w:styleId="Byline">
    <w:name w:val="Byline"/>
    <w:rsid w:val="005464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40B"/>
    <w:pPr>
      <w:tabs>
        <w:tab w:val="clear" w:pos="3600"/>
        <w:tab w:val="clear" w:pos="3958"/>
      </w:tabs>
      <w:jc w:val="right"/>
    </w:pPr>
  </w:style>
  <w:style w:type="character" w:styleId="Emphasis">
    <w:name w:val="Emphasis"/>
    <w:basedOn w:val="DefaultParagraphFont"/>
    <w:qFormat/>
    <w:rsid w:val="0054640B"/>
    <w:rPr>
      <w:i/>
    </w:rPr>
  </w:style>
  <w:style w:type="paragraph" w:styleId="Caption">
    <w:name w:val="caption"/>
    <w:basedOn w:val="BodyText"/>
    <w:next w:val="Normal"/>
    <w:qFormat/>
    <w:rsid w:val="0054640B"/>
    <w:pPr>
      <w:framePr w:w="2268" w:hSpace="181" w:vSpace="181" w:wrap="around" w:vAnchor="text" w:hAnchor="page" w:x="1135" w:y="285" w:anchorLock="1"/>
    </w:pPr>
    <w:rPr>
      <w:i/>
    </w:rPr>
  </w:style>
  <w:style w:type="paragraph" w:customStyle="1" w:styleId="MiniTOCTitle">
    <w:name w:val="MiniTOCTitle"/>
    <w:basedOn w:val="Heading4"/>
    <w:rsid w:val="0054640B"/>
    <w:pPr>
      <w:spacing w:before="240"/>
      <w:outlineLvl w:val="9"/>
    </w:pPr>
    <w:rPr>
      <w:noProof/>
      <w:sz w:val="24"/>
    </w:rPr>
  </w:style>
  <w:style w:type="paragraph" w:customStyle="1" w:styleId="MiniTOCItem">
    <w:name w:val="MiniTOCItem"/>
    <w:basedOn w:val="ListBullet"/>
    <w:rsid w:val="0054640B"/>
    <w:pPr>
      <w:numPr>
        <w:numId w:val="0"/>
      </w:numPr>
      <w:tabs>
        <w:tab w:val="right" w:leader="dot" w:pos="6521"/>
      </w:tabs>
      <w:spacing w:before="0" w:after="0"/>
    </w:pPr>
  </w:style>
  <w:style w:type="paragraph" w:customStyle="1" w:styleId="TOFTitle">
    <w:name w:val="TOFTitle"/>
    <w:basedOn w:val="TOCTitle"/>
    <w:rsid w:val="0054640B"/>
  </w:style>
  <w:style w:type="paragraph" w:styleId="TableofFigures">
    <w:name w:val="table of figures"/>
    <w:basedOn w:val="Normal"/>
    <w:next w:val="Normal"/>
    <w:semiHidden/>
    <w:rsid w:val="0054640B"/>
    <w:pPr>
      <w:tabs>
        <w:tab w:val="right" w:leader="dot" w:pos="9072"/>
      </w:tabs>
      <w:ind w:left="970" w:hanging="403"/>
    </w:pPr>
    <w:rPr>
      <w:rFonts w:ascii="Times New Roman" w:hAnsi="Times New Roman"/>
      <w:b/>
    </w:rPr>
  </w:style>
  <w:style w:type="paragraph" w:styleId="ListNumber">
    <w:name w:val="List Number"/>
    <w:basedOn w:val="List"/>
    <w:rsid w:val="0054640B"/>
    <w:pPr>
      <w:numPr>
        <w:numId w:val="11"/>
      </w:numPr>
    </w:pPr>
  </w:style>
  <w:style w:type="character" w:customStyle="1" w:styleId="WingdingSymbols">
    <w:name w:val="Wingding Symbols"/>
    <w:rsid w:val="0054640B"/>
    <w:rPr>
      <w:rFonts w:ascii="Wingdings" w:hAnsi="Wingdings"/>
    </w:rPr>
  </w:style>
  <w:style w:type="paragraph" w:customStyle="1" w:styleId="TableHeading">
    <w:name w:val="Table Heading"/>
    <w:basedOn w:val="HeadingBase"/>
    <w:rsid w:val="0054640B"/>
    <w:pPr>
      <w:keepLines/>
      <w:pBdr>
        <w:bottom w:val="single" w:sz="6" w:space="1" w:color="918585"/>
      </w:pBdr>
      <w:spacing w:before="240"/>
    </w:pPr>
  </w:style>
  <w:style w:type="character" w:customStyle="1" w:styleId="HotSpot">
    <w:name w:val="HotSpot"/>
    <w:rsid w:val="0054640B"/>
    <w:rPr>
      <w:color w:val="0033CC"/>
      <w:u w:val="none"/>
    </w:rPr>
  </w:style>
  <w:style w:type="paragraph" w:customStyle="1" w:styleId="BodyTextRight">
    <w:name w:val="Body Text Right"/>
    <w:basedOn w:val="BodyText"/>
    <w:rsid w:val="0054640B"/>
    <w:pPr>
      <w:spacing w:before="0" w:after="0"/>
      <w:jc w:val="right"/>
    </w:pPr>
  </w:style>
  <w:style w:type="paragraph" w:styleId="Index3">
    <w:name w:val="index 3"/>
    <w:basedOn w:val="ListNumber2"/>
    <w:next w:val="Normal"/>
    <w:semiHidden/>
    <w:rsid w:val="0054640B"/>
    <w:pPr>
      <w:numPr>
        <w:numId w:val="0"/>
      </w:numPr>
      <w:tabs>
        <w:tab w:val="right" w:leader="dot" w:pos="4176"/>
      </w:tabs>
    </w:pPr>
  </w:style>
  <w:style w:type="paragraph" w:styleId="ListNumber2">
    <w:name w:val="List Number 2"/>
    <w:basedOn w:val="List2"/>
    <w:rsid w:val="0054640B"/>
    <w:pPr>
      <w:numPr>
        <w:numId w:val="10"/>
      </w:numPr>
      <w:tabs>
        <w:tab w:val="clear" w:pos="1060"/>
      </w:tabs>
    </w:pPr>
  </w:style>
  <w:style w:type="paragraph" w:customStyle="1" w:styleId="MarginNote">
    <w:name w:val="Margin Note"/>
    <w:basedOn w:val="BodyText"/>
    <w:rsid w:val="005464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4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4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640B"/>
    <w:rPr>
      <w:sz w:val="32"/>
    </w:rPr>
  </w:style>
  <w:style w:type="paragraph" w:customStyle="1" w:styleId="HeadingProcedure">
    <w:name w:val="Heading Procedure"/>
    <w:basedOn w:val="HeadingBase"/>
    <w:next w:val="Normal"/>
    <w:rsid w:val="0054640B"/>
    <w:pPr>
      <w:tabs>
        <w:tab w:val="left" w:pos="0"/>
      </w:tabs>
      <w:spacing w:before="120" w:after="60"/>
    </w:pPr>
    <w:rPr>
      <w:i/>
      <w:color w:val="918585"/>
      <w:sz w:val="22"/>
    </w:rPr>
  </w:style>
  <w:style w:type="paragraph" w:customStyle="1" w:styleId="TableBodyText">
    <w:name w:val="Table Body Text"/>
    <w:basedOn w:val="BodyText"/>
    <w:rsid w:val="0054640B"/>
    <w:pPr>
      <w:spacing w:before="60" w:after="60"/>
    </w:pPr>
  </w:style>
  <w:style w:type="paragraph" w:styleId="ListContinue">
    <w:name w:val="List Continue"/>
    <w:basedOn w:val="List"/>
    <w:rsid w:val="0054640B"/>
    <w:pPr>
      <w:ind w:firstLine="0"/>
    </w:pPr>
  </w:style>
  <w:style w:type="paragraph" w:customStyle="1" w:styleId="ListNote">
    <w:name w:val="List Note"/>
    <w:basedOn w:val="List"/>
    <w:rsid w:val="0054640B"/>
    <w:pPr>
      <w:pBdr>
        <w:top w:val="single" w:sz="6" w:space="2" w:color="918585"/>
        <w:bottom w:val="single" w:sz="6" w:space="2" w:color="918585"/>
      </w:pBdr>
      <w:tabs>
        <w:tab w:val="left" w:pos="1021"/>
      </w:tabs>
      <w:ind w:firstLine="0"/>
    </w:pPr>
  </w:style>
  <w:style w:type="paragraph" w:customStyle="1" w:styleId="Warning">
    <w:name w:val="Warning"/>
    <w:basedOn w:val="BodyText"/>
    <w:rsid w:val="0054640B"/>
    <w:pPr>
      <w:shd w:val="clear" w:color="auto" w:fill="D9D9D9"/>
      <w:tabs>
        <w:tab w:val="left" w:pos="992"/>
      </w:tabs>
      <w:ind w:left="119" w:right="119"/>
    </w:pPr>
    <w:rPr>
      <w:sz w:val="20"/>
    </w:rPr>
  </w:style>
  <w:style w:type="paragraph" w:customStyle="1" w:styleId="MarginIcons">
    <w:name w:val="Margin Icons"/>
    <w:basedOn w:val="BodyText"/>
    <w:rsid w:val="005464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40B"/>
    <w:rPr>
      <w:rFonts w:ascii="Courier New" w:hAnsi="Courier New"/>
    </w:rPr>
  </w:style>
  <w:style w:type="paragraph" w:customStyle="1" w:styleId="NoteBullet">
    <w:name w:val="Note Bullet"/>
    <w:basedOn w:val="Note"/>
    <w:rsid w:val="0054640B"/>
    <w:pPr>
      <w:tabs>
        <w:tab w:val="clear" w:pos="680"/>
      </w:tabs>
      <w:spacing w:before="60" w:after="60"/>
    </w:pPr>
  </w:style>
  <w:style w:type="paragraph" w:customStyle="1" w:styleId="SubHeading2">
    <w:name w:val="SubHeading2"/>
    <w:basedOn w:val="HeadingBase"/>
    <w:rsid w:val="0054640B"/>
    <w:pPr>
      <w:spacing w:before="240" w:after="60"/>
    </w:pPr>
    <w:rPr>
      <w:sz w:val="20"/>
    </w:rPr>
  </w:style>
  <w:style w:type="paragraph" w:customStyle="1" w:styleId="SubHeading1">
    <w:name w:val="SubHeading1"/>
    <w:basedOn w:val="HeadingBase"/>
    <w:rsid w:val="0054640B"/>
    <w:pPr>
      <w:spacing w:before="240" w:after="60"/>
    </w:pPr>
    <w:rPr>
      <w:color w:val="918585"/>
      <w:sz w:val="22"/>
    </w:rPr>
  </w:style>
  <w:style w:type="paragraph" w:customStyle="1" w:styleId="SideHeading">
    <w:name w:val="Side Heading"/>
    <w:basedOn w:val="HeadingBase"/>
    <w:rsid w:val="005464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40B"/>
    <w:pPr>
      <w:numPr>
        <w:numId w:val="12"/>
      </w:numPr>
    </w:pPr>
  </w:style>
  <w:style w:type="paragraph" w:styleId="PlainText">
    <w:name w:val="Plain Text"/>
    <w:basedOn w:val="Normal"/>
    <w:link w:val="PlainTextChar"/>
    <w:rsid w:val="0054640B"/>
    <w:rPr>
      <w:sz w:val="20"/>
    </w:rPr>
  </w:style>
  <w:style w:type="character" w:customStyle="1" w:styleId="PlainTextChar">
    <w:name w:val="Plain Text Char"/>
    <w:basedOn w:val="DefaultParagraphFont"/>
    <w:link w:val="PlainText"/>
    <w:rsid w:val="005464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640B"/>
    <w:rPr>
      <w:b/>
      <w:smallCaps/>
    </w:rPr>
  </w:style>
  <w:style w:type="paragraph" w:customStyle="1" w:styleId="TableListNumber">
    <w:name w:val="Table List Number"/>
    <w:basedOn w:val="ListNumber"/>
    <w:rsid w:val="0054640B"/>
    <w:pPr>
      <w:numPr>
        <w:numId w:val="0"/>
      </w:numPr>
    </w:pPr>
  </w:style>
  <w:style w:type="paragraph" w:styleId="TOC4">
    <w:name w:val="toc 4"/>
    <w:basedOn w:val="TOCBase"/>
    <w:next w:val="Normal"/>
    <w:semiHidden/>
    <w:rsid w:val="0054640B"/>
    <w:pPr>
      <w:tabs>
        <w:tab w:val="right" w:leader="dot" w:pos="9071"/>
      </w:tabs>
      <w:ind w:left="1701"/>
    </w:pPr>
  </w:style>
  <w:style w:type="paragraph" w:customStyle="1" w:styleId="ListAlpha">
    <w:name w:val="List Alpha"/>
    <w:basedOn w:val="List"/>
    <w:rsid w:val="0054640B"/>
    <w:pPr>
      <w:numPr>
        <w:numId w:val="9"/>
      </w:numPr>
    </w:pPr>
  </w:style>
  <w:style w:type="paragraph" w:customStyle="1" w:styleId="ListAlpha2">
    <w:name w:val="List Alpha 2"/>
    <w:basedOn w:val="List2"/>
    <w:rsid w:val="0054640B"/>
    <w:pPr>
      <w:numPr>
        <w:numId w:val="8"/>
      </w:numPr>
    </w:pPr>
  </w:style>
  <w:style w:type="paragraph" w:styleId="List3">
    <w:name w:val="List 3"/>
    <w:basedOn w:val="BodyText"/>
    <w:rsid w:val="0054640B"/>
    <w:pPr>
      <w:tabs>
        <w:tab w:val="left" w:pos="1021"/>
      </w:tabs>
      <w:spacing w:before="60" w:after="60"/>
      <w:ind w:left="1020" w:hanging="340"/>
    </w:pPr>
  </w:style>
  <w:style w:type="paragraph" w:styleId="List4">
    <w:name w:val="List 4"/>
    <w:basedOn w:val="BodyText"/>
    <w:rsid w:val="0054640B"/>
    <w:pPr>
      <w:tabs>
        <w:tab w:val="left" w:pos="1361"/>
      </w:tabs>
      <w:spacing w:before="60" w:after="60"/>
      <w:ind w:left="1361" w:hanging="340"/>
    </w:pPr>
  </w:style>
  <w:style w:type="paragraph" w:styleId="List5">
    <w:name w:val="List 5"/>
    <w:basedOn w:val="BodyText"/>
    <w:rsid w:val="0054640B"/>
    <w:pPr>
      <w:tabs>
        <w:tab w:val="left" w:pos="1701"/>
      </w:tabs>
      <w:spacing w:before="60" w:after="60"/>
      <w:ind w:left="1701" w:hanging="340"/>
    </w:pPr>
  </w:style>
  <w:style w:type="paragraph" w:styleId="ListBullet3">
    <w:name w:val="List Bullet 3"/>
    <w:basedOn w:val="List3"/>
    <w:rsid w:val="0054640B"/>
    <w:pPr>
      <w:numPr>
        <w:numId w:val="15"/>
      </w:numPr>
      <w:tabs>
        <w:tab w:val="clear" w:pos="1021"/>
      </w:tabs>
      <w:ind w:left="1037" w:hanging="357"/>
    </w:pPr>
  </w:style>
  <w:style w:type="paragraph" w:styleId="ListBullet4">
    <w:name w:val="List Bullet 4"/>
    <w:basedOn w:val="List4"/>
    <w:rsid w:val="0054640B"/>
    <w:pPr>
      <w:numPr>
        <w:numId w:val="3"/>
      </w:numPr>
    </w:pPr>
  </w:style>
  <w:style w:type="paragraph" w:styleId="ListBullet5">
    <w:name w:val="List Bullet 5"/>
    <w:basedOn w:val="List5"/>
    <w:rsid w:val="0054640B"/>
    <w:pPr>
      <w:numPr>
        <w:numId w:val="4"/>
      </w:numPr>
    </w:pPr>
  </w:style>
  <w:style w:type="paragraph" w:styleId="ListContinue2">
    <w:name w:val="List Continue 2"/>
    <w:basedOn w:val="List2"/>
    <w:rsid w:val="0054640B"/>
    <w:pPr>
      <w:ind w:firstLine="0"/>
    </w:pPr>
  </w:style>
  <w:style w:type="paragraph" w:styleId="ListContinue3">
    <w:name w:val="List Continue 3"/>
    <w:basedOn w:val="List3"/>
    <w:rsid w:val="0054640B"/>
    <w:pPr>
      <w:ind w:left="1021" w:firstLine="0"/>
    </w:pPr>
  </w:style>
  <w:style w:type="paragraph" w:styleId="ListContinue4">
    <w:name w:val="List Continue 4"/>
    <w:basedOn w:val="List4"/>
    <w:rsid w:val="0054640B"/>
    <w:pPr>
      <w:ind w:firstLine="0"/>
    </w:pPr>
  </w:style>
  <w:style w:type="paragraph" w:styleId="ListContinue5">
    <w:name w:val="List Continue 5"/>
    <w:basedOn w:val="List5"/>
    <w:rsid w:val="0054640B"/>
    <w:pPr>
      <w:ind w:firstLine="0"/>
    </w:pPr>
  </w:style>
  <w:style w:type="paragraph" w:styleId="ListNumber3">
    <w:name w:val="List Number 3"/>
    <w:basedOn w:val="List3"/>
    <w:rsid w:val="0054640B"/>
    <w:pPr>
      <w:numPr>
        <w:numId w:val="5"/>
      </w:numPr>
    </w:pPr>
  </w:style>
  <w:style w:type="paragraph" w:styleId="ListNumber4">
    <w:name w:val="List Number 4"/>
    <w:basedOn w:val="List4"/>
    <w:rsid w:val="0054640B"/>
    <w:pPr>
      <w:numPr>
        <w:numId w:val="6"/>
      </w:numPr>
    </w:pPr>
  </w:style>
  <w:style w:type="paragraph" w:styleId="ListNumber5">
    <w:name w:val="List Number 5"/>
    <w:basedOn w:val="List5"/>
    <w:rsid w:val="0054640B"/>
    <w:pPr>
      <w:numPr>
        <w:numId w:val="7"/>
      </w:numPr>
    </w:pPr>
  </w:style>
  <w:style w:type="paragraph" w:styleId="BlockText">
    <w:name w:val="Block Text"/>
    <w:basedOn w:val="Normal"/>
    <w:rsid w:val="0054640B"/>
    <w:pPr>
      <w:spacing w:after="120"/>
      <w:ind w:left="1440" w:right="1440"/>
    </w:pPr>
  </w:style>
  <w:style w:type="character" w:customStyle="1" w:styleId="Subscript">
    <w:name w:val="Subscript"/>
    <w:basedOn w:val="DefaultParagraphFont"/>
    <w:rsid w:val="0054640B"/>
    <w:rPr>
      <w:sz w:val="16"/>
      <w:vertAlign w:val="subscript"/>
    </w:rPr>
  </w:style>
  <w:style w:type="character" w:customStyle="1" w:styleId="Superscript">
    <w:name w:val="Superscript"/>
    <w:basedOn w:val="DefaultParagraphFont"/>
    <w:rsid w:val="0054640B"/>
    <w:rPr>
      <w:sz w:val="16"/>
      <w:vertAlign w:val="superscript"/>
    </w:rPr>
  </w:style>
  <w:style w:type="character" w:customStyle="1" w:styleId="Symbols">
    <w:name w:val="Symbols"/>
    <w:basedOn w:val="DefaultParagraphFont"/>
    <w:rsid w:val="0054640B"/>
    <w:rPr>
      <w:rFonts w:ascii="Symbol" w:hAnsi="Symbol"/>
    </w:rPr>
  </w:style>
  <w:style w:type="character" w:customStyle="1" w:styleId="MenuOptions">
    <w:name w:val="Menu Options"/>
    <w:basedOn w:val="DefaultParagraphFont"/>
    <w:rsid w:val="0054640B"/>
    <w:rPr>
      <w:rFonts w:ascii="Arial Narrow" w:hAnsi="Arial Narrow"/>
      <w:smallCaps/>
    </w:rPr>
  </w:style>
  <w:style w:type="character" w:customStyle="1" w:styleId="Buttons">
    <w:name w:val="Buttons"/>
    <w:basedOn w:val="DefaultParagraphFont"/>
    <w:rsid w:val="0054640B"/>
    <w:rPr>
      <w:b/>
    </w:rPr>
  </w:style>
  <w:style w:type="character" w:customStyle="1" w:styleId="Underlined">
    <w:name w:val="Underlined"/>
    <w:basedOn w:val="DefaultParagraphFont"/>
    <w:rsid w:val="0054640B"/>
    <w:rPr>
      <w:u w:val="single"/>
    </w:rPr>
  </w:style>
  <w:style w:type="paragraph" w:customStyle="1" w:styleId="TableBodyTextRight">
    <w:name w:val="Table Body Text Right"/>
    <w:basedOn w:val="TableBodyText"/>
    <w:rsid w:val="0054640B"/>
    <w:pPr>
      <w:widowControl w:val="0"/>
      <w:autoSpaceDE w:val="0"/>
      <w:autoSpaceDN w:val="0"/>
      <w:adjustRightInd w:val="0"/>
      <w:jc w:val="right"/>
    </w:pPr>
    <w:rPr>
      <w:rFonts w:cs="Arial"/>
      <w:szCs w:val="18"/>
    </w:rPr>
  </w:style>
  <w:style w:type="paragraph" w:customStyle="1" w:styleId="CopyrightText">
    <w:name w:val="Copyright Text"/>
    <w:basedOn w:val="BodyText"/>
    <w:rsid w:val="0054640B"/>
    <w:rPr>
      <w:sz w:val="18"/>
    </w:rPr>
  </w:style>
  <w:style w:type="paragraph" w:customStyle="1" w:styleId="BodySmallRight">
    <w:name w:val="Body Small Right"/>
    <w:basedOn w:val="BodyTextRight"/>
    <w:rsid w:val="0054640B"/>
    <w:rPr>
      <w:sz w:val="18"/>
      <w:szCs w:val="18"/>
    </w:rPr>
  </w:style>
  <w:style w:type="paragraph" w:customStyle="1" w:styleId="MarginEdition">
    <w:name w:val="Margin Edition"/>
    <w:basedOn w:val="MarginNote"/>
    <w:rsid w:val="0054640B"/>
    <w:pPr>
      <w:spacing w:before="0" w:after="0"/>
    </w:pPr>
    <w:rPr>
      <w:rFonts w:ascii="Times New Roman" w:hAnsi="Times New Roman"/>
      <w:color w:val="999999"/>
    </w:rPr>
  </w:style>
  <w:style w:type="paragraph" w:customStyle="1" w:styleId="Spacer">
    <w:name w:val="Spacer"/>
    <w:basedOn w:val="Normal"/>
    <w:rsid w:val="0054640B"/>
    <w:rPr>
      <w:sz w:val="2"/>
      <w:szCs w:val="2"/>
    </w:rPr>
  </w:style>
  <w:style w:type="character" w:customStyle="1" w:styleId="Small">
    <w:name w:val="Small"/>
    <w:basedOn w:val="DefaultParagraphFont"/>
    <w:rsid w:val="0054640B"/>
    <w:rPr>
      <w:sz w:val="16"/>
    </w:rPr>
  </w:style>
  <w:style w:type="paragraph" w:customStyle="1" w:styleId="WideTable">
    <w:name w:val="Wide Table"/>
    <w:basedOn w:val="Normal"/>
    <w:rsid w:val="0054640B"/>
    <w:pPr>
      <w:ind w:left="-1418"/>
    </w:pPr>
    <w:rPr>
      <w:sz w:val="2"/>
      <w:szCs w:val="2"/>
    </w:rPr>
  </w:style>
  <w:style w:type="character" w:styleId="PageNumber">
    <w:name w:val="page number"/>
    <w:basedOn w:val="DefaultParagraphFont"/>
    <w:rsid w:val="0054640B"/>
  </w:style>
  <w:style w:type="paragraph" w:styleId="Quote">
    <w:name w:val="Quote"/>
    <w:basedOn w:val="Heading1"/>
    <w:link w:val="QuoteChar"/>
    <w:qFormat/>
    <w:rsid w:val="0054640B"/>
    <w:rPr>
      <w:b w:val="0"/>
      <w:sz w:val="72"/>
      <w:szCs w:val="72"/>
      <w:lang w:val="en-NZ"/>
    </w:rPr>
  </w:style>
  <w:style w:type="character" w:customStyle="1" w:styleId="QuoteChar">
    <w:name w:val="Quote Char"/>
    <w:basedOn w:val="DefaultParagraphFont"/>
    <w:link w:val="Quote"/>
    <w:rsid w:val="005464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40B"/>
    <w:pPr>
      <w:pageBreakBefore/>
    </w:pPr>
  </w:style>
  <w:style w:type="paragraph" w:customStyle="1" w:styleId="Border">
    <w:name w:val="Border"/>
    <w:basedOn w:val="Normal"/>
    <w:qFormat/>
    <w:rsid w:val="005464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40B"/>
    <w:rPr>
      <w:b/>
      <w:bCs/>
      <w:i/>
      <w:iCs/>
      <w:color w:val="auto"/>
    </w:rPr>
  </w:style>
  <w:style w:type="paragraph" w:styleId="IntenseQuote">
    <w:name w:val="Intense Quote"/>
    <w:basedOn w:val="Normal"/>
    <w:next w:val="Normal"/>
    <w:link w:val="IntenseQuoteChar"/>
    <w:uiPriority w:val="30"/>
    <w:qFormat/>
    <w:rsid w:val="005464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4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640B"/>
    <w:rPr>
      <w:smallCaps/>
      <w:color w:val="auto"/>
      <w:u w:val="single"/>
    </w:rPr>
  </w:style>
  <w:style w:type="character" w:styleId="IntenseReference">
    <w:name w:val="Intense Reference"/>
    <w:basedOn w:val="DefaultParagraphFont"/>
    <w:uiPriority w:val="32"/>
    <w:qFormat/>
    <w:rsid w:val="0054640B"/>
    <w:rPr>
      <w:b/>
      <w:bCs/>
      <w:smallCaps/>
      <w:color w:val="auto"/>
      <w:spacing w:val="5"/>
      <w:u w:val="single"/>
    </w:rPr>
  </w:style>
  <w:style w:type="paragraph" w:customStyle="1" w:styleId="2ColumnHeading">
    <w:name w:val="2Column Heading"/>
    <w:basedOn w:val="BodyText"/>
    <w:qFormat/>
    <w:rsid w:val="0054640B"/>
    <w:pPr>
      <w:spacing w:after="60"/>
      <w:ind w:left="-2268"/>
    </w:pPr>
    <w:rPr>
      <w:b/>
    </w:rPr>
  </w:style>
  <w:style w:type="paragraph" w:customStyle="1" w:styleId="Heading1TOC">
    <w:name w:val="Heading1 TOC"/>
    <w:basedOn w:val="Normal"/>
    <w:qFormat/>
    <w:rsid w:val="0054640B"/>
    <w:pPr>
      <w:spacing w:before="240" w:after="120"/>
    </w:pPr>
    <w:rPr>
      <w:rFonts w:ascii="Times New Roman" w:hAnsi="Times New Roman"/>
      <w:b/>
      <w:sz w:val="32"/>
    </w:rPr>
  </w:style>
  <w:style w:type="paragraph" w:customStyle="1" w:styleId="Heading2TOC">
    <w:name w:val="Heading2 TOC"/>
    <w:basedOn w:val="Normal"/>
    <w:qFormat/>
    <w:rsid w:val="0054640B"/>
    <w:pPr>
      <w:spacing w:before="240" w:after="60"/>
    </w:pPr>
    <w:rPr>
      <w:rFonts w:ascii="Times New Roman" w:hAnsi="Times New Roman"/>
      <w:b/>
      <w:sz w:val="28"/>
    </w:rPr>
  </w:style>
  <w:style w:type="character" w:customStyle="1" w:styleId="Underline">
    <w:name w:val="Underline"/>
    <w:basedOn w:val="DefaultParagraphFont"/>
    <w:qFormat/>
    <w:rsid w:val="0054640B"/>
    <w:rPr>
      <w:u w:val="single"/>
    </w:rPr>
  </w:style>
  <w:style w:type="paragraph" w:styleId="BalloonText">
    <w:name w:val="Balloon Text"/>
    <w:basedOn w:val="Normal"/>
    <w:link w:val="BalloonTextChar"/>
    <w:rsid w:val="0054640B"/>
    <w:rPr>
      <w:rFonts w:ascii="Tahoma" w:hAnsi="Tahoma" w:cs="Tahoma"/>
      <w:sz w:val="16"/>
      <w:szCs w:val="16"/>
    </w:rPr>
  </w:style>
  <w:style w:type="character" w:customStyle="1" w:styleId="BalloonTextChar">
    <w:name w:val="Balloon Text Char"/>
    <w:basedOn w:val="DefaultParagraphFont"/>
    <w:link w:val="BalloonText"/>
    <w:rsid w:val="005464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64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64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1538</Words>
  <Characters>9881</Characters>
  <Application>Microsoft Office Word</Application>
  <DocSecurity>0</DocSecurity>
  <Lines>377</Lines>
  <Paragraphs>222</Paragraphs>
  <ScaleCrop>false</ScaleCrop>
  <Company>Author-it Software Corporation Ltd.</Company>
  <LinksUpToDate>false</LinksUpToDate>
  <CharactersWithSpaces>11338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RIIVEH203A Operate light vehicle underground</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2012-05-26T21:26:00Z</dcterms:created>
  <dcterms:modified xsi:type="dcterms:W3CDTF">2012-05-26T21:26:00Z</dcterms:modified>
</cp:coreProperties>
</file>