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18F" w:rsidP="0095518F">
      <w:pPr>
        <w:pStyle w:val="Title"/>
      </w:pPr>
      <w:r>
        <w:fldChar w:fldCharType="begin"/>
      </w:r>
      <w:r>
        <w:instrText xml:space="preserve"> TITLE   \* MERGEFORMAT </w:instrText>
      </w:r>
      <w:r>
        <w:fldChar w:fldCharType="separate"/>
      </w:r>
      <w:r>
        <w:t>RIIUND204A Refuel vehicles/machines underground</w:t>
      </w:r>
      <w:r>
        <w:fldChar w:fldCharType="end"/>
      </w:r>
    </w:p>
    <w:p w:rsidR="0095518F" w:rsidP="0095518F">
      <w:pPr>
        <w:pStyle w:val="Version"/>
        <w:sectPr w:rsidSect="007842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269" w:rsidP="00784269">
      <w:pPr>
        <w:pStyle w:val="SuperHeading"/>
      </w:pPr>
      <w:r w:rsidRPr="00784269">
        <w:t>RIIUND204A Refuel vehicles/machines underground</w:t>
      </w:r>
    </w:p>
    <w:p w:rsidR="00000000" w:rsidRPr="00784269" w:rsidP="00784269">
      <w:pPr>
        <w:pStyle w:val="Heading1"/>
      </w:pPr>
      <w:bookmarkStart w:id="1" w:name="O_134763"/>
      <w:bookmarkEnd w:id="1"/>
      <w:r w:rsidRPr="00784269">
        <w:t>Modification History</w:t>
      </w:r>
    </w:p>
    <w:p w:rsidR="00000000" w:rsidRPr="00784269" w:rsidP="00784269">
      <w:pPr>
        <w:pStyle w:val="BodyText"/>
      </w:pPr>
      <w:r w:rsidRPr="00784269">
        <w:t>Not applicable.</w:t>
      </w:r>
    </w:p>
    <w:p w:rsidR="00000000" w:rsidRPr="00784269" w:rsidP="00784269">
      <w:pPr>
        <w:pStyle w:val="AllowPageBreak"/>
      </w:pPr>
    </w:p>
    <w:p w:rsidR="00000000" w:rsidRPr="00784269" w:rsidP="00784269">
      <w:pPr>
        <w:pStyle w:val="Heading1"/>
      </w:pPr>
      <w:bookmarkStart w:id="2" w:name="O_134764"/>
      <w:bookmarkEnd w:id="2"/>
      <w:r w:rsidRPr="00784269">
        <w:t>Unit Descriptor</w:t>
      </w:r>
    </w:p>
    <w:p w:rsidR="00000000" w:rsidRPr="00784269" w:rsidP="00784269">
      <w:pPr>
        <w:pStyle w:val="BodyText"/>
      </w:pPr>
      <w:r w:rsidRPr="00784269">
        <w:t>This unit covers the refuelling of vehicles/machines underground in the resources and infrastructure industries. It in</w:t>
      </w:r>
      <w:r w:rsidRPr="00784269">
        <w:t>cludes preparing for refuelling, refuelling the vehicle or machine, and conducting housekeeping functions. Licensing, legislative, regulatory and certification requirements that apply to this unit can vary between states, territories, and industry sectors.</w:t>
      </w:r>
      <w:r w:rsidRPr="00784269">
        <w:t xml:space="preserve">  Relevant information must be sourced prior to application of the unit.</w:t>
      </w:r>
    </w:p>
    <w:p w:rsidR="00000000" w:rsidRPr="00784269" w:rsidP="00784269">
      <w:pPr>
        <w:pStyle w:val="AllowPageBreak"/>
      </w:pPr>
    </w:p>
    <w:p w:rsidR="00000000" w:rsidRPr="00784269" w:rsidP="00784269">
      <w:pPr>
        <w:pStyle w:val="Heading1"/>
      </w:pPr>
      <w:bookmarkStart w:id="3" w:name="O_134765"/>
      <w:bookmarkEnd w:id="3"/>
      <w:r w:rsidRPr="00784269">
        <w:t>Application of the Unit</w:t>
      </w:r>
    </w:p>
    <w:p w:rsidR="00000000" w:rsidRPr="00784269" w:rsidP="00784269">
      <w:pPr>
        <w:pStyle w:val="BodyText"/>
      </w:pPr>
      <w:r w:rsidRPr="00784269">
        <w:t>This unit is appropriate for those working in an assistant role at worksites within:</w:t>
      </w:r>
    </w:p>
    <w:p w:rsidR="00000000" w:rsidRPr="00784269" w:rsidP="00784269">
      <w:pPr>
        <w:pStyle w:val="ListBullet"/>
      </w:pPr>
      <w:r w:rsidRPr="00784269">
        <w:t>Metalliferous mining</w:t>
      </w:r>
    </w:p>
    <w:p w:rsidR="00000000" w:rsidRPr="00784269" w:rsidP="00784269">
      <w:pPr>
        <w:pStyle w:val="AllowPageBreak"/>
      </w:pPr>
    </w:p>
    <w:p w:rsidR="00000000" w:rsidRPr="00784269" w:rsidP="00784269">
      <w:pPr>
        <w:pStyle w:val="Heading1"/>
      </w:pPr>
      <w:bookmarkStart w:id="4" w:name="O_134766"/>
      <w:bookmarkEnd w:id="4"/>
      <w:r w:rsidRPr="00784269">
        <w:t>Licensing/Regulatory Information</w:t>
      </w:r>
    </w:p>
    <w:p w:rsidR="00000000" w:rsidRPr="00784269" w:rsidP="00784269">
      <w:pPr>
        <w:pStyle w:val="BodyText"/>
      </w:pPr>
      <w:r w:rsidRPr="00784269">
        <w:t>Refer to Unit Descriptor.</w:t>
      </w:r>
    </w:p>
    <w:p w:rsidR="00000000" w:rsidRPr="00784269" w:rsidP="00784269">
      <w:pPr>
        <w:pStyle w:val="AllowPageBreak"/>
      </w:pPr>
    </w:p>
    <w:p w:rsidR="00000000" w:rsidRPr="00784269" w:rsidP="00784269">
      <w:pPr>
        <w:pStyle w:val="Heading1"/>
      </w:pPr>
      <w:bookmarkStart w:id="5" w:name="O_134768"/>
      <w:bookmarkEnd w:id="5"/>
      <w:r w:rsidRPr="00784269">
        <w:t>Pre-Requisites</w:t>
      </w:r>
    </w:p>
    <w:p w:rsidR="00000000" w:rsidRPr="00784269" w:rsidP="00784269">
      <w:pPr>
        <w:pStyle w:val="BodyText"/>
      </w:pPr>
      <w:r w:rsidRPr="00784269">
        <w:t>Not applicable.</w:t>
      </w:r>
    </w:p>
    <w:p w:rsidR="00000000" w:rsidRPr="00784269" w:rsidP="00784269">
      <w:pPr>
        <w:pStyle w:val="AllowPageBreak"/>
      </w:pPr>
    </w:p>
    <w:p w:rsidR="00000000" w:rsidRPr="00784269" w:rsidP="00784269">
      <w:pPr>
        <w:pStyle w:val="Heading1"/>
      </w:pPr>
      <w:bookmarkStart w:id="6" w:name="O_134767"/>
      <w:bookmarkEnd w:id="6"/>
      <w:r w:rsidRPr="00784269">
        <w:t>Employability Skills Information</w:t>
      </w:r>
    </w:p>
    <w:p w:rsidR="00000000" w:rsidRPr="00784269" w:rsidP="00784269">
      <w:pPr>
        <w:pStyle w:val="BodyText"/>
      </w:pPr>
      <w:r w:rsidRPr="00784269">
        <w:t>This unit contains employability skills.</w:t>
      </w:r>
    </w:p>
    <w:p w:rsidR="00000000" w:rsidRPr="00784269" w:rsidP="00784269">
      <w:pPr>
        <w:pStyle w:val="AllowPageBreak"/>
      </w:pPr>
    </w:p>
    <w:p w:rsidR="00000000" w:rsidRPr="00784269" w:rsidP="00784269">
      <w:pPr>
        <w:pStyle w:val="Heading1"/>
      </w:pPr>
      <w:bookmarkStart w:id="7" w:name="O_134769"/>
      <w:bookmarkEnd w:id="7"/>
      <w:r w:rsidRPr="00784269">
        <w:t>Elements and Performance Criteria Pre-Content</w:t>
      </w:r>
    </w:p>
    <w:tbl>
      <w:tblPr>
        <w:tblW w:w="0" w:type="auto"/>
        <w:tblLayout w:type="fixed"/>
        <w:tblCellMar>
          <w:left w:w="62" w:type="dxa"/>
          <w:right w:w="62" w:type="dxa"/>
        </w:tblCellMar>
        <w:tblLook w:val="0000"/>
      </w:tblPr>
      <w:tblGrid>
        <w:gridCol w:w="2599"/>
        <w:gridCol w:w="5923"/>
      </w:tblGrid>
      <w:tr w:rsidTr="0095518F">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t>Elements describe the essential outcomes of a unit of competency.</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BodyText"/>
            </w:pPr>
            <w:r w:rsidRPr="00784269">
              <w:t>Performance criteria describe the performance needed to demonstrate achievement of the element. Where bold italicised text is used, further info</w:t>
            </w:r>
            <w:r w:rsidRPr="00784269">
              <w:t>rmation is detailed in the required skills and knowledge section and the range statement. Assessment of performance is to be consistent with the evidence guide.</w:t>
            </w:r>
          </w:p>
        </w:tc>
      </w:tr>
    </w:tbl>
    <w:p w:rsidR="00000000" w:rsidRPr="00784269" w:rsidP="00784269">
      <w:pPr>
        <w:pStyle w:val="BodyText"/>
      </w:pPr>
    </w:p>
    <w:p w:rsidR="00000000" w:rsidRPr="00784269" w:rsidP="00784269">
      <w:pPr>
        <w:pStyle w:val="AllowPageBreak"/>
      </w:pPr>
    </w:p>
    <w:p w:rsidR="00000000" w:rsidRPr="00784269" w:rsidP="00784269">
      <w:pPr>
        <w:pStyle w:val="Heading1"/>
      </w:pPr>
      <w:bookmarkStart w:id="8" w:name="O_134770"/>
      <w:bookmarkEnd w:id="8"/>
      <w:r w:rsidRPr="00784269">
        <w:t>Elements and Performance Criteria</w:t>
      </w:r>
    </w:p>
    <w:tbl>
      <w:tblPr>
        <w:tblW w:w="0" w:type="auto"/>
        <w:tblLayout w:type="fixed"/>
        <w:tblCellMar>
          <w:left w:w="62" w:type="dxa"/>
          <w:right w:w="62" w:type="dxa"/>
        </w:tblCellMar>
        <w:tblLook w:val="0000"/>
      </w:tblPr>
      <w:tblGrid>
        <w:gridCol w:w="3471"/>
        <w:gridCol w:w="5051"/>
      </w:tblGrid>
      <w:tr w:rsidTr="009551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BodyText"/>
            </w:pPr>
            <w:r w:rsidRPr="0078426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rPr>
                <w:rStyle w:val="SpecialBold"/>
              </w:rPr>
              <w:t>PERFORMANCE CRITERIA</w:t>
            </w:r>
          </w:p>
        </w:tc>
      </w:tr>
      <w:tr w:rsidTr="009551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List"/>
              <w:rPr>
                <w:lang w:val="en-NZ"/>
              </w:rPr>
            </w:pPr>
            <w:r w:rsidRPr="00784269">
              <w:t>1.</w:t>
            </w:r>
            <w:r w:rsidRPr="00784269">
              <w:tab/>
            </w:r>
            <w:r w:rsidRPr="00784269">
              <w:t>Prepare for refueling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List2"/>
            </w:pPr>
            <w:r w:rsidRPr="00784269">
              <w:t>1.1.</w:t>
            </w:r>
            <w:r w:rsidRPr="00784269">
              <w:tab/>
              <w:t xml:space="preserve">Access, interpret and apply </w:t>
            </w:r>
            <w:r w:rsidRPr="00784269">
              <w:rPr>
                <w:rStyle w:val="BoldandItalics"/>
              </w:rPr>
              <w:t>compliance documentation</w:t>
            </w:r>
            <w:r w:rsidRPr="00784269">
              <w:t xml:space="preserve"> relevant to the work activity</w:t>
            </w:r>
          </w:p>
          <w:p w:rsidR="00000000" w:rsidRPr="00784269" w:rsidP="00784269">
            <w:pPr>
              <w:pStyle w:val="List2"/>
            </w:pPr>
            <w:r w:rsidRPr="00784269">
              <w:t>1.2.</w:t>
            </w:r>
            <w:r w:rsidRPr="00784269">
              <w:tab/>
              <w:t>Comply with relevant regulations/standards</w:t>
            </w:r>
          </w:p>
          <w:p w:rsidR="00000000" w:rsidRPr="00784269" w:rsidP="00784269">
            <w:pPr>
              <w:pStyle w:val="List2"/>
            </w:pPr>
            <w:r w:rsidRPr="00784269">
              <w:t>1.3.</w:t>
            </w:r>
            <w:r w:rsidRPr="00784269">
              <w:tab/>
              <w:t>Locate designated fuel bay and manoeuvre vehicle/machine to correct refuelling location</w:t>
            </w:r>
          </w:p>
          <w:p w:rsidR="00000000" w:rsidRPr="00784269" w:rsidP="00784269">
            <w:pPr>
              <w:pStyle w:val="List2"/>
            </w:pPr>
            <w:r w:rsidRPr="00784269">
              <w:t>1.4.</w:t>
            </w:r>
            <w:r w:rsidRPr="00784269">
              <w:tab/>
            </w:r>
            <w:r w:rsidRPr="00784269">
              <w:t xml:space="preserve">Shutdown vehicle/machine by following correct </w:t>
            </w:r>
            <w:r w:rsidRPr="00784269">
              <w:rPr>
                <w:rStyle w:val="BoldandItalics"/>
              </w:rPr>
              <w:t>shutdown procedures</w:t>
            </w:r>
            <w:r w:rsidRPr="00784269">
              <w:t xml:space="preserve"> for refuelling area</w:t>
            </w:r>
          </w:p>
          <w:p w:rsidR="00000000" w:rsidRPr="00784269" w:rsidP="00784269">
            <w:pPr>
              <w:pStyle w:val="List2"/>
            </w:pPr>
            <w:r w:rsidRPr="00784269">
              <w:t>1.5.</w:t>
            </w:r>
            <w:r w:rsidRPr="00784269">
              <w:tab/>
              <w:t>Check fire fighting equipment in refuelling area before commencing refuelling</w:t>
            </w:r>
          </w:p>
          <w:p w:rsidR="00000000" w:rsidP="00784269">
            <w:pPr>
              <w:pStyle w:val="List2"/>
              <w:rPr>
                <w:lang w:val="en-NZ"/>
              </w:rPr>
            </w:pPr>
            <w:r w:rsidRPr="00784269">
              <w:t>1.6.</w:t>
            </w:r>
            <w:r w:rsidRPr="00784269">
              <w:tab/>
              <w:t xml:space="preserve">Check and/or activate for </w:t>
            </w:r>
            <w:r w:rsidRPr="00784269">
              <w:rPr>
                <w:rStyle w:val="BoldandItalics"/>
              </w:rPr>
              <w:t>ventilation</w:t>
            </w:r>
            <w:r w:rsidRPr="00784269">
              <w:t xml:space="preserve"> devices in refuelling area before commencing refuelling</w:t>
            </w:r>
          </w:p>
        </w:tc>
      </w:tr>
      <w:tr w:rsidTr="009551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List"/>
              <w:rPr>
                <w:lang w:val="en-NZ"/>
              </w:rPr>
            </w:pPr>
            <w:r w:rsidRPr="00784269">
              <w:t>2.</w:t>
            </w:r>
            <w:r w:rsidRPr="00784269">
              <w:tab/>
              <w:t>Refuel vehicle/machine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List2"/>
            </w:pPr>
            <w:r w:rsidRPr="00784269">
              <w:t>2.1.</w:t>
            </w:r>
            <w:r w:rsidRPr="00784269">
              <w:tab/>
              <w:t xml:space="preserve">Follow site </w:t>
            </w:r>
            <w:r w:rsidRPr="00784269">
              <w:rPr>
                <w:rStyle w:val="BoldandItalics"/>
              </w:rPr>
              <w:t>refuelling procedures</w:t>
            </w:r>
            <w:r w:rsidRPr="00784269">
              <w:t xml:space="preserve"> to refuel vehicle/machine, staying with vehicle during the entire operation</w:t>
            </w:r>
          </w:p>
          <w:p w:rsidR="00000000" w:rsidP="00784269">
            <w:pPr>
              <w:pStyle w:val="List2"/>
              <w:rPr>
                <w:lang w:val="en-NZ"/>
              </w:rPr>
            </w:pPr>
            <w:r w:rsidRPr="00784269">
              <w:t>2.2.</w:t>
            </w:r>
            <w:r w:rsidRPr="00784269">
              <w:tab/>
              <w:t xml:space="preserve">Comply with </w:t>
            </w:r>
            <w:r w:rsidRPr="00784269">
              <w:rPr>
                <w:rStyle w:val="BoldandItalics"/>
              </w:rPr>
              <w:t>environmental procedures and response pl</w:t>
            </w:r>
            <w:r w:rsidRPr="00784269">
              <w:rPr>
                <w:rStyle w:val="BoldandItalics"/>
              </w:rPr>
              <w:t>ans</w:t>
            </w:r>
          </w:p>
        </w:tc>
      </w:tr>
      <w:tr w:rsidTr="009551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List"/>
              <w:rPr>
                <w:lang w:val="en-NZ"/>
              </w:rPr>
            </w:pPr>
            <w:r w:rsidRPr="00784269">
              <w:t>3.</w:t>
            </w:r>
            <w:r w:rsidRPr="00784269">
              <w:tab/>
              <w:t>Conduct housekeeping functions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List2"/>
            </w:pPr>
            <w:r w:rsidRPr="00784269">
              <w:t>3.1.</w:t>
            </w:r>
            <w:r w:rsidRPr="00784269">
              <w:tab/>
              <w:t xml:space="preserve">Correctly re-hang hose and conduct </w:t>
            </w:r>
            <w:r w:rsidRPr="00784269">
              <w:rPr>
                <w:rStyle w:val="BoldandItalics"/>
              </w:rPr>
              <w:t>fuel bay housekeeping</w:t>
            </w:r>
          </w:p>
          <w:p w:rsidR="00000000" w:rsidRPr="00784269" w:rsidP="00784269">
            <w:pPr>
              <w:pStyle w:val="List2"/>
            </w:pPr>
            <w:r w:rsidRPr="00784269">
              <w:t>3.2.</w:t>
            </w:r>
            <w:r w:rsidRPr="00784269">
              <w:tab/>
              <w:t>Complete all required records and documentation</w:t>
            </w:r>
          </w:p>
        </w:tc>
      </w:tr>
    </w:tbl>
    <w:p w:rsidR="00000000" w:rsidRPr="00784269" w:rsidP="00784269">
      <w:pPr>
        <w:pStyle w:val="BodyText"/>
      </w:pPr>
    </w:p>
    <w:p w:rsidR="00000000" w:rsidRPr="00784269" w:rsidP="00784269">
      <w:pPr>
        <w:pStyle w:val="AllowPageBreak"/>
      </w:pPr>
    </w:p>
    <w:p w:rsidR="00000000" w:rsidRPr="00784269" w:rsidP="00784269">
      <w:pPr>
        <w:pStyle w:val="Heading1"/>
      </w:pPr>
      <w:bookmarkStart w:id="9" w:name="O_134771"/>
      <w:bookmarkEnd w:id="9"/>
      <w:r w:rsidRPr="00784269">
        <w:t>Required Skills and Knowledge</w:t>
      </w:r>
    </w:p>
    <w:tbl>
      <w:tblPr>
        <w:tblW w:w="0" w:type="auto"/>
        <w:tblLayout w:type="fixed"/>
        <w:tblCellMar>
          <w:left w:w="62" w:type="dxa"/>
          <w:right w:w="62" w:type="dxa"/>
        </w:tblCellMar>
        <w:tblLook w:val="0000"/>
      </w:tblPr>
      <w:tblGrid>
        <w:gridCol w:w="8522"/>
      </w:tblGrid>
      <w:tr w:rsidTr="009551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t>This section describes the skills and knowledge requi</w:t>
            </w:r>
            <w:r w:rsidRPr="00784269">
              <w:t>red for this unit.</w:t>
            </w:r>
          </w:p>
        </w:tc>
      </w:tr>
      <w:tr w:rsidTr="009551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rPr>
                <w:rStyle w:val="SpecialBold"/>
              </w:rPr>
              <w:t>Required skills</w:t>
            </w:r>
          </w:p>
        </w:tc>
      </w:tr>
      <w:tr w:rsidTr="009551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BodyText"/>
            </w:pPr>
            <w:r w:rsidRPr="00784269">
              <w:t xml:space="preserve">Specific skills are required to achieve the Performance Criteria of this unit, particularly for its application in the various circumstances </w:t>
            </w:r>
            <w:r w:rsidRPr="00784269">
              <w:t>in which this unit may be used. This includes the ability to carry out the following as required to refuel vehicles/ machines underground:</w:t>
            </w:r>
          </w:p>
          <w:p w:rsidR="00000000" w:rsidRPr="00784269" w:rsidP="00784269">
            <w:pPr>
              <w:pStyle w:val="ListBullet"/>
            </w:pPr>
            <w:r w:rsidRPr="00784269">
              <w:t>apply legislative, organisation and site requirements and procedures for refueling vehicles/machines underground</w:t>
            </w:r>
          </w:p>
          <w:p w:rsidR="00000000" w:rsidRPr="00784269" w:rsidP="00784269">
            <w:pPr>
              <w:pStyle w:val="ListBullet"/>
            </w:pPr>
            <w:r w:rsidRPr="00784269">
              <w:t>app</w:t>
            </w:r>
            <w:r w:rsidRPr="00784269">
              <w:t>ly diagnostic techniques</w:t>
            </w:r>
          </w:p>
          <w:p w:rsidR="00000000" w:rsidRPr="00784269" w:rsidP="00784269">
            <w:pPr>
              <w:pStyle w:val="ListBullet"/>
            </w:pPr>
            <w:r w:rsidRPr="00784269">
              <w:t>make decisions</w:t>
            </w:r>
          </w:p>
          <w:p w:rsidR="00000000" w:rsidRPr="00784269" w:rsidP="00784269">
            <w:pPr>
              <w:pStyle w:val="ListBullet"/>
            </w:pPr>
            <w:r w:rsidRPr="00784269">
              <w:t>direct operations</w:t>
            </w:r>
          </w:p>
          <w:p w:rsidR="00000000" w:rsidRPr="00784269" w:rsidP="00784269">
            <w:pPr>
              <w:pStyle w:val="ListBullet"/>
            </w:pPr>
            <w:r w:rsidRPr="00784269">
              <w:t>use driving techniques in dark and enclosed conditions</w:t>
            </w:r>
          </w:p>
          <w:p w:rsidR="00000000" w:rsidRPr="00784269" w:rsidP="00784269">
            <w:pPr>
              <w:pStyle w:val="ListBullet"/>
            </w:pPr>
            <w:r w:rsidRPr="00784269">
              <w:t>identify hazards</w:t>
            </w:r>
          </w:p>
          <w:p w:rsidR="00000000" w:rsidRPr="00784269" w:rsidP="00784269">
            <w:pPr>
              <w:pStyle w:val="ListBullet"/>
            </w:pPr>
            <w:r w:rsidRPr="00784269">
              <w:t>use hazardous goods handling techniques</w:t>
            </w:r>
          </w:p>
          <w:p w:rsidR="00000000" w:rsidRPr="00784269" w:rsidP="00784269">
            <w:pPr>
              <w:pStyle w:val="ListBullet"/>
            </w:pPr>
            <w:r w:rsidRPr="00784269">
              <w:t>interpret ground conditions</w:t>
            </w:r>
          </w:p>
          <w:p w:rsidR="00000000" w:rsidRPr="00784269" w:rsidP="00784269">
            <w:pPr>
              <w:pStyle w:val="ListBullet"/>
            </w:pPr>
            <w:r w:rsidRPr="00784269">
              <w:t>interpret plans, reports, maps and specifications</w:t>
            </w:r>
          </w:p>
          <w:p w:rsidR="00000000" w:rsidRPr="00784269" w:rsidP="00784269">
            <w:pPr>
              <w:pStyle w:val="ListBullet"/>
            </w:pPr>
            <w:r w:rsidRPr="00784269">
              <w:t>maintain</w:t>
            </w:r>
            <w:r w:rsidRPr="00784269">
              <w:t xml:space="preserve"> records</w:t>
            </w:r>
          </w:p>
          <w:p w:rsidR="00000000" w:rsidRPr="00784269" w:rsidP="00784269">
            <w:pPr>
              <w:pStyle w:val="ListBullet"/>
            </w:pPr>
            <w:r w:rsidRPr="00784269">
              <w:t>organise work tasks</w:t>
            </w:r>
          </w:p>
          <w:p w:rsidR="00000000" w:rsidRPr="00784269" w:rsidP="00784269">
            <w:pPr>
              <w:pStyle w:val="ListBullet"/>
            </w:pPr>
            <w:r w:rsidRPr="00784269">
              <w:t>report defects</w:t>
            </w:r>
          </w:p>
          <w:p w:rsidR="00000000" w:rsidRPr="00784269" w:rsidP="00784269">
            <w:pPr>
              <w:pStyle w:val="ListBullet"/>
            </w:pPr>
            <w:r w:rsidRPr="00784269">
              <w:t>follow safe work practices</w:t>
            </w:r>
          </w:p>
          <w:p w:rsidR="00000000" w:rsidRPr="00784269" w:rsidP="00784269">
            <w:pPr>
              <w:pStyle w:val="ListBullet"/>
            </w:pPr>
            <w:r w:rsidRPr="00784269">
              <w:t>select and fit personal protective equipment</w:t>
            </w:r>
          </w:p>
          <w:p w:rsidR="00000000" w:rsidRPr="00784269" w:rsidP="00784269">
            <w:pPr>
              <w:pStyle w:val="ListBullet"/>
            </w:pPr>
            <w:r w:rsidRPr="00784269">
              <w:t>work in a team</w:t>
            </w:r>
          </w:p>
          <w:p w:rsidR="00000000" w:rsidRPr="00784269" w:rsidP="00784269">
            <w:pPr>
              <w:pStyle w:val="ListBullet"/>
            </w:pPr>
            <w:r w:rsidRPr="00784269">
              <w:t>troubleshoot</w:t>
            </w:r>
          </w:p>
          <w:p w:rsidR="00000000" w:rsidRPr="00784269" w:rsidP="00784269">
            <w:pPr>
              <w:pStyle w:val="ListBullet"/>
            </w:pPr>
            <w:r w:rsidRPr="00784269">
              <w:t>use communications equipment</w:t>
            </w:r>
          </w:p>
          <w:p w:rsidR="00000000" w:rsidRPr="00784269" w:rsidP="00784269">
            <w:pPr>
              <w:pStyle w:val="ListBullet"/>
            </w:pPr>
            <w:r w:rsidRPr="00784269">
              <w:t>use computer systems</w:t>
            </w:r>
          </w:p>
          <w:p w:rsidR="00000000" w:rsidRPr="00784269" w:rsidP="00784269">
            <w:pPr>
              <w:pStyle w:val="ListBullet"/>
            </w:pPr>
            <w:r w:rsidRPr="00784269">
              <w:t>use protective equipment</w:t>
            </w:r>
          </w:p>
          <w:p w:rsidR="00000000" w:rsidP="00784269">
            <w:pPr>
              <w:pStyle w:val="ListBullet"/>
              <w:rPr>
                <w:lang w:val="en-NZ"/>
              </w:rPr>
            </w:pPr>
            <w:r w:rsidRPr="00784269">
              <w:t>use hand tools</w:t>
            </w:r>
          </w:p>
        </w:tc>
      </w:tr>
      <w:tr w:rsidTr="009551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rPr>
                <w:rStyle w:val="SpecialBold"/>
              </w:rPr>
              <w:t>Required knowledge</w:t>
            </w:r>
          </w:p>
        </w:tc>
      </w:tr>
      <w:tr w:rsidTr="009551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BodyText"/>
            </w:pPr>
            <w:r w:rsidRPr="00784269">
              <w:t xml:space="preserve">Specific knowledge is required to achieve the Performance Criteria of this unit, particularly for its application in the various circumstances in which this unit may be used. This includes knowledge of the following as required to refuel vehicles/machines </w:t>
            </w:r>
            <w:r w:rsidRPr="00784269">
              <w:t>underground:</w:t>
            </w:r>
          </w:p>
          <w:p w:rsidR="00000000" w:rsidRPr="00784269" w:rsidP="00784269">
            <w:pPr>
              <w:pStyle w:val="ListBullet"/>
            </w:pPr>
            <w:r w:rsidRPr="00784269">
              <w:t>emergency procedures</w:t>
            </w:r>
          </w:p>
          <w:p w:rsidR="00000000" w:rsidRPr="00784269" w:rsidP="00784269">
            <w:pPr>
              <w:pStyle w:val="ListBullet"/>
            </w:pPr>
            <w:r w:rsidRPr="00784269">
              <w:t>environmental procedures</w:t>
            </w:r>
          </w:p>
          <w:p w:rsidR="00000000" w:rsidRPr="00784269" w:rsidP="00784269">
            <w:pPr>
              <w:pStyle w:val="ListBullet"/>
            </w:pPr>
            <w:r w:rsidRPr="00784269">
              <w:t>equipment processes, technical capability and limitations</w:t>
            </w:r>
          </w:p>
          <w:p w:rsidR="00000000" w:rsidRPr="00784269" w:rsidP="00784269">
            <w:pPr>
              <w:pStyle w:val="ListBullet"/>
            </w:pPr>
            <w:r w:rsidRPr="00784269">
              <w:t>equipment safety requirements</w:t>
            </w:r>
          </w:p>
          <w:p w:rsidR="00000000" w:rsidRPr="00784269" w:rsidP="00784269">
            <w:pPr>
              <w:pStyle w:val="ListBullet"/>
            </w:pPr>
            <w:r w:rsidRPr="00784269">
              <w:t>geological and technical data</w:t>
            </w:r>
          </w:p>
          <w:p w:rsidR="00000000" w:rsidRPr="00784269" w:rsidP="00784269">
            <w:pPr>
              <w:pStyle w:val="ListBullet"/>
            </w:pPr>
            <w:r w:rsidRPr="00784269">
              <w:t>hazardous goods procedures and consequences of spills</w:t>
            </w:r>
          </w:p>
          <w:p w:rsidR="00000000" w:rsidRPr="00784269" w:rsidP="00784269">
            <w:pPr>
              <w:pStyle w:val="ListBullet"/>
            </w:pPr>
            <w:r w:rsidRPr="00784269">
              <w:t>isolation procedures</w:t>
            </w:r>
          </w:p>
          <w:p w:rsidR="00000000" w:rsidRPr="00784269" w:rsidP="00784269">
            <w:pPr>
              <w:pStyle w:val="ListBullet"/>
            </w:pPr>
            <w:r w:rsidRPr="00784269">
              <w:t>mine operational system</w:t>
            </w:r>
          </w:p>
          <w:p w:rsidR="00000000" w:rsidRPr="00784269" w:rsidP="00784269">
            <w:pPr>
              <w:pStyle w:val="ListBullet"/>
            </w:pPr>
            <w:r w:rsidRPr="00784269">
              <w:t>night and day working procedures</w:t>
            </w:r>
          </w:p>
          <w:p w:rsidR="00000000" w:rsidRPr="00784269" w:rsidP="00784269">
            <w:pPr>
              <w:pStyle w:val="ListBullet"/>
            </w:pPr>
            <w:r w:rsidRPr="00784269">
              <w:t>OHS procedures</w:t>
            </w:r>
          </w:p>
          <w:p w:rsidR="00000000" w:rsidRPr="00784269" w:rsidP="00784269">
            <w:pPr>
              <w:pStyle w:val="ListBullet"/>
            </w:pPr>
            <w:r w:rsidRPr="00784269">
              <w:t>underground mining procedures</w:t>
            </w:r>
          </w:p>
          <w:p w:rsidR="00000000" w:rsidRPr="00784269" w:rsidP="00784269">
            <w:pPr>
              <w:pStyle w:val="ListBullet"/>
            </w:pPr>
            <w:r w:rsidRPr="00784269">
              <w:t>operational procedures and checks</w:t>
            </w:r>
          </w:p>
          <w:p w:rsidR="00000000" w:rsidRPr="00784269" w:rsidP="00784269">
            <w:pPr>
              <w:pStyle w:val="ListBullet"/>
            </w:pPr>
            <w:r w:rsidRPr="00784269">
              <w:t>road rules</w:t>
            </w:r>
          </w:p>
          <w:p w:rsidR="00000000" w:rsidRPr="00784269" w:rsidP="00784269">
            <w:pPr>
              <w:pStyle w:val="ListBullet"/>
            </w:pPr>
            <w:r w:rsidRPr="00784269">
              <w:t>shutdown procedures</w:t>
            </w:r>
          </w:p>
          <w:p w:rsidR="00000000" w:rsidRPr="00784269" w:rsidP="00784269">
            <w:pPr>
              <w:pStyle w:val="ListBullet"/>
            </w:pPr>
            <w:r w:rsidRPr="00784269">
              <w:t>site procedures</w:t>
            </w:r>
          </w:p>
          <w:p w:rsidR="00000000" w:rsidRPr="00784269" w:rsidP="00784269">
            <w:pPr>
              <w:pStyle w:val="ListBullet"/>
            </w:pPr>
            <w:r w:rsidRPr="00784269">
              <w:t>site safety requirements</w:t>
            </w:r>
          </w:p>
          <w:p w:rsidR="00000000" w:rsidRPr="00784269" w:rsidP="00784269">
            <w:pPr>
              <w:pStyle w:val="ListBullet"/>
            </w:pPr>
            <w:r w:rsidRPr="00784269">
              <w:t>start-up procedures</w:t>
            </w:r>
          </w:p>
        </w:tc>
      </w:tr>
    </w:tbl>
    <w:p w:rsidR="00000000" w:rsidRPr="00784269" w:rsidP="00784269">
      <w:pPr>
        <w:pStyle w:val="BodyText"/>
      </w:pPr>
    </w:p>
    <w:p w:rsidR="00000000" w:rsidRPr="00784269" w:rsidP="00784269">
      <w:pPr>
        <w:pStyle w:val="AllowPageBreak"/>
      </w:pPr>
    </w:p>
    <w:p w:rsidR="00000000" w:rsidRPr="00784269" w:rsidP="00784269">
      <w:pPr>
        <w:pStyle w:val="Heading1"/>
      </w:pPr>
      <w:bookmarkStart w:id="10" w:name="O_134772"/>
      <w:bookmarkEnd w:id="10"/>
      <w:r w:rsidRPr="00784269">
        <w:t>Evidence Guide</w:t>
      </w:r>
    </w:p>
    <w:tbl>
      <w:tblPr>
        <w:tblW w:w="0" w:type="auto"/>
        <w:tblLayout w:type="fixed"/>
        <w:tblCellMar>
          <w:left w:w="62" w:type="dxa"/>
          <w:right w:w="62" w:type="dxa"/>
        </w:tblCellMar>
        <w:tblLook w:val="0000"/>
      </w:tblPr>
      <w:tblGrid>
        <w:gridCol w:w="3448"/>
        <w:gridCol w:w="5074"/>
      </w:tblGrid>
      <w:tr w:rsidTr="009551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t>The evidence guide provides advice on assessment and must be read in conjunction with the performance criteria, required skills and knowledge, range statement and the Assessment Guidelines for the Training Package.</w:t>
            </w:r>
          </w:p>
        </w:tc>
      </w:tr>
      <w:tr w:rsidTr="009551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p>
        </w:tc>
      </w:tr>
      <w:tr w:rsidTr="009551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BodyText"/>
            </w:pPr>
            <w:r w:rsidRPr="00784269">
              <w:t>The evidence required to demonstrate competency in this unit must be relevant to worksite operations and satisfy all of the requirements of the performance criter</w:t>
            </w:r>
            <w:r w:rsidRPr="00784269">
              <w:t>ia, required skills and knowledge and the range statement of this unit and include evidence of the following:</w:t>
            </w:r>
          </w:p>
          <w:p w:rsidR="00000000" w:rsidRPr="00784269" w:rsidP="00784269">
            <w:pPr>
              <w:pStyle w:val="ListBullet"/>
            </w:pPr>
            <w:r w:rsidRPr="00784269">
              <w:t>knowledge of the requirements, procedures and instructions for refuelling vehicles/ machines underground</w:t>
            </w:r>
          </w:p>
          <w:p w:rsidR="00000000" w:rsidRPr="00784269" w:rsidP="00784269">
            <w:pPr>
              <w:pStyle w:val="ListBullet"/>
            </w:pPr>
            <w:r w:rsidRPr="00784269">
              <w:t>implementation of requirements, procedures and techniques for the safe, effective and efficient completion of refuelling of vehicles/machines underground</w:t>
            </w:r>
          </w:p>
          <w:p w:rsidR="00000000" w:rsidRPr="00784269" w:rsidP="00784269">
            <w:pPr>
              <w:pStyle w:val="ListBullet"/>
            </w:pPr>
            <w:r w:rsidRPr="00784269">
              <w:t>working with others to undertake and complete the refuelling of vehicles/machines underground that mee</w:t>
            </w:r>
            <w:r w:rsidRPr="00784269">
              <w:t>ts all of the required outcomes</w:t>
            </w:r>
          </w:p>
          <w:p w:rsidR="00000000" w:rsidP="00784269">
            <w:pPr>
              <w:pStyle w:val="ListBullet"/>
              <w:rPr>
                <w:lang w:val="en-NZ"/>
              </w:rPr>
            </w:pPr>
            <w:r w:rsidRPr="00784269">
              <w:t>consistent, safe and timely completion of refuelling of vehicles/machines underground that, effectively and efficiently meets the required outcomes</w:t>
            </w:r>
          </w:p>
        </w:tc>
      </w:tr>
      <w:tr w:rsidTr="009551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ListBullet"/>
            </w:pPr>
            <w:r w:rsidRPr="00784269">
              <w:t>This unit must be assesse</w:t>
            </w:r>
            <w:r w:rsidRPr="00784269">
              <w:t xml:space="preserve">d in the context of the work environment. Where personal safety or environmental damage are limiting factors, assessment may occur in a simulated environment provided it is realistic and sufficiently rigorous to cover all aspects of workplace performance, </w:t>
            </w:r>
            <w:r w:rsidRPr="00784269">
              <w:t>including task skills, task management skills, contingency management skills and job role environment skills.</w:t>
            </w:r>
          </w:p>
          <w:p w:rsidR="00000000" w:rsidRPr="00784269" w:rsidP="00784269">
            <w:pPr>
              <w:pStyle w:val="ListBullet"/>
            </w:pPr>
            <w:r w:rsidRPr="00784269">
              <w:t xml:space="preserve">Assessment of this competency requires typical resources normally used in a resources and infrastructure sector environment. Selection and use of </w:t>
            </w:r>
            <w:r w:rsidRPr="00784269">
              <w:t>resources for particular worksites may differ due to the site circumstances.</w:t>
            </w:r>
          </w:p>
          <w:p w:rsidR="00000000" w:rsidRPr="00784269" w:rsidP="00784269">
            <w:pPr>
              <w:pStyle w:val="ListBullet"/>
            </w:pPr>
            <w:r w:rsidRPr="00784269">
              <w:t>The assessment environment should not disadvantage the participant. For example, language, literacy and numeracy demands of assessment should not be greater than those required on</w:t>
            </w:r>
            <w:r w:rsidRPr="00784269">
              <w:t xml:space="preserve"> the job.</w:t>
            </w:r>
          </w:p>
          <w:p w:rsidR="00000000" w:rsidRPr="00784269" w:rsidP="00784269">
            <w:pPr>
              <w:pStyle w:val="ListBullet"/>
            </w:pPr>
            <w:r w:rsidRPr="00784269">
              <w:t>Customisation of assessment and delivery environment should sensitively accommodate cultural diversity.</w:t>
            </w:r>
          </w:p>
          <w:p w:rsidR="00000000" w:rsidRPr="00784269" w:rsidP="00784269">
            <w:pPr>
              <w:pStyle w:val="ListBullet"/>
            </w:pPr>
            <w:r w:rsidRPr="00784269">
              <w:t>Aboriginal people and other people from a non English speaking background may have second language issues.</w:t>
            </w:r>
          </w:p>
          <w:p w:rsidR="00000000" w:rsidP="00784269">
            <w:pPr>
              <w:pStyle w:val="ListBullet"/>
              <w:rPr>
                <w:lang w:val="en-NZ"/>
              </w:rPr>
            </w:pPr>
            <w:r w:rsidRPr="00784269">
              <w:t>Where applicable, physical resource</w:t>
            </w:r>
            <w:r w:rsidRPr="00784269">
              <w:t>s should include equipment modified for people with disabilities.  Access must be provided to appropriate learning and/or assessment support when required.</w:t>
            </w:r>
          </w:p>
        </w:tc>
      </w:tr>
      <w:tr w:rsidTr="009551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BodyText"/>
            </w:pPr>
            <w:r w:rsidRPr="00784269">
              <w:t>This unit may be assessed in a holistic way with other units of competency.  T</w:t>
            </w:r>
            <w:r w:rsidRPr="00784269">
              <w:t xml:space="preserve">he assessment strategy for this unit must verify required knowledge and skill and practical application using more than one of the following assessment methods: </w:t>
            </w:r>
          </w:p>
          <w:p w:rsidR="00000000" w:rsidRPr="00784269" w:rsidP="00784269">
            <w:pPr>
              <w:pStyle w:val="ListBullet"/>
            </w:pPr>
            <w:r w:rsidRPr="00784269">
              <w:t>written and/or oral assessment of the candidate's required knowledge</w:t>
            </w:r>
          </w:p>
          <w:p w:rsidR="00000000" w:rsidRPr="00784269" w:rsidP="00784269">
            <w:pPr>
              <w:pStyle w:val="ListBullet"/>
            </w:pPr>
            <w:r w:rsidRPr="00784269">
              <w:t>observed, documented and/or first hand testimonial evidence of the candidate's:</w:t>
            </w:r>
          </w:p>
          <w:p w:rsidR="00000000" w:rsidRPr="00784269" w:rsidP="00784269">
            <w:pPr>
              <w:pStyle w:val="ListBullet2"/>
            </w:pPr>
            <w:r w:rsidRPr="00784269">
              <w:t>implementation of appropriate requirement, procedures and techniques for the safe, effective and efficient achievement of required outcomes</w:t>
            </w:r>
          </w:p>
          <w:p w:rsidR="00000000" w:rsidRPr="00784269" w:rsidP="00784269">
            <w:pPr>
              <w:pStyle w:val="ListBullet2"/>
            </w:pPr>
            <w:r w:rsidRPr="00784269">
              <w:t xml:space="preserve">consistent achievement of required </w:t>
            </w:r>
            <w:r w:rsidRPr="00784269">
              <w:t>outcomes</w:t>
            </w:r>
          </w:p>
          <w:p w:rsidR="00000000" w:rsidRPr="00784269" w:rsidP="00784269">
            <w:pPr>
              <w:pStyle w:val="ListBullet"/>
            </w:pPr>
            <w:r w:rsidRPr="00784269">
              <w:t>first hand testimonial evidence of the candidate's:</w:t>
            </w:r>
          </w:p>
          <w:p w:rsidR="00000000" w:rsidP="00784269">
            <w:pPr>
              <w:pStyle w:val="ListBullet2"/>
              <w:rPr>
                <w:lang w:val="en-NZ"/>
              </w:rPr>
            </w:pPr>
            <w:r w:rsidRPr="00784269">
              <w:t>working with others to undertake and complete the refueling of vehicles/machines underground</w:t>
            </w:r>
          </w:p>
        </w:tc>
      </w:tr>
      <w:tr w:rsidTr="009551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BodyText"/>
            </w:pPr>
            <w:r w:rsidRPr="00784269">
              <w:t>Consult the SkillsDMC User Guide for further information on assessment including access and equity issues.</w:t>
            </w:r>
          </w:p>
        </w:tc>
      </w:tr>
    </w:tbl>
    <w:p w:rsidR="00000000" w:rsidRPr="00784269" w:rsidP="00784269">
      <w:pPr>
        <w:pStyle w:val="BodyText"/>
      </w:pPr>
    </w:p>
    <w:p w:rsidR="00000000" w:rsidRPr="00784269" w:rsidP="00784269">
      <w:pPr>
        <w:pStyle w:val="AllowPageBreak"/>
      </w:pPr>
    </w:p>
    <w:p w:rsidR="00000000" w:rsidRPr="00784269" w:rsidP="00784269">
      <w:pPr>
        <w:pStyle w:val="Heading1"/>
      </w:pPr>
      <w:bookmarkStart w:id="11" w:name="O_134773"/>
      <w:bookmarkEnd w:id="11"/>
      <w:r w:rsidRPr="00784269">
        <w:t>Range Statement</w:t>
      </w:r>
    </w:p>
    <w:tbl>
      <w:tblPr>
        <w:tblW w:w="0" w:type="auto"/>
        <w:tblLayout w:type="fixed"/>
        <w:tblCellMar>
          <w:left w:w="62" w:type="dxa"/>
          <w:right w:w="62" w:type="dxa"/>
        </w:tblCellMar>
        <w:tblLook w:val="0000"/>
      </w:tblPr>
      <w:tblGrid>
        <w:gridCol w:w="3514"/>
        <w:gridCol w:w="5008"/>
      </w:tblGrid>
      <w:tr w:rsidTr="009551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t>The range statement relates to the unit of competency as a whole. It allows for different work environments and si</w:t>
            </w:r>
            <w:r w:rsidRPr="00784269">
              <w:t>tuations that may affect performance. Bold italicised wording, if used in the performance criteria, is detailed below. Essential operating conditions that may be present with training and assessment (depending on the work situation, needs of the candidate,</w:t>
            </w:r>
            <w:r w:rsidRPr="00784269">
              <w:t xml:space="preserve"> accessibility of the item, and local industry and regional contexts) may also be included.</w:t>
            </w:r>
          </w:p>
        </w:tc>
      </w:tr>
      <w:tr w:rsidTr="0095518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rPr>
                <w:rStyle w:val="SpecialBold"/>
              </w:rPr>
              <w:t>Relevant compliance documentation</w:t>
            </w:r>
            <w:r w:rsidRPr="00784269">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ListBullet"/>
            </w:pPr>
            <w:r w:rsidRPr="00784269">
              <w:t>legislative, organisation and site requirements and procedures</w:t>
            </w:r>
          </w:p>
          <w:p w:rsidR="00000000" w:rsidRPr="00784269" w:rsidP="00784269">
            <w:pPr>
              <w:pStyle w:val="ListBullet"/>
            </w:pPr>
            <w:r w:rsidRPr="00784269">
              <w:t>manufacturer's guidelines and specifications</w:t>
            </w:r>
          </w:p>
          <w:p w:rsidR="00000000" w:rsidRPr="00784269" w:rsidP="00784269">
            <w:pPr>
              <w:pStyle w:val="ListBullet"/>
            </w:pPr>
            <w:r w:rsidRPr="00784269">
              <w:t>Australian standards</w:t>
            </w:r>
          </w:p>
          <w:p w:rsidR="00000000" w:rsidRPr="00784269" w:rsidP="00784269">
            <w:pPr>
              <w:pStyle w:val="ListBullet"/>
            </w:pPr>
            <w:r w:rsidRPr="00784269">
              <w:t xml:space="preserve">Employment and workplace relations legislation </w:t>
            </w:r>
          </w:p>
          <w:p w:rsidR="00000000" w:rsidP="00784269">
            <w:pPr>
              <w:pStyle w:val="ListBullet"/>
              <w:rPr>
                <w:lang w:val="en-NZ"/>
              </w:rPr>
            </w:pPr>
            <w:r w:rsidRPr="00784269">
              <w:t>Equal Employment Opportunity and Disability Discrimination legislation</w:t>
            </w:r>
          </w:p>
        </w:tc>
      </w:tr>
      <w:tr w:rsidTr="0095518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rPr>
                <w:rStyle w:val="SpecialBold"/>
              </w:rPr>
              <w:t>Shutdown procedures</w:t>
            </w:r>
            <w:r w:rsidRPr="00784269">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ListBullet"/>
            </w:pPr>
            <w:r w:rsidRPr="00784269">
              <w:t>correct location of vehicle/machine</w:t>
            </w:r>
          </w:p>
          <w:p w:rsidR="00000000" w:rsidRPr="00784269" w:rsidP="00784269">
            <w:pPr>
              <w:pStyle w:val="ListBullet"/>
            </w:pPr>
            <w:r w:rsidRPr="00784269">
              <w:t>safety mechanisms operational (horn, operatin</w:t>
            </w:r>
            <w:r w:rsidRPr="00784269">
              <w:t>g lights)</w:t>
            </w:r>
          </w:p>
          <w:p w:rsidR="00000000" w:rsidP="00784269">
            <w:pPr>
              <w:pStyle w:val="ListBullet"/>
              <w:rPr>
                <w:lang w:val="en-NZ"/>
              </w:rPr>
            </w:pPr>
            <w:r w:rsidRPr="00784269">
              <w:t>vehicle/machine engine is switched off</w:t>
            </w:r>
          </w:p>
        </w:tc>
      </w:tr>
      <w:tr w:rsidTr="0095518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rPr>
                <w:rStyle w:val="SpecialBold"/>
              </w:rPr>
              <w:t>Ventilation</w:t>
            </w:r>
            <w:r w:rsidRPr="00784269">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ListBullet"/>
            </w:pPr>
            <w:r w:rsidRPr="00784269">
              <w:t>warning lights</w:t>
            </w:r>
          </w:p>
          <w:p w:rsidR="00000000" w:rsidRPr="00784269" w:rsidP="00784269">
            <w:pPr>
              <w:pStyle w:val="ListBullet"/>
            </w:pPr>
            <w:r w:rsidRPr="00784269">
              <w:t>regulator doors</w:t>
            </w:r>
          </w:p>
          <w:p w:rsidR="00000000" w:rsidRPr="00784269" w:rsidP="00784269">
            <w:pPr>
              <w:pStyle w:val="ListBullet"/>
            </w:pPr>
            <w:r w:rsidRPr="00784269">
              <w:t>ventilation louvres</w:t>
            </w:r>
          </w:p>
          <w:p w:rsidR="00000000" w:rsidRPr="00784269" w:rsidP="00784269">
            <w:pPr>
              <w:pStyle w:val="ListBullet"/>
            </w:pPr>
            <w:r w:rsidRPr="00784269">
              <w:t>warning alarms</w:t>
            </w:r>
          </w:p>
          <w:p w:rsidR="00000000" w:rsidP="00784269">
            <w:pPr>
              <w:pStyle w:val="ListBullet"/>
              <w:rPr>
                <w:lang w:val="en-NZ"/>
              </w:rPr>
            </w:pPr>
            <w:r w:rsidRPr="00784269">
              <w:t>auxiliary fans</w:t>
            </w:r>
          </w:p>
        </w:tc>
      </w:tr>
      <w:tr w:rsidTr="0095518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rPr>
                <w:rStyle w:val="SpecialBold"/>
              </w:rPr>
              <w:t>Refuelling procedures</w:t>
            </w:r>
            <w:r w:rsidRPr="00784269">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ListBullet"/>
            </w:pPr>
            <w:r w:rsidRPr="00784269">
              <w:t>checking hoses, nozzles and fittings prior to refuelling</w:t>
            </w:r>
          </w:p>
          <w:p w:rsidR="00000000" w:rsidRPr="00784269" w:rsidP="00784269">
            <w:pPr>
              <w:pStyle w:val="ListBullet"/>
            </w:pPr>
            <w:r w:rsidRPr="00784269">
              <w:t>remove tank cap</w:t>
            </w:r>
          </w:p>
          <w:p w:rsidR="00000000" w:rsidRPr="00784269" w:rsidP="00784269">
            <w:pPr>
              <w:pStyle w:val="ListBullet"/>
            </w:pPr>
            <w:r w:rsidRPr="00784269">
              <w:t>insert nozzle</w:t>
            </w:r>
          </w:p>
          <w:p w:rsidR="00000000" w:rsidRPr="00784269" w:rsidP="00784269">
            <w:pPr>
              <w:pStyle w:val="ListBullet"/>
            </w:pPr>
            <w:r w:rsidRPr="00784269">
              <w:t>complete refuelling</w:t>
            </w:r>
          </w:p>
          <w:p w:rsidR="00000000" w:rsidP="00784269">
            <w:pPr>
              <w:pStyle w:val="ListBullet"/>
              <w:rPr>
                <w:lang w:val="en-NZ"/>
              </w:rPr>
            </w:pPr>
            <w:r w:rsidRPr="00784269">
              <w:t>replace the fuel tank cap</w:t>
            </w:r>
          </w:p>
        </w:tc>
      </w:tr>
      <w:tr w:rsidTr="0095518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rPr>
                <w:rStyle w:val="SpecialBold"/>
              </w:rPr>
              <w:t>Environmental procedures and response plans</w:t>
            </w:r>
            <w:r w:rsidRPr="00784269">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ListBullet"/>
            </w:pPr>
            <w:r w:rsidRPr="00784269">
              <w:t>runoff control procedures</w:t>
            </w:r>
          </w:p>
          <w:p w:rsidR="00000000" w:rsidRPr="00784269" w:rsidP="00784269">
            <w:pPr>
              <w:pStyle w:val="ListBullet"/>
            </w:pPr>
            <w:r w:rsidRPr="00784269">
              <w:t>spills clean-up procedures</w:t>
            </w:r>
          </w:p>
          <w:p w:rsidR="00000000" w:rsidRPr="00784269" w:rsidP="00784269">
            <w:pPr>
              <w:pStyle w:val="ListBullet"/>
            </w:pPr>
            <w:r w:rsidRPr="00784269">
              <w:t>water quality procedures</w:t>
            </w:r>
          </w:p>
          <w:p w:rsidR="00000000" w:rsidP="00784269">
            <w:pPr>
              <w:pStyle w:val="ListBullet"/>
              <w:rPr>
                <w:lang w:val="en-NZ"/>
              </w:rPr>
            </w:pPr>
            <w:r w:rsidRPr="00784269">
              <w:t>major spill response plans</w:t>
            </w:r>
          </w:p>
        </w:tc>
      </w:tr>
      <w:tr w:rsidTr="0095518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269">
            <w:pPr>
              <w:pStyle w:val="BodyText"/>
              <w:rPr>
                <w:lang w:val="en-NZ"/>
              </w:rPr>
            </w:pPr>
            <w:r w:rsidRPr="00784269">
              <w:rPr>
                <w:rStyle w:val="SpecialBold"/>
              </w:rPr>
              <w:t>Fuel bay housekeeping</w:t>
            </w:r>
            <w:r w:rsidRPr="00784269">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269" w:rsidP="00784269">
            <w:pPr>
              <w:pStyle w:val="ListBullet"/>
            </w:pPr>
            <w:r w:rsidRPr="00784269">
              <w:t>cleaning up any minor fuel spillage</w:t>
            </w:r>
          </w:p>
          <w:p w:rsidR="00000000" w:rsidRPr="00784269" w:rsidP="00784269">
            <w:pPr>
              <w:pStyle w:val="ListBullet"/>
            </w:pPr>
            <w:r w:rsidRPr="00784269">
              <w:t>cleaning up any rags and debris</w:t>
            </w:r>
          </w:p>
          <w:p w:rsidR="00000000" w:rsidRPr="00784269" w:rsidP="00784269">
            <w:pPr>
              <w:pStyle w:val="ListBullet"/>
            </w:pPr>
            <w:r w:rsidRPr="00784269">
              <w:t>keeping area clean and tidy</w:t>
            </w:r>
          </w:p>
          <w:p w:rsidR="00000000" w:rsidRPr="00784269" w:rsidP="00784269">
            <w:pPr>
              <w:pStyle w:val="ListBullet"/>
            </w:pPr>
            <w:r w:rsidRPr="00784269">
              <w:t>notifying supervisor of any large spillages and potential hazards</w:t>
            </w:r>
          </w:p>
          <w:p w:rsidR="00000000" w:rsidRPr="00784269" w:rsidP="00784269">
            <w:pPr>
              <w:pStyle w:val="ListBullet"/>
            </w:pPr>
            <w:r w:rsidRPr="00784269">
              <w:t>re-hanging of hoses</w:t>
            </w:r>
          </w:p>
        </w:tc>
      </w:tr>
    </w:tbl>
    <w:p w:rsidR="00000000" w:rsidRPr="00784269" w:rsidP="00784269">
      <w:pPr>
        <w:pStyle w:val="BodyText"/>
      </w:pPr>
    </w:p>
    <w:p w:rsidR="00000000" w:rsidRPr="00784269" w:rsidP="00784269">
      <w:pPr>
        <w:pStyle w:val="AllowPageBreak"/>
      </w:pPr>
    </w:p>
    <w:p w:rsidR="00000000" w:rsidRPr="00784269" w:rsidP="00784269">
      <w:pPr>
        <w:pStyle w:val="Heading1"/>
      </w:pPr>
      <w:bookmarkStart w:id="12" w:name="O_134774"/>
      <w:bookmarkEnd w:id="12"/>
      <w:r w:rsidRPr="00784269">
        <w:t>Unit Sector(s)</w:t>
      </w:r>
    </w:p>
    <w:p w:rsidR="00000000" w:rsidRPr="00784269" w:rsidP="00784269">
      <w:pPr>
        <w:pStyle w:val="BodyText"/>
      </w:pPr>
      <w:r w:rsidRPr="00784269">
        <w:t>Underground Mining</w:t>
      </w:r>
    </w:p>
    <w:p w:rsidR="00000000" w:rsidRPr="00784269" w:rsidP="00784269">
      <w:pPr>
        <w:pStyle w:val="AllowPageBreak"/>
      </w:pPr>
    </w:p>
    <w:p w:rsidR="00000000" w:rsidRPr="00784269" w:rsidP="00784269">
      <w:pPr>
        <w:pStyle w:val="Heading1"/>
      </w:pPr>
      <w:bookmarkStart w:id="13" w:name="O_162249"/>
      <w:bookmarkEnd w:id="13"/>
      <w:r w:rsidRPr="00784269">
        <w:t>Competency field</w:t>
      </w:r>
    </w:p>
    <w:p w:rsidR="00000000" w:rsidRPr="00784269" w:rsidP="00784269">
      <w:pPr>
        <w:pStyle w:val="BodyText"/>
      </w:pPr>
      <w:r w:rsidRPr="00784269">
        <w:t>Refer to Unit Sector(s).</w:t>
      </w:r>
    </w:p>
    <w:p w:rsidR="00000000" w:rsidRPr="00784269" w:rsidP="00784269">
      <w:pPr>
        <w:pStyle w:val="AllowPageBreak"/>
      </w:pPr>
    </w:p>
    <w:p w:rsidR="00000000" w:rsidRPr="00784269" w:rsidP="00784269">
      <w:pPr>
        <w:pStyle w:val="Heading1"/>
      </w:pPr>
      <w:bookmarkStart w:id="14" w:name="O_162248"/>
      <w:bookmarkEnd w:id="14"/>
      <w:r w:rsidRPr="00784269">
        <w:t>Co-requisite units</w:t>
      </w:r>
    </w:p>
    <w:p w:rsidR="00000000" w:rsidRPr="00784269" w:rsidP="00784269">
      <w:pPr>
        <w:pStyle w:val="BodyText"/>
      </w:pPr>
      <w:r w:rsidRPr="00784269">
        <w:t>Not applicable.</w:t>
      </w:r>
    </w:p>
    <w:p w:rsidR="00000000" w:rsidRPr="00784269" w:rsidP="00784269"/>
    <w:sectPr w:rsidSect="007842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18F" w:rsidP="009551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18F" w:rsidP="007842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518F" w:rsidP="007842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5518F" w:rsidP="007842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18F" w:rsidP="009551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18F" w:rsidP="00784269">
    <w:pPr>
      <w:pStyle w:val="Header"/>
      <w:framePr w:wrap="around"/>
    </w:pPr>
    <w:r>
      <w:fldChar w:fldCharType="begin"/>
    </w:r>
    <w:r>
      <w:instrText xml:space="preserve"> TITLE   \* MERGEFORMAT </w:instrText>
    </w:r>
    <w:r>
      <w:fldChar w:fldCharType="separate"/>
    </w:r>
    <w:r>
      <w:t>RIIUND204A Refuel vehicles/machines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518F" w:rsidP="007842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9EA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E80E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A20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2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4269"/>
    <w:pPr>
      <w:spacing w:before="360" w:after="60"/>
      <w:outlineLvl w:val="0"/>
    </w:pPr>
    <w:rPr>
      <w:sz w:val="32"/>
    </w:rPr>
  </w:style>
  <w:style w:type="paragraph" w:styleId="Heading2">
    <w:name w:val="heading 2"/>
    <w:basedOn w:val="HeadingBase"/>
    <w:next w:val="BodyText"/>
    <w:link w:val="Heading2Char"/>
    <w:qFormat/>
    <w:rsid w:val="00784269"/>
    <w:pPr>
      <w:keepLines/>
      <w:spacing w:before="240" w:after="120"/>
      <w:outlineLvl w:val="1"/>
    </w:pPr>
    <w:rPr>
      <w:sz w:val="28"/>
      <w:szCs w:val="40"/>
    </w:rPr>
  </w:style>
  <w:style w:type="paragraph" w:styleId="Heading3">
    <w:name w:val="heading 3"/>
    <w:basedOn w:val="HeadingBase"/>
    <w:next w:val="BodyText"/>
    <w:link w:val="Heading3Char"/>
    <w:qFormat/>
    <w:rsid w:val="00784269"/>
    <w:pPr>
      <w:spacing w:before="180" w:after="120"/>
      <w:outlineLvl w:val="2"/>
    </w:pPr>
    <w:rPr>
      <w:spacing w:val="-10"/>
      <w:kern w:val="32"/>
    </w:rPr>
  </w:style>
  <w:style w:type="paragraph" w:styleId="Heading4">
    <w:name w:val="heading 4"/>
    <w:basedOn w:val="HeadingBase"/>
    <w:next w:val="BodyText"/>
    <w:link w:val="Heading4Char"/>
    <w:qFormat/>
    <w:rsid w:val="00784269"/>
    <w:pPr>
      <w:spacing w:before="160" w:after="120"/>
      <w:outlineLvl w:val="3"/>
    </w:pPr>
    <w:rPr>
      <w:sz w:val="22"/>
    </w:rPr>
  </w:style>
  <w:style w:type="paragraph" w:styleId="Heading5">
    <w:name w:val="heading 5"/>
    <w:basedOn w:val="HeadingBase"/>
    <w:next w:val="Normal"/>
    <w:link w:val="Heading5Char"/>
    <w:qFormat/>
    <w:rsid w:val="00784269"/>
    <w:pPr>
      <w:spacing w:before="80"/>
      <w:outlineLvl w:val="4"/>
    </w:pPr>
    <w:rPr>
      <w:color w:val="918585"/>
      <w:sz w:val="20"/>
    </w:rPr>
  </w:style>
  <w:style w:type="paragraph" w:styleId="Heading6">
    <w:name w:val="heading 6"/>
    <w:basedOn w:val="HeadingBase"/>
    <w:next w:val="Normal"/>
    <w:link w:val="Heading6Char"/>
    <w:qFormat/>
    <w:rsid w:val="00784269"/>
    <w:pPr>
      <w:spacing w:before="60"/>
      <w:outlineLvl w:val="5"/>
    </w:pPr>
    <w:rPr>
      <w:color w:val="918585"/>
      <w:sz w:val="20"/>
    </w:rPr>
  </w:style>
  <w:style w:type="paragraph" w:styleId="Heading7">
    <w:name w:val="heading 7"/>
    <w:basedOn w:val="Normal"/>
    <w:next w:val="Normal"/>
    <w:link w:val="Heading7Char"/>
    <w:qFormat/>
    <w:rsid w:val="00784269"/>
    <w:pPr>
      <w:ind w:left="720"/>
      <w:outlineLvl w:val="6"/>
    </w:pPr>
    <w:rPr>
      <w:i/>
    </w:rPr>
  </w:style>
  <w:style w:type="paragraph" w:styleId="Heading8">
    <w:name w:val="heading 8"/>
    <w:basedOn w:val="Normal"/>
    <w:next w:val="Normal"/>
    <w:link w:val="Heading8Char"/>
    <w:qFormat/>
    <w:rsid w:val="00784269"/>
    <w:pPr>
      <w:ind w:left="720"/>
      <w:outlineLvl w:val="7"/>
    </w:pPr>
    <w:rPr>
      <w:i/>
    </w:rPr>
  </w:style>
  <w:style w:type="paragraph" w:styleId="Heading9">
    <w:name w:val="heading 9"/>
    <w:basedOn w:val="Normal"/>
    <w:next w:val="Normal"/>
    <w:link w:val="Heading9Char"/>
    <w:qFormat/>
    <w:rsid w:val="00784269"/>
    <w:pPr>
      <w:ind w:left="720"/>
      <w:outlineLvl w:val="8"/>
    </w:pPr>
    <w:rPr>
      <w:i/>
    </w:rPr>
  </w:style>
  <w:style w:type="character" w:default="1" w:styleId="DefaultParagraphFont">
    <w:name w:val="Default Paragraph Font"/>
    <w:uiPriority w:val="1"/>
    <w:unhideWhenUsed/>
    <w:rsid w:val="007842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269"/>
  </w:style>
  <w:style w:type="character" w:customStyle="1" w:styleId="Heading1Char">
    <w:name w:val="Heading 1 Char"/>
    <w:basedOn w:val="DefaultParagraphFont"/>
    <w:link w:val="Heading1"/>
    <w:rsid w:val="00784269"/>
    <w:rPr>
      <w:rFonts w:ascii="Times New Roman" w:eastAsia="Times New Roman" w:hAnsi="Times New Roman" w:cs="Times New Roman"/>
      <w:b/>
      <w:sz w:val="32"/>
      <w:szCs w:val="20"/>
      <w:lang w:eastAsia="en-US"/>
    </w:rPr>
  </w:style>
  <w:style w:type="paragraph" w:styleId="BodyText">
    <w:name w:val="Body Text"/>
    <w:basedOn w:val="Normal"/>
    <w:link w:val="BodyTextChar"/>
    <w:rsid w:val="007842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269"/>
    <w:rPr>
      <w:rFonts w:ascii="Times New Roman" w:eastAsia="Times New Roman" w:hAnsi="Times New Roman" w:cs="Times New Roman"/>
      <w:sz w:val="24"/>
      <w:lang w:val="en-US" w:eastAsia="en-US"/>
    </w:rPr>
  </w:style>
  <w:style w:type="paragraph" w:styleId="Footer">
    <w:name w:val="footer"/>
    <w:basedOn w:val="Normal"/>
    <w:link w:val="FooterChar"/>
    <w:rsid w:val="007842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269"/>
    <w:rPr>
      <w:rFonts w:ascii="Times New Roman" w:eastAsia="Times New Roman" w:hAnsi="Times New Roman" w:cs="Times New Roman"/>
      <w:sz w:val="16"/>
      <w:lang w:val="en-US" w:eastAsia="en-US"/>
    </w:rPr>
  </w:style>
  <w:style w:type="paragraph" w:styleId="List">
    <w:name w:val="List"/>
    <w:basedOn w:val="BodyText"/>
    <w:next w:val="BodyText"/>
    <w:rsid w:val="00784269"/>
    <w:pPr>
      <w:tabs>
        <w:tab w:val="left" w:pos="340"/>
      </w:tabs>
      <w:spacing w:before="60" w:after="60"/>
      <w:ind w:left="340" w:hanging="340"/>
    </w:pPr>
  </w:style>
  <w:style w:type="paragraph" w:styleId="ListBullet">
    <w:name w:val="List Bullet"/>
    <w:basedOn w:val="List"/>
    <w:rsid w:val="00784269"/>
    <w:pPr>
      <w:numPr>
        <w:numId w:val="13"/>
      </w:numPr>
      <w:tabs>
        <w:tab w:val="clear" w:pos="340"/>
      </w:tabs>
      <w:spacing w:before="40" w:after="40"/>
    </w:pPr>
  </w:style>
  <w:style w:type="character" w:customStyle="1" w:styleId="SpecialBold">
    <w:name w:val="Special Bold"/>
    <w:basedOn w:val="DefaultParagraphFont"/>
    <w:rsid w:val="00784269"/>
    <w:rPr>
      <w:b/>
      <w:spacing w:val="0"/>
    </w:rPr>
  </w:style>
  <w:style w:type="paragraph" w:styleId="ListBullet2">
    <w:name w:val="List Bullet 2"/>
    <w:basedOn w:val="List2"/>
    <w:rsid w:val="00784269"/>
    <w:pPr>
      <w:numPr>
        <w:numId w:val="14"/>
      </w:numPr>
      <w:tabs>
        <w:tab w:val="clear" w:pos="680"/>
      </w:tabs>
    </w:pPr>
  </w:style>
  <w:style w:type="paragraph" w:styleId="Header">
    <w:name w:val="header"/>
    <w:basedOn w:val="Normal"/>
    <w:link w:val="HeaderChar"/>
    <w:rsid w:val="007842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2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4269"/>
    <w:pPr>
      <w:spacing w:before="240" w:after="120"/>
      <w:outlineLvl w:val="0"/>
    </w:pPr>
    <w:rPr>
      <w:rFonts w:ascii="Times New Roman" w:hAnsi="Times New Roman"/>
      <w:b/>
      <w:sz w:val="28"/>
    </w:rPr>
  </w:style>
  <w:style w:type="paragraph" w:customStyle="1" w:styleId="AllowPageBreak">
    <w:name w:val="AllowPageBreak"/>
    <w:rsid w:val="007842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4269"/>
    <w:pPr>
      <w:tabs>
        <w:tab w:val="left" w:pos="680"/>
      </w:tabs>
      <w:spacing w:before="60" w:after="60"/>
      <w:ind w:left="680" w:hanging="340"/>
    </w:pPr>
  </w:style>
  <w:style w:type="character" w:customStyle="1" w:styleId="BoldandItalics">
    <w:name w:val="Bold and Italics"/>
    <w:qFormat/>
    <w:rsid w:val="00784269"/>
    <w:rPr>
      <w:b/>
      <w:i/>
      <w:u w:val="none"/>
    </w:rPr>
  </w:style>
  <w:style w:type="character" w:customStyle="1" w:styleId="Heading2Char">
    <w:name w:val="Heading 2 Char"/>
    <w:basedOn w:val="DefaultParagraphFont"/>
    <w:link w:val="Heading2"/>
    <w:rsid w:val="007842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2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2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2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2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2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42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4269"/>
    <w:rPr>
      <w:rFonts w:ascii="Courier New" w:eastAsia="Times New Roman" w:hAnsi="Courier New" w:cs="Times New Roman"/>
      <w:i/>
      <w:szCs w:val="20"/>
      <w:lang w:val="en-US" w:eastAsia="en-US"/>
    </w:rPr>
  </w:style>
  <w:style w:type="paragraph" w:customStyle="1" w:styleId="HeadingBase">
    <w:name w:val="Heading Base"/>
    <w:rsid w:val="007842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269"/>
    <w:pPr>
      <w:tabs>
        <w:tab w:val="right" w:leader="dot" w:pos="9072"/>
      </w:tabs>
      <w:ind w:left="567"/>
    </w:pPr>
    <w:rPr>
      <w:szCs w:val="22"/>
    </w:rPr>
  </w:style>
  <w:style w:type="paragraph" w:customStyle="1" w:styleId="TOCBase">
    <w:name w:val="TOC Base"/>
    <w:rsid w:val="007842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269"/>
    <w:pPr>
      <w:tabs>
        <w:tab w:val="right" w:leader="dot" w:pos="9072"/>
      </w:tabs>
      <w:spacing w:before="40" w:after="40"/>
      <w:ind w:left="284"/>
    </w:pPr>
    <w:rPr>
      <w:rFonts w:ascii="Times New Roman" w:hAnsi="Times New Roman"/>
    </w:rPr>
  </w:style>
  <w:style w:type="paragraph" w:styleId="TOC1">
    <w:name w:val="toc 1"/>
    <w:basedOn w:val="TOCBase"/>
    <w:next w:val="Normal"/>
    <w:rsid w:val="007842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269"/>
    <w:pPr>
      <w:spacing w:before="5040"/>
      <w:jc w:val="center"/>
    </w:pPr>
    <w:rPr>
      <w:sz w:val="48"/>
      <w:szCs w:val="72"/>
      <w:lang w:val="en-US"/>
    </w:rPr>
  </w:style>
  <w:style w:type="character" w:customStyle="1" w:styleId="TitleChar">
    <w:name w:val="Title Char"/>
    <w:basedOn w:val="DefaultParagraphFont"/>
    <w:link w:val="Title"/>
    <w:rsid w:val="007842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269"/>
    <w:pPr>
      <w:tabs>
        <w:tab w:val="left" w:pos="3600"/>
        <w:tab w:val="left" w:pos="3958"/>
      </w:tabs>
    </w:pPr>
  </w:style>
  <w:style w:type="paragraph" w:customStyle="1" w:styleId="Note">
    <w:name w:val="Note"/>
    <w:basedOn w:val="BodyText"/>
    <w:rsid w:val="007842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269"/>
    <w:pPr>
      <w:framePr w:wrap="auto" w:hAnchor="text" w:y="6049"/>
    </w:pPr>
    <w:rPr>
      <w:color w:val="000000"/>
      <w:sz w:val="40"/>
    </w:rPr>
  </w:style>
  <w:style w:type="paragraph" w:customStyle="1" w:styleId="TOCTitle">
    <w:name w:val="TOCTitle"/>
    <w:basedOn w:val="Heading1"/>
    <w:rsid w:val="00784269"/>
    <w:pPr>
      <w:spacing w:after="240"/>
      <w:jc w:val="center"/>
      <w:outlineLvl w:val="9"/>
    </w:pPr>
    <w:rPr>
      <w:caps/>
    </w:rPr>
  </w:style>
  <w:style w:type="paragraph" w:customStyle="1" w:styleId="Version">
    <w:name w:val="Version"/>
    <w:rsid w:val="007842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269"/>
    <w:pPr>
      <w:keepNext w:val="0"/>
      <w:tabs>
        <w:tab w:val="right" w:pos="4176"/>
      </w:tabs>
      <w:ind w:left="198" w:hanging="198"/>
    </w:pPr>
    <w:rPr>
      <w:rFonts w:ascii="Garamond" w:hAnsi="Garamond"/>
    </w:rPr>
  </w:style>
  <w:style w:type="paragraph" w:styleId="IndexHeading">
    <w:name w:val="index heading"/>
    <w:basedOn w:val="Normal"/>
    <w:next w:val="Index1"/>
    <w:semiHidden/>
    <w:rsid w:val="00784269"/>
    <w:pPr>
      <w:spacing w:before="120" w:after="120"/>
    </w:pPr>
    <w:rPr>
      <w:rFonts w:ascii="Arial" w:hAnsi="Arial"/>
      <w:b/>
      <w:color w:val="918585"/>
      <w:sz w:val="24"/>
    </w:rPr>
  </w:style>
  <w:style w:type="paragraph" w:customStyle="1" w:styleId="Chapter">
    <w:name w:val="Chapter"/>
    <w:basedOn w:val="Normal"/>
    <w:rsid w:val="00784269"/>
    <w:pPr>
      <w:spacing w:before="240"/>
    </w:pPr>
    <w:rPr>
      <w:rFonts w:ascii="Times New Roman" w:hAnsi="Times New Roman"/>
      <w:smallCaps/>
      <w:spacing w:val="80"/>
      <w:sz w:val="28"/>
    </w:rPr>
  </w:style>
  <w:style w:type="paragraph" w:customStyle="1" w:styleId="InChapter">
    <w:name w:val="InChapter"/>
    <w:basedOn w:val="Heading3"/>
    <w:rsid w:val="00784269"/>
    <w:pPr>
      <w:spacing w:after="240"/>
      <w:outlineLvl w:val="9"/>
    </w:pPr>
    <w:rPr>
      <w:noProof/>
    </w:rPr>
  </w:style>
  <w:style w:type="paragraph" w:styleId="Index2">
    <w:name w:val="index 2"/>
    <w:basedOn w:val="Normal"/>
    <w:next w:val="Normal"/>
    <w:semiHidden/>
    <w:rsid w:val="00784269"/>
    <w:pPr>
      <w:tabs>
        <w:tab w:val="right" w:pos="4176"/>
      </w:tabs>
      <w:ind w:left="568" w:hanging="284"/>
    </w:pPr>
    <w:rPr>
      <w:rFonts w:ascii="Garamond" w:hAnsi="Garamond"/>
    </w:rPr>
  </w:style>
  <w:style w:type="paragraph" w:customStyle="1" w:styleId="Byline">
    <w:name w:val="Byline"/>
    <w:rsid w:val="007842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269"/>
    <w:pPr>
      <w:tabs>
        <w:tab w:val="clear" w:pos="3600"/>
        <w:tab w:val="clear" w:pos="3958"/>
      </w:tabs>
      <w:jc w:val="right"/>
    </w:pPr>
  </w:style>
  <w:style w:type="character" w:styleId="Emphasis">
    <w:name w:val="Emphasis"/>
    <w:basedOn w:val="DefaultParagraphFont"/>
    <w:qFormat/>
    <w:rsid w:val="00784269"/>
    <w:rPr>
      <w:i/>
    </w:rPr>
  </w:style>
  <w:style w:type="paragraph" w:styleId="Caption">
    <w:name w:val="caption"/>
    <w:basedOn w:val="BodyText"/>
    <w:next w:val="Normal"/>
    <w:qFormat/>
    <w:rsid w:val="00784269"/>
    <w:pPr>
      <w:framePr w:w="2268" w:hSpace="181" w:vSpace="181" w:wrap="around" w:vAnchor="text" w:hAnchor="page" w:x="1135" w:y="285" w:anchorLock="1"/>
    </w:pPr>
    <w:rPr>
      <w:i/>
    </w:rPr>
  </w:style>
  <w:style w:type="paragraph" w:customStyle="1" w:styleId="MiniTOCTitle">
    <w:name w:val="MiniTOCTitle"/>
    <w:basedOn w:val="Heading4"/>
    <w:rsid w:val="00784269"/>
    <w:pPr>
      <w:spacing w:before="240"/>
      <w:outlineLvl w:val="9"/>
    </w:pPr>
    <w:rPr>
      <w:noProof/>
      <w:sz w:val="24"/>
    </w:rPr>
  </w:style>
  <w:style w:type="paragraph" w:customStyle="1" w:styleId="MiniTOCItem">
    <w:name w:val="MiniTOCItem"/>
    <w:basedOn w:val="ListBullet"/>
    <w:rsid w:val="00784269"/>
    <w:pPr>
      <w:numPr>
        <w:numId w:val="0"/>
      </w:numPr>
      <w:tabs>
        <w:tab w:val="right" w:leader="dot" w:pos="6521"/>
      </w:tabs>
      <w:spacing w:before="0" w:after="0"/>
    </w:pPr>
  </w:style>
  <w:style w:type="paragraph" w:customStyle="1" w:styleId="TOFTitle">
    <w:name w:val="TOFTitle"/>
    <w:basedOn w:val="TOCTitle"/>
    <w:rsid w:val="00784269"/>
  </w:style>
  <w:style w:type="paragraph" w:styleId="TableofFigures">
    <w:name w:val="table of figures"/>
    <w:basedOn w:val="Normal"/>
    <w:next w:val="Normal"/>
    <w:semiHidden/>
    <w:rsid w:val="00784269"/>
    <w:pPr>
      <w:tabs>
        <w:tab w:val="right" w:leader="dot" w:pos="9072"/>
      </w:tabs>
      <w:ind w:left="970" w:hanging="403"/>
    </w:pPr>
    <w:rPr>
      <w:rFonts w:ascii="Times New Roman" w:hAnsi="Times New Roman"/>
      <w:b/>
    </w:rPr>
  </w:style>
  <w:style w:type="paragraph" w:styleId="ListNumber">
    <w:name w:val="List Number"/>
    <w:basedOn w:val="List"/>
    <w:rsid w:val="00784269"/>
    <w:pPr>
      <w:numPr>
        <w:numId w:val="11"/>
      </w:numPr>
    </w:pPr>
  </w:style>
  <w:style w:type="character" w:customStyle="1" w:styleId="WingdingSymbols">
    <w:name w:val="Wingding Symbols"/>
    <w:rsid w:val="00784269"/>
    <w:rPr>
      <w:rFonts w:ascii="Wingdings" w:hAnsi="Wingdings"/>
    </w:rPr>
  </w:style>
  <w:style w:type="paragraph" w:customStyle="1" w:styleId="TableHeading">
    <w:name w:val="Table Heading"/>
    <w:basedOn w:val="HeadingBase"/>
    <w:rsid w:val="00784269"/>
    <w:pPr>
      <w:keepLines/>
      <w:pBdr>
        <w:bottom w:val="single" w:sz="6" w:space="1" w:color="918585"/>
      </w:pBdr>
      <w:spacing w:before="240"/>
    </w:pPr>
  </w:style>
  <w:style w:type="character" w:customStyle="1" w:styleId="HotSpot">
    <w:name w:val="HotSpot"/>
    <w:rsid w:val="00784269"/>
    <w:rPr>
      <w:color w:val="0033CC"/>
      <w:u w:val="none"/>
    </w:rPr>
  </w:style>
  <w:style w:type="paragraph" w:customStyle="1" w:styleId="BodyTextRight">
    <w:name w:val="Body Text Right"/>
    <w:basedOn w:val="BodyText"/>
    <w:rsid w:val="00784269"/>
    <w:pPr>
      <w:spacing w:before="0" w:after="0"/>
      <w:jc w:val="right"/>
    </w:pPr>
  </w:style>
  <w:style w:type="paragraph" w:styleId="Index3">
    <w:name w:val="index 3"/>
    <w:basedOn w:val="ListNumber2"/>
    <w:next w:val="Normal"/>
    <w:semiHidden/>
    <w:rsid w:val="00784269"/>
    <w:pPr>
      <w:numPr>
        <w:numId w:val="0"/>
      </w:numPr>
      <w:tabs>
        <w:tab w:val="right" w:leader="dot" w:pos="4176"/>
      </w:tabs>
    </w:pPr>
  </w:style>
  <w:style w:type="paragraph" w:styleId="ListNumber2">
    <w:name w:val="List Number 2"/>
    <w:basedOn w:val="List2"/>
    <w:rsid w:val="00784269"/>
    <w:pPr>
      <w:numPr>
        <w:numId w:val="10"/>
      </w:numPr>
      <w:tabs>
        <w:tab w:val="clear" w:pos="1060"/>
      </w:tabs>
    </w:pPr>
  </w:style>
  <w:style w:type="paragraph" w:customStyle="1" w:styleId="MarginNote">
    <w:name w:val="Margin Note"/>
    <w:basedOn w:val="BodyText"/>
    <w:rsid w:val="007842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2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2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4269"/>
    <w:rPr>
      <w:sz w:val="32"/>
    </w:rPr>
  </w:style>
  <w:style w:type="paragraph" w:customStyle="1" w:styleId="HeadingProcedure">
    <w:name w:val="Heading Procedure"/>
    <w:basedOn w:val="HeadingBase"/>
    <w:next w:val="Normal"/>
    <w:rsid w:val="00784269"/>
    <w:pPr>
      <w:tabs>
        <w:tab w:val="left" w:pos="0"/>
      </w:tabs>
      <w:spacing w:before="120" w:after="60"/>
    </w:pPr>
    <w:rPr>
      <w:i/>
      <w:color w:val="918585"/>
      <w:sz w:val="22"/>
    </w:rPr>
  </w:style>
  <w:style w:type="paragraph" w:customStyle="1" w:styleId="TableBodyText">
    <w:name w:val="Table Body Text"/>
    <w:basedOn w:val="BodyText"/>
    <w:rsid w:val="00784269"/>
    <w:pPr>
      <w:spacing w:before="60" w:after="60"/>
    </w:pPr>
  </w:style>
  <w:style w:type="paragraph" w:styleId="ListContinue">
    <w:name w:val="List Continue"/>
    <w:basedOn w:val="List"/>
    <w:rsid w:val="00784269"/>
    <w:pPr>
      <w:ind w:firstLine="0"/>
    </w:pPr>
  </w:style>
  <w:style w:type="paragraph" w:customStyle="1" w:styleId="ListNote">
    <w:name w:val="List Note"/>
    <w:basedOn w:val="List"/>
    <w:rsid w:val="00784269"/>
    <w:pPr>
      <w:pBdr>
        <w:top w:val="single" w:sz="6" w:space="2" w:color="918585"/>
        <w:bottom w:val="single" w:sz="6" w:space="2" w:color="918585"/>
      </w:pBdr>
      <w:tabs>
        <w:tab w:val="left" w:pos="1021"/>
      </w:tabs>
      <w:ind w:firstLine="0"/>
    </w:pPr>
  </w:style>
  <w:style w:type="paragraph" w:customStyle="1" w:styleId="Warning">
    <w:name w:val="Warning"/>
    <w:basedOn w:val="BodyText"/>
    <w:rsid w:val="00784269"/>
    <w:pPr>
      <w:shd w:val="clear" w:color="auto" w:fill="D9D9D9"/>
      <w:tabs>
        <w:tab w:val="left" w:pos="992"/>
      </w:tabs>
      <w:ind w:left="119" w:right="119"/>
    </w:pPr>
    <w:rPr>
      <w:sz w:val="20"/>
    </w:rPr>
  </w:style>
  <w:style w:type="paragraph" w:customStyle="1" w:styleId="MarginIcons">
    <w:name w:val="Margin Icons"/>
    <w:basedOn w:val="BodyText"/>
    <w:rsid w:val="007842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269"/>
    <w:rPr>
      <w:rFonts w:ascii="Courier New" w:hAnsi="Courier New"/>
    </w:rPr>
  </w:style>
  <w:style w:type="paragraph" w:customStyle="1" w:styleId="NoteBullet">
    <w:name w:val="Note Bullet"/>
    <w:basedOn w:val="Note"/>
    <w:rsid w:val="00784269"/>
    <w:pPr>
      <w:tabs>
        <w:tab w:val="clear" w:pos="680"/>
      </w:tabs>
      <w:spacing w:before="60" w:after="60"/>
    </w:pPr>
  </w:style>
  <w:style w:type="paragraph" w:customStyle="1" w:styleId="SubHeading2">
    <w:name w:val="SubHeading2"/>
    <w:basedOn w:val="HeadingBase"/>
    <w:rsid w:val="00784269"/>
    <w:pPr>
      <w:spacing w:before="240" w:after="60"/>
    </w:pPr>
    <w:rPr>
      <w:sz w:val="20"/>
    </w:rPr>
  </w:style>
  <w:style w:type="paragraph" w:customStyle="1" w:styleId="SubHeading1">
    <w:name w:val="SubHeading1"/>
    <w:basedOn w:val="HeadingBase"/>
    <w:rsid w:val="00784269"/>
    <w:pPr>
      <w:spacing w:before="240" w:after="60"/>
    </w:pPr>
    <w:rPr>
      <w:color w:val="918585"/>
      <w:sz w:val="22"/>
    </w:rPr>
  </w:style>
  <w:style w:type="paragraph" w:customStyle="1" w:styleId="SideHeading">
    <w:name w:val="Side Heading"/>
    <w:basedOn w:val="HeadingBase"/>
    <w:rsid w:val="007842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269"/>
    <w:pPr>
      <w:numPr>
        <w:numId w:val="12"/>
      </w:numPr>
    </w:pPr>
  </w:style>
  <w:style w:type="paragraph" w:styleId="PlainText">
    <w:name w:val="Plain Text"/>
    <w:basedOn w:val="Normal"/>
    <w:link w:val="PlainTextChar"/>
    <w:rsid w:val="00784269"/>
    <w:rPr>
      <w:sz w:val="20"/>
    </w:rPr>
  </w:style>
  <w:style w:type="character" w:customStyle="1" w:styleId="PlainTextChar">
    <w:name w:val="Plain Text Char"/>
    <w:basedOn w:val="DefaultParagraphFont"/>
    <w:link w:val="PlainText"/>
    <w:rsid w:val="007842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4269"/>
    <w:rPr>
      <w:b/>
      <w:smallCaps/>
    </w:rPr>
  </w:style>
  <w:style w:type="paragraph" w:customStyle="1" w:styleId="TableListNumber">
    <w:name w:val="Table List Number"/>
    <w:basedOn w:val="ListNumber"/>
    <w:rsid w:val="00784269"/>
    <w:pPr>
      <w:numPr>
        <w:numId w:val="0"/>
      </w:numPr>
    </w:pPr>
  </w:style>
  <w:style w:type="paragraph" w:styleId="TOC4">
    <w:name w:val="toc 4"/>
    <w:basedOn w:val="TOCBase"/>
    <w:next w:val="Normal"/>
    <w:semiHidden/>
    <w:rsid w:val="00784269"/>
    <w:pPr>
      <w:tabs>
        <w:tab w:val="right" w:leader="dot" w:pos="9071"/>
      </w:tabs>
      <w:ind w:left="1701"/>
    </w:pPr>
  </w:style>
  <w:style w:type="paragraph" w:customStyle="1" w:styleId="ListAlpha">
    <w:name w:val="List Alpha"/>
    <w:basedOn w:val="List"/>
    <w:rsid w:val="00784269"/>
    <w:pPr>
      <w:numPr>
        <w:numId w:val="9"/>
      </w:numPr>
    </w:pPr>
  </w:style>
  <w:style w:type="paragraph" w:customStyle="1" w:styleId="ListAlpha2">
    <w:name w:val="List Alpha 2"/>
    <w:basedOn w:val="List2"/>
    <w:rsid w:val="00784269"/>
    <w:pPr>
      <w:numPr>
        <w:numId w:val="8"/>
      </w:numPr>
    </w:pPr>
  </w:style>
  <w:style w:type="paragraph" w:styleId="List3">
    <w:name w:val="List 3"/>
    <w:basedOn w:val="BodyText"/>
    <w:rsid w:val="00784269"/>
    <w:pPr>
      <w:tabs>
        <w:tab w:val="left" w:pos="1021"/>
      </w:tabs>
      <w:spacing w:before="60" w:after="60"/>
      <w:ind w:left="1020" w:hanging="340"/>
    </w:pPr>
  </w:style>
  <w:style w:type="paragraph" w:styleId="List4">
    <w:name w:val="List 4"/>
    <w:basedOn w:val="BodyText"/>
    <w:rsid w:val="00784269"/>
    <w:pPr>
      <w:tabs>
        <w:tab w:val="left" w:pos="1361"/>
      </w:tabs>
      <w:spacing w:before="60" w:after="60"/>
      <w:ind w:left="1361" w:hanging="340"/>
    </w:pPr>
  </w:style>
  <w:style w:type="paragraph" w:styleId="List5">
    <w:name w:val="List 5"/>
    <w:basedOn w:val="BodyText"/>
    <w:rsid w:val="00784269"/>
    <w:pPr>
      <w:tabs>
        <w:tab w:val="left" w:pos="1701"/>
      </w:tabs>
      <w:spacing w:before="60" w:after="60"/>
      <w:ind w:left="1701" w:hanging="340"/>
    </w:pPr>
  </w:style>
  <w:style w:type="paragraph" w:styleId="ListBullet3">
    <w:name w:val="List Bullet 3"/>
    <w:basedOn w:val="List3"/>
    <w:rsid w:val="00784269"/>
    <w:pPr>
      <w:numPr>
        <w:numId w:val="15"/>
      </w:numPr>
      <w:tabs>
        <w:tab w:val="clear" w:pos="1021"/>
      </w:tabs>
      <w:ind w:left="1037" w:hanging="357"/>
    </w:pPr>
  </w:style>
  <w:style w:type="paragraph" w:styleId="ListBullet4">
    <w:name w:val="List Bullet 4"/>
    <w:basedOn w:val="List4"/>
    <w:rsid w:val="00784269"/>
    <w:pPr>
      <w:numPr>
        <w:numId w:val="3"/>
      </w:numPr>
    </w:pPr>
  </w:style>
  <w:style w:type="paragraph" w:styleId="ListBullet5">
    <w:name w:val="List Bullet 5"/>
    <w:basedOn w:val="List5"/>
    <w:rsid w:val="00784269"/>
    <w:pPr>
      <w:numPr>
        <w:numId w:val="4"/>
      </w:numPr>
    </w:pPr>
  </w:style>
  <w:style w:type="paragraph" w:styleId="ListContinue2">
    <w:name w:val="List Continue 2"/>
    <w:basedOn w:val="List2"/>
    <w:rsid w:val="00784269"/>
    <w:pPr>
      <w:ind w:firstLine="0"/>
    </w:pPr>
  </w:style>
  <w:style w:type="paragraph" w:styleId="ListContinue3">
    <w:name w:val="List Continue 3"/>
    <w:basedOn w:val="List3"/>
    <w:rsid w:val="00784269"/>
    <w:pPr>
      <w:ind w:left="1021" w:firstLine="0"/>
    </w:pPr>
  </w:style>
  <w:style w:type="paragraph" w:styleId="ListContinue4">
    <w:name w:val="List Continue 4"/>
    <w:basedOn w:val="List4"/>
    <w:rsid w:val="00784269"/>
    <w:pPr>
      <w:ind w:firstLine="0"/>
    </w:pPr>
  </w:style>
  <w:style w:type="paragraph" w:styleId="ListContinue5">
    <w:name w:val="List Continue 5"/>
    <w:basedOn w:val="List5"/>
    <w:rsid w:val="00784269"/>
    <w:pPr>
      <w:ind w:firstLine="0"/>
    </w:pPr>
  </w:style>
  <w:style w:type="paragraph" w:styleId="ListNumber3">
    <w:name w:val="List Number 3"/>
    <w:basedOn w:val="List3"/>
    <w:rsid w:val="00784269"/>
    <w:pPr>
      <w:numPr>
        <w:numId w:val="5"/>
      </w:numPr>
    </w:pPr>
  </w:style>
  <w:style w:type="paragraph" w:styleId="ListNumber4">
    <w:name w:val="List Number 4"/>
    <w:basedOn w:val="List4"/>
    <w:rsid w:val="00784269"/>
    <w:pPr>
      <w:numPr>
        <w:numId w:val="6"/>
      </w:numPr>
    </w:pPr>
  </w:style>
  <w:style w:type="paragraph" w:styleId="ListNumber5">
    <w:name w:val="List Number 5"/>
    <w:basedOn w:val="List5"/>
    <w:rsid w:val="00784269"/>
    <w:pPr>
      <w:numPr>
        <w:numId w:val="7"/>
      </w:numPr>
    </w:pPr>
  </w:style>
  <w:style w:type="paragraph" w:styleId="BlockText">
    <w:name w:val="Block Text"/>
    <w:basedOn w:val="Normal"/>
    <w:rsid w:val="00784269"/>
    <w:pPr>
      <w:spacing w:after="120"/>
      <w:ind w:left="1440" w:right="1440"/>
    </w:pPr>
  </w:style>
  <w:style w:type="character" w:customStyle="1" w:styleId="Subscript">
    <w:name w:val="Subscript"/>
    <w:basedOn w:val="DefaultParagraphFont"/>
    <w:rsid w:val="00784269"/>
    <w:rPr>
      <w:sz w:val="16"/>
      <w:vertAlign w:val="subscript"/>
    </w:rPr>
  </w:style>
  <w:style w:type="character" w:customStyle="1" w:styleId="Superscript">
    <w:name w:val="Superscript"/>
    <w:basedOn w:val="DefaultParagraphFont"/>
    <w:rsid w:val="00784269"/>
    <w:rPr>
      <w:sz w:val="16"/>
      <w:vertAlign w:val="superscript"/>
    </w:rPr>
  </w:style>
  <w:style w:type="character" w:customStyle="1" w:styleId="Symbols">
    <w:name w:val="Symbols"/>
    <w:basedOn w:val="DefaultParagraphFont"/>
    <w:rsid w:val="00784269"/>
    <w:rPr>
      <w:rFonts w:ascii="Symbol" w:hAnsi="Symbol"/>
    </w:rPr>
  </w:style>
  <w:style w:type="character" w:customStyle="1" w:styleId="MenuOptions">
    <w:name w:val="Menu Options"/>
    <w:basedOn w:val="DefaultParagraphFont"/>
    <w:rsid w:val="00784269"/>
    <w:rPr>
      <w:rFonts w:ascii="Arial Narrow" w:hAnsi="Arial Narrow"/>
      <w:smallCaps/>
    </w:rPr>
  </w:style>
  <w:style w:type="character" w:customStyle="1" w:styleId="Buttons">
    <w:name w:val="Buttons"/>
    <w:basedOn w:val="DefaultParagraphFont"/>
    <w:rsid w:val="00784269"/>
    <w:rPr>
      <w:b/>
    </w:rPr>
  </w:style>
  <w:style w:type="character" w:customStyle="1" w:styleId="Underlined">
    <w:name w:val="Underlined"/>
    <w:basedOn w:val="DefaultParagraphFont"/>
    <w:rsid w:val="00784269"/>
    <w:rPr>
      <w:u w:val="single"/>
    </w:rPr>
  </w:style>
  <w:style w:type="paragraph" w:customStyle="1" w:styleId="TableBodyTextRight">
    <w:name w:val="Table Body Text Right"/>
    <w:basedOn w:val="TableBodyText"/>
    <w:rsid w:val="00784269"/>
    <w:pPr>
      <w:widowControl w:val="0"/>
      <w:autoSpaceDE w:val="0"/>
      <w:autoSpaceDN w:val="0"/>
      <w:adjustRightInd w:val="0"/>
      <w:jc w:val="right"/>
    </w:pPr>
    <w:rPr>
      <w:rFonts w:cs="Arial"/>
      <w:szCs w:val="18"/>
    </w:rPr>
  </w:style>
  <w:style w:type="paragraph" w:customStyle="1" w:styleId="CopyrightText">
    <w:name w:val="Copyright Text"/>
    <w:basedOn w:val="BodyText"/>
    <w:rsid w:val="00784269"/>
    <w:rPr>
      <w:sz w:val="18"/>
    </w:rPr>
  </w:style>
  <w:style w:type="paragraph" w:customStyle="1" w:styleId="BodySmallRight">
    <w:name w:val="Body Small Right"/>
    <w:basedOn w:val="BodyTextRight"/>
    <w:rsid w:val="00784269"/>
    <w:rPr>
      <w:sz w:val="18"/>
      <w:szCs w:val="18"/>
    </w:rPr>
  </w:style>
  <w:style w:type="paragraph" w:customStyle="1" w:styleId="MarginEdition">
    <w:name w:val="Margin Edition"/>
    <w:basedOn w:val="MarginNote"/>
    <w:rsid w:val="00784269"/>
    <w:pPr>
      <w:spacing w:before="0" w:after="0"/>
    </w:pPr>
    <w:rPr>
      <w:rFonts w:ascii="Times New Roman" w:hAnsi="Times New Roman"/>
      <w:color w:val="999999"/>
    </w:rPr>
  </w:style>
  <w:style w:type="paragraph" w:customStyle="1" w:styleId="Spacer">
    <w:name w:val="Spacer"/>
    <w:basedOn w:val="Normal"/>
    <w:rsid w:val="00784269"/>
    <w:rPr>
      <w:sz w:val="2"/>
      <w:szCs w:val="2"/>
    </w:rPr>
  </w:style>
  <w:style w:type="character" w:customStyle="1" w:styleId="Small">
    <w:name w:val="Small"/>
    <w:basedOn w:val="DefaultParagraphFont"/>
    <w:rsid w:val="00784269"/>
    <w:rPr>
      <w:sz w:val="16"/>
    </w:rPr>
  </w:style>
  <w:style w:type="paragraph" w:customStyle="1" w:styleId="WideTable">
    <w:name w:val="Wide Table"/>
    <w:basedOn w:val="Normal"/>
    <w:rsid w:val="00784269"/>
    <w:pPr>
      <w:ind w:left="-1418"/>
    </w:pPr>
    <w:rPr>
      <w:sz w:val="2"/>
      <w:szCs w:val="2"/>
    </w:rPr>
  </w:style>
  <w:style w:type="character" w:styleId="PageNumber">
    <w:name w:val="page number"/>
    <w:basedOn w:val="DefaultParagraphFont"/>
    <w:rsid w:val="00784269"/>
  </w:style>
  <w:style w:type="paragraph" w:styleId="Quote">
    <w:name w:val="Quote"/>
    <w:basedOn w:val="Heading1"/>
    <w:link w:val="QuoteChar"/>
    <w:qFormat/>
    <w:rsid w:val="00784269"/>
    <w:rPr>
      <w:b w:val="0"/>
      <w:sz w:val="72"/>
      <w:szCs w:val="72"/>
      <w:lang w:val="en-NZ"/>
    </w:rPr>
  </w:style>
  <w:style w:type="character" w:customStyle="1" w:styleId="QuoteChar">
    <w:name w:val="Quote Char"/>
    <w:basedOn w:val="DefaultParagraphFont"/>
    <w:link w:val="Quote"/>
    <w:rsid w:val="007842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269"/>
    <w:pPr>
      <w:pageBreakBefore/>
    </w:pPr>
  </w:style>
  <w:style w:type="paragraph" w:customStyle="1" w:styleId="Border">
    <w:name w:val="Border"/>
    <w:basedOn w:val="Normal"/>
    <w:qFormat/>
    <w:rsid w:val="007842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269"/>
    <w:rPr>
      <w:b/>
      <w:bCs/>
      <w:i/>
      <w:iCs/>
      <w:color w:val="auto"/>
    </w:rPr>
  </w:style>
  <w:style w:type="paragraph" w:styleId="IntenseQuote">
    <w:name w:val="Intense Quote"/>
    <w:basedOn w:val="Normal"/>
    <w:next w:val="Normal"/>
    <w:link w:val="IntenseQuoteChar"/>
    <w:uiPriority w:val="30"/>
    <w:qFormat/>
    <w:rsid w:val="007842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2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4269"/>
    <w:rPr>
      <w:smallCaps/>
      <w:color w:val="auto"/>
      <w:u w:val="single"/>
    </w:rPr>
  </w:style>
  <w:style w:type="character" w:styleId="IntenseReference">
    <w:name w:val="Intense Reference"/>
    <w:basedOn w:val="DefaultParagraphFont"/>
    <w:uiPriority w:val="32"/>
    <w:qFormat/>
    <w:rsid w:val="00784269"/>
    <w:rPr>
      <w:b/>
      <w:bCs/>
      <w:smallCaps/>
      <w:color w:val="auto"/>
      <w:spacing w:val="5"/>
      <w:u w:val="single"/>
    </w:rPr>
  </w:style>
  <w:style w:type="paragraph" w:customStyle="1" w:styleId="2ColumnHeading">
    <w:name w:val="2Column Heading"/>
    <w:basedOn w:val="BodyText"/>
    <w:qFormat/>
    <w:rsid w:val="00784269"/>
    <w:pPr>
      <w:spacing w:after="60"/>
      <w:ind w:left="-2268"/>
    </w:pPr>
    <w:rPr>
      <w:b/>
    </w:rPr>
  </w:style>
  <w:style w:type="paragraph" w:customStyle="1" w:styleId="Heading1TOC">
    <w:name w:val="Heading1 TOC"/>
    <w:basedOn w:val="Normal"/>
    <w:qFormat/>
    <w:rsid w:val="00784269"/>
    <w:pPr>
      <w:spacing w:before="240" w:after="120"/>
    </w:pPr>
    <w:rPr>
      <w:rFonts w:ascii="Times New Roman" w:hAnsi="Times New Roman"/>
      <w:b/>
      <w:sz w:val="32"/>
    </w:rPr>
  </w:style>
  <w:style w:type="paragraph" w:customStyle="1" w:styleId="Heading2TOC">
    <w:name w:val="Heading2 TOC"/>
    <w:basedOn w:val="Normal"/>
    <w:qFormat/>
    <w:rsid w:val="00784269"/>
    <w:pPr>
      <w:spacing w:before="240" w:after="60"/>
    </w:pPr>
    <w:rPr>
      <w:rFonts w:ascii="Times New Roman" w:hAnsi="Times New Roman"/>
      <w:b/>
      <w:sz w:val="28"/>
    </w:rPr>
  </w:style>
  <w:style w:type="character" w:customStyle="1" w:styleId="Underline">
    <w:name w:val="Underline"/>
    <w:basedOn w:val="DefaultParagraphFont"/>
    <w:qFormat/>
    <w:rsid w:val="00784269"/>
    <w:rPr>
      <w:u w:val="single"/>
    </w:rPr>
  </w:style>
  <w:style w:type="paragraph" w:styleId="BalloonText">
    <w:name w:val="Balloon Text"/>
    <w:basedOn w:val="Normal"/>
    <w:link w:val="BalloonTextChar"/>
    <w:rsid w:val="00784269"/>
    <w:rPr>
      <w:rFonts w:ascii="Tahoma" w:hAnsi="Tahoma" w:cs="Tahoma"/>
      <w:sz w:val="16"/>
      <w:szCs w:val="16"/>
    </w:rPr>
  </w:style>
  <w:style w:type="character" w:customStyle="1" w:styleId="BalloonTextChar">
    <w:name w:val="Balloon Text Char"/>
    <w:basedOn w:val="DefaultParagraphFont"/>
    <w:link w:val="BalloonText"/>
    <w:rsid w:val="007842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42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2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1199</Words>
  <Characters>7890</Characters>
  <Application>Microsoft Office Word</Application>
  <DocSecurity>0</DocSecurity>
  <Lines>278</Lines>
  <Paragraphs>145</Paragraphs>
  <ScaleCrop>false</ScaleCrop>
  <Company>Author-it Software Corporation Ltd.</Company>
  <LinksUpToDate>false</LinksUpToDate>
  <CharactersWithSpaces>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RIIUND204A Refuel vehicles/machines underground</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2012-05-26T21:24:00Z</dcterms:created>
  <dcterms:modified xsi:type="dcterms:W3CDTF">2012-05-26T21:24:00Z</dcterms:modified>
</cp:coreProperties>
</file>