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08E" w:rsidP="0061208E">
      <w:pPr>
        <w:pStyle w:val="Title"/>
      </w:pPr>
      <w:r>
        <w:fldChar w:fldCharType="begin"/>
      </w:r>
      <w:r>
        <w:instrText xml:space="preserve"> TITLE   \* MERGEFORMAT </w:instrText>
      </w:r>
      <w:r>
        <w:fldChar w:fldCharType="separate"/>
      </w:r>
      <w:r>
        <w:t>RIIUND202A Operate from elevated work platform underground</w:t>
      </w:r>
      <w:r>
        <w:fldChar w:fldCharType="end"/>
      </w:r>
    </w:p>
    <w:p w:rsidR="0061208E" w:rsidP="0061208E">
      <w:pPr>
        <w:pStyle w:val="Version"/>
        <w:sectPr w:rsidSect="006079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9B5" w:rsidP="006079B5">
      <w:pPr>
        <w:pStyle w:val="SuperHeading"/>
      </w:pPr>
      <w:r w:rsidRPr="006079B5">
        <w:t>RIIUND202A Operate from elevated work platform underground</w:t>
      </w:r>
    </w:p>
    <w:p w:rsidR="00000000" w:rsidRPr="006079B5" w:rsidP="006079B5">
      <w:pPr>
        <w:pStyle w:val="Heading1"/>
      </w:pPr>
      <w:bookmarkStart w:id="1" w:name="O_134739"/>
      <w:bookmarkEnd w:id="1"/>
      <w:r w:rsidRPr="006079B5">
        <w:t>Modification History</w:t>
      </w:r>
    </w:p>
    <w:p w:rsidR="00000000" w:rsidRPr="006079B5" w:rsidP="006079B5">
      <w:pPr>
        <w:pStyle w:val="BodyText"/>
      </w:pPr>
      <w:r w:rsidRPr="006079B5">
        <w:t>Not applicable.</w:t>
      </w:r>
    </w:p>
    <w:p w:rsidR="00000000" w:rsidRPr="006079B5" w:rsidP="006079B5">
      <w:pPr>
        <w:pStyle w:val="AllowPageBreak"/>
      </w:pPr>
    </w:p>
    <w:p w:rsidR="00000000" w:rsidRPr="006079B5" w:rsidP="006079B5">
      <w:pPr>
        <w:pStyle w:val="Heading1"/>
      </w:pPr>
      <w:bookmarkStart w:id="2" w:name="O_134740"/>
      <w:bookmarkEnd w:id="2"/>
      <w:r w:rsidRPr="006079B5">
        <w:t>Unit Descriptor</w:t>
      </w:r>
    </w:p>
    <w:p w:rsidR="00000000" w:rsidRPr="006079B5" w:rsidP="006079B5">
      <w:pPr>
        <w:pStyle w:val="BodyText"/>
      </w:pPr>
      <w:r w:rsidRPr="006079B5">
        <w:t>This unit covers operation from elevated work platforms underground in the resources and infrastructure ind</w:t>
      </w:r>
      <w:r w:rsidRPr="006079B5">
        <w:t>ustries. It includes planning and preparing for operations, positioning and setting up platforms, conducting work activities from elevated platforms, carrying out operator maintenance and conducting housekeeping activities.  Licensing, legislative, regulat</w:t>
      </w:r>
      <w:r w:rsidRPr="006079B5">
        <w:t>ory and certification requirements that apply to this unit can vary between states, territories, and industry sectors.  Relevant information must be sourced prior to application of the unit.</w:t>
      </w:r>
    </w:p>
    <w:p w:rsidR="00000000" w:rsidRPr="006079B5" w:rsidP="006079B5">
      <w:pPr>
        <w:pStyle w:val="AllowPageBreak"/>
      </w:pPr>
    </w:p>
    <w:p w:rsidR="00000000" w:rsidRPr="006079B5" w:rsidP="006079B5">
      <w:pPr>
        <w:pStyle w:val="Heading1"/>
      </w:pPr>
      <w:bookmarkStart w:id="3" w:name="O_134741"/>
      <w:bookmarkEnd w:id="3"/>
      <w:r w:rsidRPr="006079B5">
        <w:t>Application of the Unit</w:t>
      </w:r>
    </w:p>
    <w:p w:rsidR="00000000" w:rsidRPr="006079B5" w:rsidP="006079B5">
      <w:pPr>
        <w:pStyle w:val="BodyText"/>
      </w:pPr>
      <w:r w:rsidRPr="006079B5">
        <w:t>This unit is appropriate</w:t>
      </w:r>
      <w:r w:rsidRPr="006079B5">
        <w:t xml:space="preserve"> for those working in an assistant role at worksites within:</w:t>
      </w:r>
    </w:p>
    <w:p w:rsidR="00000000" w:rsidRPr="006079B5" w:rsidP="006079B5">
      <w:pPr>
        <w:pStyle w:val="ListBullet"/>
      </w:pPr>
      <w:r w:rsidRPr="006079B5">
        <w:t>Metalliferous mining</w:t>
      </w:r>
    </w:p>
    <w:p w:rsidR="00000000" w:rsidRPr="006079B5" w:rsidP="006079B5">
      <w:pPr>
        <w:pStyle w:val="AllowPageBreak"/>
      </w:pPr>
    </w:p>
    <w:p w:rsidR="00000000" w:rsidRPr="006079B5" w:rsidP="006079B5">
      <w:pPr>
        <w:pStyle w:val="Heading1"/>
      </w:pPr>
      <w:bookmarkStart w:id="4" w:name="O_134742"/>
      <w:bookmarkEnd w:id="4"/>
      <w:r w:rsidRPr="006079B5">
        <w:t>Licensing/Regulatory Information</w:t>
      </w:r>
    </w:p>
    <w:p w:rsidR="00000000" w:rsidRPr="006079B5" w:rsidP="006079B5">
      <w:pPr>
        <w:pStyle w:val="BodyText"/>
      </w:pPr>
      <w:r w:rsidRPr="006079B5">
        <w:t>Refer to Unit Descriptor.</w:t>
      </w:r>
    </w:p>
    <w:p w:rsidR="00000000" w:rsidRPr="006079B5" w:rsidP="006079B5">
      <w:pPr>
        <w:pStyle w:val="AllowPageBreak"/>
      </w:pPr>
    </w:p>
    <w:p w:rsidR="00000000" w:rsidRPr="006079B5" w:rsidP="006079B5">
      <w:pPr>
        <w:pStyle w:val="Heading1"/>
      </w:pPr>
      <w:bookmarkStart w:id="5" w:name="O_134744"/>
      <w:bookmarkEnd w:id="5"/>
      <w:r w:rsidRPr="006079B5">
        <w:t>Pre-Requisites</w:t>
      </w:r>
    </w:p>
    <w:p w:rsidR="00000000" w:rsidRPr="006079B5" w:rsidP="006079B5">
      <w:pPr>
        <w:pStyle w:val="BodyText"/>
      </w:pPr>
      <w:r w:rsidRPr="006079B5">
        <w:t>Not applicable.</w:t>
      </w:r>
    </w:p>
    <w:p w:rsidR="00000000" w:rsidRPr="006079B5" w:rsidP="006079B5">
      <w:pPr>
        <w:pStyle w:val="AllowPageBreak"/>
      </w:pPr>
    </w:p>
    <w:p w:rsidR="00000000" w:rsidRPr="006079B5" w:rsidP="006079B5">
      <w:pPr>
        <w:pStyle w:val="Heading1"/>
      </w:pPr>
      <w:bookmarkStart w:id="6" w:name="O_134743"/>
      <w:bookmarkEnd w:id="6"/>
      <w:r w:rsidRPr="006079B5">
        <w:t>Employability Skills Information</w:t>
      </w:r>
    </w:p>
    <w:p w:rsidR="00000000" w:rsidRPr="006079B5" w:rsidP="006079B5">
      <w:pPr>
        <w:pStyle w:val="BodyText"/>
      </w:pPr>
      <w:r w:rsidRPr="006079B5">
        <w:t>This unit contains employability skills.</w:t>
      </w:r>
    </w:p>
    <w:p w:rsidR="00000000" w:rsidRPr="006079B5" w:rsidP="006079B5">
      <w:pPr>
        <w:pStyle w:val="AllowPageBreak"/>
      </w:pPr>
    </w:p>
    <w:p w:rsidR="00000000" w:rsidRPr="006079B5" w:rsidP="006079B5">
      <w:pPr>
        <w:pStyle w:val="Heading1"/>
      </w:pPr>
      <w:bookmarkStart w:id="7" w:name="O_134745"/>
      <w:bookmarkEnd w:id="7"/>
      <w:r w:rsidRPr="006079B5">
        <w:t>Elements and Performance Criteria Pre-Content</w:t>
      </w:r>
    </w:p>
    <w:tbl>
      <w:tblPr>
        <w:tblW w:w="0" w:type="auto"/>
        <w:tblLayout w:type="fixed"/>
        <w:tblCellMar>
          <w:left w:w="62" w:type="dxa"/>
          <w:right w:w="62" w:type="dxa"/>
        </w:tblCellMar>
        <w:tblLook w:val="0000"/>
      </w:tblPr>
      <w:tblGrid>
        <w:gridCol w:w="2565"/>
        <w:gridCol w:w="5957"/>
      </w:tblGrid>
      <w:tr w:rsidTr="0061208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BodyText"/>
            </w:pPr>
            <w:r w:rsidRPr="006079B5">
              <w:t>Performance criteria describe the performance needed to demonstrate achievement of the element. Where bold italicised text is used, further information is detailed in the required skills and knowledge section and the range statement. Assessment of performa</w:t>
            </w:r>
            <w:r w:rsidRPr="006079B5">
              <w:t>nce is to be consistent with the evidence guide.</w:t>
            </w:r>
          </w:p>
        </w:tc>
      </w:tr>
    </w:tbl>
    <w:p w:rsidR="00000000" w:rsidRPr="006079B5" w:rsidP="006079B5">
      <w:pPr>
        <w:pStyle w:val="BodyText"/>
      </w:pPr>
    </w:p>
    <w:p w:rsidR="00000000" w:rsidRPr="006079B5" w:rsidP="006079B5">
      <w:pPr>
        <w:pStyle w:val="AllowPageBreak"/>
      </w:pPr>
    </w:p>
    <w:p w:rsidR="00000000" w:rsidRPr="006079B5" w:rsidP="006079B5">
      <w:pPr>
        <w:pStyle w:val="Heading1"/>
      </w:pPr>
      <w:bookmarkStart w:id="8" w:name="O_134746"/>
      <w:bookmarkEnd w:id="8"/>
      <w:r w:rsidRPr="006079B5">
        <w:t>Elements and Performance Criteria</w:t>
      </w:r>
    </w:p>
    <w:tbl>
      <w:tblPr>
        <w:tblW w:w="0" w:type="auto"/>
        <w:tblLayout w:type="fixed"/>
        <w:tblCellMar>
          <w:left w:w="62" w:type="dxa"/>
          <w:right w:w="62" w:type="dxa"/>
        </w:tblCellMar>
        <w:tblLook w:val="0000"/>
      </w:tblPr>
      <w:tblGrid>
        <w:gridCol w:w="3471"/>
        <w:gridCol w:w="5051"/>
      </w:tblGrid>
      <w:tr w:rsidTr="006120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BodyText"/>
            </w:pPr>
            <w:r w:rsidRPr="006079B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PERFORMANCE CRITERIA</w:t>
            </w:r>
          </w:p>
        </w:tc>
      </w:tr>
      <w:tr w:rsidTr="006120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List"/>
              <w:rPr>
                <w:lang w:val="en-NZ"/>
              </w:rPr>
            </w:pPr>
            <w:r w:rsidRPr="006079B5">
              <w:t>1.</w:t>
            </w:r>
            <w:r w:rsidRPr="006079B5">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2"/>
            </w:pPr>
            <w:r w:rsidRPr="006079B5">
              <w:t>1.1.</w:t>
            </w:r>
            <w:r w:rsidRPr="006079B5">
              <w:tab/>
              <w:t xml:space="preserve">Access, interpret and apply </w:t>
            </w:r>
            <w:r w:rsidRPr="006079B5">
              <w:rPr>
                <w:rStyle w:val="BoldandItalics"/>
              </w:rPr>
              <w:t>compliance documentation</w:t>
            </w:r>
            <w:r w:rsidRPr="006079B5">
              <w:t xml:space="preserve"> relevant to the work activity</w:t>
            </w:r>
          </w:p>
          <w:p w:rsidR="00000000" w:rsidRPr="006079B5" w:rsidP="006079B5">
            <w:pPr>
              <w:pStyle w:val="List2"/>
            </w:pPr>
            <w:r w:rsidRPr="006079B5">
              <w:t>1.2.</w:t>
            </w:r>
            <w:r w:rsidRPr="006079B5">
              <w:tab/>
              <w:t xml:space="preserve">Plan and prepare work </w:t>
            </w:r>
          </w:p>
          <w:p w:rsidR="00000000" w:rsidRPr="006079B5" w:rsidP="006079B5">
            <w:pPr>
              <w:pStyle w:val="List2"/>
            </w:pPr>
            <w:r w:rsidRPr="006079B5">
              <w:t>1.3.</w:t>
            </w:r>
            <w:r w:rsidRPr="006079B5">
              <w:tab/>
              <w:t>Receive, interpret and clarify shift changeover details</w:t>
            </w:r>
          </w:p>
          <w:p w:rsidR="00000000" w:rsidRPr="006079B5" w:rsidP="006079B5">
            <w:pPr>
              <w:pStyle w:val="List2"/>
            </w:pPr>
            <w:r w:rsidRPr="006079B5">
              <w:t>1.4.</w:t>
            </w:r>
            <w:r w:rsidRPr="006079B5">
              <w:tab/>
              <w:t>Select personal protective equipment appropriate for work activities</w:t>
            </w:r>
          </w:p>
          <w:p w:rsidR="00000000" w:rsidRPr="006079B5" w:rsidP="006079B5">
            <w:pPr>
              <w:pStyle w:val="List2"/>
            </w:pPr>
            <w:r w:rsidRPr="006079B5">
              <w:t>1.5.</w:t>
            </w:r>
            <w:r w:rsidRPr="006079B5">
              <w:tab/>
            </w:r>
            <w:r w:rsidRPr="006079B5">
              <w:t>Inspect and assess site conditions to determine if scaling is required and take action according to site requirements</w:t>
            </w:r>
          </w:p>
          <w:p w:rsidR="00000000" w:rsidRPr="006079B5" w:rsidP="006079B5">
            <w:pPr>
              <w:pStyle w:val="List2"/>
            </w:pPr>
            <w:r w:rsidRPr="006079B5">
              <w:t>1.6.</w:t>
            </w:r>
            <w:r w:rsidRPr="006079B5">
              <w:tab/>
              <w:t>Select appropriate type of equipment according to job type and specifications to maximise efficiency and effectiveness of work activi</w:t>
            </w:r>
            <w:r w:rsidRPr="006079B5">
              <w:t>ties</w:t>
            </w:r>
          </w:p>
          <w:p w:rsidR="00000000" w:rsidRPr="006079B5" w:rsidP="006079B5">
            <w:pPr>
              <w:pStyle w:val="List2"/>
            </w:pPr>
            <w:r w:rsidRPr="006079B5">
              <w:t>1.7.</w:t>
            </w:r>
            <w:r w:rsidRPr="006079B5">
              <w:tab/>
              <w:t xml:space="preserve">Perform equipment </w:t>
            </w:r>
            <w:r w:rsidRPr="006079B5">
              <w:rPr>
                <w:rStyle w:val="BoldandItalics"/>
              </w:rPr>
              <w:t>pre</w:t>
            </w:r>
            <w:r w:rsidRPr="006079B5">
              <w:t>-</w:t>
            </w:r>
            <w:r w:rsidRPr="006079B5">
              <w:rPr>
                <w:rStyle w:val="BoldandItalics"/>
              </w:rPr>
              <w:t>start checks</w:t>
            </w:r>
          </w:p>
          <w:p w:rsidR="00000000" w:rsidRPr="006079B5" w:rsidP="006079B5">
            <w:pPr>
              <w:pStyle w:val="List2"/>
            </w:pPr>
            <w:r w:rsidRPr="006079B5">
              <w:t>1.8.</w:t>
            </w:r>
            <w:r w:rsidRPr="006079B5">
              <w:tab/>
              <w:t xml:space="preserve">Identify, address and report </w:t>
            </w:r>
            <w:r w:rsidRPr="006079B5">
              <w:rPr>
                <w:rStyle w:val="BoldandItalics"/>
              </w:rPr>
              <w:t>potential risks and hazards</w:t>
            </w:r>
          </w:p>
          <w:p w:rsidR="00000000" w:rsidRPr="006079B5" w:rsidP="006079B5">
            <w:pPr>
              <w:pStyle w:val="List2"/>
            </w:pPr>
            <w:r w:rsidRPr="006079B5">
              <w:t>1.9.</w:t>
            </w:r>
            <w:r w:rsidRPr="006079B5">
              <w:tab/>
              <w:t xml:space="preserve">Carry out </w:t>
            </w:r>
            <w:r w:rsidRPr="006079B5">
              <w:rPr>
                <w:rStyle w:val="BoldandItalics"/>
              </w:rPr>
              <w:t>start</w:t>
            </w:r>
            <w:r w:rsidRPr="006079B5">
              <w:t>-</w:t>
            </w:r>
            <w:r w:rsidRPr="006079B5">
              <w:rPr>
                <w:rStyle w:val="BoldandItalics"/>
              </w:rPr>
              <w:t>up procedures</w:t>
            </w:r>
          </w:p>
          <w:p w:rsidR="00000000" w:rsidRPr="006079B5" w:rsidP="006079B5">
            <w:pPr>
              <w:pStyle w:val="List2"/>
            </w:pPr>
            <w:r w:rsidRPr="006079B5">
              <w:t>1.10.</w:t>
            </w:r>
            <w:r w:rsidRPr="006079B5">
              <w:tab/>
              <w:t>Communicate with other equipment operators and personnel using approved communication methods</w:t>
            </w:r>
          </w:p>
          <w:p w:rsidR="00000000" w:rsidRPr="006079B5" w:rsidP="006079B5">
            <w:pPr>
              <w:pStyle w:val="List2"/>
            </w:pPr>
            <w:r w:rsidRPr="006079B5">
              <w:t>1.11.</w:t>
            </w:r>
            <w:r w:rsidRPr="006079B5">
              <w:tab/>
              <w:t>Identify</w:t>
            </w:r>
            <w:r w:rsidRPr="006079B5">
              <w:t>, address and report environmental issues</w:t>
            </w:r>
          </w:p>
          <w:p w:rsidR="00000000" w:rsidRPr="006079B5" w:rsidP="006079B5">
            <w:pPr>
              <w:pStyle w:val="List2"/>
            </w:pPr>
            <w:r w:rsidRPr="006079B5">
              <w:t>1.12.</w:t>
            </w:r>
            <w:r w:rsidRPr="006079B5">
              <w:tab/>
              <w:t>Adhere to emergency procedures in case of fire and/or accident</w:t>
            </w:r>
          </w:p>
          <w:p w:rsidR="00000000" w:rsidRPr="006079B5" w:rsidP="006079B5">
            <w:pPr>
              <w:pStyle w:val="List2"/>
            </w:pPr>
            <w:r w:rsidRPr="006079B5">
              <w:t>1.13.</w:t>
            </w:r>
            <w:r w:rsidRPr="006079B5">
              <w:tab/>
              <w:t>Ensure area is well ventilated before entry into worksite</w:t>
            </w:r>
          </w:p>
          <w:p w:rsidR="00000000" w:rsidP="006079B5">
            <w:pPr>
              <w:pStyle w:val="List2"/>
              <w:rPr>
                <w:lang w:val="en-NZ"/>
              </w:rPr>
            </w:pPr>
            <w:r w:rsidRPr="006079B5">
              <w:t>1.14.</w:t>
            </w:r>
            <w:r w:rsidRPr="006079B5">
              <w:tab/>
              <w:t xml:space="preserve">Use approved </w:t>
            </w:r>
            <w:r w:rsidRPr="006079B5">
              <w:rPr>
                <w:rStyle w:val="BoldandItalics"/>
              </w:rPr>
              <w:t>dust suppression and extraction methods</w:t>
            </w:r>
          </w:p>
        </w:tc>
      </w:tr>
      <w:tr w:rsidTr="006120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List"/>
              <w:rPr>
                <w:lang w:val="en-NZ"/>
              </w:rPr>
            </w:pPr>
            <w:r w:rsidRPr="006079B5">
              <w:t>2.</w:t>
            </w:r>
            <w:r w:rsidRPr="006079B5">
              <w:tab/>
              <w:t>Position and set u</w:t>
            </w:r>
            <w:r w:rsidRPr="006079B5">
              <w:t>p platform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2"/>
            </w:pPr>
            <w:r w:rsidRPr="006079B5">
              <w:t>2.1.</w:t>
            </w:r>
            <w:r w:rsidRPr="006079B5">
              <w:tab/>
              <w:t>Position equipment to ensure safety of other equipment and personnel</w:t>
            </w:r>
          </w:p>
          <w:p w:rsidR="00000000" w:rsidRPr="006079B5" w:rsidP="006079B5">
            <w:pPr>
              <w:pStyle w:val="List2"/>
            </w:pPr>
            <w:r w:rsidRPr="006079B5">
              <w:t>2.2.</w:t>
            </w:r>
            <w:r w:rsidRPr="006079B5">
              <w:tab/>
              <w:t xml:space="preserve">Stabilise </w:t>
            </w:r>
            <w:r w:rsidRPr="006079B5">
              <w:rPr>
                <w:rStyle w:val="BoldandItalics"/>
              </w:rPr>
              <w:t>work platform</w:t>
            </w:r>
            <w:r w:rsidRPr="006079B5">
              <w:t xml:space="preserve"> to suit </w:t>
            </w:r>
            <w:r w:rsidRPr="006079B5">
              <w:rPr>
                <w:rStyle w:val="BoldandItalics"/>
              </w:rPr>
              <w:t>ground conditions</w:t>
            </w:r>
          </w:p>
          <w:p w:rsidR="00000000" w:rsidP="006079B5">
            <w:pPr>
              <w:pStyle w:val="List2"/>
              <w:rPr>
                <w:lang w:val="en-NZ"/>
              </w:rPr>
            </w:pPr>
            <w:r w:rsidRPr="006079B5">
              <w:t>2.3.</w:t>
            </w:r>
            <w:r w:rsidRPr="006079B5">
              <w:tab/>
              <w:t>Select and fit attachments</w:t>
            </w:r>
          </w:p>
        </w:tc>
      </w:tr>
      <w:tr w:rsidTr="006120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List"/>
              <w:rPr>
                <w:lang w:val="en-NZ"/>
              </w:rPr>
            </w:pPr>
            <w:r w:rsidRPr="006079B5">
              <w:t>3.</w:t>
            </w:r>
            <w:r w:rsidRPr="006079B5">
              <w:tab/>
              <w:t>Conduct work activities from elevated platform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2"/>
            </w:pPr>
            <w:r w:rsidRPr="006079B5">
              <w:t>3.1.</w:t>
            </w:r>
            <w:r w:rsidRPr="006079B5">
              <w:tab/>
              <w:t xml:space="preserve">Use approved safety devices </w:t>
            </w:r>
            <w:r w:rsidRPr="006079B5">
              <w:t>ensuring safety of personnel and surrounding site</w:t>
            </w:r>
          </w:p>
          <w:p w:rsidR="00000000" w:rsidRPr="006079B5" w:rsidP="006079B5">
            <w:pPr>
              <w:pStyle w:val="List2"/>
            </w:pPr>
            <w:r w:rsidRPr="006079B5">
              <w:t>3.2.</w:t>
            </w:r>
            <w:r w:rsidRPr="006079B5">
              <w:tab/>
              <w:t xml:space="preserve">Monitor and manage equipment performance using appropriate </w:t>
            </w:r>
            <w:r w:rsidRPr="006079B5">
              <w:rPr>
                <w:rStyle w:val="BoldandItalics"/>
              </w:rPr>
              <w:t>indicators</w:t>
            </w:r>
          </w:p>
          <w:p w:rsidR="00000000" w:rsidRPr="006079B5" w:rsidP="006079B5">
            <w:pPr>
              <w:pStyle w:val="List2"/>
            </w:pPr>
            <w:r w:rsidRPr="006079B5">
              <w:t>3.3.</w:t>
            </w:r>
            <w:r w:rsidRPr="006079B5">
              <w:tab/>
              <w:t>Operate equipment safely within work environment, road conditions and limitations</w:t>
            </w:r>
          </w:p>
          <w:p w:rsidR="00000000" w:rsidRPr="006079B5" w:rsidP="006079B5">
            <w:pPr>
              <w:pStyle w:val="List2"/>
            </w:pPr>
            <w:r w:rsidRPr="006079B5">
              <w:t>3.4.</w:t>
            </w:r>
            <w:r w:rsidRPr="006079B5">
              <w:tab/>
            </w:r>
            <w:r w:rsidRPr="006079B5">
              <w:t>Complete all required documentation clearly, concisely and on time</w:t>
            </w:r>
          </w:p>
          <w:p w:rsidR="00000000" w:rsidP="006079B5">
            <w:pPr>
              <w:pStyle w:val="List2"/>
              <w:rPr>
                <w:lang w:val="en-NZ"/>
              </w:rPr>
            </w:pPr>
            <w:r w:rsidRPr="006079B5">
              <w:t>3.5.</w:t>
            </w:r>
            <w:r w:rsidRPr="006079B5">
              <w:tab/>
              <w:t>Pass on end of shift information to oncoming shift</w:t>
            </w:r>
          </w:p>
        </w:tc>
      </w:tr>
      <w:tr w:rsidTr="006120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List"/>
              <w:rPr>
                <w:lang w:val="en-NZ"/>
              </w:rPr>
            </w:pPr>
            <w:r w:rsidRPr="006079B5">
              <w:t>4.</w:t>
            </w:r>
            <w:r w:rsidRPr="006079B5">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2"/>
            </w:pPr>
            <w:r w:rsidRPr="006079B5">
              <w:t>4.1.</w:t>
            </w:r>
            <w:r w:rsidRPr="006079B5">
              <w:tab/>
              <w:t xml:space="preserve">Carry out </w:t>
            </w:r>
            <w:r w:rsidRPr="006079B5">
              <w:rPr>
                <w:rStyle w:val="BoldandItalics"/>
              </w:rPr>
              <w:t>shutdown procedures</w:t>
            </w:r>
          </w:p>
          <w:p w:rsidR="00000000" w:rsidP="006079B5">
            <w:pPr>
              <w:pStyle w:val="List2"/>
              <w:rPr>
                <w:lang w:val="en-NZ"/>
              </w:rPr>
            </w:pPr>
            <w:r w:rsidRPr="006079B5">
              <w:t>4.2.</w:t>
            </w:r>
            <w:r w:rsidRPr="006079B5">
              <w:tab/>
              <w:t xml:space="preserve">Carry out </w:t>
            </w:r>
            <w:r w:rsidRPr="006079B5">
              <w:rPr>
                <w:rStyle w:val="BoldandItalics"/>
              </w:rPr>
              <w:t>operator maintenance</w:t>
            </w:r>
            <w:r w:rsidRPr="006079B5">
              <w:t>, service and make minor adj</w:t>
            </w:r>
            <w:r w:rsidRPr="006079B5">
              <w:t>ustments to equipment</w:t>
            </w:r>
          </w:p>
        </w:tc>
      </w:tr>
      <w:tr w:rsidTr="0061208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List"/>
              <w:rPr>
                <w:lang w:val="en-NZ"/>
              </w:rPr>
            </w:pPr>
            <w:r w:rsidRPr="006079B5">
              <w:t>5.</w:t>
            </w:r>
            <w:r w:rsidRPr="006079B5">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2"/>
            </w:pPr>
            <w:r w:rsidRPr="006079B5">
              <w:t>5.1.</w:t>
            </w:r>
            <w:r w:rsidRPr="006079B5">
              <w:tab/>
            </w:r>
            <w:r w:rsidRPr="006079B5">
              <w:rPr>
                <w:rStyle w:val="BoldandItalics"/>
              </w:rPr>
              <w:t>Clean</w:t>
            </w:r>
            <w:r w:rsidRPr="006079B5">
              <w:t xml:space="preserve"> equipment to maintain condition of equipment and ensure safe and efficient operations</w:t>
            </w:r>
          </w:p>
          <w:p w:rsidR="00000000" w:rsidRPr="006079B5" w:rsidP="006079B5">
            <w:pPr>
              <w:pStyle w:val="List2"/>
            </w:pPr>
            <w:r w:rsidRPr="006079B5">
              <w:t>5.2.</w:t>
            </w:r>
            <w:r w:rsidRPr="006079B5">
              <w:tab/>
              <w:t>Clean and store auxiliary service equipment</w:t>
            </w:r>
          </w:p>
        </w:tc>
      </w:tr>
    </w:tbl>
    <w:p w:rsidR="00000000" w:rsidRPr="006079B5" w:rsidP="006079B5">
      <w:pPr>
        <w:pStyle w:val="BodyText"/>
      </w:pPr>
    </w:p>
    <w:p w:rsidR="00000000" w:rsidRPr="006079B5" w:rsidP="006079B5">
      <w:pPr>
        <w:pStyle w:val="AllowPageBreak"/>
      </w:pPr>
    </w:p>
    <w:p w:rsidR="00000000" w:rsidRPr="006079B5" w:rsidP="006079B5">
      <w:pPr>
        <w:pStyle w:val="Heading1"/>
      </w:pPr>
      <w:bookmarkStart w:id="9" w:name="O_134747"/>
      <w:bookmarkEnd w:id="9"/>
      <w:r w:rsidRPr="006079B5">
        <w:t>Required Skills and Knowledge</w:t>
      </w:r>
    </w:p>
    <w:tbl>
      <w:tblPr>
        <w:tblW w:w="0" w:type="auto"/>
        <w:tblLayout w:type="fixed"/>
        <w:tblCellMar>
          <w:left w:w="62" w:type="dxa"/>
          <w:right w:w="62" w:type="dxa"/>
        </w:tblCellMar>
        <w:tblLook w:val="0000"/>
      </w:tblPr>
      <w:tblGrid>
        <w:gridCol w:w="8522"/>
      </w:tblGrid>
      <w:tr w:rsidTr="00612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t>Thi</w:t>
            </w:r>
            <w:r w:rsidRPr="006079B5">
              <w:t>s section describes the skills and knowledge required for this unit.</w:t>
            </w:r>
          </w:p>
        </w:tc>
      </w:tr>
      <w:tr w:rsidTr="00612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Required skills</w:t>
            </w:r>
          </w:p>
        </w:tc>
      </w:tr>
      <w:tr w:rsidTr="00612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BodyText"/>
            </w:pPr>
            <w:r w:rsidRPr="006079B5">
              <w:t xml:space="preserve">Specific skills are required to achieve the Performance Criteria of this unit, particularly for its application in the various circumstances </w:t>
            </w:r>
            <w:r w:rsidRPr="006079B5">
              <w:t>in which this unit may be used. This includes the ability to carry out the following as required to operate from elevated work platforms underground:</w:t>
            </w:r>
          </w:p>
          <w:p w:rsidR="00000000" w:rsidRPr="006079B5" w:rsidP="006079B5">
            <w:pPr>
              <w:pStyle w:val="ListBullet"/>
            </w:pPr>
            <w:r w:rsidRPr="006079B5">
              <w:t>apply legislative, organisation and site requirements and procedures for operating from elevated work pla</w:t>
            </w:r>
            <w:r w:rsidRPr="006079B5">
              <w:t>tforms underground</w:t>
            </w:r>
          </w:p>
          <w:p w:rsidR="00000000" w:rsidRPr="006079B5" w:rsidP="006079B5">
            <w:pPr>
              <w:pStyle w:val="ListBullet"/>
            </w:pPr>
            <w:r w:rsidRPr="006079B5">
              <w:t>direct operations</w:t>
            </w:r>
          </w:p>
          <w:p w:rsidR="00000000" w:rsidRPr="006079B5" w:rsidP="006079B5">
            <w:pPr>
              <w:pStyle w:val="ListBullet"/>
            </w:pPr>
            <w:r w:rsidRPr="006079B5">
              <w:t>operate, maintain and clean equipment</w:t>
            </w:r>
          </w:p>
          <w:p w:rsidR="00000000" w:rsidRPr="006079B5" w:rsidP="006079B5">
            <w:pPr>
              <w:pStyle w:val="ListBullet"/>
            </w:pPr>
            <w:r w:rsidRPr="006079B5">
              <w:t>interpret ground conditions</w:t>
            </w:r>
          </w:p>
          <w:p w:rsidR="00000000" w:rsidRPr="006079B5" w:rsidP="006079B5">
            <w:pPr>
              <w:pStyle w:val="ListBullet"/>
            </w:pPr>
            <w:r w:rsidRPr="006079B5">
              <w:t>monitor operations</w:t>
            </w:r>
          </w:p>
          <w:p w:rsidR="00000000" w:rsidP="006079B5">
            <w:pPr>
              <w:pStyle w:val="ListBullet"/>
              <w:rPr>
                <w:lang w:val="en-NZ"/>
              </w:rPr>
            </w:pPr>
            <w:r w:rsidRPr="006079B5">
              <w:t>use hand and power tools</w:t>
            </w:r>
          </w:p>
        </w:tc>
      </w:tr>
      <w:tr w:rsidTr="00612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Required knowledge</w:t>
            </w:r>
          </w:p>
        </w:tc>
      </w:tr>
      <w:tr w:rsidTr="00612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BodyText"/>
            </w:pPr>
            <w:r w:rsidRPr="006079B5">
              <w:t>Specific knowledge is required to achieve the Performance Criteria of this unit, particu</w:t>
            </w:r>
            <w:r w:rsidRPr="006079B5">
              <w:t>larly for its application in the various circumstances in which this unit may be used. This includes knowledge of the following as required to operate from elevated work platform underground:</w:t>
            </w:r>
          </w:p>
          <w:p w:rsidR="00000000" w:rsidRPr="006079B5" w:rsidP="006079B5">
            <w:pPr>
              <w:pStyle w:val="ListBullet"/>
            </w:pPr>
            <w:r w:rsidRPr="006079B5">
              <w:t>environmental procedures</w:t>
            </w:r>
          </w:p>
          <w:p w:rsidR="00000000" w:rsidRPr="006079B5" w:rsidP="006079B5">
            <w:pPr>
              <w:pStyle w:val="ListBullet"/>
            </w:pPr>
            <w:r w:rsidRPr="006079B5">
              <w:t>equipment parking</w:t>
            </w:r>
          </w:p>
          <w:p w:rsidR="00000000" w:rsidRPr="006079B5" w:rsidP="006079B5">
            <w:pPr>
              <w:pStyle w:val="ListBullet"/>
            </w:pPr>
            <w:r w:rsidRPr="006079B5">
              <w:t>equipment processes, technical capability and limitations</w:t>
            </w:r>
          </w:p>
          <w:p w:rsidR="00000000" w:rsidRPr="006079B5" w:rsidP="006079B5">
            <w:pPr>
              <w:pStyle w:val="ListBullet"/>
            </w:pPr>
            <w:r w:rsidRPr="006079B5">
              <w:t>equipment safety requirements</w:t>
            </w:r>
          </w:p>
          <w:p w:rsidR="00000000" w:rsidRPr="006079B5" w:rsidP="006079B5">
            <w:pPr>
              <w:pStyle w:val="ListBullet"/>
            </w:pPr>
            <w:r w:rsidRPr="006079B5">
              <w:t>isolation procedures</w:t>
            </w:r>
          </w:p>
          <w:p w:rsidR="00000000" w:rsidRPr="006079B5" w:rsidP="006079B5">
            <w:pPr>
              <w:pStyle w:val="ListBullet"/>
            </w:pPr>
            <w:r w:rsidRPr="006079B5">
              <w:t>operational procedures and checks</w:t>
            </w:r>
          </w:p>
          <w:p w:rsidR="00000000" w:rsidRPr="006079B5" w:rsidP="006079B5">
            <w:pPr>
              <w:pStyle w:val="ListBullet"/>
            </w:pPr>
            <w:r w:rsidRPr="006079B5">
              <w:t>site procedures</w:t>
            </w:r>
          </w:p>
          <w:p w:rsidR="00000000" w:rsidRPr="006079B5" w:rsidP="006079B5">
            <w:pPr>
              <w:pStyle w:val="ListBullet"/>
            </w:pPr>
            <w:r w:rsidRPr="006079B5">
              <w:t>site safety requirements</w:t>
            </w:r>
          </w:p>
        </w:tc>
      </w:tr>
    </w:tbl>
    <w:p w:rsidR="00000000" w:rsidRPr="006079B5" w:rsidP="006079B5">
      <w:pPr>
        <w:pStyle w:val="BodyText"/>
      </w:pPr>
    </w:p>
    <w:p w:rsidR="00000000" w:rsidRPr="006079B5" w:rsidP="006079B5">
      <w:pPr>
        <w:pStyle w:val="AllowPageBreak"/>
      </w:pPr>
    </w:p>
    <w:p w:rsidR="00000000" w:rsidRPr="006079B5" w:rsidP="006079B5">
      <w:pPr>
        <w:pStyle w:val="Heading1"/>
      </w:pPr>
      <w:bookmarkStart w:id="10" w:name="O_134748"/>
      <w:bookmarkEnd w:id="10"/>
      <w:r w:rsidRPr="006079B5">
        <w:t>Evidence Guide</w:t>
      </w:r>
    </w:p>
    <w:tbl>
      <w:tblPr>
        <w:tblW w:w="0" w:type="auto"/>
        <w:tblLayout w:type="fixed"/>
        <w:tblCellMar>
          <w:left w:w="62" w:type="dxa"/>
          <w:right w:w="62" w:type="dxa"/>
        </w:tblCellMar>
        <w:tblLook w:val="0000"/>
      </w:tblPr>
      <w:tblGrid>
        <w:gridCol w:w="3448"/>
        <w:gridCol w:w="5074"/>
      </w:tblGrid>
      <w:tr w:rsidTr="006120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t xml:space="preserve">The evidence guide provides advice on </w:t>
            </w:r>
            <w:r w:rsidRPr="006079B5">
              <w:t>assessment and must be read in conjunction with the performance criteria, required skills and knowledge, range statement and the Assessment Guidelines for the Training Package.</w:t>
            </w:r>
          </w:p>
        </w:tc>
      </w:tr>
      <w:tr w:rsidTr="006120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p>
        </w:tc>
      </w:tr>
      <w:tr w:rsidTr="006120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BodyText"/>
            </w:pPr>
            <w:r w:rsidRPr="006079B5">
              <w:t>The evidence required to demonstrate competency in this unit must be relevant to worksite operations and satisfy all of the requirements of the performance criteri</w:t>
            </w:r>
            <w:r w:rsidRPr="006079B5">
              <w:t>a, required skills and knowledge and the range statement of this unit and include evidence of the following:</w:t>
            </w:r>
          </w:p>
          <w:p w:rsidR="00000000" w:rsidRPr="006079B5" w:rsidP="006079B5">
            <w:pPr>
              <w:pStyle w:val="ListBullet"/>
            </w:pPr>
            <w:r w:rsidRPr="006079B5">
              <w:t>knowledge of the requirements, procedures and instructions for operation from elevated work platforms underground</w:t>
            </w:r>
          </w:p>
          <w:p w:rsidR="00000000" w:rsidRPr="006079B5" w:rsidP="006079B5">
            <w:pPr>
              <w:pStyle w:val="ListBullet"/>
            </w:pPr>
            <w:r w:rsidRPr="006079B5">
              <w:t xml:space="preserve">implementation of requirements, </w:t>
            </w:r>
            <w:r w:rsidRPr="006079B5">
              <w:t>procedures and techniques for the safe, effective and efficient completion of operation from elevated work platforms underground</w:t>
            </w:r>
          </w:p>
          <w:p w:rsidR="00000000" w:rsidRPr="006079B5" w:rsidP="006079B5">
            <w:pPr>
              <w:pStyle w:val="ListBullet"/>
            </w:pPr>
            <w:r w:rsidRPr="006079B5">
              <w:t xml:space="preserve">working with others to undertake and complete operations from elevated work platform underground that meet all of the required </w:t>
            </w:r>
            <w:r w:rsidRPr="006079B5">
              <w:t>outcomes</w:t>
            </w:r>
          </w:p>
          <w:p w:rsidR="00000000" w:rsidP="006079B5">
            <w:pPr>
              <w:pStyle w:val="ListBullet"/>
              <w:rPr>
                <w:lang w:val="en-NZ"/>
              </w:rPr>
            </w:pPr>
            <w:r w:rsidRPr="006079B5">
              <w:t>consistent timely operation from elevated work platforms underground that safely, effectively and efficiently meets the required outcomes</w:t>
            </w:r>
          </w:p>
        </w:tc>
      </w:tr>
      <w:tr w:rsidTr="006120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This unit must be assessed in the context of the work environment. Where personal safety or environmental damage are limiting factors, assessment may occur in a simulated environment provided it is realistic and sufficiently rigorous to cover all aspects o</w:t>
            </w:r>
            <w:r w:rsidRPr="006079B5">
              <w:t>f workplace performance, including task skills, task management skills, contingency management skills and job role environment skills.</w:t>
            </w:r>
          </w:p>
          <w:p w:rsidR="00000000" w:rsidRPr="006079B5" w:rsidP="006079B5">
            <w:pPr>
              <w:pStyle w:val="ListBullet"/>
            </w:pPr>
            <w:r w:rsidRPr="006079B5">
              <w:t>Assessment of this competency requires typical resources normally used in a resources and infrastructure sector environme</w:t>
            </w:r>
            <w:r w:rsidRPr="006079B5">
              <w:t>nt. Selection and use of resources for particular worksites may differ due to the site circumstances.</w:t>
            </w:r>
          </w:p>
          <w:p w:rsidR="00000000" w:rsidRPr="006079B5" w:rsidP="006079B5">
            <w:pPr>
              <w:pStyle w:val="ListBullet"/>
            </w:pPr>
            <w:r w:rsidRPr="006079B5">
              <w:t>The assessment environment should not disadvantage the participant. For example, language, literacy and numeracy demands of assessment should not be great</w:t>
            </w:r>
            <w:r w:rsidRPr="006079B5">
              <w:t>er than those required on the job.</w:t>
            </w:r>
          </w:p>
          <w:p w:rsidR="00000000" w:rsidRPr="006079B5" w:rsidP="006079B5">
            <w:pPr>
              <w:pStyle w:val="ListBullet"/>
            </w:pPr>
            <w:r w:rsidRPr="006079B5">
              <w:t>Customisation of assessment and delivery environment should sensitively accommodate cultural diversity.</w:t>
            </w:r>
          </w:p>
          <w:p w:rsidR="00000000" w:rsidRPr="006079B5" w:rsidP="006079B5">
            <w:pPr>
              <w:pStyle w:val="ListBullet"/>
            </w:pPr>
            <w:r w:rsidRPr="006079B5">
              <w:t>Aboriginal people and other people from a non English speaking background may have second language issues.</w:t>
            </w:r>
          </w:p>
          <w:p w:rsidR="00000000" w:rsidP="006079B5">
            <w:pPr>
              <w:pStyle w:val="ListBullet"/>
              <w:rPr>
                <w:lang w:val="en-NZ"/>
              </w:rPr>
            </w:pPr>
            <w:r w:rsidRPr="006079B5">
              <w:t>Where appl</w:t>
            </w:r>
            <w:r w:rsidRPr="006079B5">
              <w:t>icable, physical resources should include equipment modified for people with disabilities.  Access must be provided to appropriate learning and/or assessment support when required</w:t>
            </w:r>
          </w:p>
        </w:tc>
      </w:tr>
      <w:tr w:rsidTr="006120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BodyText"/>
            </w:pPr>
            <w:r w:rsidRPr="006079B5">
              <w:t>This unit may be assessed in a holistic way with other</w:t>
            </w:r>
            <w:r w:rsidRPr="006079B5">
              <w:t xml:space="preserve"> units of competency.  The assessment strategy for this unit must verify required knowledge and skill and practical application using more than one of the following assessment methods: </w:t>
            </w:r>
          </w:p>
          <w:p w:rsidR="00000000" w:rsidRPr="006079B5" w:rsidP="006079B5">
            <w:pPr>
              <w:pStyle w:val="ListBullet"/>
            </w:pPr>
            <w:r w:rsidRPr="006079B5">
              <w:t>written and/or oral assessment of the candidate's required knowledge</w:t>
            </w:r>
          </w:p>
          <w:p w:rsidR="00000000" w:rsidRPr="006079B5" w:rsidP="006079B5">
            <w:pPr>
              <w:pStyle w:val="ListBullet"/>
            </w:pPr>
            <w:r w:rsidRPr="006079B5">
              <w:t>observed, documented and/or first hand testimonial evidence of the candidate's:</w:t>
            </w:r>
          </w:p>
          <w:p w:rsidR="00000000" w:rsidRPr="006079B5" w:rsidP="006079B5">
            <w:pPr>
              <w:pStyle w:val="ListBullet2"/>
            </w:pPr>
            <w:r w:rsidRPr="006079B5">
              <w:t>implementation of appropriate requirements, procedures and techniques for the safe, effective and efficient achievement of required outcomes</w:t>
            </w:r>
          </w:p>
          <w:p w:rsidR="00000000" w:rsidRPr="006079B5" w:rsidP="006079B5">
            <w:pPr>
              <w:pStyle w:val="ListBullet2"/>
            </w:pPr>
            <w:r w:rsidRPr="006079B5">
              <w:t>consistent achievement of required outcomes</w:t>
            </w:r>
          </w:p>
          <w:p w:rsidR="00000000" w:rsidRPr="006079B5" w:rsidP="006079B5">
            <w:pPr>
              <w:pStyle w:val="ListBullet"/>
            </w:pPr>
            <w:r w:rsidRPr="006079B5">
              <w:t>first hand testimonial evidence of the candidate's:</w:t>
            </w:r>
          </w:p>
          <w:p w:rsidR="00000000" w:rsidP="006079B5">
            <w:pPr>
              <w:pStyle w:val="ListBullet2"/>
              <w:rPr>
                <w:lang w:val="en-NZ"/>
              </w:rPr>
            </w:pPr>
            <w:r w:rsidRPr="006079B5">
              <w:t>working with others to undertake and complete operation from elevated work platform underground</w:t>
            </w:r>
          </w:p>
        </w:tc>
      </w:tr>
      <w:tr w:rsidTr="0061208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BodyText"/>
            </w:pPr>
            <w:r w:rsidRPr="006079B5">
              <w:t>Consult the SkillsDMC Use</w:t>
            </w:r>
            <w:r w:rsidRPr="006079B5">
              <w:t>r Guide for further information on assessment including access and equity issues.</w:t>
            </w:r>
          </w:p>
        </w:tc>
      </w:tr>
    </w:tbl>
    <w:p w:rsidR="00000000" w:rsidRPr="006079B5" w:rsidP="006079B5">
      <w:pPr>
        <w:pStyle w:val="BodyText"/>
      </w:pPr>
    </w:p>
    <w:p w:rsidR="00000000" w:rsidRPr="006079B5" w:rsidP="006079B5">
      <w:pPr>
        <w:pStyle w:val="AllowPageBreak"/>
      </w:pPr>
    </w:p>
    <w:p w:rsidR="00000000" w:rsidRPr="006079B5" w:rsidP="006079B5">
      <w:pPr>
        <w:pStyle w:val="Heading1"/>
      </w:pPr>
      <w:bookmarkStart w:id="11" w:name="O_134749"/>
      <w:bookmarkEnd w:id="11"/>
      <w:r w:rsidRPr="006079B5">
        <w:t>Range Statement</w:t>
      </w:r>
    </w:p>
    <w:tbl>
      <w:tblPr>
        <w:tblW w:w="0" w:type="auto"/>
        <w:tblLayout w:type="fixed"/>
        <w:tblCellMar>
          <w:left w:w="62" w:type="dxa"/>
          <w:right w:w="62" w:type="dxa"/>
        </w:tblCellMar>
        <w:tblLook w:val="0000"/>
      </w:tblPr>
      <w:tblGrid>
        <w:gridCol w:w="3458"/>
        <w:gridCol w:w="5064"/>
      </w:tblGrid>
      <w:tr w:rsidTr="006120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t xml:space="preserve">The range statement relates to the unit of competency as a whole. It allows for different work environments and situations that may affect </w:t>
            </w:r>
            <w:r w:rsidRPr="006079B5">
              <w:t>performance. Bold italicised wording, if used in the performance criteria, is detailed below. Essential operating conditions that may be present with training and assessment (depending on the work situation, needs of the candidate, accessibility of the ite</w:t>
            </w:r>
            <w:r w:rsidRPr="006079B5">
              <w:t>m, and local industry and regional contexts) may also be included.</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Relevant compliance documentation</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legislation including:</w:t>
            </w:r>
          </w:p>
          <w:p w:rsidR="00000000" w:rsidRPr="006079B5" w:rsidP="006079B5">
            <w:pPr>
              <w:pStyle w:val="ListBullet2"/>
            </w:pPr>
            <w:r w:rsidRPr="006079B5">
              <w:t>mining safety and health</w:t>
            </w:r>
          </w:p>
          <w:p w:rsidR="00000000" w:rsidRPr="006079B5" w:rsidP="006079B5">
            <w:pPr>
              <w:pStyle w:val="ListBullet2"/>
            </w:pPr>
            <w:r w:rsidRPr="006079B5">
              <w:t>mine inspection</w:t>
            </w:r>
          </w:p>
          <w:p w:rsidR="00000000" w:rsidRPr="006079B5" w:rsidP="006079B5">
            <w:pPr>
              <w:pStyle w:val="ListBullet2"/>
            </w:pPr>
            <w:r w:rsidRPr="006079B5">
              <w:t>OHS</w:t>
            </w:r>
          </w:p>
          <w:p w:rsidR="00000000" w:rsidRPr="006079B5" w:rsidP="006079B5">
            <w:pPr>
              <w:pStyle w:val="ListBullet2"/>
            </w:pPr>
            <w:r w:rsidRPr="006079B5">
              <w:t>explosives</w:t>
            </w:r>
          </w:p>
          <w:p w:rsidR="00000000" w:rsidRPr="006079B5" w:rsidP="006079B5">
            <w:pPr>
              <w:pStyle w:val="ListBullet"/>
            </w:pPr>
            <w:r w:rsidRPr="006079B5">
              <w:t>organisational and site requirements and procedures</w:t>
            </w:r>
          </w:p>
          <w:p w:rsidR="00000000" w:rsidRPr="006079B5" w:rsidP="006079B5">
            <w:pPr>
              <w:pStyle w:val="ListBullet"/>
            </w:pPr>
            <w:r w:rsidRPr="006079B5">
              <w:t>manufacturer's guidelines and specifications</w:t>
            </w:r>
          </w:p>
          <w:p w:rsidR="00000000" w:rsidRPr="006079B5" w:rsidP="006079B5">
            <w:pPr>
              <w:pStyle w:val="ListBullet"/>
            </w:pPr>
            <w:r w:rsidRPr="006079B5">
              <w:t>Australian standards</w:t>
            </w:r>
          </w:p>
          <w:p w:rsidR="00000000" w:rsidRPr="006079B5" w:rsidP="006079B5">
            <w:pPr>
              <w:pStyle w:val="ListBullet"/>
            </w:pPr>
            <w:r w:rsidRPr="006079B5">
              <w:t xml:space="preserve">Employment and workplace relations legislation </w:t>
            </w:r>
          </w:p>
          <w:p w:rsidR="00000000" w:rsidP="006079B5">
            <w:pPr>
              <w:pStyle w:val="ListBullet"/>
              <w:rPr>
                <w:lang w:val="en-NZ"/>
              </w:rPr>
            </w:pPr>
            <w:r w:rsidRPr="006079B5">
              <w:t>Equal Employment Opportunity and Disability Discrimination legislation</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Pre-start checks</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air filter restriction indicator</w:t>
            </w:r>
          </w:p>
          <w:p w:rsidR="00000000" w:rsidRPr="006079B5" w:rsidP="006079B5">
            <w:pPr>
              <w:pStyle w:val="ListBullet"/>
            </w:pPr>
            <w:r w:rsidRPr="006079B5">
              <w:t>cab (horn, lights, air conditioner)</w:t>
            </w:r>
          </w:p>
          <w:p w:rsidR="00000000" w:rsidRPr="006079B5" w:rsidP="006079B5">
            <w:pPr>
              <w:pStyle w:val="ListBullet"/>
            </w:pPr>
            <w:r w:rsidRPr="006079B5">
              <w:t>cab condition (no rags in air conditioner vent, dirt around brake and accelerator pedals, seat condition, all gear secured)</w:t>
            </w:r>
          </w:p>
          <w:p w:rsidR="00000000" w:rsidRPr="006079B5" w:rsidP="006079B5">
            <w:pPr>
              <w:pStyle w:val="ListBullet"/>
            </w:pPr>
            <w:r w:rsidRPr="006079B5">
              <w:t>cab mounts, windows (clean, emergency exit tag in place)</w:t>
            </w:r>
          </w:p>
          <w:p w:rsidR="00000000" w:rsidRPr="006079B5" w:rsidP="006079B5">
            <w:pPr>
              <w:pStyle w:val="ListBullet"/>
            </w:pPr>
            <w:r w:rsidRPr="006079B5">
              <w:t>capacity of equipment and/or attachment</w:t>
            </w:r>
            <w:r w:rsidRPr="006079B5">
              <w:t>s</w:t>
            </w:r>
          </w:p>
          <w:p w:rsidR="00000000" w:rsidRPr="006079B5" w:rsidP="006079B5">
            <w:pPr>
              <w:pStyle w:val="ListBullet"/>
            </w:pPr>
            <w:r w:rsidRPr="006079B5">
              <w:t>computer systems</w:t>
            </w:r>
          </w:p>
          <w:p w:rsidR="00000000" w:rsidRPr="006079B5" w:rsidP="006079B5">
            <w:pPr>
              <w:pStyle w:val="ListBullet"/>
            </w:pPr>
            <w:r w:rsidRPr="006079B5">
              <w:t>damage to equipment</w:t>
            </w:r>
          </w:p>
          <w:p w:rsidR="00000000" w:rsidRPr="006079B5" w:rsidP="006079B5">
            <w:pPr>
              <w:pStyle w:val="ListBullet"/>
            </w:pPr>
            <w:r w:rsidRPr="006079B5">
              <w:t>danger tags</w:t>
            </w:r>
          </w:p>
          <w:p w:rsidR="00000000" w:rsidRPr="006079B5" w:rsidP="006079B5">
            <w:pPr>
              <w:pStyle w:val="ListBullet"/>
            </w:pPr>
            <w:r w:rsidRPr="006079B5">
              <w:t>display instrumentation and gauges (indicators, gauges, laser levels)</w:t>
            </w:r>
          </w:p>
          <w:p w:rsidR="00000000" w:rsidRPr="006079B5" w:rsidP="006079B5">
            <w:pPr>
              <w:pStyle w:val="ListBullet"/>
            </w:pPr>
            <w:r w:rsidRPr="006079B5">
              <w:t>duration of operation</w:t>
            </w:r>
          </w:p>
          <w:p w:rsidR="00000000" w:rsidRPr="006079B5" w:rsidP="006079B5">
            <w:pPr>
              <w:pStyle w:val="ListBullet"/>
            </w:pPr>
            <w:r w:rsidRPr="006079B5">
              <w:t>efficient and safe operating speed</w:t>
            </w:r>
          </w:p>
          <w:p w:rsidR="00000000" w:rsidRPr="006079B5" w:rsidP="006079B5">
            <w:pPr>
              <w:pStyle w:val="ListBullet"/>
            </w:pPr>
            <w:r w:rsidRPr="006079B5">
              <w:t>engine and stop engine lights (orange and red)</w:t>
            </w:r>
          </w:p>
          <w:p w:rsidR="00000000" w:rsidRPr="006079B5" w:rsidP="006079B5">
            <w:pPr>
              <w:pStyle w:val="ListBullet"/>
            </w:pPr>
            <w:r w:rsidRPr="006079B5">
              <w:t>engine oil to be checked before</w:t>
            </w:r>
            <w:r w:rsidRPr="006079B5">
              <w:t xml:space="preserve"> starting engine</w:t>
            </w:r>
          </w:p>
          <w:p w:rsidR="00000000" w:rsidRPr="006079B5" w:rsidP="006079B5">
            <w:pPr>
              <w:pStyle w:val="ListBullet"/>
            </w:pPr>
            <w:r w:rsidRPr="006079B5">
              <w:t>fire suppression unit (pins in position in triggers)</w:t>
            </w:r>
          </w:p>
          <w:p w:rsidR="00000000" w:rsidRPr="006079B5" w:rsidP="006079B5">
            <w:pPr>
              <w:pStyle w:val="ListBullet"/>
            </w:pPr>
            <w:r w:rsidRPr="006079B5">
              <w:t>fluid levels (windscreen washer tank, hydraulic oil, coolant, grease, water, engine oil, fuel, transmission)</w:t>
            </w:r>
          </w:p>
          <w:p w:rsidR="00000000" w:rsidRPr="006079B5" w:rsidP="006079B5">
            <w:pPr>
              <w:pStyle w:val="ListBullet"/>
            </w:pPr>
            <w:r w:rsidRPr="006079B5">
              <w:t>grease lines</w:t>
            </w:r>
          </w:p>
          <w:p w:rsidR="00000000" w:rsidRPr="006079B5" w:rsidP="006079B5">
            <w:pPr>
              <w:pStyle w:val="ListBullet"/>
            </w:pPr>
            <w:r w:rsidRPr="006079B5">
              <w:t>light positioning and cleanliness</w:t>
            </w:r>
          </w:p>
          <w:p w:rsidR="00000000" w:rsidRPr="006079B5" w:rsidP="006079B5">
            <w:pPr>
              <w:pStyle w:val="ListBullet"/>
            </w:pPr>
            <w:r w:rsidRPr="006079B5">
              <w:t>no combustible material around exhaust</w:t>
            </w:r>
          </w:p>
          <w:p w:rsidR="00000000" w:rsidRPr="006079B5" w:rsidP="006079B5">
            <w:pPr>
              <w:pStyle w:val="ListBullet"/>
            </w:pPr>
            <w:r w:rsidRPr="006079B5">
              <w:t>oil leaks (engine, hydraulic hoses, on ground)</w:t>
            </w:r>
          </w:p>
          <w:p w:rsidR="00000000" w:rsidRPr="006079B5" w:rsidP="006079B5">
            <w:pPr>
              <w:pStyle w:val="ListBullet"/>
            </w:pPr>
            <w:r w:rsidRPr="006079B5">
              <w:t>fuel leaks, transmission, (engine, on ground)</w:t>
            </w:r>
          </w:p>
          <w:p w:rsidR="00000000" w:rsidRPr="006079B5" w:rsidP="006079B5">
            <w:pPr>
              <w:pStyle w:val="ListBullet"/>
            </w:pPr>
            <w:r w:rsidRPr="006079B5">
              <w:t>operating limitations</w:t>
            </w:r>
          </w:p>
          <w:p w:rsidR="00000000" w:rsidRPr="006079B5" w:rsidP="006079B5">
            <w:pPr>
              <w:pStyle w:val="ListBullet"/>
            </w:pPr>
            <w:r w:rsidRPr="006079B5">
              <w:t>personal proximity</w:t>
            </w:r>
          </w:p>
          <w:p w:rsidR="00000000" w:rsidRPr="006079B5" w:rsidP="006079B5">
            <w:pPr>
              <w:pStyle w:val="ListBullet"/>
            </w:pPr>
            <w:r w:rsidRPr="006079B5">
              <w:t>portable fire extinguisher (bracket, gauge, hose, ease of access)</w:t>
            </w:r>
          </w:p>
          <w:p w:rsidR="00000000" w:rsidRPr="006079B5" w:rsidP="006079B5">
            <w:pPr>
              <w:pStyle w:val="ListBullet"/>
            </w:pPr>
            <w:r w:rsidRPr="006079B5">
              <w:t>radiator top up t</w:t>
            </w:r>
            <w:r w:rsidRPr="006079B5">
              <w:t>ank</w:t>
            </w:r>
          </w:p>
          <w:p w:rsidR="00000000" w:rsidRPr="006079B5" w:rsidP="006079B5">
            <w:pPr>
              <w:pStyle w:val="ListBullet"/>
            </w:pPr>
            <w:r w:rsidRPr="006079B5">
              <w:t>type of activities performed</w:t>
            </w:r>
          </w:p>
          <w:p w:rsidR="00000000" w:rsidRPr="006079B5" w:rsidP="006079B5">
            <w:pPr>
              <w:pStyle w:val="ListBullet"/>
            </w:pPr>
            <w:r w:rsidRPr="006079B5">
              <w:t>tyres and rim condition</w:t>
            </w:r>
          </w:p>
          <w:p w:rsidR="00000000" w:rsidRPr="006079B5" w:rsidP="006079B5">
            <w:pPr>
              <w:pStyle w:val="ListBullet"/>
            </w:pPr>
            <w:r w:rsidRPr="006079B5">
              <w:t>vehicle number</w:t>
            </w:r>
          </w:p>
          <w:p w:rsidR="00000000" w:rsidRPr="006079B5" w:rsidP="006079B5">
            <w:pPr>
              <w:pStyle w:val="ListBullet"/>
            </w:pPr>
            <w:r w:rsidRPr="006079B5">
              <w:t>visual and audio warning devices and lights</w:t>
            </w:r>
          </w:p>
          <w:p w:rsidR="00000000" w:rsidRPr="006079B5" w:rsidP="006079B5">
            <w:pPr>
              <w:pStyle w:val="ListBullet"/>
            </w:pPr>
            <w:r w:rsidRPr="006079B5">
              <w:t>water leaks (radiator, hoses)</w:t>
            </w:r>
          </w:p>
          <w:p w:rsidR="00000000" w:rsidRPr="006079B5" w:rsidP="006079B5">
            <w:pPr>
              <w:pStyle w:val="ListBullet"/>
            </w:pPr>
            <w:r w:rsidRPr="006079B5">
              <w:t>weight and/or load limitations</w:t>
            </w:r>
          </w:p>
          <w:p w:rsidR="00000000" w:rsidP="006079B5">
            <w:pPr>
              <w:pStyle w:val="ListBullet"/>
              <w:rPr>
                <w:lang w:val="en-NZ"/>
              </w:rPr>
            </w:pPr>
            <w:r w:rsidRPr="006079B5">
              <w:t>wheel nuts and studs</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Potential risks and hazards</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working at heights</w:t>
            </w:r>
          </w:p>
          <w:p w:rsidR="00000000" w:rsidRPr="006079B5" w:rsidP="006079B5">
            <w:pPr>
              <w:pStyle w:val="ListBullet"/>
            </w:pPr>
            <w:r w:rsidRPr="006079B5">
              <w:t>vertical openings</w:t>
            </w:r>
          </w:p>
          <w:p w:rsidR="00000000" w:rsidRPr="006079B5" w:rsidP="006079B5">
            <w:pPr>
              <w:pStyle w:val="ListBullet"/>
            </w:pPr>
            <w:r w:rsidRPr="006079B5">
              <w:t>bund and/or wall collapse</w:t>
            </w:r>
          </w:p>
          <w:p w:rsidR="00000000" w:rsidRPr="006079B5" w:rsidP="006079B5">
            <w:pPr>
              <w:pStyle w:val="ListBullet"/>
            </w:pPr>
            <w:r w:rsidRPr="006079B5">
              <w:t>decline traffic</w:t>
            </w:r>
          </w:p>
          <w:p w:rsidR="00000000" w:rsidRPr="006079B5" w:rsidP="006079B5">
            <w:pPr>
              <w:pStyle w:val="ListBullet"/>
            </w:pPr>
            <w:r w:rsidRPr="006079B5">
              <w:t>mount and dismount injuries</w:t>
            </w:r>
          </w:p>
          <w:p w:rsidR="00000000" w:rsidRPr="006079B5" w:rsidP="006079B5">
            <w:pPr>
              <w:pStyle w:val="ListBullet"/>
            </w:pPr>
            <w:r w:rsidRPr="006079B5">
              <w:t>pot holes</w:t>
            </w:r>
          </w:p>
          <w:p w:rsidR="00000000" w:rsidRPr="006079B5" w:rsidP="006079B5">
            <w:pPr>
              <w:pStyle w:val="ListBullet"/>
            </w:pPr>
            <w:r w:rsidRPr="006079B5">
              <w:t>road conditions</w:t>
            </w:r>
          </w:p>
          <w:p w:rsidR="00000000" w:rsidRPr="006079B5" w:rsidP="006079B5">
            <w:pPr>
              <w:pStyle w:val="ListBullet"/>
            </w:pPr>
            <w:r w:rsidRPr="006079B5">
              <w:t>rocks</w:t>
            </w:r>
          </w:p>
          <w:p w:rsidR="00000000" w:rsidRPr="006079B5" w:rsidP="006079B5">
            <w:pPr>
              <w:pStyle w:val="ListBullet"/>
            </w:pPr>
            <w:r w:rsidRPr="006079B5">
              <w:t>spillage</w:t>
            </w:r>
          </w:p>
          <w:p w:rsidR="00000000" w:rsidRPr="006079B5" w:rsidP="006079B5">
            <w:pPr>
              <w:pStyle w:val="ListBullet"/>
            </w:pPr>
            <w:r w:rsidRPr="006079B5">
              <w:t>unauthorised personnel</w:t>
            </w:r>
          </w:p>
          <w:p w:rsidR="00000000" w:rsidRPr="006079B5" w:rsidP="006079B5">
            <w:pPr>
              <w:pStyle w:val="ListBullet"/>
            </w:pPr>
            <w:r w:rsidRPr="006079B5">
              <w:t>unsafe ground</w:t>
            </w:r>
          </w:p>
          <w:p w:rsidR="00000000" w:rsidRPr="006079B5" w:rsidP="006079B5">
            <w:pPr>
              <w:pStyle w:val="ListBullet"/>
            </w:pPr>
            <w:r w:rsidRPr="006079B5">
              <w:t>ventilation failure</w:t>
            </w:r>
          </w:p>
          <w:p w:rsidR="00000000" w:rsidP="006079B5">
            <w:pPr>
              <w:pStyle w:val="ListBullet"/>
              <w:rPr>
                <w:lang w:val="en-NZ"/>
              </w:rPr>
            </w:pPr>
            <w:r w:rsidRPr="006079B5">
              <w:t>visibility</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Start-up procedures</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safety mechanisms operational (horn, operating lights),</w:t>
            </w:r>
          </w:p>
          <w:p w:rsidR="00000000" w:rsidP="006079B5">
            <w:pPr>
              <w:pStyle w:val="ListBullet"/>
              <w:rPr>
                <w:lang w:val="en-NZ"/>
              </w:rPr>
            </w:pPr>
            <w:r w:rsidRPr="006079B5">
              <w:t>correct location of equipment</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Dust suppression and extraction methods</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mobile/fixed sprays</w:t>
            </w:r>
          </w:p>
          <w:p w:rsidR="00000000" w:rsidRPr="006079B5" w:rsidP="006079B5">
            <w:pPr>
              <w:pStyle w:val="ListBullet"/>
            </w:pPr>
            <w:r w:rsidRPr="006079B5">
              <w:t>screens (vent doors, vent blinds)</w:t>
            </w:r>
          </w:p>
          <w:p w:rsidR="00000000" w:rsidRPr="006079B5" w:rsidP="006079B5">
            <w:pPr>
              <w:pStyle w:val="ListBullet"/>
            </w:pPr>
            <w:r w:rsidRPr="006079B5">
              <w:t>use of water trucks</w:t>
            </w:r>
          </w:p>
          <w:p w:rsidR="00000000" w:rsidRPr="006079B5" w:rsidP="006079B5">
            <w:pPr>
              <w:pStyle w:val="ListBullet"/>
            </w:pPr>
            <w:r w:rsidRPr="006079B5">
              <w:t>ventilation bags operational</w:t>
            </w:r>
          </w:p>
          <w:p w:rsidR="00000000" w:rsidP="006079B5">
            <w:pPr>
              <w:pStyle w:val="ListBullet"/>
              <w:rPr>
                <w:lang w:val="en-NZ"/>
              </w:rPr>
            </w:pPr>
            <w:r w:rsidRPr="006079B5">
              <w:t>watering dow</w:t>
            </w:r>
            <w:r w:rsidRPr="006079B5">
              <w:t>n site</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Work platform</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basket</w:t>
            </w:r>
          </w:p>
          <w:p w:rsidR="00000000" w:rsidRPr="006079B5" w:rsidP="006079B5">
            <w:pPr>
              <w:pStyle w:val="ListBullet"/>
            </w:pPr>
            <w:r w:rsidRPr="006079B5">
              <w:t>cherry pickers</w:t>
            </w:r>
          </w:p>
          <w:p w:rsidR="00000000" w:rsidRPr="006079B5" w:rsidP="006079B5">
            <w:pPr>
              <w:pStyle w:val="ListBullet"/>
            </w:pPr>
            <w:r w:rsidRPr="006079B5">
              <w:t>crane box</w:t>
            </w:r>
          </w:p>
          <w:p w:rsidR="00000000" w:rsidP="006079B5">
            <w:pPr>
              <w:pStyle w:val="ListBullet"/>
              <w:rPr>
                <w:lang w:val="en-NZ"/>
              </w:rPr>
            </w:pPr>
            <w:r w:rsidRPr="006079B5">
              <w:t>scissor lift</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Ground conditions</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broken ground</w:t>
            </w:r>
          </w:p>
          <w:p w:rsidR="00000000" w:rsidRPr="006079B5" w:rsidP="006079B5">
            <w:pPr>
              <w:pStyle w:val="ListBullet"/>
            </w:pPr>
            <w:r w:rsidRPr="006079B5">
              <w:t>dry</w:t>
            </w:r>
          </w:p>
          <w:p w:rsidR="00000000" w:rsidRPr="006079B5" w:rsidP="006079B5">
            <w:pPr>
              <w:pStyle w:val="ListBullet"/>
            </w:pPr>
            <w:r w:rsidRPr="006079B5">
              <w:t>location of water table</w:t>
            </w:r>
          </w:p>
          <w:p w:rsidR="00000000" w:rsidRPr="006079B5" w:rsidP="006079B5">
            <w:pPr>
              <w:pStyle w:val="ListBullet"/>
            </w:pPr>
            <w:r w:rsidRPr="006079B5">
              <w:t>noise</w:t>
            </w:r>
          </w:p>
          <w:p w:rsidR="00000000" w:rsidRPr="006079B5" w:rsidP="006079B5">
            <w:pPr>
              <w:pStyle w:val="ListBullet"/>
            </w:pPr>
            <w:r w:rsidRPr="006079B5">
              <w:t>slope of working surface</w:t>
            </w:r>
          </w:p>
          <w:p w:rsidR="00000000" w:rsidRPr="006079B5" w:rsidP="006079B5">
            <w:pPr>
              <w:pStyle w:val="ListBullet"/>
            </w:pPr>
            <w:r w:rsidRPr="006079B5">
              <w:t>stability of ground</w:t>
            </w:r>
          </w:p>
          <w:p w:rsidR="00000000" w:rsidRPr="006079B5" w:rsidP="006079B5">
            <w:pPr>
              <w:pStyle w:val="ListBullet"/>
            </w:pPr>
            <w:r w:rsidRPr="006079B5">
              <w:t>stable ground (compaction)</w:t>
            </w:r>
          </w:p>
          <w:p w:rsidR="00000000" w:rsidRPr="006079B5" w:rsidP="006079B5">
            <w:pPr>
              <w:pStyle w:val="ListBullet"/>
            </w:pPr>
            <w:r w:rsidRPr="006079B5">
              <w:t>amount of scale</w:t>
            </w:r>
          </w:p>
          <w:p w:rsidR="00000000" w:rsidRPr="006079B5" w:rsidP="006079B5">
            <w:pPr>
              <w:pStyle w:val="ListBullet"/>
            </w:pPr>
            <w:r w:rsidRPr="006079B5">
              <w:t>venti</w:t>
            </w:r>
            <w:r w:rsidRPr="006079B5">
              <w:t>lation characteristics (fumes, dust)</w:t>
            </w:r>
          </w:p>
          <w:p w:rsidR="00000000" w:rsidRPr="006079B5" w:rsidP="006079B5">
            <w:pPr>
              <w:pStyle w:val="ListBullet"/>
            </w:pPr>
            <w:r w:rsidRPr="006079B5">
              <w:t>visibility</w:t>
            </w:r>
          </w:p>
          <w:p w:rsidR="00000000" w:rsidP="006079B5">
            <w:pPr>
              <w:pStyle w:val="ListBullet"/>
              <w:rPr>
                <w:lang w:val="en-NZ"/>
              </w:rPr>
            </w:pPr>
            <w:r w:rsidRPr="006079B5">
              <w:t>wet</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Indicators</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brake air pressure</w:t>
            </w:r>
          </w:p>
          <w:p w:rsidR="00000000" w:rsidRPr="006079B5" w:rsidP="006079B5">
            <w:pPr>
              <w:pStyle w:val="ListBullet"/>
            </w:pPr>
            <w:r w:rsidRPr="006079B5">
              <w:t>brake oil temperature</w:t>
            </w:r>
          </w:p>
          <w:p w:rsidR="00000000" w:rsidRPr="006079B5" w:rsidP="006079B5">
            <w:pPr>
              <w:pStyle w:val="ListBullet"/>
            </w:pPr>
            <w:r w:rsidRPr="006079B5">
              <w:t>computer indicators</w:t>
            </w:r>
          </w:p>
          <w:p w:rsidR="00000000" w:rsidRPr="006079B5" w:rsidP="006079B5">
            <w:pPr>
              <w:pStyle w:val="ListBullet"/>
            </w:pPr>
            <w:r w:rsidRPr="006079B5">
              <w:t>engine oil pressure</w:t>
            </w:r>
          </w:p>
          <w:p w:rsidR="00000000" w:rsidRPr="006079B5" w:rsidP="006079B5">
            <w:pPr>
              <w:pStyle w:val="ListBullet"/>
            </w:pPr>
            <w:r w:rsidRPr="006079B5">
              <w:t>fuel filter</w:t>
            </w:r>
          </w:p>
          <w:p w:rsidR="00000000" w:rsidRPr="006079B5" w:rsidP="006079B5">
            <w:pPr>
              <w:pStyle w:val="ListBullet"/>
            </w:pPr>
            <w:r w:rsidRPr="006079B5">
              <w:t>parking brake</w:t>
            </w:r>
          </w:p>
          <w:p w:rsidR="00000000" w:rsidRPr="006079B5" w:rsidP="006079B5">
            <w:pPr>
              <w:pStyle w:val="ListBullet"/>
            </w:pPr>
            <w:r w:rsidRPr="006079B5">
              <w:t>retarder</w:t>
            </w:r>
          </w:p>
          <w:p w:rsidR="00000000" w:rsidRPr="006079B5" w:rsidP="006079B5">
            <w:pPr>
              <w:pStyle w:val="ListBullet"/>
            </w:pPr>
            <w:r w:rsidRPr="006079B5">
              <w:t>service meter</w:t>
            </w:r>
          </w:p>
          <w:p w:rsidR="00000000" w:rsidRPr="006079B5" w:rsidP="006079B5">
            <w:pPr>
              <w:pStyle w:val="ListBullet"/>
            </w:pPr>
            <w:r w:rsidRPr="006079B5">
              <w:t>speedometer/odometer</w:t>
            </w:r>
          </w:p>
          <w:p w:rsidR="00000000" w:rsidRPr="006079B5" w:rsidP="006079B5">
            <w:pPr>
              <w:pStyle w:val="ListBullet"/>
            </w:pPr>
            <w:r w:rsidRPr="006079B5">
              <w:t>steering filters</w:t>
            </w:r>
          </w:p>
          <w:p w:rsidR="00000000" w:rsidRPr="006079B5" w:rsidP="006079B5">
            <w:pPr>
              <w:pStyle w:val="ListBullet"/>
            </w:pPr>
            <w:r w:rsidRPr="006079B5">
              <w:t>tachometer</w:t>
            </w:r>
          </w:p>
          <w:p w:rsidR="00000000" w:rsidRPr="006079B5" w:rsidP="006079B5">
            <w:pPr>
              <w:pStyle w:val="ListBullet"/>
            </w:pPr>
            <w:r w:rsidRPr="006079B5">
              <w:t>torque converter oil temperature</w:t>
            </w:r>
          </w:p>
          <w:p w:rsidR="00000000" w:rsidRPr="006079B5" w:rsidP="006079B5">
            <w:pPr>
              <w:pStyle w:val="ListBullet"/>
            </w:pPr>
            <w:r w:rsidRPr="006079B5">
              <w:t>transmission filter</w:t>
            </w:r>
          </w:p>
          <w:p w:rsidR="00000000" w:rsidRPr="006079B5" w:rsidP="006079B5">
            <w:pPr>
              <w:pStyle w:val="ListBullet"/>
            </w:pPr>
            <w:r w:rsidRPr="006079B5">
              <w:t>voltmeter/ ammeter</w:t>
            </w:r>
          </w:p>
          <w:p w:rsidR="00000000" w:rsidP="006079B5">
            <w:pPr>
              <w:pStyle w:val="ListBullet"/>
              <w:rPr>
                <w:lang w:val="en-NZ"/>
              </w:rPr>
            </w:pPr>
            <w:r w:rsidRPr="006079B5">
              <w:t>water temperature</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Shutdown procedures</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safety mechanisms operational (horn, operating lights),</w:t>
            </w:r>
          </w:p>
          <w:p w:rsidR="00000000" w:rsidRPr="006079B5" w:rsidP="006079B5">
            <w:pPr>
              <w:pStyle w:val="ListBullet"/>
            </w:pPr>
            <w:r w:rsidRPr="006079B5">
              <w:t>correct location of equipment</w:t>
            </w:r>
          </w:p>
          <w:p w:rsidR="00000000" w:rsidP="006079B5">
            <w:pPr>
              <w:pStyle w:val="ListBullet"/>
              <w:rPr>
                <w:lang w:val="en-NZ"/>
              </w:rPr>
            </w:pPr>
            <w:r w:rsidRPr="006079B5">
              <w:t>vehicle is left secured</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Operator maintenance</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checking fluid levels</w:t>
            </w:r>
          </w:p>
          <w:p w:rsidR="00000000" w:rsidRPr="006079B5" w:rsidP="006079B5">
            <w:pPr>
              <w:pStyle w:val="ListBullet"/>
            </w:pPr>
            <w:r w:rsidRPr="006079B5">
              <w:t>filter changing</w:t>
            </w:r>
          </w:p>
          <w:p w:rsidR="00000000" w:rsidRPr="006079B5" w:rsidP="006079B5">
            <w:pPr>
              <w:pStyle w:val="ListBullet"/>
            </w:pPr>
            <w:r w:rsidRPr="006079B5">
              <w:t>greasing</w:t>
            </w:r>
          </w:p>
          <w:p w:rsidR="00000000" w:rsidRPr="006079B5" w:rsidP="006079B5">
            <w:pPr>
              <w:pStyle w:val="ListBullet"/>
            </w:pPr>
            <w:r w:rsidRPr="006079B5">
              <w:t>keeping cab clean</w:t>
            </w:r>
          </w:p>
          <w:p w:rsidR="00000000" w:rsidP="006079B5">
            <w:pPr>
              <w:pStyle w:val="ListBullet"/>
              <w:rPr>
                <w:lang w:val="en-NZ"/>
              </w:rPr>
            </w:pPr>
            <w:r w:rsidRPr="006079B5">
              <w:t>tightening loose fittings</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Clean</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degreasing</w:t>
            </w:r>
          </w:p>
          <w:p w:rsidR="00000000" w:rsidRPr="006079B5" w:rsidP="006079B5">
            <w:pPr>
              <w:pStyle w:val="ListBullet"/>
            </w:pPr>
            <w:r w:rsidRPr="006079B5">
              <w:t>forced air</w:t>
            </w:r>
          </w:p>
          <w:p w:rsidR="00000000" w:rsidRPr="006079B5" w:rsidP="006079B5">
            <w:pPr>
              <w:pStyle w:val="ListBullet"/>
            </w:pPr>
            <w:r w:rsidRPr="006079B5">
              <w:t>steam cleaning</w:t>
            </w:r>
          </w:p>
          <w:p w:rsidR="00000000" w:rsidRPr="006079B5" w:rsidP="006079B5">
            <w:pPr>
              <w:pStyle w:val="ListBullet"/>
            </w:pPr>
            <w:r w:rsidRPr="006079B5">
              <w:t>vacuum</w:t>
            </w:r>
          </w:p>
          <w:p w:rsidR="00000000" w:rsidP="006079B5">
            <w:pPr>
              <w:pStyle w:val="ListBullet"/>
              <w:rPr>
                <w:lang w:val="en-NZ"/>
              </w:rPr>
            </w:pPr>
            <w:r w:rsidRPr="006079B5">
              <w:t>water</w:t>
            </w:r>
          </w:p>
        </w:tc>
      </w:tr>
      <w:tr w:rsidTr="0061208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B5">
            <w:pPr>
              <w:pStyle w:val="BodyText"/>
              <w:rPr>
                <w:lang w:val="en-NZ"/>
              </w:rPr>
            </w:pPr>
            <w:r w:rsidRPr="006079B5">
              <w:rPr>
                <w:rStyle w:val="SpecialBold"/>
              </w:rPr>
              <w:t>Environmental issues</w:t>
            </w:r>
            <w:r w:rsidRPr="006079B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B5" w:rsidP="006079B5">
            <w:pPr>
              <w:pStyle w:val="ListBullet"/>
            </w:pPr>
            <w:r w:rsidRPr="006079B5">
              <w:t>dust</w:t>
            </w:r>
          </w:p>
          <w:p w:rsidR="00000000" w:rsidRPr="006079B5" w:rsidP="006079B5">
            <w:pPr>
              <w:pStyle w:val="ListBullet"/>
            </w:pPr>
            <w:r w:rsidRPr="006079B5">
              <w:t>fumes</w:t>
            </w:r>
          </w:p>
          <w:p w:rsidR="00000000" w:rsidRPr="006079B5" w:rsidP="006079B5">
            <w:pPr>
              <w:pStyle w:val="ListBullet"/>
            </w:pPr>
            <w:r w:rsidRPr="006079B5">
              <w:t>noise</w:t>
            </w:r>
          </w:p>
          <w:p w:rsidR="00000000" w:rsidRPr="006079B5" w:rsidP="006079B5">
            <w:pPr>
              <w:pStyle w:val="ListBullet"/>
            </w:pPr>
            <w:r w:rsidRPr="006079B5">
              <w:t>water</w:t>
            </w:r>
          </w:p>
        </w:tc>
      </w:tr>
    </w:tbl>
    <w:p w:rsidR="00000000" w:rsidRPr="006079B5" w:rsidP="006079B5">
      <w:pPr>
        <w:pStyle w:val="BodyText"/>
      </w:pPr>
    </w:p>
    <w:p w:rsidR="00000000" w:rsidRPr="006079B5" w:rsidP="006079B5">
      <w:pPr>
        <w:pStyle w:val="AllowPageBreak"/>
      </w:pPr>
    </w:p>
    <w:p w:rsidR="00000000" w:rsidRPr="006079B5" w:rsidP="006079B5">
      <w:pPr>
        <w:pStyle w:val="Heading1"/>
      </w:pPr>
      <w:bookmarkStart w:id="12" w:name="O_134750"/>
      <w:bookmarkEnd w:id="12"/>
      <w:r w:rsidRPr="006079B5">
        <w:t>Unit Sector(s)</w:t>
      </w:r>
    </w:p>
    <w:p w:rsidR="00000000" w:rsidRPr="006079B5" w:rsidP="006079B5">
      <w:pPr>
        <w:pStyle w:val="BodyText"/>
      </w:pPr>
      <w:r w:rsidRPr="006079B5">
        <w:t>Underground Mining</w:t>
      </w:r>
    </w:p>
    <w:p w:rsidR="00000000" w:rsidRPr="006079B5" w:rsidP="006079B5">
      <w:pPr>
        <w:pStyle w:val="AllowPageBreak"/>
      </w:pPr>
    </w:p>
    <w:p w:rsidR="00000000" w:rsidRPr="006079B5" w:rsidP="006079B5">
      <w:pPr>
        <w:pStyle w:val="Heading1"/>
      </w:pPr>
      <w:bookmarkStart w:id="13" w:name="O_162245"/>
      <w:bookmarkEnd w:id="13"/>
      <w:r w:rsidRPr="006079B5">
        <w:t>Competency field</w:t>
      </w:r>
    </w:p>
    <w:p w:rsidR="00000000" w:rsidRPr="006079B5" w:rsidP="006079B5">
      <w:pPr>
        <w:pStyle w:val="BodyText"/>
      </w:pPr>
      <w:r w:rsidRPr="006079B5">
        <w:t>Refer to Unit Sector(s).</w:t>
      </w:r>
    </w:p>
    <w:p w:rsidR="00000000" w:rsidRPr="006079B5" w:rsidP="006079B5">
      <w:pPr>
        <w:pStyle w:val="AllowPageBreak"/>
      </w:pPr>
    </w:p>
    <w:p w:rsidR="00000000" w:rsidRPr="006079B5" w:rsidP="006079B5">
      <w:pPr>
        <w:pStyle w:val="Heading1"/>
      </w:pPr>
      <w:bookmarkStart w:id="14" w:name="O_162244"/>
      <w:bookmarkEnd w:id="14"/>
      <w:r w:rsidRPr="006079B5">
        <w:t>Co-requisite units</w:t>
      </w:r>
    </w:p>
    <w:p w:rsidR="00000000" w:rsidRPr="006079B5" w:rsidP="006079B5">
      <w:pPr>
        <w:pStyle w:val="BodyText"/>
      </w:pPr>
      <w:r w:rsidRPr="006079B5">
        <w:t>Not applicable.</w:t>
      </w:r>
    </w:p>
    <w:p w:rsidR="00000000" w:rsidRPr="006079B5" w:rsidP="006079B5"/>
    <w:sectPr w:rsidSect="006079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08E" w:rsidP="00612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8E" w:rsidP="006079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208E" w:rsidP="006079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1208E" w:rsidP="006079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08E" w:rsidP="0061208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8E" w:rsidP="006079B5">
    <w:pPr>
      <w:pStyle w:val="Header"/>
      <w:framePr w:wrap="around"/>
    </w:pPr>
    <w:r>
      <w:fldChar w:fldCharType="begin"/>
    </w:r>
    <w:r>
      <w:instrText xml:space="preserve"> TITLE   \* MERGEFORMAT </w:instrText>
    </w:r>
    <w:r>
      <w:fldChar w:fldCharType="separate"/>
    </w:r>
    <w:r>
      <w:t>RIIUND202A Operate from elevated work platform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208E" w:rsidP="006079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F02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0C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6F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9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79B5"/>
    <w:pPr>
      <w:spacing w:before="360" w:after="60"/>
      <w:outlineLvl w:val="0"/>
    </w:pPr>
    <w:rPr>
      <w:sz w:val="32"/>
    </w:rPr>
  </w:style>
  <w:style w:type="paragraph" w:styleId="Heading2">
    <w:name w:val="heading 2"/>
    <w:basedOn w:val="HeadingBase"/>
    <w:next w:val="BodyText"/>
    <w:link w:val="Heading2Char"/>
    <w:qFormat/>
    <w:rsid w:val="006079B5"/>
    <w:pPr>
      <w:keepLines/>
      <w:spacing w:before="240" w:after="120"/>
      <w:outlineLvl w:val="1"/>
    </w:pPr>
    <w:rPr>
      <w:sz w:val="28"/>
      <w:szCs w:val="40"/>
    </w:rPr>
  </w:style>
  <w:style w:type="paragraph" w:styleId="Heading3">
    <w:name w:val="heading 3"/>
    <w:basedOn w:val="HeadingBase"/>
    <w:next w:val="BodyText"/>
    <w:link w:val="Heading3Char"/>
    <w:qFormat/>
    <w:rsid w:val="006079B5"/>
    <w:pPr>
      <w:spacing w:before="180" w:after="120"/>
      <w:outlineLvl w:val="2"/>
    </w:pPr>
    <w:rPr>
      <w:spacing w:val="-10"/>
      <w:kern w:val="32"/>
    </w:rPr>
  </w:style>
  <w:style w:type="paragraph" w:styleId="Heading4">
    <w:name w:val="heading 4"/>
    <w:basedOn w:val="HeadingBase"/>
    <w:next w:val="BodyText"/>
    <w:link w:val="Heading4Char"/>
    <w:qFormat/>
    <w:rsid w:val="006079B5"/>
    <w:pPr>
      <w:spacing w:before="160" w:after="120"/>
      <w:outlineLvl w:val="3"/>
    </w:pPr>
    <w:rPr>
      <w:sz w:val="22"/>
    </w:rPr>
  </w:style>
  <w:style w:type="paragraph" w:styleId="Heading5">
    <w:name w:val="heading 5"/>
    <w:basedOn w:val="HeadingBase"/>
    <w:next w:val="Normal"/>
    <w:link w:val="Heading5Char"/>
    <w:qFormat/>
    <w:rsid w:val="006079B5"/>
    <w:pPr>
      <w:spacing w:before="80"/>
      <w:outlineLvl w:val="4"/>
    </w:pPr>
    <w:rPr>
      <w:color w:val="918585"/>
      <w:sz w:val="20"/>
    </w:rPr>
  </w:style>
  <w:style w:type="paragraph" w:styleId="Heading6">
    <w:name w:val="heading 6"/>
    <w:basedOn w:val="HeadingBase"/>
    <w:next w:val="Normal"/>
    <w:link w:val="Heading6Char"/>
    <w:qFormat/>
    <w:rsid w:val="006079B5"/>
    <w:pPr>
      <w:spacing w:before="60"/>
      <w:outlineLvl w:val="5"/>
    </w:pPr>
    <w:rPr>
      <w:color w:val="918585"/>
      <w:sz w:val="20"/>
    </w:rPr>
  </w:style>
  <w:style w:type="paragraph" w:styleId="Heading7">
    <w:name w:val="heading 7"/>
    <w:basedOn w:val="Normal"/>
    <w:next w:val="Normal"/>
    <w:link w:val="Heading7Char"/>
    <w:qFormat/>
    <w:rsid w:val="006079B5"/>
    <w:pPr>
      <w:ind w:left="720"/>
      <w:outlineLvl w:val="6"/>
    </w:pPr>
    <w:rPr>
      <w:i/>
    </w:rPr>
  </w:style>
  <w:style w:type="paragraph" w:styleId="Heading8">
    <w:name w:val="heading 8"/>
    <w:basedOn w:val="Normal"/>
    <w:next w:val="Normal"/>
    <w:link w:val="Heading8Char"/>
    <w:qFormat/>
    <w:rsid w:val="006079B5"/>
    <w:pPr>
      <w:ind w:left="720"/>
      <w:outlineLvl w:val="7"/>
    </w:pPr>
    <w:rPr>
      <w:i/>
    </w:rPr>
  </w:style>
  <w:style w:type="paragraph" w:styleId="Heading9">
    <w:name w:val="heading 9"/>
    <w:basedOn w:val="Normal"/>
    <w:next w:val="Normal"/>
    <w:link w:val="Heading9Char"/>
    <w:qFormat/>
    <w:rsid w:val="006079B5"/>
    <w:pPr>
      <w:ind w:left="720"/>
      <w:outlineLvl w:val="8"/>
    </w:pPr>
    <w:rPr>
      <w:i/>
    </w:rPr>
  </w:style>
  <w:style w:type="character" w:default="1" w:styleId="DefaultParagraphFont">
    <w:name w:val="Default Paragraph Font"/>
    <w:uiPriority w:val="1"/>
    <w:unhideWhenUsed/>
    <w:rsid w:val="00607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9B5"/>
  </w:style>
  <w:style w:type="character" w:customStyle="1" w:styleId="Heading1Char">
    <w:name w:val="Heading 1 Char"/>
    <w:basedOn w:val="DefaultParagraphFont"/>
    <w:link w:val="Heading1"/>
    <w:rsid w:val="006079B5"/>
    <w:rPr>
      <w:rFonts w:ascii="Times New Roman" w:eastAsia="Times New Roman" w:hAnsi="Times New Roman" w:cs="Times New Roman"/>
      <w:b/>
      <w:sz w:val="32"/>
      <w:szCs w:val="20"/>
      <w:lang w:eastAsia="en-US"/>
    </w:rPr>
  </w:style>
  <w:style w:type="paragraph" w:styleId="BodyText">
    <w:name w:val="Body Text"/>
    <w:basedOn w:val="Normal"/>
    <w:link w:val="BodyTextChar"/>
    <w:rsid w:val="006079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9B5"/>
    <w:rPr>
      <w:rFonts w:ascii="Times New Roman" w:eastAsia="Times New Roman" w:hAnsi="Times New Roman" w:cs="Times New Roman"/>
      <w:sz w:val="24"/>
      <w:lang w:val="en-US" w:eastAsia="en-US"/>
    </w:rPr>
  </w:style>
  <w:style w:type="paragraph" w:styleId="Footer">
    <w:name w:val="footer"/>
    <w:basedOn w:val="Normal"/>
    <w:link w:val="FooterChar"/>
    <w:rsid w:val="00607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9B5"/>
    <w:rPr>
      <w:rFonts w:ascii="Times New Roman" w:eastAsia="Times New Roman" w:hAnsi="Times New Roman" w:cs="Times New Roman"/>
      <w:sz w:val="16"/>
      <w:lang w:val="en-US" w:eastAsia="en-US"/>
    </w:rPr>
  </w:style>
  <w:style w:type="paragraph" w:styleId="List">
    <w:name w:val="List"/>
    <w:basedOn w:val="BodyText"/>
    <w:next w:val="BodyText"/>
    <w:rsid w:val="006079B5"/>
    <w:pPr>
      <w:tabs>
        <w:tab w:val="left" w:pos="340"/>
      </w:tabs>
      <w:spacing w:before="60" w:after="60"/>
      <w:ind w:left="340" w:hanging="340"/>
    </w:pPr>
  </w:style>
  <w:style w:type="paragraph" w:styleId="ListBullet">
    <w:name w:val="List Bullet"/>
    <w:basedOn w:val="List"/>
    <w:rsid w:val="006079B5"/>
    <w:pPr>
      <w:numPr>
        <w:numId w:val="13"/>
      </w:numPr>
      <w:tabs>
        <w:tab w:val="clear" w:pos="340"/>
      </w:tabs>
      <w:spacing w:before="40" w:after="40"/>
    </w:pPr>
  </w:style>
  <w:style w:type="character" w:customStyle="1" w:styleId="SpecialBold">
    <w:name w:val="Special Bold"/>
    <w:basedOn w:val="DefaultParagraphFont"/>
    <w:rsid w:val="006079B5"/>
    <w:rPr>
      <w:b/>
      <w:spacing w:val="0"/>
    </w:rPr>
  </w:style>
  <w:style w:type="paragraph" w:styleId="ListBullet2">
    <w:name w:val="List Bullet 2"/>
    <w:basedOn w:val="List2"/>
    <w:rsid w:val="006079B5"/>
    <w:pPr>
      <w:numPr>
        <w:numId w:val="14"/>
      </w:numPr>
      <w:tabs>
        <w:tab w:val="clear" w:pos="680"/>
      </w:tabs>
    </w:pPr>
  </w:style>
  <w:style w:type="paragraph" w:styleId="Header">
    <w:name w:val="header"/>
    <w:basedOn w:val="Normal"/>
    <w:link w:val="HeaderChar"/>
    <w:rsid w:val="00607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9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79B5"/>
    <w:pPr>
      <w:spacing w:before="240" w:after="120"/>
      <w:outlineLvl w:val="0"/>
    </w:pPr>
    <w:rPr>
      <w:rFonts w:ascii="Times New Roman" w:hAnsi="Times New Roman"/>
      <w:b/>
      <w:sz w:val="28"/>
    </w:rPr>
  </w:style>
  <w:style w:type="paragraph" w:customStyle="1" w:styleId="AllowPageBreak">
    <w:name w:val="AllowPageBreak"/>
    <w:rsid w:val="006079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79B5"/>
    <w:pPr>
      <w:tabs>
        <w:tab w:val="left" w:pos="680"/>
      </w:tabs>
      <w:spacing w:before="60" w:after="60"/>
      <w:ind w:left="680" w:hanging="340"/>
    </w:pPr>
  </w:style>
  <w:style w:type="character" w:customStyle="1" w:styleId="BoldandItalics">
    <w:name w:val="Bold and Italics"/>
    <w:qFormat/>
    <w:rsid w:val="006079B5"/>
    <w:rPr>
      <w:b/>
      <w:i/>
      <w:u w:val="none"/>
    </w:rPr>
  </w:style>
  <w:style w:type="character" w:customStyle="1" w:styleId="Heading2Char">
    <w:name w:val="Heading 2 Char"/>
    <w:basedOn w:val="DefaultParagraphFont"/>
    <w:link w:val="Heading2"/>
    <w:rsid w:val="00607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9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79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79B5"/>
    <w:rPr>
      <w:rFonts w:ascii="Courier New" w:eastAsia="Times New Roman" w:hAnsi="Courier New" w:cs="Times New Roman"/>
      <w:i/>
      <w:szCs w:val="20"/>
      <w:lang w:val="en-US" w:eastAsia="en-US"/>
    </w:rPr>
  </w:style>
  <w:style w:type="paragraph" w:customStyle="1" w:styleId="HeadingBase">
    <w:name w:val="Heading Base"/>
    <w:rsid w:val="00607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9B5"/>
    <w:pPr>
      <w:tabs>
        <w:tab w:val="right" w:leader="dot" w:pos="9072"/>
      </w:tabs>
      <w:ind w:left="567"/>
    </w:pPr>
    <w:rPr>
      <w:szCs w:val="22"/>
    </w:rPr>
  </w:style>
  <w:style w:type="paragraph" w:customStyle="1" w:styleId="TOCBase">
    <w:name w:val="TOC Base"/>
    <w:rsid w:val="00607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9B5"/>
    <w:pPr>
      <w:tabs>
        <w:tab w:val="right" w:leader="dot" w:pos="9072"/>
      </w:tabs>
      <w:spacing w:before="40" w:after="40"/>
      <w:ind w:left="284"/>
    </w:pPr>
    <w:rPr>
      <w:rFonts w:ascii="Times New Roman" w:hAnsi="Times New Roman"/>
    </w:rPr>
  </w:style>
  <w:style w:type="paragraph" w:styleId="TOC1">
    <w:name w:val="toc 1"/>
    <w:basedOn w:val="TOCBase"/>
    <w:next w:val="Normal"/>
    <w:rsid w:val="006079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9B5"/>
    <w:pPr>
      <w:spacing w:before="5040"/>
      <w:jc w:val="center"/>
    </w:pPr>
    <w:rPr>
      <w:sz w:val="48"/>
      <w:szCs w:val="72"/>
      <w:lang w:val="en-US"/>
    </w:rPr>
  </w:style>
  <w:style w:type="character" w:customStyle="1" w:styleId="TitleChar">
    <w:name w:val="Title Char"/>
    <w:basedOn w:val="DefaultParagraphFont"/>
    <w:link w:val="Title"/>
    <w:rsid w:val="00607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9B5"/>
    <w:pPr>
      <w:tabs>
        <w:tab w:val="left" w:pos="3600"/>
        <w:tab w:val="left" w:pos="3958"/>
      </w:tabs>
    </w:pPr>
  </w:style>
  <w:style w:type="paragraph" w:customStyle="1" w:styleId="Note">
    <w:name w:val="Note"/>
    <w:basedOn w:val="BodyText"/>
    <w:rsid w:val="00607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9B5"/>
    <w:pPr>
      <w:framePr w:wrap="auto" w:hAnchor="text" w:y="6049"/>
    </w:pPr>
    <w:rPr>
      <w:color w:val="000000"/>
      <w:sz w:val="40"/>
    </w:rPr>
  </w:style>
  <w:style w:type="paragraph" w:customStyle="1" w:styleId="TOCTitle">
    <w:name w:val="TOCTitle"/>
    <w:basedOn w:val="Heading1"/>
    <w:rsid w:val="006079B5"/>
    <w:pPr>
      <w:spacing w:after="240"/>
      <w:jc w:val="center"/>
      <w:outlineLvl w:val="9"/>
    </w:pPr>
    <w:rPr>
      <w:caps/>
    </w:rPr>
  </w:style>
  <w:style w:type="paragraph" w:customStyle="1" w:styleId="Version">
    <w:name w:val="Version"/>
    <w:rsid w:val="006079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9B5"/>
    <w:pPr>
      <w:keepNext w:val="0"/>
      <w:tabs>
        <w:tab w:val="right" w:pos="4176"/>
      </w:tabs>
      <w:ind w:left="198" w:hanging="198"/>
    </w:pPr>
    <w:rPr>
      <w:rFonts w:ascii="Garamond" w:hAnsi="Garamond"/>
    </w:rPr>
  </w:style>
  <w:style w:type="paragraph" w:styleId="IndexHeading">
    <w:name w:val="index heading"/>
    <w:basedOn w:val="Normal"/>
    <w:next w:val="Index1"/>
    <w:semiHidden/>
    <w:rsid w:val="006079B5"/>
    <w:pPr>
      <w:spacing w:before="120" w:after="120"/>
    </w:pPr>
    <w:rPr>
      <w:rFonts w:ascii="Arial" w:hAnsi="Arial"/>
      <w:b/>
      <w:color w:val="918585"/>
      <w:sz w:val="24"/>
    </w:rPr>
  </w:style>
  <w:style w:type="paragraph" w:customStyle="1" w:styleId="Chapter">
    <w:name w:val="Chapter"/>
    <w:basedOn w:val="Normal"/>
    <w:rsid w:val="006079B5"/>
    <w:pPr>
      <w:spacing w:before="240"/>
    </w:pPr>
    <w:rPr>
      <w:rFonts w:ascii="Times New Roman" w:hAnsi="Times New Roman"/>
      <w:smallCaps/>
      <w:spacing w:val="80"/>
      <w:sz w:val="28"/>
    </w:rPr>
  </w:style>
  <w:style w:type="paragraph" w:customStyle="1" w:styleId="InChapter">
    <w:name w:val="InChapter"/>
    <w:basedOn w:val="Heading3"/>
    <w:rsid w:val="006079B5"/>
    <w:pPr>
      <w:spacing w:after="240"/>
      <w:outlineLvl w:val="9"/>
    </w:pPr>
    <w:rPr>
      <w:noProof/>
    </w:rPr>
  </w:style>
  <w:style w:type="paragraph" w:styleId="Index2">
    <w:name w:val="index 2"/>
    <w:basedOn w:val="Normal"/>
    <w:next w:val="Normal"/>
    <w:semiHidden/>
    <w:rsid w:val="006079B5"/>
    <w:pPr>
      <w:tabs>
        <w:tab w:val="right" w:pos="4176"/>
      </w:tabs>
      <w:ind w:left="568" w:hanging="284"/>
    </w:pPr>
    <w:rPr>
      <w:rFonts w:ascii="Garamond" w:hAnsi="Garamond"/>
    </w:rPr>
  </w:style>
  <w:style w:type="paragraph" w:customStyle="1" w:styleId="Byline">
    <w:name w:val="Byline"/>
    <w:rsid w:val="00607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9B5"/>
    <w:pPr>
      <w:tabs>
        <w:tab w:val="clear" w:pos="3600"/>
        <w:tab w:val="clear" w:pos="3958"/>
      </w:tabs>
      <w:jc w:val="right"/>
    </w:pPr>
  </w:style>
  <w:style w:type="character" w:styleId="Emphasis">
    <w:name w:val="Emphasis"/>
    <w:basedOn w:val="DefaultParagraphFont"/>
    <w:qFormat/>
    <w:rsid w:val="006079B5"/>
    <w:rPr>
      <w:i/>
    </w:rPr>
  </w:style>
  <w:style w:type="paragraph" w:styleId="Caption">
    <w:name w:val="caption"/>
    <w:basedOn w:val="BodyText"/>
    <w:next w:val="Normal"/>
    <w:qFormat/>
    <w:rsid w:val="006079B5"/>
    <w:pPr>
      <w:framePr w:w="2268" w:hSpace="181" w:vSpace="181" w:wrap="around" w:vAnchor="text" w:hAnchor="page" w:x="1135" w:y="285" w:anchorLock="1"/>
    </w:pPr>
    <w:rPr>
      <w:i/>
    </w:rPr>
  </w:style>
  <w:style w:type="paragraph" w:customStyle="1" w:styleId="MiniTOCTitle">
    <w:name w:val="MiniTOCTitle"/>
    <w:basedOn w:val="Heading4"/>
    <w:rsid w:val="006079B5"/>
    <w:pPr>
      <w:spacing w:before="240"/>
      <w:outlineLvl w:val="9"/>
    </w:pPr>
    <w:rPr>
      <w:noProof/>
      <w:sz w:val="24"/>
    </w:rPr>
  </w:style>
  <w:style w:type="paragraph" w:customStyle="1" w:styleId="MiniTOCItem">
    <w:name w:val="MiniTOCItem"/>
    <w:basedOn w:val="ListBullet"/>
    <w:rsid w:val="006079B5"/>
    <w:pPr>
      <w:numPr>
        <w:numId w:val="0"/>
      </w:numPr>
      <w:tabs>
        <w:tab w:val="right" w:leader="dot" w:pos="6521"/>
      </w:tabs>
      <w:spacing w:before="0" w:after="0"/>
    </w:pPr>
  </w:style>
  <w:style w:type="paragraph" w:customStyle="1" w:styleId="TOFTitle">
    <w:name w:val="TOFTitle"/>
    <w:basedOn w:val="TOCTitle"/>
    <w:rsid w:val="006079B5"/>
  </w:style>
  <w:style w:type="paragraph" w:styleId="TableofFigures">
    <w:name w:val="table of figures"/>
    <w:basedOn w:val="Normal"/>
    <w:next w:val="Normal"/>
    <w:semiHidden/>
    <w:rsid w:val="006079B5"/>
    <w:pPr>
      <w:tabs>
        <w:tab w:val="right" w:leader="dot" w:pos="9072"/>
      </w:tabs>
      <w:ind w:left="970" w:hanging="403"/>
    </w:pPr>
    <w:rPr>
      <w:rFonts w:ascii="Times New Roman" w:hAnsi="Times New Roman"/>
      <w:b/>
    </w:rPr>
  </w:style>
  <w:style w:type="paragraph" w:styleId="ListNumber">
    <w:name w:val="List Number"/>
    <w:basedOn w:val="List"/>
    <w:rsid w:val="006079B5"/>
    <w:pPr>
      <w:numPr>
        <w:numId w:val="11"/>
      </w:numPr>
    </w:pPr>
  </w:style>
  <w:style w:type="character" w:customStyle="1" w:styleId="WingdingSymbols">
    <w:name w:val="Wingding Symbols"/>
    <w:rsid w:val="006079B5"/>
    <w:rPr>
      <w:rFonts w:ascii="Wingdings" w:hAnsi="Wingdings"/>
    </w:rPr>
  </w:style>
  <w:style w:type="paragraph" w:customStyle="1" w:styleId="TableHeading">
    <w:name w:val="Table Heading"/>
    <w:basedOn w:val="HeadingBase"/>
    <w:rsid w:val="006079B5"/>
    <w:pPr>
      <w:keepLines/>
      <w:pBdr>
        <w:bottom w:val="single" w:sz="6" w:space="1" w:color="918585"/>
      </w:pBdr>
      <w:spacing w:before="240"/>
    </w:pPr>
  </w:style>
  <w:style w:type="character" w:customStyle="1" w:styleId="HotSpot">
    <w:name w:val="HotSpot"/>
    <w:rsid w:val="006079B5"/>
    <w:rPr>
      <w:color w:val="0033CC"/>
      <w:u w:val="none"/>
    </w:rPr>
  </w:style>
  <w:style w:type="paragraph" w:customStyle="1" w:styleId="BodyTextRight">
    <w:name w:val="Body Text Right"/>
    <w:basedOn w:val="BodyText"/>
    <w:rsid w:val="006079B5"/>
    <w:pPr>
      <w:spacing w:before="0" w:after="0"/>
      <w:jc w:val="right"/>
    </w:pPr>
  </w:style>
  <w:style w:type="paragraph" w:styleId="Index3">
    <w:name w:val="index 3"/>
    <w:basedOn w:val="ListNumber2"/>
    <w:next w:val="Normal"/>
    <w:semiHidden/>
    <w:rsid w:val="006079B5"/>
    <w:pPr>
      <w:numPr>
        <w:numId w:val="0"/>
      </w:numPr>
      <w:tabs>
        <w:tab w:val="right" w:leader="dot" w:pos="4176"/>
      </w:tabs>
    </w:pPr>
  </w:style>
  <w:style w:type="paragraph" w:styleId="ListNumber2">
    <w:name w:val="List Number 2"/>
    <w:basedOn w:val="List2"/>
    <w:rsid w:val="006079B5"/>
    <w:pPr>
      <w:numPr>
        <w:numId w:val="10"/>
      </w:numPr>
      <w:tabs>
        <w:tab w:val="clear" w:pos="1060"/>
      </w:tabs>
    </w:pPr>
  </w:style>
  <w:style w:type="paragraph" w:customStyle="1" w:styleId="MarginNote">
    <w:name w:val="Margin Note"/>
    <w:basedOn w:val="BodyText"/>
    <w:rsid w:val="00607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9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79B5"/>
    <w:rPr>
      <w:sz w:val="32"/>
    </w:rPr>
  </w:style>
  <w:style w:type="paragraph" w:customStyle="1" w:styleId="HeadingProcedure">
    <w:name w:val="Heading Procedure"/>
    <w:basedOn w:val="HeadingBase"/>
    <w:next w:val="Normal"/>
    <w:rsid w:val="006079B5"/>
    <w:pPr>
      <w:tabs>
        <w:tab w:val="left" w:pos="0"/>
      </w:tabs>
      <w:spacing w:before="120" w:after="60"/>
    </w:pPr>
    <w:rPr>
      <w:i/>
      <w:color w:val="918585"/>
      <w:sz w:val="22"/>
    </w:rPr>
  </w:style>
  <w:style w:type="paragraph" w:customStyle="1" w:styleId="TableBodyText">
    <w:name w:val="Table Body Text"/>
    <w:basedOn w:val="BodyText"/>
    <w:rsid w:val="006079B5"/>
    <w:pPr>
      <w:spacing w:before="60" w:after="60"/>
    </w:pPr>
  </w:style>
  <w:style w:type="paragraph" w:styleId="ListContinue">
    <w:name w:val="List Continue"/>
    <w:basedOn w:val="List"/>
    <w:rsid w:val="006079B5"/>
    <w:pPr>
      <w:ind w:firstLine="0"/>
    </w:pPr>
  </w:style>
  <w:style w:type="paragraph" w:customStyle="1" w:styleId="ListNote">
    <w:name w:val="List Note"/>
    <w:basedOn w:val="List"/>
    <w:rsid w:val="006079B5"/>
    <w:pPr>
      <w:pBdr>
        <w:top w:val="single" w:sz="6" w:space="2" w:color="918585"/>
        <w:bottom w:val="single" w:sz="6" w:space="2" w:color="918585"/>
      </w:pBdr>
      <w:tabs>
        <w:tab w:val="left" w:pos="1021"/>
      </w:tabs>
      <w:ind w:firstLine="0"/>
    </w:pPr>
  </w:style>
  <w:style w:type="paragraph" w:customStyle="1" w:styleId="Warning">
    <w:name w:val="Warning"/>
    <w:basedOn w:val="BodyText"/>
    <w:rsid w:val="006079B5"/>
    <w:pPr>
      <w:shd w:val="clear" w:color="auto" w:fill="D9D9D9"/>
      <w:tabs>
        <w:tab w:val="left" w:pos="992"/>
      </w:tabs>
      <w:ind w:left="119" w:right="119"/>
    </w:pPr>
    <w:rPr>
      <w:sz w:val="20"/>
    </w:rPr>
  </w:style>
  <w:style w:type="paragraph" w:customStyle="1" w:styleId="MarginIcons">
    <w:name w:val="Margin Icons"/>
    <w:basedOn w:val="BodyText"/>
    <w:rsid w:val="00607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9B5"/>
    <w:rPr>
      <w:rFonts w:ascii="Courier New" w:hAnsi="Courier New"/>
    </w:rPr>
  </w:style>
  <w:style w:type="paragraph" w:customStyle="1" w:styleId="NoteBullet">
    <w:name w:val="Note Bullet"/>
    <w:basedOn w:val="Note"/>
    <w:rsid w:val="006079B5"/>
    <w:pPr>
      <w:tabs>
        <w:tab w:val="clear" w:pos="680"/>
      </w:tabs>
      <w:spacing w:before="60" w:after="60"/>
    </w:pPr>
  </w:style>
  <w:style w:type="paragraph" w:customStyle="1" w:styleId="SubHeading2">
    <w:name w:val="SubHeading2"/>
    <w:basedOn w:val="HeadingBase"/>
    <w:rsid w:val="006079B5"/>
    <w:pPr>
      <w:spacing w:before="240" w:after="60"/>
    </w:pPr>
    <w:rPr>
      <w:sz w:val="20"/>
    </w:rPr>
  </w:style>
  <w:style w:type="paragraph" w:customStyle="1" w:styleId="SubHeading1">
    <w:name w:val="SubHeading1"/>
    <w:basedOn w:val="HeadingBase"/>
    <w:rsid w:val="006079B5"/>
    <w:pPr>
      <w:spacing w:before="240" w:after="60"/>
    </w:pPr>
    <w:rPr>
      <w:color w:val="918585"/>
      <w:sz w:val="22"/>
    </w:rPr>
  </w:style>
  <w:style w:type="paragraph" w:customStyle="1" w:styleId="SideHeading">
    <w:name w:val="Side Heading"/>
    <w:basedOn w:val="HeadingBase"/>
    <w:rsid w:val="00607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9B5"/>
    <w:pPr>
      <w:numPr>
        <w:numId w:val="12"/>
      </w:numPr>
    </w:pPr>
  </w:style>
  <w:style w:type="paragraph" w:styleId="PlainText">
    <w:name w:val="Plain Text"/>
    <w:basedOn w:val="Normal"/>
    <w:link w:val="PlainTextChar"/>
    <w:rsid w:val="006079B5"/>
    <w:rPr>
      <w:sz w:val="20"/>
    </w:rPr>
  </w:style>
  <w:style w:type="character" w:customStyle="1" w:styleId="PlainTextChar">
    <w:name w:val="Plain Text Char"/>
    <w:basedOn w:val="DefaultParagraphFont"/>
    <w:link w:val="PlainText"/>
    <w:rsid w:val="006079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79B5"/>
    <w:rPr>
      <w:b/>
      <w:smallCaps/>
    </w:rPr>
  </w:style>
  <w:style w:type="paragraph" w:customStyle="1" w:styleId="TableListNumber">
    <w:name w:val="Table List Number"/>
    <w:basedOn w:val="ListNumber"/>
    <w:rsid w:val="006079B5"/>
    <w:pPr>
      <w:numPr>
        <w:numId w:val="0"/>
      </w:numPr>
    </w:pPr>
  </w:style>
  <w:style w:type="paragraph" w:styleId="TOC4">
    <w:name w:val="toc 4"/>
    <w:basedOn w:val="TOCBase"/>
    <w:next w:val="Normal"/>
    <w:semiHidden/>
    <w:rsid w:val="006079B5"/>
    <w:pPr>
      <w:tabs>
        <w:tab w:val="right" w:leader="dot" w:pos="9071"/>
      </w:tabs>
      <w:ind w:left="1701"/>
    </w:pPr>
  </w:style>
  <w:style w:type="paragraph" w:customStyle="1" w:styleId="ListAlpha">
    <w:name w:val="List Alpha"/>
    <w:basedOn w:val="List"/>
    <w:rsid w:val="006079B5"/>
    <w:pPr>
      <w:numPr>
        <w:numId w:val="9"/>
      </w:numPr>
    </w:pPr>
  </w:style>
  <w:style w:type="paragraph" w:customStyle="1" w:styleId="ListAlpha2">
    <w:name w:val="List Alpha 2"/>
    <w:basedOn w:val="List2"/>
    <w:rsid w:val="006079B5"/>
    <w:pPr>
      <w:numPr>
        <w:numId w:val="8"/>
      </w:numPr>
    </w:pPr>
  </w:style>
  <w:style w:type="paragraph" w:styleId="List3">
    <w:name w:val="List 3"/>
    <w:basedOn w:val="BodyText"/>
    <w:rsid w:val="006079B5"/>
    <w:pPr>
      <w:tabs>
        <w:tab w:val="left" w:pos="1021"/>
      </w:tabs>
      <w:spacing w:before="60" w:after="60"/>
      <w:ind w:left="1020" w:hanging="340"/>
    </w:pPr>
  </w:style>
  <w:style w:type="paragraph" w:styleId="List4">
    <w:name w:val="List 4"/>
    <w:basedOn w:val="BodyText"/>
    <w:rsid w:val="006079B5"/>
    <w:pPr>
      <w:tabs>
        <w:tab w:val="left" w:pos="1361"/>
      </w:tabs>
      <w:spacing w:before="60" w:after="60"/>
      <w:ind w:left="1361" w:hanging="340"/>
    </w:pPr>
  </w:style>
  <w:style w:type="paragraph" w:styleId="List5">
    <w:name w:val="List 5"/>
    <w:basedOn w:val="BodyText"/>
    <w:rsid w:val="006079B5"/>
    <w:pPr>
      <w:tabs>
        <w:tab w:val="left" w:pos="1701"/>
      </w:tabs>
      <w:spacing w:before="60" w:after="60"/>
      <w:ind w:left="1701" w:hanging="340"/>
    </w:pPr>
  </w:style>
  <w:style w:type="paragraph" w:styleId="ListBullet3">
    <w:name w:val="List Bullet 3"/>
    <w:basedOn w:val="List3"/>
    <w:rsid w:val="006079B5"/>
    <w:pPr>
      <w:numPr>
        <w:numId w:val="15"/>
      </w:numPr>
      <w:tabs>
        <w:tab w:val="clear" w:pos="1021"/>
      </w:tabs>
      <w:ind w:left="1037" w:hanging="357"/>
    </w:pPr>
  </w:style>
  <w:style w:type="paragraph" w:styleId="ListBullet4">
    <w:name w:val="List Bullet 4"/>
    <w:basedOn w:val="List4"/>
    <w:rsid w:val="006079B5"/>
    <w:pPr>
      <w:numPr>
        <w:numId w:val="3"/>
      </w:numPr>
    </w:pPr>
  </w:style>
  <w:style w:type="paragraph" w:styleId="ListBullet5">
    <w:name w:val="List Bullet 5"/>
    <w:basedOn w:val="List5"/>
    <w:rsid w:val="006079B5"/>
    <w:pPr>
      <w:numPr>
        <w:numId w:val="4"/>
      </w:numPr>
    </w:pPr>
  </w:style>
  <w:style w:type="paragraph" w:styleId="ListContinue2">
    <w:name w:val="List Continue 2"/>
    <w:basedOn w:val="List2"/>
    <w:rsid w:val="006079B5"/>
    <w:pPr>
      <w:ind w:firstLine="0"/>
    </w:pPr>
  </w:style>
  <w:style w:type="paragraph" w:styleId="ListContinue3">
    <w:name w:val="List Continue 3"/>
    <w:basedOn w:val="List3"/>
    <w:rsid w:val="006079B5"/>
    <w:pPr>
      <w:ind w:left="1021" w:firstLine="0"/>
    </w:pPr>
  </w:style>
  <w:style w:type="paragraph" w:styleId="ListContinue4">
    <w:name w:val="List Continue 4"/>
    <w:basedOn w:val="List4"/>
    <w:rsid w:val="006079B5"/>
    <w:pPr>
      <w:ind w:firstLine="0"/>
    </w:pPr>
  </w:style>
  <w:style w:type="paragraph" w:styleId="ListContinue5">
    <w:name w:val="List Continue 5"/>
    <w:basedOn w:val="List5"/>
    <w:rsid w:val="006079B5"/>
    <w:pPr>
      <w:ind w:firstLine="0"/>
    </w:pPr>
  </w:style>
  <w:style w:type="paragraph" w:styleId="ListNumber3">
    <w:name w:val="List Number 3"/>
    <w:basedOn w:val="List3"/>
    <w:rsid w:val="006079B5"/>
    <w:pPr>
      <w:numPr>
        <w:numId w:val="5"/>
      </w:numPr>
    </w:pPr>
  </w:style>
  <w:style w:type="paragraph" w:styleId="ListNumber4">
    <w:name w:val="List Number 4"/>
    <w:basedOn w:val="List4"/>
    <w:rsid w:val="006079B5"/>
    <w:pPr>
      <w:numPr>
        <w:numId w:val="6"/>
      </w:numPr>
    </w:pPr>
  </w:style>
  <w:style w:type="paragraph" w:styleId="ListNumber5">
    <w:name w:val="List Number 5"/>
    <w:basedOn w:val="List5"/>
    <w:rsid w:val="006079B5"/>
    <w:pPr>
      <w:numPr>
        <w:numId w:val="7"/>
      </w:numPr>
    </w:pPr>
  </w:style>
  <w:style w:type="paragraph" w:styleId="BlockText">
    <w:name w:val="Block Text"/>
    <w:basedOn w:val="Normal"/>
    <w:rsid w:val="006079B5"/>
    <w:pPr>
      <w:spacing w:after="120"/>
      <w:ind w:left="1440" w:right="1440"/>
    </w:pPr>
  </w:style>
  <w:style w:type="character" w:customStyle="1" w:styleId="Subscript">
    <w:name w:val="Subscript"/>
    <w:basedOn w:val="DefaultParagraphFont"/>
    <w:rsid w:val="006079B5"/>
    <w:rPr>
      <w:sz w:val="16"/>
      <w:vertAlign w:val="subscript"/>
    </w:rPr>
  </w:style>
  <w:style w:type="character" w:customStyle="1" w:styleId="Superscript">
    <w:name w:val="Superscript"/>
    <w:basedOn w:val="DefaultParagraphFont"/>
    <w:rsid w:val="006079B5"/>
    <w:rPr>
      <w:sz w:val="16"/>
      <w:vertAlign w:val="superscript"/>
    </w:rPr>
  </w:style>
  <w:style w:type="character" w:customStyle="1" w:styleId="Symbols">
    <w:name w:val="Symbols"/>
    <w:basedOn w:val="DefaultParagraphFont"/>
    <w:rsid w:val="006079B5"/>
    <w:rPr>
      <w:rFonts w:ascii="Symbol" w:hAnsi="Symbol"/>
    </w:rPr>
  </w:style>
  <w:style w:type="character" w:customStyle="1" w:styleId="MenuOptions">
    <w:name w:val="Menu Options"/>
    <w:basedOn w:val="DefaultParagraphFont"/>
    <w:rsid w:val="006079B5"/>
    <w:rPr>
      <w:rFonts w:ascii="Arial Narrow" w:hAnsi="Arial Narrow"/>
      <w:smallCaps/>
    </w:rPr>
  </w:style>
  <w:style w:type="character" w:customStyle="1" w:styleId="Buttons">
    <w:name w:val="Buttons"/>
    <w:basedOn w:val="DefaultParagraphFont"/>
    <w:rsid w:val="006079B5"/>
    <w:rPr>
      <w:b/>
    </w:rPr>
  </w:style>
  <w:style w:type="character" w:customStyle="1" w:styleId="Underlined">
    <w:name w:val="Underlined"/>
    <w:basedOn w:val="DefaultParagraphFont"/>
    <w:rsid w:val="006079B5"/>
    <w:rPr>
      <w:u w:val="single"/>
    </w:rPr>
  </w:style>
  <w:style w:type="paragraph" w:customStyle="1" w:styleId="TableBodyTextRight">
    <w:name w:val="Table Body Text Right"/>
    <w:basedOn w:val="TableBodyText"/>
    <w:rsid w:val="006079B5"/>
    <w:pPr>
      <w:widowControl w:val="0"/>
      <w:autoSpaceDE w:val="0"/>
      <w:autoSpaceDN w:val="0"/>
      <w:adjustRightInd w:val="0"/>
      <w:jc w:val="right"/>
    </w:pPr>
    <w:rPr>
      <w:rFonts w:cs="Arial"/>
      <w:szCs w:val="18"/>
    </w:rPr>
  </w:style>
  <w:style w:type="paragraph" w:customStyle="1" w:styleId="CopyrightText">
    <w:name w:val="Copyright Text"/>
    <w:basedOn w:val="BodyText"/>
    <w:rsid w:val="006079B5"/>
    <w:rPr>
      <w:sz w:val="18"/>
    </w:rPr>
  </w:style>
  <w:style w:type="paragraph" w:customStyle="1" w:styleId="BodySmallRight">
    <w:name w:val="Body Small Right"/>
    <w:basedOn w:val="BodyTextRight"/>
    <w:rsid w:val="006079B5"/>
    <w:rPr>
      <w:sz w:val="18"/>
      <w:szCs w:val="18"/>
    </w:rPr>
  </w:style>
  <w:style w:type="paragraph" w:customStyle="1" w:styleId="MarginEdition">
    <w:name w:val="Margin Edition"/>
    <w:basedOn w:val="MarginNote"/>
    <w:rsid w:val="006079B5"/>
    <w:pPr>
      <w:spacing w:before="0" w:after="0"/>
    </w:pPr>
    <w:rPr>
      <w:rFonts w:ascii="Times New Roman" w:hAnsi="Times New Roman"/>
      <w:color w:val="999999"/>
    </w:rPr>
  </w:style>
  <w:style w:type="paragraph" w:customStyle="1" w:styleId="Spacer">
    <w:name w:val="Spacer"/>
    <w:basedOn w:val="Normal"/>
    <w:rsid w:val="006079B5"/>
    <w:rPr>
      <w:sz w:val="2"/>
      <w:szCs w:val="2"/>
    </w:rPr>
  </w:style>
  <w:style w:type="character" w:customStyle="1" w:styleId="Small">
    <w:name w:val="Small"/>
    <w:basedOn w:val="DefaultParagraphFont"/>
    <w:rsid w:val="006079B5"/>
    <w:rPr>
      <w:sz w:val="16"/>
    </w:rPr>
  </w:style>
  <w:style w:type="paragraph" w:customStyle="1" w:styleId="WideTable">
    <w:name w:val="Wide Table"/>
    <w:basedOn w:val="Normal"/>
    <w:rsid w:val="006079B5"/>
    <w:pPr>
      <w:ind w:left="-1418"/>
    </w:pPr>
    <w:rPr>
      <w:sz w:val="2"/>
      <w:szCs w:val="2"/>
    </w:rPr>
  </w:style>
  <w:style w:type="character" w:styleId="PageNumber">
    <w:name w:val="page number"/>
    <w:basedOn w:val="DefaultParagraphFont"/>
    <w:rsid w:val="006079B5"/>
  </w:style>
  <w:style w:type="paragraph" w:styleId="Quote">
    <w:name w:val="Quote"/>
    <w:basedOn w:val="Heading1"/>
    <w:link w:val="QuoteChar"/>
    <w:qFormat/>
    <w:rsid w:val="006079B5"/>
    <w:rPr>
      <w:b w:val="0"/>
      <w:sz w:val="72"/>
      <w:szCs w:val="72"/>
      <w:lang w:val="en-NZ"/>
    </w:rPr>
  </w:style>
  <w:style w:type="character" w:customStyle="1" w:styleId="QuoteChar">
    <w:name w:val="Quote Char"/>
    <w:basedOn w:val="DefaultParagraphFont"/>
    <w:link w:val="Quote"/>
    <w:rsid w:val="00607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9B5"/>
    <w:pPr>
      <w:pageBreakBefore/>
    </w:pPr>
  </w:style>
  <w:style w:type="paragraph" w:customStyle="1" w:styleId="Border">
    <w:name w:val="Border"/>
    <w:basedOn w:val="Normal"/>
    <w:qFormat/>
    <w:rsid w:val="00607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9B5"/>
    <w:rPr>
      <w:b/>
      <w:bCs/>
      <w:i/>
      <w:iCs/>
      <w:color w:val="auto"/>
    </w:rPr>
  </w:style>
  <w:style w:type="paragraph" w:styleId="IntenseQuote">
    <w:name w:val="Intense Quote"/>
    <w:basedOn w:val="Normal"/>
    <w:next w:val="Normal"/>
    <w:link w:val="IntenseQuoteChar"/>
    <w:uiPriority w:val="30"/>
    <w:qFormat/>
    <w:rsid w:val="00607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9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79B5"/>
    <w:rPr>
      <w:smallCaps/>
      <w:color w:val="auto"/>
      <w:u w:val="single"/>
    </w:rPr>
  </w:style>
  <w:style w:type="character" w:styleId="IntenseReference">
    <w:name w:val="Intense Reference"/>
    <w:basedOn w:val="DefaultParagraphFont"/>
    <w:uiPriority w:val="32"/>
    <w:qFormat/>
    <w:rsid w:val="006079B5"/>
    <w:rPr>
      <w:b/>
      <w:bCs/>
      <w:smallCaps/>
      <w:color w:val="auto"/>
      <w:spacing w:val="5"/>
      <w:u w:val="single"/>
    </w:rPr>
  </w:style>
  <w:style w:type="paragraph" w:customStyle="1" w:styleId="2ColumnHeading">
    <w:name w:val="2Column Heading"/>
    <w:basedOn w:val="BodyText"/>
    <w:qFormat/>
    <w:rsid w:val="006079B5"/>
    <w:pPr>
      <w:spacing w:after="60"/>
      <w:ind w:left="-2268"/>
    </w:pPr>
    <w:rPr>
      <w:b/>
    </w:rPr>
  </w:style>
  <w:style w:type="paragraph" w:customStyle="1" w:styleId="Heading1TOC">
    <w:name w:val="Heading1 TOC"/>
    <w:basedOn w:val="Normal"/>
    <w:qFormat/>
    <w:rsid w:val="006079B5"/>
    <w:pPr>
      <w:spacing w:before="240" w:after="120"/>
    </w:pPr>
    <w:rPr>
      <w:rFonts w:ascii="Times New Roman" w:hAnsi="Times New Roman"/>
      <w:b/>
      <w:sz w:val="32"/>
    </w:rPr>
  </w:style>
  <w:style w:type="paragraph" w:customStyle="1" w:styleId="Heading2TOC">
    <w:name w:val="Heading2 TOC"/>
    <w:basedOn w:val="Normal"/>
    <w:qFormat/>
    <w:rsid w:val="006079B5"/>
    <w:pPr>
      <w:spacing w:before="240" w:after="60"/>
    </w:pPr>
    <w:rPr>
      <w:rFonts w:ascii="Times New Roman" w:hAnsi="Times New Roman"/>
      <w:b/>
      <w:sz w:val="28"/>
    </w:rPr>
  </w:style>
  <w:style w:type="character" w:customStyle="1" w:styleId="Underline">
    <w:name w:val="Underline"/>
    <w:basedOn w:val="DefaultParagraphFont"/>
    <w:qFormat/>
    <w:rsid w:val="006079B5"/>
    <w:rPr>
      <w:u w:val="single"/>
    </w:rPr>
  </w:style>
  <w:style w:type="paragraph" w:styleId="BalloonText">
    <w:name w:val="Balloon Text"/>
    <w:basedOn w:val="Normal"/>
    <w:link w:val="BalloonTextChar"/>
    <w:rsid w:val="006079B5"/>
    <w:rPr>
      <w:rFonts w:ascii="Tahoma" w:hAnsi="Tahoma" w:cs="Tahoma"/>
      <w:sz w:val="16"/>
      <w:szCs w:val="16"/>
    </w:rPr>
  </w:style>
  <w:style w:type="character" w:customStyle="1" w:styleId="BalloonTextChar">
    <w:name w:val="Balloon Text Char"/>
    <w:basedOn w:val="DefaultParagraphFont"/>
    <w:link w:val="BalloonText"/>
    <w:rsid w:val="006079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79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9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1598</Words>
  <Characters>10266</Characters>
  <Application>Microsoft Office Word</Application>
  <DocSecurity>0</DocSecurity>
  <Lines>387</Lines>
  <Paragraphs>227</Paragraphs>
  <ScaleCrop>false</ScaleCrop>
  <Company>Author-it Software Corporation Ltd.</Company>
  <LinksUpToDate>false</LinksUpToDate>
  <CharactersWithSpaces>11782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RIIUND202A Operate from elevated work platform underground</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2012-05-26T21:24:00Z</dcterms:created>
  <dcterms:modified xsi:type="dcterms:W3CDTF">2012-05-26T21:24:00Z</dcterms:modified>
</cp:coreProperties>
</file>