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385" w:rsidP="00E64385">
      <w:pPr>
        <w:pStyle w:val="Title"/>
      </w:pPr>
      <w:r>
        <w:fldChar w:fldCharType="begin"/>
      </w:r>
      <w:r>
        <w:instrText xml:space="preserve"> TITLE   \* MERGEFORMAT </w:instrText>
      </w:r>
      <w:r>
        <w:fldChar w:fldCharType="separate"/>
      </w:r>
      <w:r>
        <w:t>RIISRM501A Implement the stockpile management plan</w:t>
      </w:r>
      <w:r>
        <w:fldChar w:fldCharType="end"/>
      </w:r>
    </w:p>
    <w:p w:rsidR="00E64385" w:rsidP="00E64385">
      <w:pPr>
        <w:pStyle w:val="Version"/>
        <w:sectPr w:rsidSect="009600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060" w:rsidP="00960060">
      <w:pPr>
        <w:pStyle w:val="SuperHeading"/>
      </w:pPr>
      <w:r w:rsidRPr="00960060">
        <w:t>RIISRM501A Implement the stockpile management plan</w:t>
      </w:r>
    </w:p>
    <w:p w:rsidR="00000000" w:rsidRPr="00960060" w:rsidP="00960060">
      <w:pPr>
        <w:pStyle w:val="Heading1"/>
      </w:pPr>
      <w:bookmarkStart w:id="1" w:name="O_134523"/>
      <w:bookmarkEnd w:id="1"/>
      <w:r w:rsidRPr="00960060">
        <w:t>Modification History</w:t>
      </w:r>
    </w:p>
    <w:p w:rsidR="00000000" w:rsidRPr="00960060" w:rsidP="00960060">
      <w:pPr>
        <w:pStyle w:val="BodyText"/>
      </w:pPr>
      <w:r w:rsidRPr="00960060">
        <w:t>Not applicable.</w:t>
      </w:r>
    </w:p>
    <w:p w:rsidR="00000000" w:rsidRPr="00960060" w:rsidP="00960060">
      <w:pPr>
        <w:pStyle w:val="AllowPageBreak"/>
      </w:pPr>
    </w:p>
    <w:p w:rsidR="00000000" w:rsidRPr="00960060" w:rsidP="00960060">
      <w:pPr>
        <w:pStyle w:val="Heading1"/>
      </w:pPr>
      <w:bookmarkStart w:id="2" w:name="O_134524"/>
      <w:bookmarkEnd w:id="2"/>
      <w:r w:rsidRPr="00960060">
        <w:t>Unit Descriptor</w:t>
      </w:r>
    </w:p>
    <w:p w:rsidR="00000000" w:rsidRPr="00960060" w:rsidP="00960060">
      <w:pPr>
        <w:pStyle w:val="BodyText"/>
      </w:pPr>
      <w:r w:rsidRPr="00960060">
        <w:t>This unit covers the implementation of the stockpile management plan in the coal and metalliferous mining and extra</w:t>
      </w:r>
      <w:r w:rsidRPr="00960060">
        <w:t>ctive industries.  It includes preparation for, planning, initiating, monitoring, adjusting and reporting on the implementation of stockpile management.</w:t>
      </w:r>
    </w:p>
    <w:p w:rsidR="00000000" w:rsidRPr="00960060" w:rsidP="00960060">
      <w:pPr>
        <w:pStyle w:val="AllowPageBreak"/>
      </w:pPr>
    </w:p>
    <w:p w:rsidR="00000000" w:rsidRPr="00960060" w:rsidP="00960060">
      <w:pPr>
        <w:pStyle w:val="Heading1"/>
      </w:pPr>
      <w:bookmarkStart w:id="3" w:name="O_134525"/>
      <w:bookmarkEnd w:id="3"/>
      <w:r w:rsidRPr="00960060">
        <w:t>Application of the Unit</w:t>
      </w:r>
    </w:p>
    <w:p w:rsidR="00000000" w:rsidRPr="00960060" w:rsidP="00960060">
      <w:pPr>
        <w:pStyle w:val="BodyText"/>
      </w:pPr>
      <w:r w:rsidRPr="00960060">
        <w:t>This unit is appropriate for those working in management or te</w:t>
      </w:r>
      <w:r w:rsidRPr="00960060">
        <w:t>chnical specialist roles, within:</w:t>
      </w:r>
    </w:p>
    <w:p w:rsidR="00000000" w:rsidRPr="00960060" w:rsidP="00960060">
      <w:pPr>
        <w:pStyle w:val="ListBullet"/>
      </w:pPr>
      <w:r w:rsidRPr="00960060">
        <w:t>Coal mining</w:t>
      </w:r>
    </w:p>
    <w:p w:rsidR="00000000" w:rsidRPr="00960060" w:rsidP="00960060">
      <w:pPr>
        <w:pStyle w:val="ListBullet"/>
      </w:pPr>
      <w:r w:rsidRPr="00960060">
        <w:t xml:space="preserve">Extractive industries </w:t>
      </w:r>
    </w:p>
    <w:p w:rsidR="00000000" w:rsidRPr="00960060" w:rsidP="00960060">
      <w:pPr>
        <w:pStyle w:val="ListBullet"/>
      </w:pPr>
      <w:r w:rsidRPr="00960060">
        <w:t>Metalliferous mining</w:t>
      </w:r>
    </w:p>
    <w:p w:rsidR="00000000" w:rsidRPr="00960060" w:rsidP="00960060">
      <w:pPr>
        <w:pStyle w:val="AllowPageBreak"/>
      </w:pPr>
    </w:p>
    <w:p w:rsidR="00000000" w:rsidRPr="00960060" w:rsidP="00960060">
      <w:pPr>
        <w:pStyle w:val="Heading1"/>
      </w:pPr>
      <w:bookmarkStart w:id="4" w:name="O_134526"/>
      <w:bookmarkEnd w:id="4"/>
      <w:r w:rsidRPr="00960060">
        <w:t>Licensing/Regulatory Information</w:t>
      </w:r>
    </w:p>
    <w:p w:rsidR="00000000" w:rsidRPr="00960060" w:rsidP="00960060">
      <w:pPr>
        <w:pStyle w:val="BodyText"/>
      </w:pPr>
      <w:r w:rsidRPr="00960060">
        <w:t>Refer to Unit Descriptor.</w:t>
      </w:r>
    </w:p>
    <w:p w:rsidR="00000000" w:rsidRPr="00960060" w:rsidP="00960060">
      <w:pPr>
        <w:pStyle w:val="AllowPageBreak"/>
      </w:pPr>
    </w:p>
    <w:p w:rsidR="00000000" w:rsidRPr="00960060" w:rsidP="00960060">
      <w:pPr>
        <w:pStyle w:val="Heading1"/>
      </w:pPr>
      <w:bookmarkStart w:id="5" w:name="O_134528"/>
      <w:bookmarkEnd w:id="5"/>
      <w:r w:rsidRPr="00960060">
        <w:t>Pre-Requisites</w:t>
      </w:r>
    </w:p>
    <w:p w:rsidR="00000000" w:rsidRPr="00960060" w:rsidP="00960060">
      <w:pPr>
        <w:pStyle w:val="BodyText"/>
      </w:pPr>
      <w:r w:rsidRPr="00960060">
        <w:t>Not applicable.</w:t>
      </w:r>
    </w:p>
    <w:p w:rsidR="00000000" w:rsidRPr="00960060" w:rsidP="00960060">
      <w:pPr>
        <w:pStyle w:val="AllowPageBreak"/>
      </w:pPr>
    </w:p>
    <w:p w:rsidR="00000000" w:rsidRPr="00960060" w:rsidP="00960060">
      <w:pPr>
        <w:pStyle w:val="Heading1"/>
      </w:pPr>
      <w:bookmarkStart w:id="6" w:name="O_134527"/>
      <w:bookmarkEnd w:id="6"/>
      <w:r w:rsidRPr="00960060">
        <w:t>Employability Skills Information</w:t>
      </w:r>
    </w:p>
    <w:p w:rsidR="00000000" w:rsidRPr="00960060" w:rsidP="00960060">
      <w:pPr>
        <w:pStyle w:val="BodyText"/>
      </w:pPr>
      <w:r w:rsidRPr="00960060">
        <w:t>This unit contains employability skills.</w:t>
      </w:r>
    </w:p>
    <w:p w:rsidR="00000000" w:rsidRPr="00960060" w:rsidP="00960060">
      <w:pPr>
        <w:pStyle w:val="AllowPageBreak"/>
      </w:pPr>
    </w:p>
    <w:p w:rsidR="00000000" w:rsidRPr="00960060" w:rsidP="00960060">
      <w:pPr>
        <w:pStyle w:val="Heading1"/>
      </w:pPr>
      <w:bookmarkStart w:id="7" w:name="O_134529"/>
      <w:bookmarkEnd w:id="7"/>
      <w:r w:rsidRPr="00960060">
        <w:t>Elements and Performance Criteria Pre-Content</w:t>
      </w:r>
    </w:p>
    <w:tbl>
      <w:tblPr>
        <w:tblW w:w="0" w:type="auto"/>
        <w:tblLayout w:type="fixed"/>
        <w:tblCellMar>
          <w:left w:w="62" w:type="dxa"/>
          <w:right w:w="62" w:type="dxa"/>
        </w:tblCellMar>
        <w:tblLook w:val="0000"/>
      </w:tblPr>
      <w:tblGrid>
        <w:gridCol w:w="2605"/>
        <w:gridCol w:w="5917"/>
      </w:tblGrid>
      <w:tr w:rsidTr="00E64385">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t>Performance criteria describe the performance needed to demonstrate achievement of the element. Where bold italicised text is used, further information is detailed in the required skills and knowledge section and the range statement. Assessment of performa</w:t>
            </w:r>
            <w:r w:rsidRPr="00960060">
              <w:t>nce is to be consistent with the evidence guide.</w:t>
            </w:r>
          </w:p>
        </w:tc>
      </w:tr>
    </w:tbl>
    <w:p w:rsidR="00000000" w:rsidRPr="00960060" w:rsidP="00960060">
      <w:pPr>
        <w:pStyle w:val="BodyText"/>
      </w:pPr>
    </w:p>
    <w:p w:rsidR="00000000" w:rsidRPr="00960060" w:rsidP="00960060">
      <w:pPr>
        <w:pStyle w:val="AllowPageBreak"/>
      </w:pPr>
    </w:p>
    <w:p w:rsidR="00000000" w:rsidRPr="00960060" w:rsidP="00960060">
      <w:pPr>
        <w:pStyle w:val="Heading1"/>
      </w:pPr>
      <w:bookmarkStart w:id="8" w:name="O_134530"/>
      <w:bookmarkEnd w:id="8"/>
      <w:r w:rsidRPr="00960060">
        <w:t>Elements and Performance Criteria</w:t>
      </w:r>
    </w:p>
    <w:tbl>
      <w:tblPr>
        <w:tblW w:w="0" w:type="auto"/>
        <w:tblLayout w:type="fixed"/>
        <w:tblCellMar>
          <w:left w:w="62" w:type="dxa"/>
          <w:right w:w="62" w:type="dxa"/>
        </w:tblCellMar>
        <w:tblLook w:val="0000"/>
      </w:tblPr>
      <w:tblGrid>
        <w:gridCol w:w="3471"/>
        <w:gridCol w:w="5051"/>
      </w:tblGrid>
      <w:tr w:rsidTr="00E643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PERFORMANCE CRITERIA</w:t>
            </w:r>
          </w:p>
        </w:tc>
      </w:tr>
      <w:tr w:rsidTr="00E643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List"/>
              <w:rPr>
                <w:lang w:val="en-NZ"/>
              </w:rPr>
            </w:pPr>
            <w:r w:rsidRPr="00960060">
              <w:t>1.</w:t>
            </w:r>
            <w:r w:rsidRPr="00960060">
              <w:tab/>
              <w:t>Prepare for development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2"/>
            </w:pPr>
            <w:r w:rsidRPr="00960060">
              <w:t>1.1.</w:t>
            </w:r>
            <w:r w:rsidRPr="00960060">
              <w:tab/>
              <w:t xml:space="preserve">Access, interpret and apply </w:t>
            </w:r>
            <w:r w:rsidRPr="00960060">
              <w:rPr>
                <w:rStyle w:val="BoldandItalics"/>
              </w:rPr>
              <w:t>compliance documentation</w:t>
            </w:r>
            <w:r w:rsidRPr="00960060">
              <w:t xml:space="preserve"> relevant to the implementation of the </w:t>
            </w:r>
            <w:r w:rsidRPr="00960060">
              <w:rPr>
                <w:rStyle w:val="BoldandItalics"/>
              </w:rPr>
              <w:t>stockpile management plan</w:t>
            </w:r>
          </w:p>
          <w:p w:rsidR="00000000" w:rsidRPr="00960060" w:rsidP="00960060">
            <w:pPr>
              <w:pStyle w:val="List2"/>
            </w:pPr>
            <w:r w:rsidRPr="00960060">
              <w:t>1.2.</w:t>
            </w:r>
            <w:r w:rsidRPr="00960060">
              <w:tab/>
              <w:t xml:space="preserve">Obtain, review and interpret the site and transport arrangements, </w:t>
            </w:r>
            <w:r w:rsidRPr="00960060">
              <w:rPr>
                <w:rStyle w:val="BoldandItalics"/>
              </w:rPr>
              <w:t>geological and survey data</w:t>
            </w:r>
            <w:r w:rsidRPr="00960060">
              <w:t xml:space="preserve"> relevant to the implementation of the management plan</w:t>
            </w:r>
          </w:p>
          <w:p w:rsidR="00000000" w:rsidP="00960060">
            <w:pPr>
              <w:pStyle w:val="List2"/>
              <w:rPr>
                <w:lang w:val="en-NZ"/>
              </w:rPr>
            </w:pPr>
            <w:r w:rsidRPr="00960060">
              <w:t>1.3.</w:t>
            </w:r>
            <w:r w:rsidRPr="00960060">
              <w:tab/>
              <w:t>Identify, interpret and clarify si</w:t>
            </w:r>
            <w:r w:rsidRPr="00960060">
              <w:t>te requirements relevant to the implementation of the management plan</w:t>
            </w:r>
          </w:p>
        </w:tc>
      </w:tr>
      <w:tr w:rsidTr="00E643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List"/>
              <w:rPr>
                <w:lang w:val="en-NZ"/>
              </w:rPr>
            </w:pPr>
            <w:r w:rsidRPr="00960060">
              <w:t>2.</w:t>
            </w:r>
            <w:r w:rsidRPr="00960060">
              <w:tab/>
              <w:t>Prepare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2"/>
            </w:pPr>
            <w:r w:rsidRPr="00960060">
              <w:t>2.1.</w:t>
            </w:r>
            <w:r w:rsidRPr="00960060">
              <w:tab/>
              <w:t xml:space="preserve">Involve </w:t>
            </w:r>
            <w:r w:rsidRPr="00960060">
              <w:rPr>
                <w:rStyle w:val="BoldandItalics"/>
              </w:rPr>
              <w:t>internal and external stakeholders</w:t>
            </w:r>
            <w:r w:rsidRPr="00960060">
              <w:t xml:space="preserve"> in </w:t>
            </w:r>
            <w:r w:rsidRPr="00960060">
              <w:t>the planning process in a way that uses their contribution effectively and gains their support for the outcomes</w:t>
            </w:r>
          </w:p>
          <w:p w:rsidR="00000000" w:rsidRPr="00960060" w:rsidP="00960060">
            <w:pPr>
              <w:pStyle w:val="List2"/>
            </w:pPr>
            <w:r w:rsidRPr="00960060">
              <w:t>2.2.</w:t>
            </w:r>
            <w:r w:rsidRPr="00960060">
              <w:tab/>
              <w:t xml:space="preserve">Develop and document the management plan to meet the site operational requirements and in accordance with the stockpile management system, </w:t>
            </w:r>
            <w:r w:rsidRPr="00960060">
              <w:t>geological and survey data and other relevant requirements and procedures.</w:t>
            </w:r>
          </w:p>
          <w:p w:rsidR="00000000" w:rsidRPr="00960060" w:rsidP="00960060">
            <w:pPr>
              <w:pStyle w:val="List2"/>
            </w:pPr>
            <w:r w:rsidRPr="00960060">
              <w:t>2.3.</w:t>
            </w:r>
            <w:r w:rsidRPr="00960060">
              <w:tab/>
              <w:t xml:space="preserve">Identify and acquire the </w:t>
            </w:r>
            <w:r w:rsidRPr="00960060">
              <w:rPr>
                <w:rStyle w:val="BoldandItalics"/>
              </w:rPr>
              <w:t>resource</w:t>
            </w:r>
            <w:r w:rsidRPr="00960060">
              <w:t xml:space="preserve"> required for the implementation of the management plan</w:t>
            </w:r>
          </w:p>
          <w:p w:rsidR="00000000" w:rsidRPr="00960060" w:rsidP="00960060">
            <w:pPr>
              <w:pStyle w:val="List2"/>
            </w:pPr>
            <w:r w:rsidRPr="00960060">
              <w:t>2.4.</w:t>
            </w:r>
            <w:r w:rsidRPr="00960060">
              <w:tab/>
              <w:t>Identify and arrange any training required for personnel involved in the stockpile</w:t>
            </w:r>
            <w:r w:rsidRPr="00960060">
              <w:t xml:space="preserve"> management operations.</w:t>
            </w:r>
          </w:p>
          <w:p w:rsidR="00000000" w:rsidP="00960060">
            <w:pPr>
              <w:pStyle w:val="List2"/>
              <w:rPr>
                <w:lang w:val="en-NZ"/>
              </w:rPr>
            </w:pPr>
            <w:r w:rsidRPr="00960060">
              <w:t>2.5.</w:t>
            </w:r>
            <w:r w:rsidRPr="00960060">
              <w:tab/>
              <w:t>Prepare and present the stockpile management operations budget</w:t>
            </w:r>
          </w:p>
        </w:tc>
      </w:tr>
      <w:tr w:rsidTr="00E643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List"/>
              <w:rPr>
                <w:lang w:val="en-NZ"/>
              </w:rPr>
            </w:pPr>
            <w:r w:rsidRPr="00960060">
              <w:t>3.</w:t>
            </w:r>
            <w:r w:rsidRPr="00960060">
              <w:tab/>
              <w:t>Initiate, monitor and adjust the implementation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2"/>
            </w:pPr>
            <w:r w:rsidRPr="00960060">
              <w:t>3.1.</w:t>
            </w:r>
            <w:r w:rsidRPr="00960060">
              <w:tab/>
              <w:t>Issue and explain the stockpile management plan to team members and others involved,</w:t>
            </w:r>
            <w:r w:rsidRPr="00960060">
              <w:t xml:space="preserve"> for the safe, effective and efficient implementation of the plan.</w:t>
            </w:r>
          </w:p>
          <w:p w:rsidR="00000000" w:rsidRPr="00960060" w:rsidP="00960060">
            <w:pPr>
              <w:pStyle w:val="List2"/>
            </w:pPr>
            <w:r w:rsidRPr="00960060">
              <w:t>3.2.</w:t>
            </w:r>
            <w:r w:rsidRPr="00960060">
              <w:tab/>
              <w:t>Provide timely ongoing support and advice to those implementing the management plan.</w:t>
            </w:r>
          </w:p>
          <w:p w:rsidR="00000000" w:rsidRPr="00960060" w:rsidP="00960060">
            <w:pPr>
              <w:pStyle w:val="List2"/>
            </w:pPr>
            <w:r w:rsidRPr="00960060">
              <w:t>3.3.</w:t>
            </w:r>
            <w:r w:rsidRPr="00960060">
              <w:tab/>
              <w:t>Ensure records and reports are maintained and issued in accordance with the stockpile manageme</w:t>
            </w:r>
            <w:r w:rsidRPr="00960060">
              <w:t>nt plan requirements and other relevant requirements</w:t>
            </w:r>
          </w:p>
          <w:p w:rsidR="00000000" w:rsidRPr="00960060" w:rsidP="00960060">
            <w:pPr>
              <w:pStyle w:val="List2"/>
            </w:pPr>
            <w:r w:rsidRPr="00960060">
              <w:t>3.4.</w:t>
            </w:r>
            <w:r w:rsidRPr="00960060">
              <w:tab/>
              <w:t xml:space="preserve">Monitor the stockpile management </w:t>
            </w:r>
            <w:r w:rsidRPr="00960060">
              <w:t>performance against the site, the budget and other relevant requirements</w:t>
            </w:r>
          </w:p>
          <w:p w:rsidR="00000000" w:rsidRPr="00960060" w:rsidP="00960060">
            <w:pPr>
              <w:pStyle w:val="List2"/>
            </w:pPr>
            <w:r w:rsidRPr="00960060">
              <w:t>3.5.</w:t>
            </w:r>
            <w:r w:rsidRPr="00960060">
              <w:tab/>
              <w:t>Resolve anomalies in consultation with relevant stakeholders and issue appropriate inst</w:t>
            </w:r>
            <w:r w:rsidRPr="00960060">
              <w:t>ructions for adjustments to the plan and/or its implementation</w:t>
            </w:r>
          </w:p>
        </w:tc>
      </w:tr>
    </w:tbl>
    <w:p w:rsidR="00000000" w:rsidRPr="00960060" w:rsidP="00960060">
      <w:pPr>
        <w:pStyle w:val="BodyText"/>
      </w:pPr>
    </w:p>
    <w:p w:rsidR="00000000" w:rsidRPr="00960060" w:rsidP="00960060">
      <w:pPr>
        <w:pStyle w:val="AllowPageBreak"/>
      </w:pPr>
    </w:p>
    <w:p w:rsidR="00000000" w:rsidRPr="00960060" w:rsidP="00960060">
      <w:pPr>
        <w:pStyle w:val="Heading1"/>
      </w:pPr>
      <w:bookmarkStart w:id="9" w:name="O_134531"/>
      <w:bookmarkEnd w:id="9"/>
      <w:r w:rsidRPr="00960060">
        <w:t>Required Skills and Knowledge</w:t>
      </w:r>
    </w:p>
    <w:tbl>
      <w:tblPr>
        <w:tblW w:w="0" w:type="auto"/>
        <w:tblLayout w:type="fixed"/>
        <w:tblCellMar>
          <w:left w:w="62" w:type="dxa"/>
          <w:right w:w="62" w:type="dxa"/>
        </w:tblCellMar>
        <w:tblLook w:val="0000"/>
      </w:tblPr>
      <w:tblGrid>
        <w:gridCol w:w="8522"/>
      </w:tblGrid>
      <w:tr w:rsidTr="00E643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t>This section describes the skills and knowledge required for this unit.</w:t>
            </w:r>
          </w:p>
        </w:tc>
      </w:tr>
      <w:tr w:rsidTr="00E643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Required skills</w:t>
            </w:r>
          </w:p>
        </w:tc>
      </w:tr>
      <w:tr w:rsidTr="00E643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t>Specific skills are required to achieve the performance criteria in this unit, particularly for the application in the various circumstances in which this unit may be applied. This includes the ability to carry out the following as required to implement th</w:t>
            </w:r>
            <w:r w:rsidRPr="00960060">
              <w:t>e stockpile management plan:</w:t>
            </w:r>
          </w:p>
          <w:p w:rsidR="00000000" w:rsidRPr="00960060" w:rsidP="00960060">
            <w:pPr>
              <w:pStyle w:val="ListBullet"/>
            </w:pPr>
            <w:r w:rsidRPr="00960060">
              <w:t xml:space="preserve">apply legislative, organisation and site requirements and procedures </w:t>
            </w:r>
          </w:p>
          <w:p w:rsidR="00000000" w:rsidRPr="00960060" w:rsidP="00960060">
            <w:pPr>
              <w:pStyle w:val="ListBullet"/>
            </w:pPr>
            <w:r w:rsidRPr="00960060">
              <w:t>interpret and apply legislative and organisational requirements</w:t>
            </w:r>
          </w:p>
          <w:p w:rsidR="00000000" w:rsidRPr="00960060" w:rsidP="00960060">
            <w:pPr>
              <w:pStyle w:val="ListBullet"/>
            </w:pPr>
            <w:r w:rsidRPr="00960060">
              <w:t>interpret and apply geological and survey data</w:t>
            </w:r>
          </w:p>
          <w:p w:rsidR="00000000" w:rsidRPr="00960060" w:rsidP="00960060">
            <w:pPr>
              <w:pStyle w:val="ListBullet"/>
            </w:pPr>
            <w:r w:rsidRPr="00960060">
              <w:t>provide team leadership</w:t>
            </w:r>
          </w:p>
          <w:p w:rsidR="00000000" w:rsidRPr="00960060" w:rsidP="00960060">
            <w:pPr>
              <w:pStyle w:val="ListBullet"/>
            </w:pPr>
            <w:r w:rsidRPr="00960060">
              <w:t xml:space="preserve">apply procedures for </w:t>
            </w:r>
            <w:r w:rsidRPr="00960060">
              <w:t>planning operations</w:t>
            </w:r>
          </w:p>
          <w:p w:rsidR="00000000" w:rsidRPr="00960060" w:rsidP="00960060">
            <w:pPr>
              <w:pStyle w:val="ListBullet"/>
            </w:pPr>
            <w:r w:rsidRPr="00960060">
              <w:t>apply procedures for selecting construction techniques</w:t>
            </w:r>
          </w:p>
          <w:p w:rsidR="00000000" w:rsidRPr="00960060" w:rsidP="00960060">
            <w:pPr>
              <w:pStyle w:val="ListBullet"/>
            </w:pPr>
            <w:r w:rsidRPr="00960060">
              <w:t>apply selecting and assign plant and equipment</w:t>
            </w:r>
          </w:p>
          <w:p w:rsidR="00000000" w:rsidRPr="00960060" w:rsidP="00960060">
            <w:pPr>
              <w:pStyle w:val="ListBullet"/>
            </w:pPr>
            <w:r w:rsidRPr="00960060">
              <w:t>apply procedures for selecting development strategies</w:t>
            </w:r>
          </w:p>
          <w:p w:rsidR="00000000" w:rsidRPr="00960060" w:rsidP="00960060">
            <w:pPr>
              <w:pStyle w:val="ListBullet"/>
            </w:pPr>
            <w:r w:rsidRPr="00960060">
              <w:t>apply procedures for developing, initiating and administering work plans</w:t>
            </w:r>
          </w:p>
          <w:p w:rsidR="00000000" w:rsidP="00960060">
            <w:pPr>
              <w:pStyle w:val="ListBullet"/>
              <w:rPr>
                <w:lang w:val="en-NZ"/>
              </w:rPr>
            </w:pPr>
            <w:r w:rsidRPr="00960060">
              <w:t>interpr</w:t>
            </w:r>
            <w:r w:rsidRPr="00960060">
              <w:t>et and apply operational performance data</w:t>
            </w:r>
          </w:p>
        </w:tc>
      </w:tr>
      <w:tr w:rsidTr="00E643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Required knowledge</w:t>
            </w:r>
          </w:p>
        </w:tc>
      </w:tr>
      <w:tr w:rsidTr="00E643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t xml:space="preserve">Specific knowledge is required to achieve the Performance Criteria of this unit, particularly its application in a variety of circumstances </w:t>
            </w:r>
            <w:r w:rsidRPr="00960060">
              <w:t>in which the unit may be used. This includes knowledge of the following, as required to implement the stockpile management plan:</w:t>
            </w:r>
          </w:p>
          <w:p w:rsidR="00000000" w:rsidRPr="00960060" w:rsidP="00960060">
            <w:pPr>
              <w:pStyle w:val="ListBullet"/>
            </w:pPr>
            <w:r w:rsidRPr="00960060">
              <w:t>site risk, statutory compliance, health, safety, environmental, quality and communication requirements and procedures</w:t>
            </w:r>
          </w:p>
          <w:p w:rsidR="00000000" w:rsidRPr="00960060" w:rsidP="00960060">
            <w:pPr>
              <w:pStyle w:val="ListBullet"/>
            </w:pPr>
            <w:r w:rsidRPr="00960060">
              <w:t>geologic</w:t>
            </w:r>
            <w:r w:rsidRPr="00960060">
              <w:t>al and survey data</w:t>
            </w:r>
          </w:p>
          <w:p w:rsidR="00000000" w:rsidRPr="00960060" w:rsidP="00960060">
            <w:pPr>
              <w:pStyle w:val="ListBullet"/>
            </w:pPr>
            <w:r w:rsidRPr="00960060">
              <w:t>organisation stockpile management policy, objectives and procedures (where they exist)</w:t>
            </w:r>
          </w:p>
          <w:p w:rsidR="00000000" w:rsidRPr="00960060" w:rsidP="00960060">
            <w:pPr>
              <w:pStyle w:val="ListBullet"/>
            </w:pPr>
            <w:r w:rsidRPr="00960060">
              <w:t>site stockpile management development options and procedures</w:t>
            </w:r>
          </w:p>
          <w:p w:rsidR="00000000" w:rsidRPr="00960060" w:rsidP="00960060">
            <w:pPr>
              <w:pStyle w:val="ListBullet"/>
            </w:pPr>
            <w:r w:rsidRPr="00960060">
              <w:t>operational techniques required for execution of the plan</w:t>
            </w:r>
          </w:p>
          <w:p w:rsidR="00000000" w:rsidRPr="00960060" w:rsidP="00960060">
            <w:pPr>
              <w:pStyle w:val="ListBullet"/>
            </w:pPr>
            <w:r w:rsidRPr="00960060">
              <w:t>plant and equipment capabilitie</w:t>
            </w:r>
            <w:r w:rsidRPr="00960060">
              <w:t>s</w:t>
            </w:r>
          </w:p>
          <w:p w:rsidR="00000000" w:rsidRPr="00960060" w:rsidP="00960060">
            <w:pPr>
              <w:pStyle w:val="ListBullet"/>
            </w:pPr>
            <w:r w:rsidRPr="00960060">
              <w:t>work planning techniques</w:t>
            </w:r>
          </w:p>
          <w:p w:rsidR="00000000" w:rsidRPr="00960060" w:rsidP="00960060">
            <w:pPr>
              <w:pStyle w:val="ListBullet"/>
            </w:pPr>
            <w:r w:rsidRPr="00960060">
              <w:t>team leadership techniques</w:t>
            </w:r>
          </w:p>
          <w:p w:rsidR="00000000" w:rsidRPr="00960060" w:rsidP="00960060">
            <w:pPr>
              <w:pStyle w:val="ListBullet"/>
            </w:pPr>
            <w:r w:rsidRPr="00960060">
              <w:t>consultative and coaching techniques</w:t>
            </w:r>
          </w:p>
          <w:p w:rsidR="00000000" w:rsidRPr="00960060" w:rsidP="00960060">
            <w:pPr>
              <w:pStyle w:val="ListBullet"/>
            </w:pPr>
            <w:r w:rsidRPr="00960060">
              <w:t>work monitoring methods</w:t>
            </w:r>
          </w:p>
          <w:p w:rsidR="00000000" w:rsidRPr="00960060" w:rsidP="00960060">
            <w:pPr>
              <w:pStyle w:val="ListBullet"/>
            </w:pPr>
            <w:r w:rsidRPr="00960060">
              <w:t>recording and reporting systems</w:t>
            </w:r>
          </w:p>
          <w:p w:rsidR="00000000" w:rsidRPr="00960060" w:rsidP="00960060">
            <w:pPr>
              <w:pStyle w:val="ListBullet"/>
            </w:pPr>
            <w:r w:rsidRPr="00960060">
              <w:t>training systems</w:t>
            </w:r>
          </w:p>
        </w:tc>
      </w:tr>
    </w:tbl>
    <w:p w:rsidR="00000000" w:rsidRPr="00960060" w:rsidP="00960060">
      <w:pPr>
        <w:pStyle w:val="BodyText"/>
      </w:pPr>
    </w:p>
    <w:p w:rsidR="00000000" w:rsidRPr="00960060" w:rsidP="00960060">
      <w:pPr>
        <w:pStyle w:val="AllowPageBreak"/>
      </w:pPr>
    </w:p>
    <w:p w:rsidR="00000000" w:rsidRPr="00960060" w:rsidP="00960060">
      <w:pPr>
        <w:pStyle w:val="Heading1"/>
      </w:pPr>
      <w:bookmarkStart w:id="10" w:name="O_134532"/>
      <w:bookmarkEnd w:id="10"/>
      <w:r w:rsidRPr="00960060">
        <w:t>Evidence Guide</w:t>
      </w:r>
    </w:p>
    <w:tbl>
      <w:tblPr>
        <w:tblW w:w="0" w:type="auto"/>
        <w:tblLayout w:type="fixed"/>
        <w:tblCellMar>
          <w:left w:w="62" w:type="dxa"/>
          <w:right w:w="62" w:type="dxa"/>
        </w:tblCellMar>
        <w:tblLook w:val="0000"/>
      </w:tblPr>
      <w:tblGrid>
        <w:gridCol w:w="3448"/>
        <w:gridCol w:w="5074"/>
      </w:tblGrid>
      <w:tr w:rsidTr="00E643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t>The evidence guide provides advice on assessment and must be read in conjunction with the performance criteria, required skills and knowledge, range statement and the Assessment Guidelines for the Training Package.</w:t>
            </w:r>
          </w:p>
        </w:tc>
      </w:tr>
      <w:tr w:rsidTr="00E643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p>
        </w:tc>
      </w:tr>
      <w:tr w:rsidTr="00E643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t>The evidence required to demonstrate competency in this unit must be relevant to worksite operations and satisfy all of the requirements of the performance criteri</w:t>
            </w:r>
            <w:r w:rsidRPr="00960060">
              <w:t>a, required skills and knowledge and the range statement of this unit and include evidence of the following:</w:t>
            </w:r>
          </w:p>
          <w:p w:rsidR="00000000" w:rsidRPr="00960060" w:rsidP="00960060">
            <w:pPr>
              <w:pStyle w:val="ListBullet"/>
            </w:pPr>
            <w:r w:rsidRPr="00960060">
              <w:t>knowledge of the requirements, procedures and instructions for the implementation of stockpile management plans</w:t>
            </w:r>
          </w:p>
          <w:p w:rsidR="00000000" w:rsidRPr="00960060" w:rsidP="00960060">
            <w:pPr>
              <w:pStyle w:val="ListBullet"/>
            </w:pPr>
            <w:r w:rsidRPr="00960060">
              <w:t>implementation of procedures and t</w:t>
            </w:r>
            <w:r w:rsidRPr="00960060">
              <w:t>echniques for the safe, effective and efficient implementation of stockpile management plans</w:t>
            </w:r>
          </w:p>
          <w:p w:rsidR="00000000" w:rsidRPr="00960060" w:rsidP="00960060">
            <w:pPr>
              <w:pStyle w:val="ListBullet"/>
            </w:pPr>
            <w:r w:rsidRPr="00960060">
              <w:t>the identification of the relevant information and scope of the work required to meet the required outcomes</w:t>
            </w:r>
          </w:p>
          <w:p w:rsidR="00000000" w:rsidRPr="00960060" w:rsidP="00960060">
            <w:pPr>
              <w:pStyle w:val="ListBullet"/>
            </w:pPr>
            <w:r w:rsidRPr="00960060">
              <w:t xml:space="preserve">the identification of viable options and the selection </w:t>
            </w:r>
            <w:r w:rsidRPr="00960060">
              <w:t>of options that best meet the required outcomes</w:t>
            </w:r>
          </w:p>
          <w:p w:rsidR="00000000" w:rsidRPr="00960060" w:rsidP="00960060">
            <w:pPr>
              <w:pStyle w:val="ListBullet"/>
            </w:pPr>
            <w:r w:rsidRPr="00960060">
              <w:t>working with others to undertake and complete the implementation of stockpile management plans</w:t>
            </w:r>
          </w:p>
          <w:p w:rsidR="00000000" w:rsidP="00960060">
            <w:pPr>
              <w:pStyle w:val="ListBullet"/>
              <w:rPr>
                <w:lang w:val="en-NZ"/>
              </w:rPr>
            </w:pPr>
            <w:r w:rsidRPr="00960060">
              <w:t>consistent successful implementation of stockpile management plans</w:t>
            </w:r>
          </w:p>
        </w:tc>
      </w:tr>
      <w:tr w:rsidTr="00E643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Context of and specific resources for assessm</w:t>
            </w:r>
            <w:r w:rsidRPr="00960060">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Bullet"/>
            </w:pPr>
            <w:r w:rsidRPr="00960060">
              <w:t>This unit must be assessed in the context of the work environment. Where personal safety or environmental damage are limiting factors, assessment may occur in a simulated environment provided it is realistic and sufficiently rigorous to cover all aspe</w:t>
            </w:r>
            <w:r w:rsidRPr="00960060">
              <w:t>cts of workplace performance, including task skills, task management skills, contingency management skills and job role environment skills.</w:t>
            </w:r>
          </w:p>
          <w:p w:rsidR="00000000" w:rsidRPr="00960060" w:rsidP="00960060">
            <w:pPr>
              <w:pStyle w:val="ListBullet"/>
            </w:pPr>
            <w:r w:rsidRPr="00960060">
              <w:t>The assessment environment should not disadvantage the participant. For example, language, literacy and numeracy dem</w:t>
            </w:r>
            <w:r w:rsidRPr="00960060">
              <w:t xml:space="preserve">ands of assessment should not be greater than those required on the job. </w:t>
            </w:r>
          </w:p>
          <w:p w:rsidR="00000000" w:rsidRPr="00960060" w:rsidP="00960060">
            <w:pPr>
              <w:pStyle w:val="ListBullet"/>
            </w:pPr>
            <w:r w:rsidRPr="00960060">
              <w:t>Customisation of assessment and delivery environment to sensitively accommodate cultural diversity.</w:t>
            </w:r>
          </w:p>
          <w:p w:rsidR="00000000" w:rsidRPr="00960060" w:rsidP="00960060">
            <w:pPr>
              <w:pStyle w:val="ListBullet"/>
            </w:pPr>
            <w:r w:rsidRPr="00960060">
              <w:t>Aboriginal people and other people from a non English speaking background may have second language issues.</w:t>
            </w:r>
          </w:p>
          <w:p w:rsidR="00000000" w:rsidRPr="00960060" w:rsidP="00960060">
            <w:pPr>
              <w:pStyle w:val="ListBullet"/>
            </w:pPr>
            <w:r w:rsidRPr="00960060">
              <w:t>Assessment of this competency requires typical resources normally used in a civil works environment. Selection and use of resources for particular wo</w:t>
            </w:r>
            <w:r w:rsidRPr="00960060">
              <w:t>rksites may differ due to site circumstances.</w:t>
            </w:r>
          </w:p>
          <w:p w:rsidR="00000000" w:rsidRPr="00960060" w:rsidP="00960060">
            <w:pPr>
              <w:pStyle w:val="ListBullet"/>
            </w:pPr>
            <w:r w:rsidRPr="00960060">
              <w:t xml:space="preserve">Where applicable, physical resources should include equipment modified for people with disabilities. </w:t>
            </w:r>
          </w:p>
          <w:p w:rsidR="00000000" w:rsidP="00960060">
            <w:pPr>
              <w:pStyle w:val="ListBullet"/>
              <w:rPr>
                <w:lang w:val="en-NZ"/>
              </w:rPr>
            </w:pPr>
            <w:r w:rsidRPr="00960060">
              <w:t>Access must be provided to appropriate learning and/or assessment support when required.</w:t>
            </w:r>
          </w:p>
        </w:tc>
      </w:tr>
      <w:tr w:rsidTr="00E643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Method of assessme</w:t>
            </w:r>
            <w:r w:rsidRPr="00960060">
              <w:rPr>
                <w:rStyle w:val="SpecialBold"/>
              </w:rPr>
              <w:t>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960060" w:rsidP="00960060">
            <w:pPr>
              <w:pStyle w:val="ListBullet"/>
            </w:pPr>
            <w:r w:rsidRPr="00960060">
              <w:t>written and/</w:t>
            </w:r>
            <w:r w:rsidRPr="00960060">
              <w:t xml:space="preserve">or oral assessment of the candidate's required knowledge to apply in undertaking of the implementation of the stockpile management plan </w:t>
            </w:r>
          </w:p>
          <w:p w:rsidR="00000000" w:rsidRPr="00960060" w:rsidP="00960060">
            <w:pPr>
              <w:pStyle w:val="ListBullet"/>
            </w:pPr>
            <w:r w:rsidRPr="00960060">
              <w:t>observed, documented and/or first hand testimonial evidence of the candidate's:</w:t>
            </w:r>
          </w:p>
          <w:p w:rsidR="00000000" w:rsidRPr="00960060" w:rsidP="00960060">
            <w:pPr>
              <w:pStyle w:val="ListBullet2"/>
            </w:pPr>
            <w:r w:rsidRPr="00960060">
              <w:t>implementation of appropriate procedur</w:t>
            </w:r>
            <w:r w:rsidRPr="00960060">
              <w:t>es and techniques for the safe, effective and efficient achievement of the required outcomes</w:t>
            </w:r>
          </w:p>
          <w:p w:rsidR="00000000" w:rsidRPr="00960060" w:rsidP="00960060">
            <w:pPr>
              <w:pStyle w:val="ListBullet2"/>
            </w:pPr>
            <w:r w:rsidRPr="00960060">
              <w:t>identification of the relevant information and scope of the work required to meet the required outcomes</w:t>
            </w:r>
          </w:p>
          <w:p w:rsidR="00000000" w:rsidRPr="00960060" w:rsidP="00960060">
            <w:pPr>
              <w:pStyle w:val="ListBullet2"/>
            </w:pPr>
            <w:r w:rsidRPr="00960060">
              <w:t>identification of viable options and the selection of options that best meet the required outcomes</w:t>
            </w:r>
          </w:p>
          <w:p w:rsidR="00000000" w:rsidRPr="00960060" w:rsidP="00960060">
            <w:pPr>
              <w:pStyle w:val="ListBullet2"/>
            </w:pPr>
            <w:r w:rsidRPr="00960060">
              <w:t>consistently achieving the required outcomes</w:t>
            </w:r>
          </w:p>
          <w:p w:rsidR="00000000" w:rsidRPr="00960060" w:rsidP="00960060">
            <w:pPr>
              <w:pStyle w:val="ListBullet"/>
            </w:pPr>
            <w:r w:rsidRPr="00960060">
              <w:t>first hand testimonial and documentary evidence of the candidate's:</w:t>
            </w:r>
          </w:p>
          <w:p w:rsidR="00000000" w:rsidRPr="00960060" w:rsidP="00960060">
            <w:pPr>
              <w:pStyle w:val="ListBullet2"/>
            </w:pPr>
            <w:r w:rsidRPr="00960060">
              <w:t>working with others to undertake and compl</w:t>
            </w:r>
            <w:r w:rsidRPr="00960060">
              <w:t>ete the implementation of the stockpile management plans</w:t>
            </w:r>
          </w:p>
          <w:p w:rsidR="00000000" w:rsidP="00960060">
            <w:pPr>
              <w:pStyle w:val="ListBullet2"/>
              <w:rPr>
                <w:lang w:val="en-NZ"/>
              </w:rPr>
            </w:pPr>
            <w:r w:rsidRPr="00960060">
              <w:t>provision of clear and timely required support and advice on the application of stockpile management plans</w:t>
            </w:r>
          </w:p>
        </w:tc>
      </w:tr>
      <w:tr w:rsidTr="00E643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t>Consult the SkillsDMC User Guide for further information on assessment including access and equity issues.</w:t>
            </w:r>
          </w:p>
        </w:tc>
      </w:tr>
    </w:tbl>
    <w:p w:rsidR="00000000" w:rsidRPr="00960060" w:rsidP="00960060">
      <w:pPr>
        <w:pStyle w:val="BodyText"/>
      </w:pPr>
    </w:p>
    <w:p w:rsidR="00000000" w:rsidRPr="00960060" w:rsidP="00960060">
      <w:pPr>
        <w:pStyle w:val="AllowPageBreak"/>
      </w:pPr>
    </w:p>
    <w:p w:rsidR="00000000" w:rsidRPr="00960060" w:rsidP="00960060">
      <w:pPr>
        <w:pStyle w:val="Heading1"/>
      </w:pPr>
      <w:bookmarkStart w:id="11" w:name="O_134533"/>
      <w:bookmarkEnd w:id="11"/>
      <w:r w:rsidRPr="00960060">
        <w:t>Range Statement</w:t>
      </w:r>
    </w:p>
    <w:tbl>
      <w:tblPr>
        <w:tblW w:w="0" w:type="auto"/>
        <w:tblLayout w:type="fixed"/>
        <w:tblCellMar>
          <w:left w:w="62" w:type="dxa"/>
          <w:right w:w="62" w:type="dxa"/>
        </w:tblCellMar>
        <w:tblLook w:val="0000"/>
      </w:tblPr>
      <w:tblGrid>
        <w:gridCol w:w="3521"/>
        <w:gridCol w:w="5001"/>
      </w:tblGrid>
      <w:tr w:rsidTr="00E643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t>The range statement relates to the unit of competency as a whole. It allows for different work environments and si</w:t>
            </w:r>
            <w:r w:rsidRPr="00960060">
              <w:t>tuations that may affect performance. Bold italicised wording, if used in the performance criteria, is detailed below. Essential operating conditions that may be present with training and assessment (depending on the work situation, needs of the candidate,</w:t>
            </w:r>
            <w:r w:rsidRPr="00960060">
              <w:t xml:space="preserve"> accessibility of the item, and local industry and regional contexts) may also be included.</w:t>
            </w:r>
          </w:p>
        </w:tc>
      </w:tr>
      <w:tr w:rsidTr="00E643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BodyText"/>
            </w:pPr>
            <w:r w:rsidRPr="00960060">
              <w:rPr>
                <w:rStyle w:val="SpecialBold"/>
              </w:rPr>
              <w:t>Relevant compliance documentation</w:t>
            </w:r>
          </w:p>
          <w:p w:rsidR="00000000" w:rsidP="00960060">
            <w:pPr>
              <w:pStyle w:val="BodyText"/>
              <w:rPr>
                <w:lang w:val="en-NZ"/>
              </w:rPr>
            </w:pPr>
            <w:r w:rsidRPr="00960060">
              <w:t>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Bullet"/>
            </w:pPr>
            <w:r w:rsidRPr="00960060">
              <w:t>legislative, organisation and site requirements and procedures</w:t>
            </w:r>
          </w:p>
          <w:p w:rsidR="00000000" w:rsidRPr="00960060" w:rsidP="00960060">
            <w:pPr>
              <w:pStyle w:val="ListBullet"/>
            </w:pPr>
            <w:r w:rsidRPr="00960060">
              <w:t xml:space="preserve">manufacturer's guidelines and specifications </w:t>
            </w:r>
          </w:p>
          <w:p w:rsidR="00000000" w:rsidRPr="00960060" w:rsidP="00960060">
            <w:pPr>
              <w:pStyle w:val="ListBullet"/>
            </w:pPr>
            <w:r w:rsidRPr="00960060">
              <w:t>Australian standards</w:t>
            </w:r>
          </w:p>
          <w:p w:rsidR="00000000" w:rsidRPr="00960060" w:rsidP="00960060">
            <w:pPr>
              <w:pStyle w:val="ListBullet"/>
            </w:pPr>
            <w:r w:rsidRPr="00960060">
              <w:t>code of practice</w:t>
            </w:r>
          </w:p>
          <w:p w:rsidR="00000000" w:rsidRPr="00960060" w:rsidP="00960060">
            <w:pPr>
              <w:pStyle w:val="ListBullet"/>
            </w:pPr>
            <w:r w:rsidRPr="00960060">
              <w:t>Employment and workplace relations legislation</w:t>
            </w:r>
          </w:p>
          <w:p w:rsidR="00000000" w:rsidP="00960060">
            <w:pPr>
              <w:pStyle w:val="ListBullet"/>
              <w:rPr>
                <w:lang w:val="en-NZ"/>
              </w:rPr>
            </w:pPr>
            <w:r w:rsidRPr="00960060">
              <w:t>Equal Employment Opportunity and Disability Discrimination legislation</w:t>
            </w:r>
          </w:p>
        </w:tc>
      </w:tr>
      <w:tr w:rsidTr="00E643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The site stockpile management plan</w:t>
            </w:r>
            <w:r w:rsidRPr="00960060">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Bullet"/>
            </w:pPr>
            <w:r w:rsidRPr="00960060">
              <w:t>risk management requirements</w:t>
            </w:r>
          </w:p>
          <w:p w:rsidR="00000000" w:rsidRPr="00960060" w:rsidP="00960060">
            <w:pPr>
              <w:pStyle w:val="ListBullet"/>
            </w:pPr>
            <w:r w:rsidRPr="00960060">
              <w:t>occupational health a</w:t>
            </w:r>
            <w:r w:rsidRPr="00960060">
              <w:t>nd safety requirements</w:t>
            </w:r>
          </w:p>
          <w:p w:rsidR="00000000" w:rsidRPr="00960060" w:rsidP="00960060">
            <w:pPr>
              <w:pStyle w:val="ListBullet"/>
            </w:pPr>
            <w:r w:rsidRPr="00960060">
              <w:t>environmental requirements</w:t>
            </w:r>
          </w:p>
          <w:p w:rsidR="00000000" w:rsidRPr="00960060" w:rsidP="00960060">
            <w:pPr>
              <w:pStyle w:val="ListBullet"/>
            </w:pPr>
            <w:r w:rsidRPr="00960060">
              <w:t>height and dimensional restrictions</w:t>
            </w:r>
          </w:p>
          <w:p w:rsidR="00000000" w:rsidRPr="00960060" w:rsidP="00960060">
            <w:pPr>
              <w:pStyle w:val="ListBullet"/>
            </w:pPr>
            <w:r w:rsidRPr="00960060">
              <w:t>signage requirements</w:t>
            </w:r>
          </w:p>
          <w:p w:rsidR="00000000" w:rsidRPr="00960060" w:rsidP="00960060">
            <w:pPr>
              <w:pStyle w:val="ListBullet"/>
            </w:pPr>
            <w:r w:rsidRPr="00960060">
              <w:t>base preparation requirements</w:t>
            </w:r>
          </w:p>
          <w:p w:rsidR="00000000" w:rsidRPr="00960060" w:rsidP="00960060">
            <w:pPr>
              <w:pStyle w:val="ListBullet"/>
            </w:pPr>
            <w:r w:rsidRPr="00960060">
              <w:t>drainage requirements</w:t>
            </w:r>
          </w:p>
          <w:p w:rsidR="00000000" w:rsidRPr="00960060" w:rsidP="00960060">
            <w:pPr>
              <w:pStyle w:val="ListBullet"/>
            </w:pPr>
            <w:r w:rsidRPr="00960060">
              <w:t>method of construction and load-out</w:t>
            </w:r>
          </w:p>
          <w:p w:rsidR="00000000" w:rsidRPr="00960060" w:rsidP="00960060">
            <w:pPr>
              <w:pStyle w:val="ListBullet"/>
            </w:pPr>
            <w:r w:rsidRPr="00960060">
              <w:t>system methodology</w:t>
            </w:r>
          </w:p>
          <w:p w:rsidR="00000000" w:rsidRPr="00960060" w:rsidP="00960060">
            <w:pPr>
              <w:pStyle w:val="ListBullet"/>
            </w:pPr>
            <w:r w:rsidRPr="00960060">
              <w:t>stockpile full and empty arrangements</w:t>
            </w:r>
          </w:p>
          <w:p w:rsidR="00000000" w:rsidRPr="00960060" w:rsidP="00960060">
            <w:pPr>
              <w:pStyle w:val="ListBullet"/>
            </w:pPr>
            <w:r w:rsidRPr="00960060">
              <w:t>equipment operating and maintenance procedures</w:t>
            </w:r>
          </w:p>
          <w:p w:rsidR="00000000" w:rsidRPr="00960060" w:rsidP="00960060">
            <w:pPr>
              <w:pStyle w:val="ListBullet"/>
            </w:pPr>
            <w:r w:rsidRPr="00960060">
              <w:t>emergency precautions and evaluation processes</w:t>
            </w:r>
          </w:p>
          <w:p w:rsidR="00000000" w:rsidRPr="00960060" w:rsidP="00960060">
            <w:pPr>
              <w:pStyle w:val="ListBullet"/>
            </w:pPr>
            <w:r w:rsidRPr="00960060">
              <w:t>handling spontaneous combustion</w:t>
            </w:r>
          </w:p>
          <w:p w:rsidR="00000000" w:rsidRPr="00960060" w:rsidP="00960060">
            <w:pPr>
              <w:pStyle w:val="ListBullet"/>
            </w:pPr>
            <w:r w:rsidRPr="00960060">
              <w:t>bulk material blending</w:t>
            </w:r>
          </w:p>
          <w:p w:rsidR="00000000" w:rsidRPr="00960060" w:rsidP="00960060">
            <w:pPr>
              <w:pStyle w:val="ListBullet"/>
            </w:pPr>
            <w:r w:rsidRPr="00960060">
              <w:t>automation and manual override</w:t>
            </w:r>
          </w:p>
          <w:p w:rsidR="00000000" w:rsidRPr="00960060" w:rsidP="00960060">
            <w:pPr>
              <w:pStyle w:val="ListBullet"/>
            </w:pPr>
            <w:r w:rsidRPr="00960060">
              <w:t>monitoring systems</w:t>
            </w:r>
          </w:p>
          <w:p w:rsidR="00000000" w:rsidRPr="00960060" w:rsidP="00960060">
            <w:pPr>
              <w:pStyle w:val="ListBullet"/>
            </w:pPr>
            <w:r w:rsidRPr="00960060">
              <w:t>reporting requirements</w:t>
            </w:r>
          </w:p>
          <w:p w:rsidR="00000000" w:rsidRPr="00960060" w:rsidP="00960060">
            <w:pPr>
              <w:pStyle w:val="ListBullet"/>
            </w:pPr>
            <w:r w:rsidRPr="00960060">
              <w:t xml:space="preserve">communication to others in supply </w:t>
            </w:r>
            <w:r w:rsidRPr="00960060">
              <w:t>and delivery</w:t>
            </w:r>
          </w:p>
          <w:p w:rsidR="00000000" w:rsidRPr="00960060" w:rsidP="00960060">
            <w:pPr>
              <w:pStyle w:val="ListBullet"/>
            </w:pPr>
            <w:r w:rsidRPr="00960060">
              <w:t>access to and from stockpile</w:t>
            </w:r>
          </w:p>
          <w:p w:rsidR="00000000" w:rsidRPr="00960060" w:rsidP="00960060">
            <w:pPr>
              <w:pStyle w:val="ListBullet"/>
            </w:pPr>
            <w:r w:rsidRPr="00960060">
              <w:t>segregation requirements</w:t>
            </w:r>
          </w:p>
          <w:p w:rsidR="00000000" w:rsidRPr="00960060" w:rsidP="00960060">
            <w:pPr>
              <w:pStyle w:val="ListBullet"/>
            </w:pPr>
            <w:r w:rsidRPr="00960060">
              <w:t>safety areas</w:t>
            </w:r>
          </w:p>
          <w:p w:rsidR="00000000" w:rsidRPr="00960060" w:rsidP="00960060">
            <w:pPr>
              <w:pStyle w:val="ListBullet"/>
            </w:pPr>
            <w:r w:rsidRPr="00960060">
              <w:t>stockpile identification requirements</w:t>
            </w:r>
          </w:p>
          <w:p w:rsidR="00000000" w:rsidRPr="00960060" w:rsidP="00960060">
            <w:pPr>
              <w:pStyle w:val="ListBullet"/>
            </w:pPr>
            <w:r w:rsidRPr="00960060">
              <w:t>inspection requirements</w:t>
            </w:r>
          </w:p>
          <w:p w:rsidR="00000000" w:rsidRPr="00960060" w:rsidP="00960060">
            <w:pPr>
              <w:pStyle w:val="ListBullet"/>
            </w:pPr>
            <w:r w:rsidRPr="00960060">
              <w:t>restrictions or procedural requirements for using mobile plant on top of stockpiles</w:t>
            </w:r>
          </w:p>
          <w:p w:rsidR="00000000" w:rsidRPr="00960060" w:rsidP="00960060">
            <w:pPr>
              <w:pStyle w:val="ListBullet"/>
            </w:pPr>
            <w:r w:rsidRPr="00960060">
              <w:t>requirements for working under</w:t>
            </w:r>
            <w:r w:rsidRPr="00960060">
              <w:t xml:space="preserve"> a face on stockpiles</w:t>
            </w:r>
          </w:p>
          <w:p w:rsidR="00000000" w:rsidRPr="00960060" w:rsidP="00960060">
            <w:pPr>
              <w:pStyle w:val="ListBullet"/>
            </w:pPr>
            <w:r w:rsidRPr="00960060">
              <w:t>stock take techniques and requirements</w:t>
            </w:r>
          </w:p>
          <w:p w:rsidR="00000000" w:rsidP="00960060">
            <w:pPr>
              <w:pStyle w:val="ListBullet"/>
              <w:rPr>
                <w:lang w:val="en-NZ"/>
              </w:rPr>
            </w:pPr>
            <w:r w:rsidRPr="00960060">
              <w:t>sprinkler systems</w:t>
            </w:r>
          </w:p>
        </w:tc>
      </w:tr>
      <w:tr w:rsidTr="00E643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Geological data</w:t>
            </w:r>
            <w:r w:rsidRPr="00960060">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Bullet"/>
            </w:pPr>
            <w:r w:rsidRPr="00960060">
              <w:t>rock (or other resource) types and characteristics</w:t>
            </w:r>
          </w:p>
          <w:p w:rsidR="00000000" w:rsidRPr="00960060" w:rsidP="00960060">
            <w:pPr>
              <w:pStyle w:val="ListBullet"/>
            </w:pPr>
            <w:r w:rsidRPr="00960060">
              <w:t>faults and joints</w:t>
            </w:r>
          </w:p>
          <w:p w:rsidR="00000000" w:rsidRPr="00960060" w:rsidP="00960060">
            <w:pPr>
              <w:pStyle w:val="ListBullet"/>
            </w:pPr>
            <w:r w:rsidRPr="00960060">
              <w:t>Inter seam</w:t>
            </w:r>
          </w:p>
          <w:p w:rsidR="00000000" w:rsidP="00960060">
            <w:pPr>
              <w:pStyle w:val="ListBullet"/>
              <w:rPr>
                <w:lang w:val="en-NZ"/>
              </w:rPr>
            </w:pPr>
            <w:r w:rsidRPr="00960060">
              <w:t>material quality</w:t>
            </w:r>
          </w:p>
        </w:tc>
      </w:tr>
      <w:tr w:rsidTr="00E643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Survey data</w:t>
            </w:r>
            <w:r w:rsidRPr="00960060">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Bullet"/>
            </w:pPr>
            <w:r w:rsidRPr="00960060">
              <w:t>floor height and grade</w:t>
            </w:r>
          </w:p>
          <w:p w:rsidR="00000000" w:rsidRPr="00960060" w:rsidP="00960060">
            <w:pPr>
              <w:pStyle w:val="ListBullet"/>
            </w:pPr>
            <w:r w:rsidRPr="00960060">
              <w:t>drainage requirements</w:t>
            </w:r>
          </w:p>
          <w:p w:rsidR="00000000" w:rsidRPr="00960060" w:rsidP="00960060">
            <w:pPr>
              <w:pStyle w:val="ListBullet"/>
            </w:pPr>
            <w:r w:rsidRPr="00960060">
              <w:t>stockpile levels</w:t>
            </w:r>
          </w:p>
          <w:p w:rsidR="00000000" w:rsidRPr="00960060" w:rsidP="00960060">
            <w:pPr>
              <w:pStyle w:val="ListBullet"/>
            </w:pPr>
            <w:r w:rsidRPr="00960060">
              <w:t>stockpile volumes</w:t>
            </w:r>
          </w:p>
          <w:p w:rsidR="00000000" w:rsidP="00960060">
            <w:pPr>
              <w:pStyle w:val="ListBullet"/>
              <w:rPr>
                <w:lang w:val="en-NZ"/>
              </w:rPr>
            </w:pPr>
            <w:r w:rsidRPr="00960060">
              <w:t>on-line quantity/quality monitoring</w:t>
            </w:r>
          </w:p>
        </w:tc>
      </w:tr>
      <w:tr w:rsidTr="00E643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Internal and external stakeholders</w:t>
            </w:r>
            <w:r w:rsidRPr="00960060">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Bullet"/>
            </w:pPr>
            <w:r w:rsidRPr="00960060">
              <w:t>site and off-site employees</w:t>
            </w:r>
          </w:p>
          <w:p w:rsidR="00000000" w:rsidRPr="00960060" w:rsidP="00960060">
            <w:pPr>
              <w:pStyle w:val="ListBullet"/>
            </w:pPr>
            <w:r w:rsidRPr="00960060">
              <w:t>contractors</w:t>
            </w:r>
          </w:p>
          <w:p w:rsidR="00000000" w:rsidRPr="00960060" w:rsidP="00960060">
            <w:pPr>
              <w:pStyle w:val="ListBullet"/>
            </w:pPr>
            <w:r w:rsidRPr="00960060">
              <w:t>equipment suppliers</w:t>
            </w:r>
          </w:p>
          <w:p w:rsidR="00000000" w:rsidRPr="00960060" w:rsidP="00960060">
            <w:pPr>
              <w:pStyle w:val="ListBullet"/>
            </w:pPr>
            <w:r w:rsidRPr="00960060">
              <w:t>geologists, surveyors and/or draughtspersons</w:t>
            </w:r>
          </w:p>
          <w:p w:rsidR="00000000" w:rsidRPr="00960060" w:rsidP="00960060">
            <w:pPr>
              <w:pStyle w:val="ListBullet"/>
            </w:pPr>
            <w:r w:rsidRPr="00960060">
              <w:t>regulatory authorities representatives</w:t>
            </w:r>
          </w:p>
          <w:p w:rsidR="00000000" w:rsidRPr="00960060" w:rsidP="00960060">
            <w:pPr>
              <w:pStyle w:val="ListBullet"/>
            </w:pPr>
            <w:r w:rsidRPr="00960060">
              <w:t>community representatives</w:t>
            </w:r>
          </w:p>
          <w:p w:rsidR="00000000" w:rsidP="00960060">
            <w:pPr>
              <w:pStyle w:val="ListBullet"/>
              <w:rPr>
                <w:lang w:val="en-NZ"/>
              </w:rPr>
            </w:pPr>
            <w:r w:rsidRPr="00960060">
              <w:t>site neighbours</w:t>
            </w:r>
          </w:p>
        </w:tc>
      </w:tr>
      <w:tr w:rsidTr="00E6438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060">
            <w:pPr>
              <w:pStyle w:val="BodyText"/>
              <w:rPr>
                <w:lang w:val="en-NZ"/>
              </w:rPr>
            </w:pPr>
            <w:r w:rsidRPr="00960060">
              <w:rPr>
                <w:rStyle w:val="SpecialBold"/>
              </w:rPr>
              <w:t>Resources</w:t>
            </w:r>
            <w:r w:rsidRPr="00960060">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060" w:rsidP="00960060">
            <w:pPr>
              <w:pStyle w:val="ListBullet"/>
            </w:pPr>
            <w:r w:rsidRPr="00960060">
              <w:t>financial</w:t>
            </w:r>
          </w:p>
          <w:p w:rsidR="00000000" w:rsidRPr="00960060" w:rsidP="00960060">
            <w:pPr>
              <w:pStyle w:val="ListBullet"/>
            </w:pPr>
            <w:r w:rsidRPr="00960060">
              <w:t xml:space="preserve">labour </w:t>
            </w:r>
          </w:p>
          <w:p w:rsidR="00000000" w:rsidRPr="00960060" w:rsidP="00960060">
            <w:pPr>
              <w:pStyle w:val="ListBullet"/>
            </w:pPr>
            <w:r w:rsidRPr="00960060">
              <w:t>materials</w:t>
            </w:r>
          </w:p>
          <w:p w:rsidR="00000000" w:rsidRPr="00960060" w:rsidP="00960060">
            <w:pPr>
              <w:pStyle w:val="ListBullet"/>
            </w:pPr>
            <w:r w:rsidRPr="00960060">
              <w:t>services</w:t>
            </w:r>
          </w:p>
          <w:p w:rsidR="00000000" w:rsidRPr="00960060" w:rsidP="00960060">
            <w:pPr>
              <w:pStyle w:val="ListBullet"/>
            </w:pPr>
            <w:r w:rsidRPr="00960060">
              <w:t>plant</w:t>
            </w:r>
          </w:p>
          <w:p w:rsidR="00000000" w:rsidRPr="00960060" w:rsidP="00960060">
            <w:pPr>
              <w:pStyle w:val="ListBullet"/>
            </w:pPr>
            <w:r w:rsidRPr="00960060">
              <w:t>equipment</w:t>
            </w:r>
          </w:p>
        </w:tc>
      </w:tr>
    </w:tbl>
    <w:p w:rsidR="00000000" w:rsidRPr="00960060" w:rsidP="00960060">
      <w:pPr>
        <w:pStyle w:val="BodyText"/>
      </w:pPr>
    </w:p>
    <w:p w:rsidR="00000000" w:rsidRPr="00960060" w:rsidP="00960060">
      <w:pPr>
        <w:pStyle w:val="AllowPageBreak"/>
      </w:pPr>
    </w:p>
    <w:p w:rsidR="00000000" w:rsidRPr="00960060" w:rsidP="00960060">
      <w:pPr>
        <w:pStyle w:val="Heading1"/>
      </w:pPr>
      <w:bookmarkStart w:id="12" w:name="O_134534"/>
      <w:bookmarkEnd w:id="12"/>
      <w:r w:rsidRPr="00960060">
        <w:t>Unit Sector(s)</w:t>
      </w:r>
    </w:p>
    <w:p w:rsidR="00000000" w:rsidRPr="00960060" w:rsidP="00960060">
      <w:pPr>
        <w:pStyle w:val="BodyText"/>
      </w:pPr>
      <w:r w:rsidRPr="00960060">
        <w:t>Stockpile and Reclaim Material</w:t>
      </w:r>
    </w:p>
    <w:p w:rsidR="00000000" w:rsidRPr="00960060" w:rsidP="00960060">
      <w:pPr>
        <w:pStyle w:val="AllowPageBreak"/>
      </w:pPr>
    </w:p>
    <w:p w:rsidR="00000000" w:rsidRPr="00960060" w:rsidP="00960060">
      <w:pPr>
        <w:pStyle w:val="Heading1"/>
      </w:pPr>
      <w:bookmarkStart w:id="13" w:name="O_162209"/>
      <w:bookmarkEnd w:id="13"/>
      <w:r w:rsidRPr="00960060">
        <w:t>Competency field</w:t>
      </w:r>
    </w:p>
    <w:p w:rsidR="00000000" w:rsidRPr="00960060" w:rsidP="00960060">
      <w:pPr>
        <w:pStyle w:val="BodyText"/>
      </w:pPr>
      <w:r w:rsidRPr="00960060">
        <w:t>Refer to Unit Sector(s).</w:t>
      </w:r>
    </w:p>
    <w:p w:rsidR="00000000" w:rsidRPr="00960060" w:rsidP="00960060">
      <w:pPr>
        <w:pStyle w:val="AllowPageBreak"/>
      </w:pPr>
    </w:p>
    <w:p w:rsidR="00000000" w:rsidRPr="00960060" w:rsidP="00960060">
      <w:pPr>
        <w:pStyle w:val="Heading1"/>
      </w:pPr>
      <w:bookmarkStart w:id="14" w:name="O_162208"/>
      <w:bookmarkEnd w:id="14"/>
      <w:r w:rsidRPr="00960060">
        <w:t>Co-requisite units</w:t>
      </w:r>
    </w:p>
    <w:p w:rsidR="00000000" w:rsidRPr="00960060" w:rsidP="00960060">
      <w:pPr>
        <w:pStyle w:val="BodyText"/>
      </w:pPr>
      <w:r w:rsidRPr="00960060">
        <w:t>Not applicable.</w:t>
      </w:r>
    </w:p>
    <w:p w:rsidR="00000000" w:rsidRPr="00960060" w:rsidP="00960060"/>
    <w:sectPr w:rsidSect="009600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385" w:rsidP="00E64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385" w:rsidP="00960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4385" w:rsidP="009600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64385" w:rsidP="009600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385" w:rsidP="00E643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385" w:rsidP="00960060">
    <w:pPr>
      <w:pStyle w:val="Header"/>
      <w:framePr w:wrap="around"/>
    </w:pPr>
    <w:r>
      <w:fldChar w:fldCharType="begin"/>
    </w:r>
    <w:r>
      <w:instrText xml:space="preserve"> TITLE   \* MERGEFORMAT </w:instrText>
    </w:r>
    <w:r>
      <w:fldChar w:fldCharType="separate"/>
    </w:r>
    <w:r>
      <w:t>RIISRM501A Implement the stockpile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4385" w:rsidP="009600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49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85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ECE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0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060"/>
    <w:pPr>
      <w:spacing w:before="360" w:after="60"/>
      <w:outlineLvl w:val="0"/>
    </w:pPr>
    <w:rPr>
      <w:sz w:val="32"/>
    </w:rPr>
  </w:style>
  <w:style w:type="paragraph" w:styleId="Heading2">
    <w:name w:val="heading 2"/>
    <w:basedOn w:val="HeadingBase"/>
    <w:next w:val="BodyText"/>
    <w:link w:val="Heading2Char"/>
    <w:qFormat/>
    <w:rsid w:val="00960060"/>
    <w:pPr>
      <w:keepLines/>
      <w:spacing w:before="240" w:after="120"/>
      <w:outlineLvl w:val="1"/>
    </w:pPr>
    <w:rPr>
      <w:sz w:val="28"/>
      <w:szCs w:val="40"/>
    </w:rPr>
  </w:style>
  <w:style w:type="paragraph" w:styleId="Heading3">
    <w:name w:val="heading 3"/>
    <w:basedOn w:val="HeadingBase"/>
    <w:next w:val="BodyText"/>
    <w:link w:val="Heading3Char"/>
    <w:qFormat/>
    <w:rsid w:val="00960060"/>
    <w:pPr>
      <w:spacing w:before="180" w:after="120"/>
      <w:outlineLvl w:val="2"/>
    </w:pPr>
    <w:rPr>
      <w:spacing w:val="-10"/>
      <w:kern w:val="32"/>
    </w:rPr>
  </w:style>
  <w:style w:type="paragraph" w:styleId="Heading4">
    <w:name w:val="heading 4"/>
    <w:basedOn w:val="HeadingBase"/>
    <w:next w:val="BodyText"/>
    <w:link w:val="Heading4Char"/>
    <w:qFormat/>
    <w:rsid w:val="00960060"/>
    <w:pPr>
      <w:spacing w:before="160" w:after="120"/>
      <w:outlineLvl w:val="3"/>
    </w:pPr>
    <w:rPr>
      <w:sz w:val="22"/>
    </w:rPr>
  </w:style>
  <w:style w:type="paragraph" w:styleId="Heading5">
    <w:name w:val="heading 5"/>
    <w:basedOn w:val="HeadingBase"/>
    <w:next w:val="Normal"/>
    <w:link w:val="Heading5Char"/>
    <w:qFormat/>
    <w:rsid w:val="00960060"/>
    <w:pPr>
      <w:spacing w:before="80"/>
      <w:outlineLvl w:val="4"/>
    </w:pPr>
    <w:rPr>
      <w:color w:val="918585"/>
      <w:sz w:val="20"/>
    </w:rPr>
  </w:style>
  <w:style w:type="paragraph" w:styleId="Heading6">
    <w:name w:val="heading 6"/>
    <w:basedOn w:val="HeadingBase"/>
    <w:next w:val="Normal"/>
    <w:link w:val="Heading6Char"/>
    <w:qFormat/>
    <w:rsid w:val="00960060"/>
    <w:pPr>
      <w:spacing w:before="60"/>
      <w:outlineLvl w:val="5"/>
    </w:pPr>
    <w:rPr>
      <w:color w:val="918585"/>
      <w:sz w:val="20"/>
    </w:rPr>
  </w:style>
  <w:style w:type="paragraph" w:styleId="Heading7">
    <w:name w:val="heading 7"/>
    <w:basedOn w:val="Normal"/>
    <w:next w:val="Normal"/>
    <w:link w:val="Heading7Char"/>
    <w:qFormat/>
    <w:rsid w:val="00960060"/>
    <w:pPr>
      <w:ind w:left="720"/>
      <w:outlineLvl w:val="6"/>
    </w:pPr>
    <w:rPr>
      <w:i/>
    </w:rPr>
  </w:style>
  <w:style w:type="paragraph" w:styleId="Heading8">
    <w:name w:val="heading 8"/>
    <w:basedOn w:val="Normal"/>
    <w:next w:val="Normal"/>
    <w:link w:val="Heading8Char"/>
    <w:qFormat/>
    <w:rsid w:val="00960060"/>
    <w:pPr>
      <w:ind w:left="720"/>
      <w:outlineLvl w:val="7"/>
    </w:pPr>
    <w:rPr>
      <w:i/>
    </w:rPr>
  </w:style>
  <w:style w:type="paragraph" w:styleId="Heading9">
    <w:name w:val="heading 9"/>
    <w:basedOn w:val="Normal"/>
    <w:next w:val="Normal"/>
    <w:link w:val="Heading9Char"/>
    <w:qFormat/>
    <w:rsid w:val="00960060"/>
    <w:pPr>
      <w:ind w:left="720"/>
      <w:outlineLvl w:val="8"/>
    </w:pPr>
    <w:rPr>
      <w:i/>
    </w:rPr>
  </w:style>
  <w:style w:type="character" w:default="1" w:styleId="DefaultParagraphFont">
    <w:name w:val="Default Paragraph Font"/>
    <w:uiPriority w:val="1"/>
    <w:unhideWhenUsed/>
    <w:rsid w:val="00960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060"/>
  </w:style>
  <w:style w:type="character" w:customStyle="1" w:styleId="Heading1Char">
    <w:name w:val="Heading 1 Char"/>
    <w:basedOn w:val="DefaultParagraphFont"/>
    <w:link w:val="Heading1"/>
    <w:rsid w:val="00960060"/>
    <w:rPr>
      <w:rFonts w:ascii="Times New Roman" w:eastAsia="Times New Roman" w:hAnsi="Times New Roman" w:cs="Times New Roman"/>
      <w:b/>
      <w:sz w:val="32"/>
      <w:szCs w:val="20"/>
      <w:lang w:eastAsia="en-US"/>
    </w:rPr>
  </w:style>
  <w:style w:type="paragraph" w:styleId="BodyText">
    <w:name w:val="Body Text"/>
    <w:basedOn w:val="Normal"/>
    <w:link w:val="BodyTextChar"/>
    <w:rsid w:val="009600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060"/>
    <w:rPr>
      <w:rFonts w:ascii="Times New Roman" w:eastAsia="Times New Roman" w:hAnsi="Times New Roman" w:cs="Times New Roman"/>
      <w:sz w:val="24"/>
      <w:lang w:val="en-US" w:eastAsia="en-US"/>
    </w:rPr>
  </w:style>
  <w:style w:type="paragraph" w:styleId="Footer">
    <w:name w:val="footer"/>
    <w:basedOn w:val="Normal"/>
    <w:link w:val="FooterChar"/>
    <w:rsid w:val="00960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060"/>
    <w:rPr>
      <w:rFonts w:ascii="Times New Roman" w:eastAsia="Times New Roman" w:hAnsi="Times New Roman" w:cs="Times New Roman"/>
      <w:sz w:val="16"/>
      <w:lang w:val="en-US" w:eastAsia="en-US"/>
    </w:rPr>
  </w:style>
  <w:style w:type="paragraph" w:styleId="List">
    <w:name w:val="List"/>
    <w:basedOn w:val="BodyText"/>
    <w:next w:val="BodyText"/>
    <w:rsid w:val="00960060"/>
    <w:pPr>
      <w:tabs>
        <w:tab w:val="left" w:pos="340"/>
      </w:tabs>
      <w:spacing w:before="60" w:after="60"/>
      <w:ind w:left="340" w:hanging="340"/>
    </w:pPr>
  </w:style>
  <w:style w:type="paragraph" w:styleId="ListBullet">
    <w:name w:val="List Bullet"/>
    <w:basedOn w:val="List"/>
    <w:rsid w:val="00960060"/>
    <w:pPr>
      <w:numPr>
        <w:numId w:val="13"/>
      </w:numPr>
      <w:tabs>
        <w:tab w:val="clear" w:pos="340"/>
      </w:tabs>
      <w:spacing w:before="40" w:after="40"/>
    </w:pPr>
  </w:style>
  <w:style w:type="character" w:customStyle="1" w:styleId="SpecialBold">
    <w:name w:val="Special Bold"/>
    <w:basedOn w:val="DefaultParagraphFont"/>
    <w:rsid w:val="00960060"/>
    <w:rPr>
      <w:b/>
      <w:spacing w:val="0"/>
    </w:rPr>
  </w:style>
  <w:style w:type="paragraph" w:styleId="ListBullet2">
    <w:name w:val="List Bullet 2"/>
    <w:basedOn w:val="List2"/>
    <w:rsid w:val="00960060"/>
    <w:pPr>
      <w:numPr>
        <w:numId w:val="14"/>
      </w:numPr>
      <w:tabs>
        <w:tab w:val="clear" w:pos="680"/>
      </w:tabs>
    </w:pPr>
  </w:style>
  <w:style w:type="paragraph" w:styleId="Header">
    <w:name w:val="header"/>
    <w:basedOn w:val="Normal"/>
    <w:link w:val="HeaderChar"/>
    <w:rsid w:val="00960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0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060"/>
    <w:pPr>
      <w:spacing w:before="240" w:after="120"/>
      <w:outlineLvl w:val="0"/>
    </w:pPr>
    <w:rPr>
      <w:rFonts w:ascii="Times New Roman" w:hAnsi="Times New Roman"/>
      <w:b/>
      <w:sz w:val="28"/>
    </w:rPr>
  </w:style>
  <w:style w:type="paragraph" w:customStyle="1" w:styleId="AllowPageBreak">
    <w:name w:val="AllowPageBreak"/>
    <w:rsid w:val="009600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0060"/>
    <w:pPr>
      <w:tabs>
        <w:tab w:val="left" w:pos="680"/>
      </w:tabs>
      <w:spacing w:before="60" w:after="60"/>
      <w:ind w:left="680" w:hanging="340"/>
    </w:pPr>
  </w:style>
  <w:style w:type="character" w:customStyle="1" w:styleId="BoldandItalics">
    <w:name w:val="Bold and Italics"/>
    <w:qFormat/>
    <w:rsid w:val="00960060"/>
    <w:rPr>
      <w:b/>
      <w:i/>
      <w:u w:val="none"/>
    </w:rPr>
  </w:style>
  <w:style w:type="character" w:customStyle="1" w:styleId="Heading2Char">
    <w:name w:val="Heading 2 Char"/>
    <w:basedOn w:val="DefaultParagraphFont"/>
    <w:link w:val="Heading2"/>
    <w:rsid w:val="00960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0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0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060"/>
    <w:rPr>
      <w:rFonts w:ascii="Courier New" w:eastAsia="Times New Roman" w:hAnsi="Courier New" w:cs="Times New Roman"/>
      <w:i/>
      <w:szCs w:val="20"/>
      <w:lang w:val="en-US" w:eastAsia="en-US"/>
    </w:rPr>
  </w:style>
  <w:style w:type="paragraph" w:customStyle="1" w:styleId="HeadingBase">
    <w:name w:val="Heading Base"/>
    <w:rsid w:val="00960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060"/>
    <w:pPr>
      <w:tabs>
        <w:tab w:val="right" w:leader="dot" w:pos="9072"/>
      </w:tabs>
      <w:ind w:left="567"/>
    </w:pPr>
    <w:rPr>
      <w:szCs w:val="22"/>
    </w:rPr>
  </w:style>
  <w:style w:type="paragraph" w:customStyle="1" w:styleId="TOCBase">
    <w:name w:val="TOC Base"/>
    <w:rsid w:val="00960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060"/>
    <w:pPr>
      <w:tabs>
        <w:tab w:val="right" w:leader="dot" w:pos="9072"/>
      </w:tabs>
      <w:spacing w:before="40" w:after="40"/>
      <w:ind w:left="284"/>
    </w:pPr>
    <w:rPr>
      <w:rFonts w:ascii="Times New Roman" w:hAnsi="Times New Roman"/>
    </w:rPr>
  </w:style>
  <w:style w:type="paragraph" w:styleId="TOC1">
    <w:name w:val="toc 1"/>
    <w:basedOn w:val="TOCBase"/>
    <w:next w:val="Normal"/>
    <w:rsid w:val="009600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060"/>
    <w:pPr>
      <w:spacing w:before="5040"/>
      <w:jc w:val="center"/>
    </w:pPr>
    <w:rPr>
      <w:sz w:val="48"/>
      <w:szCs w:val="72"/>
      <w:lang w:val="en-US"/>
    </w:rPr>
  </w:style>
  <w:style w:type="character" w:customStyle="1" w:styleId="TitleChar">
    <w:name w:val="Title Char"/>
    <w:basedOn w:val="DefaultParagraphFont"/>
    <w:link w:val="Title"/>
    <w:rsid w:val="00960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060"/>
    <w:pPr>
      <w:tabs>
        <w:tab w:val="left" w:pos="3600"/>
        <w:tab w:val="left" w:pos="3958"/>
      </w:tabs>
    </w:pPr>
  </w:style>
  <w:style w:type="paragraph" w:customStyle="1" w:styleId="Note">
    <w:name w:val="Note"/>
    <w:basedOn w:val="BodyText"/>
    <w:rsid w:val="00960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060"/>
    <w:pPr>
      <w:framePr w:wrap="auto" w:hAnchor="text" w:y="6049"/>
    </w:pPr>
    <w:rPr>
      <w:color w:val="000000"/>
      <w:sz w:val="40"/>
    </w:rPr>
  </w:style>
  <w:style w:type="paragraph" w:customStyle="1" w:styleId="TOCTitle">
    <w:name w:val="TOCTitle"/>
    <w:basedOn w:val="Heading1"/>
    <w:rsid w:val="00960060"/>
    <w:pPr>
      <w:spacing w:after="240"/>
      <w:jc w:val="center"/>
      <w:outlineLvl w:val="9"/>
    </w:pPr>
    <w:rPr>
      <w:caps/>
    </w:rPr>
  </w:style>
  <w:style w:type="paragraph" w:customStyle="1" w:styleId="Version">
    <w:name w:val="Version"/>
    <w:rsid w:val="00960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060"/>
    <w:pPr>
      <w:keepNext w:val="0"/>
      <w:tabs>
        <w:tab w:val="right" w:pos="4176"/>
      </w:tabs>
      <w:ind w:left="198" w:hanging="198"/>
    </w:pPr>
    <w:rPr>
      <w:rFonts w:ascii="Garamond" w:hAnsi="Garamond"/>
    </w:rPr>
  </w:style>
  <w:style w:type="paragraph" w:styleId="IndexHeading">
    <w:name w:val="index heading"/>
    <w:basedOn w:val="Normal"/>
    <w:next w:val="Index1"/>
    <w:semiHidden/>
    <w:rsid w:val="00960060"/>
    <w:pPr>
      <w:spacing w:before="120" w:after="120"/>
    </w:pPr>
    <w:rPr>
      <w:rFonts w:ascii="Arial" w:hAnsi="Arial"/>
      <w:b/>
      <w:color w:val="918585"/>
      <w:sz w:val="24"/>
    </w:rPr>
  </w:style>
  <w:style w:type="paragraph" w:customStyle="1" w:styleId="Chapter">
    <w:name w:val="Chapter"/>
    <w:basedOn w:val="Normal"/>
    <w:rsid w:val="00960060"/>
    <w:pPr>
      <w:spacing w:before="240"/>
    </w:pPr>
    <w:rPr>
      <w:rFonts w:ascii="Times New Roman" w:hAnsi="Times New Roman"/>
      <w:smallCaps/>
      <w:spacing w:val="80"/>
      <w:sz w:val="28"/>
    </w:rPr>
  </w:style>
  <w:style w:type="paragraph" w:customStyle="1" w:styleId="InChapter">
    <w:name w:val="InChapter"/>
    <w:basedOn w:val="Heading3"/>
    <w:rsid w:val="00960060"/>
    <w:pPr>
      <w:spacing w:after="240"/>
      <w:outlineLvl w:val="9"/>
    </w:pPr>
    <w:rPr>
      <w:noProof/>
    </w:rPr>
  </w:style>
  <w:style w:type="paragraph" w:styleId="Index2">
    <w:name w:val="index 2"/>
    <w:basedOn w:val="Normal"/>
    <w:next w:val="Normal"/>
    <w:semiHidden/>
    <w:rsid w:val="00960060"/>
    <w:pPr>
      <w:tabs>
        <w:tab w:val="right" w:pos="4176"/>
      </w:tabs>
      <w:ind w:left="568" w:hanging="284"/>
    </w:pPr>
    <w:rPr>
      <w:rFonts w:ascii="Garamond" w:hAnsi="Garamond"/>
    </w:rPr>
  </w:style>
  <w:style w:type="paragraph" w:customStyle="1" w:styleId="Byline">
    <w:name w:val="Byline"/>
    <w:rsid w:val="00960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060"/>
    <w:pPr>
      <w:tabs>
        <w:tab w:val="clear" w:pos="3600"/>
        <w:tab w:val="clear" w:pos="3958"/>
      </w:tabs>
      <w:jc w:val="right"/>
    </w:pPr>
  </w:style>
  <w:style w:type="character" w:styleId="Emphasis">
    <w:name w:val="Emphasis"/>
    <w:basedOn w:val="DefaultParagraphFont"/>
    <w:qFormat/>
    <w:rsid w:val="00960060"/>
    <w:rPr>
      <w:i/>
    </w:rPr>
  </w:style>
  <w:style w:type="paragraph" w:styleId="Caption">
    <w:name w:val="caption"/>
    <w:basedOn w:val="BodyText"/>
    <w:next w:val="Normal"/>
    <w:qFormat/>
    <w:rsid w:val="00960060"/>
    <w:pPr>
      <w:framePr w:w="2268" w:hSpace="181" w:vSpace="181" w:wrap="around" w:vAnchor="text" w:hAnchor="page" w:x="1135" w:y="285" w:anchorLock="1"/>
    </w:pPr>
    <w:rPr>
      <w:i/>
    </w:rPr>
  </w:style>
  <w:style w:type="paragraph" w:customStyle="1" w:styleId="MiniTOCTitle">
    <w:name w:val="MiniTOCTitle"/>
    <w:basedOn w:val="Heading4"/>
    <w:rsid w:val="00960060"/>
    <w:pPr>
      <w:spacing w:before="240"/>
      <w:outlineLvl w:val="9"/>
    </w:pPr>
    <w:rPr>
      <w:noProof/>
      <w:sz w:val="24"/>
    </w:rPr>
  </w:style>
  <w:style w:type="paragraph" w:customStyle="1" w:styleId="MiniTOCItem">
    <w:name w:val="MiniTOCItem"/>
    <w:basedOn w:val="ListBullet"/>
    <w:rsid w:val="00960060"/>
    <w:pPr>
      <w:numPr>
        <w:numId w:val="0"/>
      </w:numPr>
      <w:tabs>
        <w:tab w:val="right" w:leader="dot" w:pos="6521"/>
      </w:tabs>
      <w:spacing w:before="0" w:after="0"/>
    </w:pPr>
  </w:style>
  <w:style w:type="paragraph" w:customStyle="1" w:styleId="TOFTitle">
    <w:name w:val="TOFTitle"/>
    <w:basedOn w:val="TOCTitle"/>
    <w:rsid w:val="00960060"/>
  </w:style>
  <w:style w:type="paragraph" w:styleId="TableofFigures">
    <w:name w:val="table of figures"/>
    <w:basedOn w:val="Normal"/>
    <w:next w:val="Normal"/>
    <w:semiHidden/>
    <w:rsid w:val="00960060"/>
    <w:pPr>
      <w:tabs>
        <w:tab w:val="right" w:leader="dot" w:pos="9072"/>
      </w:tabs>
      <w:ind w:left="970" w:hanging="403"/>
    </w:pPr>
    <w:rPr>
      <w:rFonts w:ascii="Times New Roman" w:hAnsi="Times New Roman"/>
      <w:b/>
    </w:rPr>
  </w:style>
  <w:style w:type="paragraph" w:styleId="ListNumber">
    <w:name w:val="List Number"/>
    <w:basedOn w:val="List"/>
    <w:rsid w:val="00960060"/>
    <w:pPr>
      <w:numPr>
        <w:numId w:val="11"/>
      </w:numPr>
    </w:pPr>
  </w:style>
  <w:style w:type="character" w:customStyle="1" w:styleId="WingdingSymbols">
    <w:name w:val="Wingding Symbols"/>
    <w:rsid w:val="00960060"/>
    <w:rPr>
      <w:rFonts w:ascii="Wingdings" w:hAnsi="Wingdings"/>
    </w:rPr>
  </w:style>
  <w:style w:type="paragraph" w:customStyle="1" w:styleId="TableHeading">
    <w:name w:val="Table Heading"/>
    <w:basedOn w:val="HeadingBase"/>
    <w:rsid w:val="00960060"/>
    <w:pPr>
      <w:keepLines/>
      <w:pBdr>
        <w:bottom w:val="single" w:sz="6" w:space="1" w:color="918585"/>
      </w:pBdr>
      <w:spacing w:before="240"/>
    </w:pPr>
  </w:style>
  <w:style w:type="character" w:customStyle="1" w:styleId="HotSpot">
    <w:name w:val="HotSpot"/>
    <w:rsid w:val="00960060"/>
    <w:rPr>
      <w:color w:val="0033CC"/>
      <w:u w:val="none"/>
    </w:rPr>
  </w:style>
  <w:style w:type="paragraph" w:customStyle="1" w:styleId="BodyTextRight">
    <w:name w:val="Body Text Right"/>
    <w:basedOn w:val="BodyText"/>
    <w:rsid w:val="00960060"/>
    <w:pPr>
      <w:spacing w:before="0" w:after="0"/>
      <w:jc w:val="right"/>
    </w:pPr>
  </w:style>
  <w:style w:type="paragraph" w:styleId="Index3">
    <w:name w:val="index 3"/>
    <w:basedOn w:val="ListNumber2"/>
    <w:next w:val="Normal"/>
    <w:semiHidden/>
    <w:rsid w:val="00960060"/>
    <w:pPr>
      <w:numPr>
        <w:numId w:val="0"/>
      </w:numPr>
      <w:tabs>
        <w:tab w:val="right" w:leader="dot" w:pos="4176"/>
      </w:tabs>
    </w:pPr>
  </w:style>
  <w:style w:type="paragraph" w:styleId="ListNumber2">
    <w:name w:val="List Number 2"/>
    <w:basedOn w:val="List2"/>
    <w:rsid w:val="00960060"/>
    <w:pPr>
      <w:numPr>
        <w:numId w:val="10"/>
      </w:numPr>
      <w:tabs>
        <w:tab w:val="clear" w:pos="1060"/>
      </w:tabs>
    </w:pPr>
  </w:style>
  <w:style w:type="paragraph" w:customStyle="1" w:styleId="MarginNote">
    <w:name w:val="Margin Note"/>
    <w:basedOn w:val="BodyText"/>
    <w:rsid w:val="00960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0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060"/>
    <w:rPr>
      <w:sz w:val="32"/>
    </w:rPr>
  </w:style>
  <w:style w:type="paragraph" w:customStyle="1" w:styleId="HeadingProcedure">
    <w:name w:val="Heading Procedure"/>
    <w:basedOn w:val="HeadingBase"/>
    <w:next w:val="Normal"/>
    <w:rsid w:val="00960060"/>
    <w:pPr>
      <w:tabs>
        <w:tab w:val="left" w:pos="0"/>
      </w:tabs>
      <w:spacing w:before="120" w:after="60"/>
    </w:pPr>
    <w:rPr>
      <w:i/>
      <w:color w:val="918585"/>
      <w:sz w:val="22"/>
    </w:rPr>
  </w:style>
  <w:style w:type="paragraph" w:customStyle="1" w:styleId="TableBodyText">
    <w:name w:val="Table Body Text"/>
    <w:basedOn w:val="BodyText"/>
    <w:rsid w:val="00960060"/>
    <w:pPr>
      <w:spacing w:before="60" w:after="60"/>
    </w:pPr>
  </w:style>
  <w:style w:type="paragraph" w:styleId="ListContinue">
    <w:name w:val="List Continue"/>
    <w:basedOn w:val="List"/>
    <w:rsid w:val="00960060"/>
    <w:pPr>
      <w:ind w:firstLine="0"/>
    </w:pPr>
  </w:style>
  <w:style w:type="paragraph" w:customStyle="1" w:styleId="ListNote">
    <w:name w:val="List Note"/>
    <w:basedOn w:val="List"/>
    <w:rsid w:val="00960060"/>
    <w:pPr>
      <w:pBdr>
        <w:top w:val="single" w:sz="6" w:space="2" w:color="918585"/>
        <w:bottom w:val="single" w:sz="6" w:space="2" w:color="918585"/>
      </w:pBdr>
      <w:tabs>
        <w:tab w:val="left" w:pos="1021"/>
      </w:tabs>
      <w:ind w:firstLine="0"/>
    </w:pPr>
  </w:style>
  <w:style w:type="paragraph" w:customStyle="1" w:styleId="Warning">
    <w:name w:val="Warning"/>
    <w:basedOn w:val="BodyText"/>
    <w:rsid w:val="00960060"/>
    <w:pPr>
      <w:shd w:val="clear" w:color="auto" w:fill="D9D9D9"/>
      <w:tabs>
        <w:tab w:val="left" w:pos="992"/>
      </w:tabs>
      <w:ind w:left="119" w:right="119"/>
    </w:pPr>
    <w:rPr>
      <w:sz w:val="20"/>
    </w:rPr>
  </w:style>
  <w:style w:type="paragraph" w:customStyle="1" w:styleId="MarginIcons">
    <w:name w:val="Margin Icons"/>
    <w:basedOn w:val="BodyText"/>
    <w:rsid w:val="00960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060"/>
    <w:rPr>
      <w:rFonts w:ascii="Courier New" w:hAnsi="Courier New"/>
    </w:rPr>
  </w:style>
  <w:style w:type="paragraph" w:customStyle="1" w:styleId="NoteBullet">
    <w:name w:val="Note Bullet"/>
    <w:basedOn w:val="Note"/>
    <w:rsid w:val="00960060"/>
    <w:pPr>
      <w:tabs>
        <w:tab w:val="clear" w:pos="680"/>
      </w:tabs>
      <w:spacing w:before="60" w:after="60"/>
    </w:pPr>
  </w:style>
  <w:style w:type="paragraph" w:customStyle="1" w:styleId="SubHeading2">
    <w:name w:val="SubHeading2"/>
    <w:basedOn w:val="HeadingBase"/>
    <w:rsid w:val="00960060"/>
    <w:pPr>
      <w:spacing w:before="240" w:after="60"/>
    </w:pPr>
    <w:rPr>
      <w:sz w:val="20"/>
    </w:rPr>
  </w:style>
  <w:style w:type="paragraph" w:customStyle="1" w:styleId="SubHeading1">
    <w:name w:val="SubHeading1"/>
    <w:basedOn w:val="HeadingBase"/>
    <w:rsid w:val="00960060"/>
    <w:pPr>
      <w:spacing w:before="240" w:after="60"/>
    </w:pPr>
    <w:rPr>
      <w:color w:val="918585"/>
      <w:sz w:val="22"/>
    </w:rPr>
  </w:style>
  <w:style w:type="paragraph" w:customStyle="1" w:styleId="SideHeading">
    <w:name w:val="Side Heading"/>
    <w:basedOn w:val="HeadingBase"/>
    <w:rsid w:val="00960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060"/>
    <w:pPr>
      <w:numPr>
        <w:numId w:val="12"/>
      </w:numPr>
    </w:pPr>
  </w:style>
  <w:style w:type="paragraph" w:styleId="PlainText">
    <w:name w:val="Plain Text"/>
    <w:basedOn w:val="Normal"/>
    <w:link w:val="PlainTextChar"/>
    <w:rsid w:val="00960060"/>
    <w:rPr>
      <w:sz w:val="20"/>
    </w:rPr>
  </w:style>
  <w:style w:type="character" w:customStyle="1" w:styleId="PlainTextChar">
    <w:name w:val="Plain Text Char"/>
    <w:basedOn w:val="DefaultParagraphFont"/>
    <w:link w:val="PlainText"/>
    <w:rsid w:val="009600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0060"/>
    <w:rPr>
      <w:b/>
      <w:smallCaps/>
    </w:rPr>
  </w:style>
  <w:style w:type="paragraph" w:customStyle="1" w:styleId="TableListNumber">
    <w:name w:val="Table List Number"/>
    <w:basedOn w:val="ListNumber"/>
    <w:rsid w:val="00960060"/>
    <w:pPr>
      <w:numPr>
        <w:numId w:val="0"/>
      </w:numPr>
    </w:pPr>
  </w:style>
  <w:style w:type="paragraph" w:styleId="TOC4">
    <w:name w:val="toc 4"/>
    <w:basedOn w:val="TOCBase"/>
    <w:next w:val="Normal"/>
    <w:semiHidden/>
    <w:rsid w:val="00960060"/>
    <w:pPr>
      <w:tabs>
        <w:tab w:val="right" w:leader="dot" w:pos="9071"/>
      </w:tabs>
      <w:ind w:left="1701"/>
    </w:pPr>
  </w:style>
  <w:style w:type="paragraph" w:customStyle="1" w:styleId="ListAlpha">
    <w:name w:val="List Alpha"/>
    <w:basedOn w:val="List"/>
    <w:rsid w:val="00960060"/>
    <w:pPr>
      <w:numPr>
        <w:numId w:val="9"/>
      </w:numPr>
    </w:pPr>
  </w:style>
  <w:style w:type="paragraph" w:customStyle="1" w:styleId="ListAlpha2">
    <w:name w:val="List Alpha 2"/>
    <w:basedOn w:val="List2"/>
    <w:rsid w:val="00960060"/>
    <w:pPr>
      <w:numPr>
        <w:numId w:val="8"/>
      </w:numPr>
    </w:pPr>
  </w:style>
  <w:style w:type="paragraph" w:styleId="List3">
    <w:name w:val="List 3"/>
    <w:basedOn w:val="BodyText"/>
    <w:rsid w:val="00960060"/>
    <w:pPr>
      <w:tabs>
        <w:tab w:val="left" w:pos="1021"/>
      </w:tabs>
      <w:spacing w:before="60" w:after="60"/>
      <w:ind w:left="1020" w:hanging="340"/>
    </w:pPr>
  </w:style>
  <w:style w:type="paragraph" w:styleId="List4">
    <w:name w:val="List 4"/>
    <w:basedOn w:val="BodyText"/>
    <w:rsid w:val="00960060"/>
    <w:pPr>
      <w:tabs>
        <w:tab w:val="left" w:pos="1361"/>
      </w:tabs>
      <w:spacing w:before="60" w:after="60"/>
      <w:ind w:left="1361" w:hanging="340"/>
    </w:pPr>
  </w:style>
  <w:style w:type="paragraph" w:styleId="List5">
    <w:name w:val="List 5"/>
    <w:basedOn w:val="BodyText"/>
    <w:rsid w:val="00960060"/>
    <w:pPr>
      <w:tabs>
        <w:tab w:val="left" w:pos="1701"/>
      </w:tabs>
      <w:spacing w:before="60" w:after="60"/>
      <w:ind w:left="1701" w:hanging="340"/>
    </w:pPr>
  </w:style>
  <w:style w:type="paragraph" w:styleId="ListBullet3">
    <w:name w:val="List Bullet 3"/>
    <w:basedOn w:val="List3"/>
    <w:rsid w:val="00960060"/>
    <w:pPr>
      <w:numPr>
        <w:numId w:val="15"/>
      </w:numPr>
      <w:tabs>
        <w:tab w:val="clear" w:pos="1021"/>
      </w:tabs>
      <w:ind w:left="1037" w:hanging="357"/>
    </w:pPr>
  </w:style>
  <w:style w:type="paragraph" w:styleId="ListBullet4">
    <w:name w:val="List Bullet 4"/>
    <w:basedOn w:val="List4"/>
    <w:rsid w:val="00960060"/>
    <w:pPr>
      <w:numPr>
        <w:numId w:val="3"/>
      </w:numPr>
    </w:pPr>
  </w:style>
  <w:style w:type="paragraph" w:styleId="ListBullet5">
    <w:name w:val="List Bullet 5"/>
    <w:basedOn w:val="List5"/>
    <w:rsid w:val="00960060"/>
    <w:pPr>
      <w:numPr>
        <w:numId w:val="4"/>
      </w:numPr>
    </w:pPr>
  </w:style>
  <w:style w:type="paragraph" w:styleId="ListContinue2">
    <w:name w:val="List Continue 2"/>
    <w:basedOn w:val="List2"/>
    <w:rsid w:val="00960060"/>
    <w:pPr>
      <w:ind w:firstLine="0"/>
    </w:pPr>
  </w:style>
  <w:style w:type="paragraph" w:styleId="ListContinue3">
    <w:name w:val="List Continue 3"/>
    <w:basedOn w:val="List3"/>
    <w:rsid w:val="00960060"/>
    <w:pPr>
      <w:ind w:left="1021" w:firstLine="0"/>
    </w:pPr>
  </w:style>
  <w:style w:type="paragraph" w:styleId="ListContinue4">
    <w:name w:val="List Continue 4"/>
    <w:basedOn w:val="List4"/>
    <w:rsid w:val="00960060"/>
    <w:pPr>
      <w:ind w:firstLine="0"/>
    </w:pPr>
  </w:style>
  <w:style w:type="paragraph" w:styleId="ListContinue5">
    <w:name w:val="List Continue 5"/>
    <w:basedOn w:val="List5"/>
    <w:rsid w:val="00960060"/>
    <w:pPr>
      <w:ind w:firstLine="0"/>
    </w:pPr>
  </w:style>
  <w:style w:type="paragraph" w:styleId="ListNumber3">
    <w:name w:val="List Number 3"/>
    <w:basedOn w:val="List3"/>
    <w:rsid w:val="00960060"/>
    <w:pPr>
      <w:numPr>
        <w:numId w:val="5"/>
      </w:numPr>
    </w:pPr>
  </w:style>
  <w:style w:type="paragraph" w:styleId="ListNumber4">
    <w:name w:val="List Number 4"/>
    <w:basedOn w:val="List4"/>
    <w:rsid w:val="00960060"/>
    <w:pPr>
      <w:numPr>
        <w:numId w:val="6"/>
      </w:numPr>
    </w:pPr>
  </w:style>
  <w:style w:type="paragraph" w:styleId="ListNumber5">
    <w:name w:val="List Number 5"/>
    <w:basedOn w:val="List5"/>
    <w:rsid w:val="00960060"/>
    <w:pPr>
      <w:numPr>
        <w:numId w:val="7"/>
      </w:numPr>
    </w:pPr>
  </w:style>
  <w:style w:type="paragraph" w:styleId="BlockText">
    <w:name w:val="Block Text"/>
    <w:basedOn w:val="Normal"/>
    <w:rsid w:val="00960060"/>
    <w:pPr>
      <w:spacing w:after="120"/>
      <w:ind w:left="1440" w:right="1440"/>
    </w:pPr>
  </w:style>
  <w:style w:type="character" w:customStyle="1" w:styleId="Subscript">
    <w:name w:val="Subscript"/>
    <w:basedOn w:val="DefaultParagraphFont"/>
    <w:rsid w:val="00960060"/>
    <w:rPr>
      <w:sz w:val="16"/>
      <w:vertAlign w:val="subscript"/>
    </w:rPr>
  </w:style>
  <w:style w:type="character" w:customStyle="1" w:styleId="Superscript">
    <w:name w:val="Superscript"/>
    <w:basedOn w:val="DefaultParagraphFont"/>
    <w:rsid w:val="00960060"/>
    <w:rPr>
      <w:sz w:val="16"/>
      <w:vertAlign w:val="superscript"/>
    </w:rPr>
  </w:style>
  <w:style w:type="character" w:customStyle="1" w:styleId="Symbols">
    <w:name w:val="Symbols"/>
    <w:basedOn w:val="DefaultParagraphFont"/>
    <w:rsid w:val="00960060"/>
    <w:rPr>
      <w:rFonts w:ascii="Symbol" w:hAnsi="Symbol"/>
    </w:rPr>
  </w:style>
  <w:style w:type="character" w:customStyle="1" w:styleId="MenuOptions">
    <w:name w:val="Menu Options"/>
    <w:basedOn w:val="DefaultParagraphFont"/>
    <w:rsid w:val="00960060"/>
    <w:rPr>
      <w:rFonts w:ascii="Arial Narrow" w:hAnsi="Arial Narrow"/>
      <w:smallCaps/>
    </w:rPr>
  </w:style>
  <w:style w:type="character" w:customStyle="1" w:styleId="Buttons">
    <w:name w:val="Buttons"/>
    <w:basedOn w:val="DefaultParagraphFont"/>
    <w:rsid w:val="00960060"/>
    <w:rPr>
      <w:b/>
    </w:rPr>
  </w:style>
  <w:style w:type="character" w:customStyle="1" w:styleId="Underlined">
    <w:name w:val="Underlined"/>
    <w:basedOn w:val="DefaultParagraphFont"/>
    <w:rsid w:val="00960060"/>
    <w:rPr>
      <w:u w:val="single"/>
    </w:rPr>
  </w:style>
  <w:style w:type="paragraph" w:customStyle="1" w:styleId="TableBodyTextRight">
    <w:name w:val="Table Body Text Right"/>
    <w:basedOn w:val="TableBodyText"/>
    <w:rsid w:val="00960060"/>
    <w:pPr>
      <w:widowControl w:val="0"/>
      <w:autoSpaceDE w:val="0"/>
      <w:autoSpaceDN w:val="0"/>
      <w:adjustRightInd w:val="0"/>
      <w:jc w:val="right"/>
    </w:pPr>
    <w:rPr>
      <w:rFonts w:cs="Arial"/>
      <w:szCs w:val="18"/>
    </w:rPr>
  </w:style>
  <w:style w:type="paragraph" w:customStyle="1" w:styleId="CopyrightText">
    <w:name w:val="Copyright Text"/>
    <w:basedOn w:val="BodyText"/>
    <w:rsid w:val="00960060"/>
    <w:rPr>
      <w:sz w:val="18"/>
    </w:rPr>
  </w:style>
  <w:style w:type="paragraph" w:customStyle="1" w:styleId="BodySmallRight">
    <w:name w:val="Body Small Right"/>
    <w:basedOn w:val="BodyTextRight"/>
    <w:rsid w:val="00960060"/>
    <w:rPr>
      <w:sz w:val="18"/>
      <w:szCs w:val="18"/>
    </w:rPr>
  </w:style>
  <w:style w:type="paragraph" w:customStyle="1" w:styleId="MarginEdition">
    <w:name w:val="Margin Edition"/>
    <w:basedOn w:val="MarginNote"/>
    <w:rsid w:val="00960060"/>
    <w:pPr>
      <w:spacing w:before="0" w:after="0"/>
    </w:pPr>
    <w:rPr>
      <w:rFonts w:ascii="Times New Roman" w:hAnsi="Times New Roman"/>
      <w:color w:val="999999"/>
    </w:rPr>
  </w:style>
  <w:style w:type="paragraph" w:customStyle="1" w:styleId="Spacer">
    <w:name w:val="Spacer"/>
    <w:basedOn w:val="Normal"/>
    <w:rsid w:val="00960060"/>
    <w:rPr>
      <w:sz w:val="2"/>
      <w:szCs w:val="2"/>
    </w:rPr>
  </w:style>
  <w:style w:type="character" w:customStyle="1" w:styleId="Small">
    <w:name w:val="Small"/>
    <w:basedOn w:val="DefaultParagraphFont"/>
    <w:rsid w:val="00960060"/>
    <w:rPr>
      <w:sz w:val="16"/>
    </w:rPr>
  </w:style>
  <w:style w:type="paragraph" w:customStyle="1" w:styleId="WideTable">
    <w:name w:val="Wide Table"/>
    <w:basedOn w:val="Normal"/>
    <w:rsid w:val="00960060"/>
    <w:pPr>
      <w:ind w:left="-1418"/>
    </w:pPr>
    <w:rPr>
      <w:sz w:val="2"/>
      <w:szCs w:val="2"/>
    </w:rPr>
  </w:style>
  <w:style w:type="character" w:styleId="PageNumber">
    <w:name w:val="page number"/>
    <w:basedOn w:val="DefaultParagraphFont"/>
    <w:rsid w:val="00960060"/>
  </w:style>
  <w:style w:type="paragraph" w:styleId="Quote">
    <w:name w:val="Quote"/>
    <w:basedOn w:val="Heading1"/>
    <w:link w:val="QuoteChar"/>
    <w:qFormat/>
    <w:rsid w:val="00960060"/>
    <w:rPr>
      <w:b w:val="0"/>
      <w:sz w:val="72"/>
      <w:szCs w:val="72"/>
      <w:lang w:val="en-NZ"/>
    </w:rPr>
  </w:style>
  <w:style w:type="character" w:customStyle="1" w:styleId="QuoteChar">
    <w:name w:val="Quote Char"/>
    <w:basedOn w:val="DefaultParagraphFont"/>
    <w:link w:val="Quote"/>
    <w:rsid w:val="00960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060"/>
    <w:pPr>
      <w:pageBreakBefore/>
    </w:pPr>
  </w:style>
  <w:style w:type="paragraph" w:customStyle="1" w:styleId="Border">
    <w:name w:val="Border"/>
    <w:basedOn w:val="Normal"/>
    <w:qFormat/>
    <w:rsid w:val="00960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060"/>
    <w:rPr>
      <w:b/>
      <w:bCs/>
      <w:i/>
      <w:iCs/>
      <w:color w:val="auto"/>
    </w:rPr>
  </w:style>
  <w:style w:type="paragraph" w:styleId="IntenseQuote">
    <w:name w:val="Intense Quote"/>
    <w:basedOn w:val="Normal"/>
    <w:next w:val="Normal"/>
    <w:link w:val="IntenseQuoteChar"/>
    <w:uiPriority w:val="30"/>
    <w:qFormat/>
    <w:rsid w:val="00960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0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0060"/>
    <w:rPr>
      <w:smallCaps/>
      <w:color w:val="auto"/>
      <w:u w:val="single"/>
    </w:rPr>
  </w:style>
  <w:style w:type="character" w:styleId="IntenseReference">
    <w:name w:val="Intense Reference"/>
    <w:basedOn w:val="DefaultParagraphFont"/>
    <w:uiPriority w:val="32"/>
    <w:qFormat/>
    <w:rsid w:val="00960060"/>
    <w:rPr>
      <w:b/>
      <w:bCs/>
      <w:smallCaps/>
      <w:color w:val="auto"/>
      <w:spacing w:val="5"/>
      <w:u w:val="single"/>
    </w:rPr>
  </w:style>
  <w:style w:type="paragraph" w:customStyle="1" w:styleId="2ColumnHeading">
    <w:name w:val="2Column Heading"/>
    <w:basedOn w:val="BodyText"/>
    <w:qFormat/>
    <w:rsid w:val="00960060"/>
    <w:pPr>
      <w:spacing w:after="60"/>
      <w:ind w:left="-2268"/>
    </w:pPr>
    <w:rPr>
      <w:b/>
    </w:rPr>
  </w:style>
  <w:style w:type="paragraph" w:customStyle="1" w:styleId="Heading1TOC">
    <w:name w:val="Heading1 TOC"/>
    <w:basedOn w:val="Normal"/>
    <w:qFormat/>
    <w:rsid w:val="00960060"/>
    <w:pPr>
      <w:spacing w:before="240" w:after="120"/>
    </w:pPr>
    <w:rPr>
      <w:rFonts w:ascii="Times New Roman" w:hAnsi="Times New Roman"/>
      <w:b/>
      <w:sz w:val="32"/>
    </w:rPr>
  </w:style>
  <w:style w:type="paragraph" w:customStyle="1" w:styleId="Heading2TOC">
    <w:name w:val="Heading2 TOC"/>
    <w:basedOn w:val="Normal"/>
    <w:qFormat/>
    <w:rsid w:val="00960060"/>
    <w:pPr>
      <w:spacing w:before="240" w:after="60"/>
    </w:pPr>
    <w:rPr>
      <w:rFonts w:ascii="Times New Roman" w:hAnsi="Times New Roman"/>
      <w:b/>
      <w:sz w:val="28"/>
    </w:rPr>
  </w:style>
  <w:style w:type="character" w:customStyle="1" w:styleId="Underline">
    <w:name w:val="Underline"/>
    <w:basedOn w:val="DefaultParagraphFont"/>
    <w:qFormat/>
    <w:rsid w:val="00960060"/>
    <w:rPr>
      <w:u w:val="single"/>
    </w:rPr>
  </w:style>
  <w:style w:type="paragraph" w:styleId="BalloonText">
    <w:name w:val="Balloon Text"/>
    <w:basedOn w:val="Normal"/>
    <w:link w:val="BalloonTextChar"/>
    <w:rsid w:val="00960060"/>
    <w:rPr>
      <w:rFonts w:ascii="Tahoma" w:hAnsi="Tahoma" w:cs="Tahoma"/>
      <w:sz w:val="16"/>
      <w:szCs w:val="16"/>
    </w:rPr>
  </w:style>
  <w:style w:type="character" w:customStyle="1" w:styleId="BalloonTextChar">
    <w:name w:val="Balloon Text Char"/>
    <w:basedOn w:val="DefaultParagraphFont"/>
    <w:link w:val="BalloonText"/>
    <w:rsid w:val="009600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0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0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9648</Characters>
  <Application>Microsoft Office Word</Application>
  <DocSecurity>0</DocSecurity>
  <Lines>335</Lines>
  <Paragraphs>170</Paragraphs>
  <ScaleCrop>false</ScaleCrop>
  <Company>Author-it Software Corporation Ltd.</Company>
  <LinksUpToDate>false</LinksUpToDate>
  <CharactersWithSpaces>11075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RIISRM501A Implement the stockpile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2012-05-26T21:23:00Z</dcterms:created>
  <dcterms:modified xsi:type="dcterms:W3CDTF">2012-05-26T21:23:00Z</dcterms:modified>
</cp:coreProperties>
</file>