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53B" w:rsidP="0017653B">
      <w:pPr>
        <w:pStyle w:val="Title"/>
      </w:pPr>
      <w:r>
        <w:fldChar w:fldCharType="begin"/>
      </w:r>
      <w:r>
        <w:instrText xml:space="preserve"> TITLE   \* MERGEFORMAT </w:instrText>
      </w:r>
      <w:r>
        <w:fldChar w:fldCharType="separate"/>
      </w:r>
      <w:r>
        <w:t>RIISDM501A Conduct mine surveying operations</w:t>
      </w:r>
      <w:r>
        <w:fldChar w:fldCharType="end"/>
      </w:r>
    </w:p>
    <w:p w:rsidR="0017653B" w:rsidP="0017653B">
      <w:pPr>
        <w:pStyle w:val="Version"/>
        <w:sectPr w:rsidSect="00EF4B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B4D" w:rsidP="00EF4B4D">
      <w:pPr>
        <w:pStyle w:val="SuperHeading"/>
      </w:pPr>
      <w:r w:rsidRPr="00EF4B4D">
        <w:t>RIISDM501A Conduct mine surveying operations</w:t>
      </w:r>
    </w:p>
    <w:p w:rsidR="00000000" w:rsidRPr="00EF4B4D" w:rsidP="00EF4B4D">
      <w:pPr>
        <w:pStyle w:val="Heading1"/>
      </w:pPr>
      <w:bookmarkStart w:id="1" w:name="O_134451"/>
      <w:bookmarkEnd w:id="1"/>
      <w:r w:rsidRPr="00EF4B4D">
        <w:t>Modification History</w:t>
      </w:r>
    </w:p>
    <w:p w:rsidR="00000000" w:rsidRPr="00EF4B4D" w:rsidP="00EF4B4D">
      <w:pPr>
        <w:pStyle w:val="BodyText"/>
      </w:pPr>
      <w:r w:rsidRPr="00EF4B4D">
        <w:t>Not applicable.</w:t>
      </w:r>
    </w:p>
    <w:p w:rsidR="00000000" w:rsidRPr="00EF4B4D" w:rsidP="00EF4B4D">
      <w:pPr>
        <w:pStyle w:val="AllowPageBreak"/>
      </w:pPr>
    </w:p>
    <w:p w:rsidR="00000000" w:rsidRPr="00EF4B4D" w:rsidP="00EF4B4D">
      <w:pPr>
        <w:pStyle w:val="Heading1"/>
      </w:pPr>
      <w:bookmarkStart w:id="2" w:name="O_134452"/>
      <w:bookmarkEnd w:id="2"/>
      <w:r w:rsidRPr="00EF4B4D">
        <w:t>Unit Descriptor</w:t>
      </w:r>
    </w:p>
    <w:p w:rsidR="00000000" w:rsidRPr="00EF4B4D" w:rsidP="00EF4B4D">
      <w:pPr>
        <w:pStyle w:val="BodyText"/>
      </w:pPr>
      <w:r w:rsidRPr="00EF4B4D">
        <w:t xml:space="preserve">This unit covers conducting mine surveying operations in the mining industries.  It includes: planning and preparing for </w:t>
      </w:r>
      <w:r w:rsidRPr="00EF4B4D">
        <w:t xml:space="preserve">operations; gathering, organising, processing, analysing, evaluating, interpreting and assembling data; compiling and producing survey records; completing and presenting documentation; and maintaining survey equipment.  </w:t>
      </w:r>
    </w:p>
    <w:p w:rsidR="00000000" w:rsidRPr="00EF4B4D" w:rsidP="00EF4B4D">
      <w:pPr>
        <w:pStyle w:val="AllowPageBreak"/>
      </w:pPr>
    </w:p>
    <w:p w:rsidR="00000000" w:rsidRPr="00EF4B4D" w:rsidP="00EF4B4D">
      <w:pPr>
        <w:pStyle w:val="Heading1"/>
      </w:pPr>
      <w:bookmarkStart w:id="3" w:name="O_134453"/>
      <w:bookmarkEnd w:id="3"/>
      <w:r w:rsidRPr="00EF4B4D">
        <w:t>Application of the</w:t>
      </w:r>
      <w:r w:rsidRPr="00EF4B4D">
        <w:t xml:space="preserve"> Unit</w:t>
      </w:r>
    </w:p>
    <w:p w:rsidR="00000000" w:rsidRPr="00EF4B4D" w:rsidP="00EF4B4D">
      <w:pPr>
        <w:pStyle w:val="BodyText"/>
      </w:pPr>
      <w:r w:rsidRPr="00EF4B4D">
        <w:t>This unit is appropriate for those working in mine surveyor roles, within:</w:t>
      </w:r>
    </w:p>
    <w:p w:rsidR="00000000" w:rsidRPr="00EF4B4D" w:rsidP="00EF4B4D">
      <w:pPr>
        <w:pStyle w:val="ListBullet"/>
      </w:pPr>
      <w:r w:rsidRPr="00EF4B4D">
        <w:t>Coal mining</w:t>
      </w:r>
    </w:p>
    <w:p w:rsidR="00000000" w:rsidRPr="00EF4B4D" w:rsidP="00EF4B4D">
      <w:pPr>
        <w:pStyle w:val="ListBullet"/>
      </w:pPr>
      <w:r w:rsidRPr="00EF4B4D">
        <w:t>Metalliferous mining</w:t>
      </w:r>
    </w:p>
    <w:p w:rsidR="00000000" w:rsidRPr="00EF4B4D" w:rsidP="00EF4B4D">
      <w:pPr>
        <w:pStyle w:val="AllowPageBreak"/>
      </w:pPr>
    </w:p>
    <w:p w:rsidR="00000000" w:rsidRPr="00EF4B4D" w:rsidP="00EF4B4D">
      <w:pPr>
        <w:pStyle w:val="Heading1"/>
      </w:pPr>
      <w:bookmarkStart w:id="4" w:name="O_134454"/>
      <w:bookmarkEnd w:id="4"/>
      <w:r w:rsidRPr="00EF4B4D">
        <w:t>Licensing/Regulatory Information</w:t>
      </w:r>
    </w:p>
    <w:p w:rsidR="00000000" w:rsidRPr="00EF4B4D" w:rsidP="00EF4B4D">
      <w:pPr>
        <w:pStyle w:val="BodyText"/>
      </w:pPr>
      <w:r w:rsidRPr="00EF4B4D">
        <w:t>Refer to Unit Descriptor.</w:t>
      </w:r>
    </w:p>
    <w:p w:rsidR="00000000" w:rsidRPr="00EF4B4D" w:rsidP="00EF4B4D">
      <w:pPr>
        <w:pStyle w:val="AllowPageBreak"/>
      </w:pPr>
    </w:p>
    <w:p w:rsidR="00000000" w:rsidRPr="00EF4B4D" w:rsidP="00EF4B4D">
      <w:pPr>
        <w:pStyle w:val="Heading1"/>
      </w:pPr>
      <w:bookmarkStart w:id="5" w:name="O_134455"/>
      <w:bookmarkEnd w:id="5"/>
      <w:r w:rsidRPr="00EF4B4D">
        <w:t>Pre-Requisites</w:t>
      </w:r>
    </w:p>
    <w:p w:rsidR="00000000" w:rsidRPr="00EF4B4D" w:rsidP="00EF4B4D">
      <w:pPr>
        <w:pStyle w:val="BodyText"/>
      </w:pPr>
      <w:r w:rsidRPr="00EF4B4D">
        <w:t>Not applicable.</w:t>
      </w:r>
    </w:p>
    <w:p w:rsidR="00000000" w:rsidRPr="00EF4B4D" w:rsidP="00EF4B4D">
      <w:pPr>
        <w:pStyle w:val="AllowPageBreak"/>
      </w:pPr>
    </w:p>
    <w:p w:rsidR="00000000" w:rsidRPr="00EF4B4D" w:rsidP="00EF4B4D">
      <w:pPr>
        <w:pStyle w:val="Heading1"/>
      </w:pPr>
      <w:bookmarkStart w:id="6" w:name="O_134456"/>
      <w:bookmarkEnd w:id="6"/>
      <w:r w:rsidRPr="00EF4B4D">
        <w:t>Employability Skills Information</w:t>
      </w:r>
    </w:p>
    <w:p w:rsidR="00000000" w:rsidRPr="00EF4B4D" w:rsidP="00EF4B4D">
      <w:pPr>
        <w:pStyle w:val="BodyText"/>
      </w:pPr>
      <w:r w:rsidRPr="00EF4B4D">
        <w:t>This unit contains employability skills.</w:t>
      </w:r>
    </w:p>
    <w:p w:rsidR="00000000" w:rsidRPr="00EF4B4D" w:rsidP="00EF4B4D">
      <w:pPr>
        <w:pStyle w:val="AllowPageBreak"/>
      </w:pPr>
    </w:p>
    <w:p w:rsidR="00000000" w:rsidRPr="00EF4B4D" w:rsidP="00EF4B4D">
      <w:pPr>
        <w:pStyle w:val="Heading1"/>
      </w:pPr>
      <w:bookmarkStart w:id="7" w:name="O_134457"/>
      <w:bookmarkEnd w:id="7"/>
      <w:r w:rsidRPr="00EF4B4D">
        <w:t>Elements and Performance Criteria Pre-Content</w:t>
      </w:r>
    </w:p>
    <w:tbl>
      <w:tblPr>
        <w:tblW w:w="0" w:type="auto"/>
        <w:tblLayout w:type="fixed"/>
        <w:tblCellMar>
          <w:left w:w="62" w:type="dxa"/>
          <w:right w:w="62" w:type="dxa"/>
        </w:tblCellMar>
        <w:tblLook w:val="0000"/>
      </w:tblPr>
      <w:tblGrid>
        <w:gridCol w:w="2589"/>
        <w:gridCol w:w="5933"/>
      </w:tblGrid>
      <w:tr w:rsidTr="0017653B">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BodyText"/>
            </w:pPr>
            <w:r w:rsidRPr="00EF4B4D">
              <w:t>Performance criteria describe the performance needed to demonstrate achievement of the element. Where bold italicised text is used, further information is detailed in the required skills and knowledge section and the range statement. Assessment of performa</w:t>
            </w:r>
            <w:r w:rsidRPr="00EF4B4D">
              <w:t>nce is to be consistent with the evidence guide.</w:t>
            </w:r>
          </w:p>
        </w:tc>
      </w:tr>
    </w:tbl>
    <w:p w:rsidR="00000000" w:rsidRPr="00EF4B4D" w:rsidP="00EF4B4D">
      <w:pPr>
        <w:pStyle w:val="BodyText"/>
      </w:pPr>
    </w:p>
    <w:p w:rsidR="00000000" w:rsidRPr="00EF4B4D" w:rsidP="00EF4B4D">
      <w:pPr>
        <w:pStyle w:val="AllowPageBreak"/>
      </w:pPr>
    </w:p>
    <w:p w:rsidR="00000000" w:rsidRPr="00EF4B4D" w:rsidP="00EF4B4D">
      <w:pPr>
        <w:pStyle w:val="Heading1"/>
      </w:pPr>
      <w:bookmarkStart w:id="8" w:name="O_134458"/>
      <w:bookmarkEnd w:id="8"/>
      <w:r w:rsidRPr="00EF4B4D">
        <w:t>Elements and Performance Criteria</w:t>
      </w:r>
    </w:p>
    <w:tbl>
      <w:tblPr>
        <w:tblW w:w="0" w:type="auto"/>
        <w:tblLayout w:type="fixed"/>
        <w:tblCellMar>
          <w:left w:w="62" w:type="dxa"/>
          <w:right w:w="62" w:type="dxa"/>
        </w:tblCellMar>
        <w:tblLook w:val="0000"/>
      </w:tblPr>
      <w:tblGrid>
        <w:gridCol w:w="3471"/>
        <w:gridCol w:w="5051"/>
      </w:tblGrid>
      <w:tr w:rsidTr="001765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BodyText"/>
            </w:pPr>
            <w:r w:rsidRPr="00EF4B4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PERFORMANCE CRITERIA</w:t>
            </w:r>
          </w:p>
        </w:tc>
      </w:tr>
      <w:tr w:rsidTr="001765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List"/>
              <w:rPr>
                <w:lang w:val="en-NZ"/>
              </w:rPr>
            </w:pPr>
            <w:r w:rsidRPr="00EF4B4D">
              <w:t>1.</w:t>
            </w:r>
            <w:r w:rsidRPr="00EF4B4D">
              <w:tab/>
              <w:t>Plan and prepare for survey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2"/>
            </w:pPr>
            <w:r w:rsidRPr="00EF4B4D">
              <w:t>1.1.</w:t>
            </w:r>
            <w:r w:rsidRPr="00EF4B4D">
              <w:tab/>
              <w:t xml:space="preserve">Access, interpret and apply </w:t>
            </w:r>
            <w:r w:rsidRPr="00EF4B4D">
              <w:rPr>
                <w:rStyle w:val="BoldandItalics"/>
              </w:rPr>
              <w:t>compliance documentation</w:t>
            </w:r>
            <w:r w:rsidRPr="00EF4B4D">
              <w:t xml:space="preserve"> relevant to conducting mine surveying operations</w:t>
            </w:r>
          </w:p>
          <w:p w:rsidR="00000000" w:rsidRPr="00EF4B4D" w:rsidP="00EF4B4D">
            <w:pPr>
              <w:pStyle w:val="List2"/>
            </w:pPr>
            <w:r w:rsidRPr="00EF4B4D">
              <w:t>1.2.</w:t>
            </w:r>
            <w:r w:rsidRPr="00EF4B4D">
              <w:tab/>
              <w:t>Schedule key activities and time lines</w:t>
            </w:r>
          </w:p>
          <w:p w:rsidR="00000000" w:rsidRPr="00EF4B4D" w:rsidP="00EF4B4D">
            <w:pPr>
              <w:pStyle w:val="List2"/>
            </w:pPr>
            <w:r w:rsidRPr="00EF4B4D">
              <w:t>1.3.</w:t>
            </w:r>
            <w:r w:rsidRPr="00EF4B4D">
              <w:tab/>
              <w:t xml:space="preserve">Identify </w:t>
            </w:r>
            <w:r w:rsidRPr="00EF4B4D">
              <w:rPr>
                <w:rStyle w:val="BoldandItalics"/>
              </w:rPr>
              <w:t>stakeholders</w:t>
            </w:r>
            <w:r w:rsidRPr="00EF4B4D">
              <w:t xml:space="preserve"> and organise activities in consultation according to organisation's guidelines</w:t>
            </w:r>
          </w:p>
          <w:p w:rsidR="00000000" w:rsidRPr="00EF4B4D" w:rsidP="00EF4B4D">
            <w:pPr>
              <w:pStyle w:val="List2"/>
            </w:pPr>
            <w:r w:rsidRPr="00EF4B4D">
              <w:t>1.4.</w:t>
            </w:r>
            <w:r w:rsidRPr="00EF4B4D">
              <w:tab/>
              <w:t>Plan survey work with due consideration to relevant</w:t>
            </w:r>
            <w:r w:rsidRPr="00EF4B4D">
              <w:t xml:space="preserve"> technical and </w:t>
            </w:r>
            <w:r w:rsidRPr="00EF4B4D">
              <w:rPr>
                <w:rStyle w:val="BoldandItalics"/>
              </w:rPr>
              <w:t>legislative</w:t>
            </w:r>
            <w:r w:rsidRPr="00EF4B4D">
              <w:t xml:space="preserve"> requirements</w:t>
            </w:r>
          </w:p>
          <w:p w:rsidR="00000000" w:rsidRPr="00EF4B4D" w:rsidP="00EF4B4D">
            <w:pPr>
              <w:pStyle w:val="List2"/>
            </w:pPr>
            <w:r w:rsidRPr="00EF4B4D">
              <w:t>1.5.</w:t>
            </w:r>
            <w:r w:rsidRPr="00EF4B4D">
              <w:tab/>
              <w:t xml:space="preserve">Conduct work according to site procedures, regulations, OHS, other relevant </w:t>
            </w:r>
            <w:r w:rsidRPr="00EF4B4D">
              <w:rPr>
                <w:rStyle w:val="BoldandItalics"/>
              </w:rPr>
              <w:t>legislation</w:t>
            </w:r>
            <w:r w:rsidRPr="00EF4B4D">
              <w:t>, manufacturer specifications</w:t>
            </w:r>
          </w:p>
          <w:p w:rsidR="00000000" w:rsidRPr="00EF4B4D" w:rsidP="00EF4B4D">
            <w:pPr>
              <w:pStyle w:val="List2"/>
            </w:pPr>
            <w:r w:rsidRPr="00EF4B4D">
              <w:t>1.6.</w:t>
            </w:r>
            <w:r w:rsidRPr="00EF4B4D">
              <w:tab/>
              <w:t>Identify, manage and report potential risks and hazards according to site procedures</w:t>
            </w:r>
          </w:p>
          <w:p w:rsidR="00000000" w:rsidRPr="00EF4B4D" w:rsidP="00EF4B4D">
            <w:pPr>
              <w:pStyle w:val="List2"/>
            </w:pPr>
            <w:r w:rsidRPr="00EF4B4D">
              <w:t>1.7.</w:t>
            </w:r>
            <w:r w:rsidRPr="00EF4B4D">
              <w:tab/>
              <w:t>Select and use personal protective equipment</w:t>
            </w:r>
          </w:p>
          <w:p w:rsidR="00000000" w:rsidP="00EF4B4D">
            <w:pPr>
              <w:pStyle w:val="List2"/>
              <w:rPr>
                <w:lang w:val="en-NZ"/>
              </w:rPr>
            </w:pPr>
            <w:r w:rsidRPr="00EF4B4D">
              <w:t>1.8.</w:t>
            </w:r>
            <w:r w:rsidRPr="00EF4B4D">
              <w:tab/>
              <w:t>Adhere to emergency procedures</w:t>
            </w:r>
          </w:p>
        </w:tc>
      </w:tr>
      <w:tr w:rsidTr="001765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List"/>
              <w:rPr>
                <w:lang w:val="en-NZ"/>
              </w:rPr>
            </w:pPr>
            <w:r w:rsidRPr="00EF4B4D">
              <w:t>2.</w:t>
            </w:r>
            <w:r w:rsidRPr="00EF4B4D">
              <w:tab/>
              <w:t>Gather data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2"/>
            </w:pPr>
            <w:r w:rsidRPr="00EF4B4D">
              <w:t>2.1.</w:t>
            </w:r>
            <w:r w:rsidRPr="00EF4B4D">
              <w:tab/>
              <w:t>Operate equipment to gather spatial data according to manufacturer's specification, legislative and organisation's guidelines</w:t>
            </w:r>
          </w:p>
          <w:p w:rsidR="00000000" w:rsidRPr="00EF4B4D" w:rsidP="00EF4B4D">
            <w:pPr>
              <w:pStyle w:val="List2"/>
            </w:pPr>
            <w:r w:rsidRPr="00EF4B4D">
              <w:t>2.2.</w:t>
            </w:r>
            <w:r w:rsidRPr="00EF4B4D">
              <w:tab/>
              <w:t>Correctly measure iden</w:t>
            </w:r>
            <w:r w:rsidRPr="00EF4B4D">
              <w:t xml:space="preserve">tified </w:t>
            </w:r>
            <w:r w:rsidRPr="00EF4B4D">
              <w:rPr>
                <w:rStyle w:val="BoldandItalics"/>
              </w:rPr>
              <w:t>spatial components</w:t>
            </w:r>
          </w:p>
          <w:p w:rsidR="00000000" w:rsidRPr="00EF4B4D" w:rsidP="00EF4B4D">
            <w:pPr>
              <w:pStyle w:val="List2"/>
            </w:pPr>
            <w:r w:rsidRPr="00EF4B4D">
              <w:t>2.3.</w:t>
            </w:r>
            <w:r w:rsidRPr="00EF4B4D">
              <w:tab/>
              <w:t xml:space="preserve">Validate and record </w:t>
            </w:r>
            <w:r w:rsidRPr="00EF4B4D">
              <w:rPr>
                <w:rStyle w:val="BoldandItalics"/>
              </w:rPr>
              <w:t>measurements</w:t>
            </w:r>
            <w:r w:rsidRPr="00EF4B4D">
              <w:t xml:space="preserve"> in accordance with legislative and project specifications</w:t>
            </w:r>
          </w:p>
          <w:p w:rsidR="00000000" w:rsidRPr="00EF4B4D" w:rsidP="00EF4B4D">
            <w:pPr>
              <w:pStyle w:val="List2"/>
            </w:pPr>
            <w:r w:rsidRPr="00EF4B4D">
              <w:t>2.4.</w:t>
            </w:r>
            <w:r w:rsidRPr="00EF4B4D">
              <w:tab/>
              <w:t xml:space="preserve">Reduce measured spatial data to project spatial reference system for comparison against </w:t>
            </w:r>
            <w:r w:rsidRPr="00EF4B4D">
              <w:rPr>
                <w:rStyle w:val="BoldandItalics"/>
              </w:rPr>
              <w:t>design</w:t>
            </w:r>
            <w:r w:rsidRPr="00EF4B4D">
              <w:t xml:space="preserve"> parameters as required</w:t>
            </w:r>
          </w:p>
          <w:p w:rsidR="00000000" w:rsidRPr="00EF4B4D" w:rsidP="00EF4B4D">
            <w:pPr>
              <w:pStyle w:val="List2"/>
            </w:pPr>
            <w:r w:rsidRPr="00EF4B4D">
              <w:t>2.5.</w:t>
            </w:r>
            <w:r w:rsidRPr="00EF4B4D">
              <w:tab/>
              <w:t>Identi</w:t>
            </w:r>
            <w:r w:rsidRPr="00EF4B4D">
              <w:t>fy inconsistencies in information by verification and recording them</w:t>
            </w:r>
          </w:p>
          <w:p w:rsidR="00000000" w:rsidP="00EF4B4D">
            <w:pPr>
              <w:pStyle w:val="List2"/>
              <w:rPr>
                <w:lang w:val="en-NZ"/>
              </w:rPr>
            </w:pPr>
            <w:r w:rsidRPr="00EF4B4D">
              <w:t>2.6.</w:t>
            </w:r>
            <w:r w:rsidRPr="00EF4B4D">
              <w:tab/>
              <w:t>Determine uses and limitations of base data</w:t>
            </w:r>
          </w:p>
        </w:tc>
      </w:tr>
      <w:tr w:rsidTr="001765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List"/>
              <w:rPr>
                <w:lang w:val="en-NZ"/>
              </w:rPr>
            </w:pPr>
            <w:r w:rsidRPr="00EF4B4D">
              <w:t>3.</w:t>
            </w:r>
            <w:r w:rsidRPr="00EF4B4D">
              <w:tab/>
              <w:t>Organise and process data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2"/>
            </w:pPr>
            <w:r w:rsidRPr="00EF4B4D">
              <w:t>3.1.</w:t>
            </w:r>
            <w:r w:rsidRPr="00EF4B4D">
              <w:tab/>
              <w:t>Identify the outcomes and elements of systems, and design and develop systems standards and integrate i</w:t>
            </w:r>
            <w:r w:rsidRPr="00EF4B4D">
              <w:t>nto data management quality programs</w:t>
            </w:r>
          </w:p>
          <w:p w:rsidR="00000000" w:rsidRPr="00EF4B4D" w:rsidP="00EF4B4D">
            <w:pPr>
              <w:pStyle w:val="List2"/>
            </w:pPr>
            <w:r w:rsidRPr="00EF4B4D">
              <w:t>3.2.</w:t>
            </w:r>
            <w:r w:rsidRPr="00EF4B4D">
              <w:tab/>
              <w:t xml:space="preserve">Verify the integrity of base </w:t>
            </w:r>
            <w:r w:rsidRPr="00EF4B4D">
              <w:rPr>
                <w:rStyle w:val="BoldandItalics"/>
              </w:rPr>
              <w:t>spatial and textual data</w:t>
            </w:r>
            <w:r w:rsidRPr="00EF4B4D">
              <w:t xml:space="preserve"> and process and store those data to achieve specific outcomes</w:t>
            </w:r>
          </w:p>
          <w:p w:rsidR="00000000" w:rsidRPr="00EF4B4D" w:rsidP="00EF4B4D">
            <w:pPr>
              <w:pStyle w:val="List2"/>
            </w:pPr>
            <w:r w:rsidRPr="00EF4B4D">
              <w:t>3.3.</w:t>
            </w:r>
            <w:r w:rsidRPr="00EF4B4D">
              <w:tab/>
              <w:t>Verify the integrity of processed data</w:t>
            </w:r>
          </w:p>
          <w:p w:rsidR="00000000" w:rsidRPr="00EF4B4D" w:rsidP="00EF4B4D">
            <w:pPr>
              <w:pStyle w:val="List2"/>
            </w:pPr>
            <w:r w:rsidRPr="00EF4B4D">
              <w:t>3.4.</w:t>
            </w:r>
            <w:r w:rsidRPr="00EF4B4D">
              <w:tab/>
              <w:t xml:space="preserve">Select appropriate database and collate relevant </w:t>
            </w:r>
            <w:r w:rsidRPr="00EF4B4D">
              <w:t>spatial and textual data in one system for transfer and integration into other systems as required</w:t>
            </w:r>
          </w:p>
          <w:p w:rsidR="00000000" w:rsidRPr="00EF4B4D" w:rsidP="00EF4B4D">
            <w:pPr>
              <w:pStyle w:val="List2"/>
            </w:pPr>
            <w:r w:rsidRPr="00EF4B4D">
              <w:t>3.5.</w:t>
            </w:r>
            <w:r w:rsidRPr="00EF4B4D">
              <w:tab/>
              <w:t xml:space="preserve">Convert and transfer data between systems and media, employing appropriate </w:t>
            </w:r>
            <w:r w:rsidRPr="00EF4B4D">
              <w:rPr>
                <w:rStyle w:val="BoldandItalics"/>
              </w:rPr>
              <w:t>technology and procedures</w:t>
            </w:r>
          </w:p>
          <w:p w:rsidR="00000000" w:rsidP="00EF4B4D">
            <w:pPr>
              <w:pStyle w:val="List2"/>
              <w:rPr>
                <w:lang w:val="en-NZ"/>
              </w:rPr>
            </w:pPr>
            <w:r w:rsidRPr="00EF4B4D">
              <w:t>3.6.</w:t>
            </w:r>
            <w:r w:rsidRPr="00EF4B4D">
              <w:tab/>
            </w:r>
            <w:r w:rsidRPr="00EF4B4D">
              <w:t>Administer databases by applying effective procedures and systems for the manipulation of information, and the security and maintenance of data</w:t>
            </w:r>
          </w:p>
        </w:tc>
      </w:tr>
      <w:tr w:rsidTr="001765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List"/>
              <w:rPr>
                <w:lang w:val="en-NZ"/>
              </w:rPr>
            </w:pPr>
            <w:r w:rsidRPr="00EF4B4D">
              <w:t>4.</w:t>
            </w:r>
            <w:r w:rsidRPr="00EF4B4D">
              <w:tab/>
              <w:t>Analyse, evaluate and interpret data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2"/>
            </w:pPr>
            <w:r w:rsidRPr="00EF4B4D">
              <w:t>4.1.</w:t>
            </w:r>
            <w:r w:rsidRPr="00EF4B4D">
              <w:tab/>
              <w:t>Apply systems to analyse spatial data and information</w:t>
            </w:r>
          </w:p>
          <w:p w:rsidR="00000000" w:rsidRPr="00EF4B4D" w:rsidP="00EF4B4D">
            <w:pPr>
              <w:pStyle w:val="List2"/>
            </w:pPr>
            <w:r w:rsidRPr="00EF4B4D">
              <w:t>4.2.</w:t>
            </w:r>
            <w:r w:rsidRPr="00EF4B4D">
              <w:tab/>
              <w:t>Determi</w:t>
            </w:r>
            <w:r w:rsidRPr="00EF4B4D">
              <w:t>ne the required accuracy and reliability of spatial data and information</w:t>
            </w:r>
          </w:p>
          <w:p w:rsidR="00000000" w:rsidRPr="00EF4B4D" w:rsidP="00EF4B4D">
            <w:pPr>
              <w:pStyle w:val="List2"/>
            </w:pPr>
            <w:r w:rsidRPr="00EF4B4D">
              <w:t>4.3.</w:t>
            </w:r>
            <w:r w:rsidRPr="00EF4B4D">
              <w:tab/>
              <w:t>Interpret data to ensure that they are relevant to client/stakeholder needs</w:t>
            </w:r>
          </w:p>
          <w:p w:rsidR="00000000" w:rsidRPr="00EF4B4D" w:rsidP="00EF4B4D">
            <w:pPr>
              <w:pStyle w:val="List2"/>
            </w:pPr>
            <w:r w:rsidRPr="00EF4B4D">
              <w:t>4.4.</w:t>
            </w:r>
            <w:r w:rsidRPr="00EF4B4D">
              <w:tab/>
              <w:t>Enhance or add value to data, where required, to increase the quality and usability of data</w:t>
            </w:r>
          </w:p>
          <w:p w:rsidR="00000000" w:rsidP="00EF4B4D">
            <w:pPr>
              <w:pStyle w:val="List2"/>
              <w:rPr>
                <w:lang w:val="en-NZ"/>
              </w:rPr>
            </w:pPr>
            <w:r w:rsidRPr="00EF4B4D">
              <w:t>4.5.</w:t>
            </w:r>
            <w:r w:rsidRPr="00EF4B4D">
              <w:tab/>
            </w:r>
            <w:r w:rsidRPr="00EF4B4D">
              <w:t>Collate and relate data to specific areas of operations</w:t>
            </w:r>
          </w:p>
        </w:tc>
      </w:tr>
      <w:tr w:rsidTr="001765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List"/>
              <w:rPr>
                <w:lang w:val="en-NZ"/>
              </w:rPr>
            </w:pPr>
            <w:r w:rsidRPr="00EF4B4D">
              <w:t>5.</w:t>
            </w:r>
            <w:r w:rsidRPr="00EF4B4D">
              <w:tab/>
              <w:t>Assemble data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2"/>
            </w:pPr>
            <w:r w:rsidRPr="00EF4B4D">
              <w:t>5.1.</w:t>
            </w:r>
            <w:r w:rsidRPr="00EF4B4D">
              <w:tab/>
              <w:t>Identify, clarify and satisfy stakeholder and operations personnel spatial data requirements</w:t>
            </w:r>
          </w:p>
          <w:p w:rsidR="00000000" w:rsidRPr="00EF4B4D" w:rsidP="00EF4B4D">
            <w:pPr>
              <w:pStyle w:val="List2"/>
            </w:pPr>
            <w:r w:rsidRPr="00EF4B4D">
              <w:t>5.2.</w:t>
            </w:r>
            <w:r w:rsidRPr="00EF4B4D">
              <w:tab/>
              <w:t>Create specific information from a number of databases to meet the needs of cli</w:t>
            </w:r>
            <w:r w:rsidRPr="00EF4B4D">
              <w:t>ents or legislation</w:t>
            </w:r>
          </w:p>
          <w:p w:rsidR="00000000" w:rsidRPr="00EF4B4D" w:rsidP="00EF4B4D">
            <w:pPr>
              <w:pStyle w:val="List2"/>
            </w:pPr>
            <w:r w:rsidRPr="00EF4B4D">
              <w:t>5.3.</w:t>
            </w:r>
            <w:r w:rsidRPr="00EF4B4D">
              <w:tab/>
              <w:t>Assemble data into useful sets of information using relevant technology and procedures</w:t>
            </w:r>
          </w:p>
          <w:p w:rsidR="00000000" w:rsidRPr="00EF4B4D" w:rsidP="00EF4B4D">
            <w:pPr>
              <w:pStyle w:val="List2"/>
            </w:pPr>
            <w:r w:rsidRPr="00EF4B4D">
              <w:t>5.4.</w:t>
            </w:r>
            <w:r w:rsidRPr="00EF4B4D">
              <w:tab/>
              <w:t xml:space="preserve">Compile and produce maps, </w:t>
            </w:r>
            <w:r w:rsidRPr="00EF4B4D">
              <w:rPr>
                <w:rStyle w:val="BoldandItalics"/>
              </w:rPr>
              <w:t>plans</w:t>
            </w:r>
            <w:r w:rsidRPr="00EF4B4D">
              <w:t xml:space="preserve"> and charts</w:t>
            </w:r>
          </w:p>
          <w:p w:rsidR="00000000" w:rsidP="00EF4B4D">
            <w:pPr>
              <w:pStyle w:val="List2"/>
              <w:rPr>
                <w:lang w:val="en-NZ"/>
              </w:rPr>
            </w:pPr>
            <w:r w:rsidRPr="00EF4B4D">
              <w:t>5.5.</w:t>
            </w:r>
            <w:r w:rsidRPr="00EF4B4D">
              <w:tab/>
              <w:t>Format data according to legislative and organisational standards and needs</w:t>
            </w:r>
          </w:p>
        </w:tc>
      </w:tr>
      <w:tr w:rsidTr="001765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List"/>
              <w:rPr>
                <w:lang w:val="en-NZ"/>
              </w:rPr>
            </w:pPr>
            <w:r w:rsidRPr="00EF4B4D">
              <w:t>6.</w:t>
            </w:r>
            <w:r w:rsidRPr="00EF4B4D">
              <w:tab/>
              <w:t>Compile and</w:t>
            </w:r>
            <w:r w:rsidRPr="00EF4B4D">
              <w:t xml:space="preserve"> produce survey records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2"/>
            </w:pPr>
            <w:r w:rsidRPr="00EF4B4D">
              <w:t>6.1.</w:t>
            </w:r>
            <w:r w:rsidRPr="00EF4B4D">
              <w:tab/>
              <w:t>Determine the application/uses and limitations of base spatial data</w:t>
            </w:r>
          </w:p>
          <w:p w:rsidR="00000000" w:rsidRPr="00EF4B4D" w:rsidP="00EF4B4D">
            <w:pPr>
              <w:pStyle w:val="List2"/>
            </w:pPr>
            <w:r w:rsidRPr="00EF4B4D">
              <w:t>6.2.</w:t>
            </w:r>
            <w:r w:rsidRPr="00EF4B4D">
              <w:tab/>
              <w:t>Maintain records of original survey (raw) data such as field books and data input files</w:t>
            </w:r>
          </w:p>
          <w:p w:rsidR="00000000" w:rsidRPr="00EF4B4D" w:rsidP="00EF4B4D">
            <w:pPr>
              <w:pStyle w:val="List2"/>
            </w:pPr>
            <w:r w:rsidRPr="00EF4B4D">
              <w:t>6.3.</w:t>
            </w:r>
            <w:r w:rsidRPr="00EF4B4D">
              <w:tab/>
              <w:t xml:space="preserve">Identify, select and apply available </w:t>
            </w:r>
            <w:r w:rsidRPr="00EF4B4D">
              <w:rPr>
                <w:rStyle w:val="BoldandItalics"/>
              </w:rPr>
              <w:t>techniques and technology</w:t>
            </w:r>
            <w:r w:rsidRPr="00EF4B4D">
              <w:t xml:space="preserve"> best suited to present graphical and photographic records to meet client needs</w:t>
            </w:r>
          </w:p>
          <w:p w:rsidR="00000000" w:rsidRPr="00EF4B4D" w:rsidP="00EF4B4D">
            <w:pPr>
              <w:pStyle w:val="List2"/>
            </w:pPr>
            <w:r w:rsidRPr="00EF4B4D">
              <w:t>6.4.</w:t>
            </w:r>
            <w:r w:rsidRPr="00EF4B4D">
              <w:tab/>
              <w:t>Transfer spatial data between various media to provide consolidated digital spatial information, ensuring the accuracy and reliability and maximum</w:t>
            </w:r>
            <w:r w:rsidRPr="00EF4B4D">
              <w:t xml:space="preserve"> potential of the data</w:t>
            </w:r>
          </w:p>
          <w:p w:rsidR="00000000" w:rsidRPr="00EF4B4D" w:rsidP="00EF4B4D">
            <w:pPr>
              <w:pStyle w:val="List2"/>
            </w:pPr>
            <w:r w:rsidRPr="00EF4B4D">
              <w:t>6.5.</w:t>
            </w:r>
            <w:r w:rsidRPr="00EF4B4D">
              <w:tab/>
              <w:t>Integrate spatial data with other information to provide consolidated digital spatial information, ensuring the accuracy and reliability and maximum potential of the data</w:t>
            </w:r>
          </w:p>
          <w:p w:rsidR="00000000" w:rsidRPr="00EF4B4D" w:rsidP="00EF4B4D">
            <w:pPr>
              <w:pStyle w:val="List2"/>
            </w:pPr>
            <w:r w:rsidRPr="00EF4B4D">
              <w:t>6.6.</w:t>
            </w:r>
            <w:r w:rsidRPr="00EF4B4D">
              <w:tab/>
              <w:t xml:space="preserve">Create </w:t>
            </w:r>
            <w:r w:rsidRPr="00EF4B4D">
              <w:rPr>
                <w:rStyle w:val="BoldandItalics"/>
              </w:rPr>
              <w:t>models</w:t>
            </w:r>
            <w:r w:rsidRPr="00EF4B4D">
              <w:t xml:space="preserve"> of nature or cultural entities and phe</w:t>
            </w:r>
            <w:r w:rsidRPr="00EF4B4D">
              <w:t>nomena</w:t>
            </w:r>
          </w:p>
          <w:p w:rsidR="00000000" w:rsidRPr="00EF4B4D" w:rsidP="00EF4B4D">
            <w:pPr>
              <w:pStyle w:val="List2"/>
            </w:pPr>
            <w:r w:rsidRPr="00EF4B4D">
              <w:t>6.7.</w:t>
            </w:r>
            <w:r w:rsidRPr="00EF4B4D">
              <w:tab/>
              <w:t>Create model files and integrate with other data</w:t>
            </w:r>
          </w:p>
          <w:p w:rsidR="00000000" w:rsidP="00EF4B4D">
            <w:pPr>
              <w:pStyle w:val="List2"/>
              <w:rPr>
                <w:lang w:val="en-NZ"/>
              </w:rPr>
            </w:pPr>
            <w:r w:rsidRPr="00EF4B4D">
              <w:t>6.8.</w:t>
            </w:r>
            <w:r w:rsidRPr="00EF4B4D">
              <w:tab/>
              <w:t>Transfer model files between various media</w:t>
            </w:r>
          </w:p>
        </w:tc>
      </w:tr>
      <w:tr w:rsidTr="001765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List"/>
              <w:rPr>
                <w:lang w:val="en-NZ"/>
              </w:rPr>
            </w:pPr>
            <w:r w:rsidRPr="00EF4B4D">
              <w:t>7.</w:t>
            </w:r>
            <w:r w:rsidRPr="00EF4B4D">
              <w:tab/>
              <w:t>Complete and present documentation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2"/>
            </w:pPr>
            <w:r w:rsidRPr="00EF4B4D">
              <w:t>7.1.</w:t>
            </w:r>
            <w:r w:rsidRPr="00EF4B4D">
              <w:tab/>
              <w:t>Record data according to accepted industry and legislative standards</w:t>
            </w:r>
          </w:p>
          <w:p w:rsidR="00000000" w:rsidRPr="00EF4B4D" w:rsidP="00EF4B4D">
            <w:pPr>
              <w:pStyle w:val="List2"/>
            </w:pPr>
            <w:r w:rsidRPr="00EF4B4D">
              <w:t>7.2.</w:t>
            </w:r>
            <w:r w:rsidRPr="00EF4B4D">
              <w:tab/>
              <w:t>Resolve omissions and gaps in</w:t>
            </w:r>
            <w:r w:rsidRPr="00EF4B4D">
              <w:t xml:space="preserve"> spatial data</w:t>
            </w:r>
          </w:p>
          <w:p w:rsidR="00000000" w:rsidRPr="00EF4B4D" w:rsidP="00EF4B4D">
            <w:pPr>
              <w:pStyle w:val="List2"/>
            </w:pPr>
            <w:r w:rsidRPr="00EF4B4D">
              <w:t>7.3.</w:t>
            </w:r>
            <w:r w:rsidRPr="00EF4B4D">
              <w:tab/>
              <w:t>Complete promptly and accurately all required documentation according to legislative and organisational requirements</w:t>
            </w:r>
          </w:p>
          <w:p w:rsidR="00000000" w:rsidRPr="00EF4B4D" w:rsidP="00EF4B4D">
            <w:pPr>
              <w:pStyle w:val="List2"/>
            </w:pPr>
            <w:r w:rsidRPr="00EF4B4D">
              <w:t>7.4.</w:t>
            </w:r>
            <w:r w:rsidRPr="00EF4B4D">
              <w:tab/>
              <w:t>Store all documentation according to legislative and organisational requirements</w:t>
            </w:r>
          </w:p>
          <w:p w:rsidR="00000000" w:rsidRPr="00EF4B4D" w:rsidP="00EF4B4D">
            <w:pPr>
              <w:pStyle w:val="List2"/>
            </w:pPr>
            <w:r w:rsidRPr="00EF4B4D">
              <w:t>7.5.</w:t>
            </w:r>
            <w:r w:rsidRPr="00EF4B4D">
              <w:tab/>
              <w:t xml:space="preserve">Prepare </w:t>
            </w:r>
            <w:r w:rsidRPr="00EF4B4D">
              <w:rPr>
                <w:rStyle w:val="BoldandItalics"/>
              </w:rPr>
              <w:t>information and repor</w:t>
            </w:r>
            <w:r w:rsidRPr="00EF4B4D">
              <w:rPr>
                <w:rStyle w:val="BoldandItalics"/>
              </w:rPr>
              <w:t>ts</w:t>
            </w:r>
            <w:r w:rsidRPr="00EF4B4D">
              <w:t xml:space="preserve"> in a format and detail appropriate to the client/stakeholder and employ appropriate </w:t>
            </w:r>
            <w:r w:rsidRPr="00EF4B4D">
              <w:rPr>
                <w:rStyle w:val="BoldandItalics"/>
              </w:rPr>
              <w:t>communication and display techniques</w:t>
            </w:r>
            <w:r w:rsidRPr="00EF4B4D">
              <w:t xml:space="preserve"> to present information and reports</w:t>
            </w:r>
          </w:p>
          <w:p w:rsidR="00000000" w:rsidRPr="00EF4B4D" w:rsidP="00EF4B4D">
            <w:pPr>
              <w:pStyle w:val="List2"/>
            </w:pPr>
            <w:r w:rsidRPr="00EF4B4D">
              <w:t>7.6.</w:t>
            </w:r>
            <w:r w:rsidRPr="00EF4B4D">
              <w:tab/>
              <w:t>Apply effective validation procedures to verify the accuracy and reliability of data which a</w:t>
            </w:r>
            <w:r w:rsidRPr="00EF4B4D">
              <w:t>re to be certified</w:t>
            </w:r>
          </w:p>
          <w:p w:rsidR="00000000" w:rsidP="00EF4B4D">
            <w:pPr>
              <w:pStyle w:val="List2"/>
              <w:rPr>
                <w:lang w:val="en-NZ"/>
              </w:rPr>
            </w:pPr>
            <w:r w:rsidRPr="00EF4B4D">
              <w:t>7.7.</w:t>
            </w:r>
            <w:r w:rsidRPr="00EF4B4D">
              <w:tab/>
              <w:t>Certify and sign-off data and information to meet legislative and company/site requirements</w:t>
            </w:r>
          </w:p>
        </w:tc>
      </w:tr>
      <w:tr w:rsidTr="001765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List"/>
              <w:rPr>
                <w:lang w:val="en-NZ"/>
              </w:rPr>
            </w:pPr>
            <w:r w:rsidRPr="00EF4B4D">
              <w:t>8.</w:t>
            </w:r>
            <w:r w:rsidRPr="00EF4B4D">
              <w:tab/>
              <w:t>Maintain survey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2"/>
            </w:pPr>
            <w:r w:rsidRPr="00EF4B4D">
              <w:t>8.1.</w:t>
            </w:r>
            <w:r w:rsidRPr="00EF4B4D">
              <w:tab/>
              <w:t xml:space="preserve">Check </w:t>
            </w:r>
            <w:r w:rsidRPr="00EF4B4D">
              <w:rPr>
                <w:rStyle w:val="BoldandItalics"/>
              </w:rPr>
              <w:t>survey instruments</w:t>
            </w:r>
            <w:r w:rsidRPr="00EF4B4D">
              <w:t xml:space="preserve"> and ensure accuracy and performance in accordance with site practices, legislati</w:t>
            </w:r>
            <w:r w:rsidRPr="00EF4B4D">
              <w:t>on and manufacturer's instructions</w:t>
            </w:r>
          </w:p>
          <w:p w:rsidR="00000000" w:rsidRPr="00EF4B4D" w:rsidP="00EF4B4D">
            <w:pPr>
              <w:pStyle w:val="List2"/>
            </w:pPr>
            <w:r w:rsidRPr="00EF4B4D">
              <w:t>8.2.</w:t>
            </w:r>
            <w:r w:rsidRPr="00EF4B4D">
              <w:tab/>
              <w:t>Calibrate survey instruments to ensure correct and accurate measurements in accordance with site practices, legislation and manufacturer's instructions</w:t>
            </w:r>
          </w:p>
          <w:p w:rsidR="00000000" w:rsidRPr="00EF4B4D" w:rsidP="00EF4B4D">
            <w:pPr>
              <w:pStyle w:val="List2"/>
            </w:pPr>
            <w:r w:rsidRPr="00EF4B4D">
              <w:t>8.3.</w:t>
            </w:r>
            <w:r w:rsidRPr="00EF4B4D">
              <w:tab/>
              <w:t xml:space="preserve">Ensure safe storage and transport of </w:t>
            </w:r>
            <w:r w:rsidRPr="00EF4B4D">
              <w:rPr>
                <w:rStyle w:val="BoldandItalics"/>
              </w:rPr>
              <w:t>equipment</w:t>
            </w:r>
            <w:r w:rsidRPr="00EF4B4D">
              <w:t xml:space="preserve"> and survey instruments in accordance with site practices and legislation</w:t>
            </w:r>
          </w:p>
          <w:p w:rsidR="00000000" w:rsidRPr="00EF4B4D" w:rsidP="00EF4B4D">
            <w:pPr>
              <w:pStyle w:val="List2"/>
            </w:pPr>
            <w:r w:rsidRPr="00EF4B4D">
              <w:t>8.4.</w:t>
            </w:r>
            <w:r w:rsidRPr="00EF4B4D">
              <w:tab/>
              <w:t>Maintain equipment and survey instrument condition and cleanliness</w:t>
            </w:r>
          </w:p>
        </w:tc>
      </w:tr>
    </w:tbl>
    <w:p w:rsidR="00000000" w:rsidRPr="00EF4B4D" w:rsidP="00EF4B4D">
      <w:pPr>
        <w:pStyle w:val="BodyText"/>
      </w:pPr>
    </w:p>
    <w:p w:rsidR="00000000" w:rsidRPr="00EF4B4D" w:rsidP="00EF4B4D">
      <w:pPr>
        <w:pStyle w:val="AllowPageBreak"/>
      </w:pPr>
    </w:p>
    <w:p w:rsidR="00000000" w:rsidRPr="00EF4B4D" w:rsidP="00EF4B4D">
      <w:pPr>
        <w:pStyle w:val="Heading1"/>
      </w:pPr>
      <w:bookmarkStart w:id="9" w:name="O_134459"/>
      <w:bookmarkEnd w:id="9"/>
      <w:r w:rsidRPr="00EF4B4D">
        <w:t>Required Skills and Knowledge</w:t>
      </w:r>
    </w:p>
    <w:tbl>
      <w:tblPr>
        <w:tblW w:w="0" w:type="auto"/>
        <w:tblLayout w:type="fixed"/>
        <w:tblCellMar>
          <w:left w:w="62" w:type="dxa"/>
          <w:right w:w="62" w:type="dxa"/>
        </w:tblCellMar>
        <w:tblLook w:val="0000"/>
      </w:tblPr>
      <w:tblGrid>
        <w:gridCol w:w="8522"/>
      </w:tblGrid>
      <w:tr w:rsidTr="001765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t xml:space="preserve">This section describes the skills and knowledge required for </w:t>
            </w:r>
            <w:r w:rsidRPr="00EF4B4D">
              <w:t>this unit.</w:t>
            </w:r>
          </w:p>
        </w:tc>
      </w:tr>
      <w:tr w:rsidTr="001765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Required skills</w:t>
            </w:r>
          </w:p>
        </w:tc>
      </w:tr>
      <w:tr w:rsidTr="001765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BodyText"/>
            </w:pPr>
            <w:r w:rsidRPr="00EF4B4D">
              <w:t>Specific skills are required to achieve the performance criteria in this unit, particularly for the application in the various circumstances in which this unit may be applied. This includes the ability to carry out the followin</w:t>
            </w:r>
            <w:r w:rsidRPr="00EF4B4D">
              <w:t>g as required to conduct mine surveying operations:</w:t>
            </w:r>
          </w:p>
          <w:p w:rsidR="00000000" w:rsidRPr="00EF4B4D" w:rsidP="00EF4B4D">
            <w:pPr>
              <w:pStyle w:val="ListBullet"/>
            </w:pPr>
            <w:r w:rsidRPr="00EF4B4D">
              <w:t>apply legislative, organisation and site requirements and procedures</w:t>
            </w:r>
          </w:p>
          <w:p w:rsidR="00000000" w:rsidRPr="00EF4B4D" w:rsidP="00EF4B4D">
            <w:pPr>
              <w:pStyle w:val="ListBullet"/>
            </w:pPr>
            <w:r w:rsidRPr="00EF4B4D">
              <w:t>apply procedures for consulting with stakeholders and others</w:t>
            </w:r>
          </w:p>
          <w:p w:rsidR="00000000" w:rsidRPr="00EF4B4D" w:rsidP="00EF4B4D">
            <w:pPr>
              <w:pStyle w:val="ListBullet"/>
            </w:pPr>
            <w:r w:rsidRPr="00EF4B4D">
              <w:t>apply risk management practices</w:t>
            </w:r>
          </w:p>
          <w:p w:rsidR="00000000" w:rsidRPr="00EF4B4D" w:rsidP="00EF4B4D">
            <w:pPr>
              <w:pStyle w:val="ListBullet"/>
            </w:pPr>
            <w:r w:rsidRPr="00EF4B4D">
              <w:t xml:space="preserve">apply investigation requirements and </w:t>
            </w:r>
            <w:r w:rsidRPr="00EF4B4D">
              <w:t>procedures</w:t>
            </w:r>
          </w:p>
          <w:p w:rsidR="00000000" w:rsidRPr="00EF4B4D" w:rsidP="00EF4B4D">
            <w:pPr>
              <w:pStyle w:val="ListBullet"/>
            </w:pPr>
            <w:r w:rsidRPr="00EF4B4D">
              <w:t>apply effective communication techniques</w:t>
            </w:r>
          </w:p>
          <w:p w:rsidR="00000000" w:rsidRPr="00EF4B4D" w:rsidP="00EF4B4D">
            <w:pPr>
              <w:pStyle w:val="ListBullet"/>
            </w:pPr>
            <w:r w:rsidRPr="00EF4B4D">
              <w:t>apply instructions</w:t>
            </w:r>
          </w:p>
          <w:p w:rsidR="00000000" w:rsidRPr="00EF4B4D" w:rsidP="00EF4B4D">
            <w:pPr>
              <w:pStyle w:val="ListBullet"/>
            </w:pPr>
            <w:r w:rsidRPr="00EF4B4D">
              <w:t>apply strategic planning techniques</w:t>
            </w:r>
          </w:p>
          <w:p w:rsidR="00000000" w:rsidRPr="00EF4B4D" w:rsidP="00EF4B4D">
            <w:pPr>
              <w:pStyle w:val="ListBullet"/>
            </w:pPr>
            <w:r w:rsidRPr="00EF4B4D">
              <w:t>apply professional judgement</w:t>
            </w:r>
          </w:p>
          <w:p w:rsidR="00000000" w:rsidRPr="00EF4B4D" w:rsidP="00EF4B4D">
            <w:pPr>
              <w:pStyle w:val="ListBullet"/>
            </w:pPr>
            <w:r w:rsidRPr="00EF4B4D">
              <w:t>apply attention to detail</w:t>
            </w:r>
          </w:p>
          <w:p w:rsidR="00000000" w:rsidRPr="00EF4B4D" w:rsidP="00EF4B4D">
            <w:pPr>
              <w:pStyle w:val="ListBullet"/>
            </w:pPr>
            <w:r w:rsidRPr="00EF4B4D">
              <w:t>interpret data/information</w:t>
            </w:r>
          </w:p>
          <w:p w:rsidR="00000000" w:rsidRPr="00EF4B4D" w:rsidP="00EF4B4D">
            <w:pPr>
              <w:pStyle w:val="ListBullet"/>
            </w:pPr>
            <w:r w:rsidRPr="00EF4B4D">
              <w:t>perform under adverse conditions</w:t>
            </w:r>
          </w:p>
          <w:p w:rsidR="00000000" w:rsidRPr="00EF4B4D" w:rsidP="00EF4B4D">
            <w:pPr>
              <w:pStyle w:val="ListBullet"/>
            </w:pPr>
            <w:r w:rsidRPr="00EF4B4D">
              <w:t>apply effective observation techni</w:t>
            </w:r>
            <w:r w:rsidRPr="00EF4B4D">
              <w:t>ques</w:t>
            </w:r>
          </w:p>
          <w:p w:rsidR="00000000" w:rsidRPr="00EF4B4D" w:rsidP="00EF4B4D">
            <w:pPr>
              <w:pStyle w:val="ListBullet"/>
            </w:pPr>
            <w:r w:rsidRPr="00EF4B4D">
              <w:t>apply policy management requirements and procedures</w:t>
            </w:r>
          </w:p>
          <w:p w:rsidR="00000000" w:rsidRPr="00EF4B4D" w:rsidP="00EF4B4D">
            <w:pPr>
              <w:pStyle w:val="ListBullet"/>
            </w:pPr>
            <w:r w:rsidRPr="00EF4B4D">
              <w:t>apply interpersonal skills</w:t>
            </w:r>
          </w:p>
          <w:p w:rsidR="00000000" w:rsidRPr="00EF4B4D" w:rsidP="00EF4B4D">
            <w:pPr>
              <w:pStyle w:val="ListBullet"/>
            </w:pPr>
            <w:r w:rsidRPr="00EF4B4D">
              <w:t>liaise with other parties</w:t>
            </w:r>
          </w:p>
          <w:p w:rsidR="00000000" w:rsidRPr="00EF4B4D" w:rsidP="00EF4B4D">
            <w:pPr>
              <w:pStyle w:val="ListBullet"/>
            </w:pPr>
            <w:r w:rsidRPr="00EF4B4D">
              <w:t>apply coordination techniques</w:t>
            </w:r>
          </w:p>
          <w:p w:rsidR="00000000" w:rsidRPr="00EF4B4D" w:rsidP="00EF4B4D">
            <w:pPr>
              <w:pStyle w:val="ListBullet"/>
            </w:pPr>
            <w:r w:rsidRPr="00EF4B4D">
              <w:t xml:space="preserve">apply information management requirements and procedures </w:t>
            </w:r>
          </w:p>
          <w:p w:rsidR="00000000" w:rsidRPr="00EF4B4D" w:rsidP="00EF4B4D">
            <w:pPr>
              <w:pStyle w:val="ListBullet"/>
            </w:pPr>
            <w:r w:rsidRPr="00EF4B4D">
              <w:t>apply problem solving techniques</w:t>
            </w:r>
          </w:p>
          <w:p w:rsidR="00000000" w:rsidRPr="00EF4B4D" w:rsidP="00EF4B4D">
            <w:pPr>
              <w:pStyle w:val="ListBullet"/>
            </w:pPr>
            <w:r w:rsidRPr="00EF4B4D">
              <w:t>analyse data/information</w:t>
            </w:r>
          </w:p>
          <w:p w:rsidR="00000000" w:rsidRPr="00EF4B4D" w:rsidP="00EF4B4D">
            <w:pPr>
              <w:pStyle w:val="ListBullet"/>
            </w:pPr>
            <w:r w:rsidRPr="00EF4B4D">
              <w:t>use surveying equipment</w:t>
            </w:r>
          </w:p>
          <w:p w:rsidR="00000000" w:rsidRPr="00EF4B4D" w:rsidP="00EF4B4D">
            <w:pPr>
              <w:pStyle w:val="ListBullet"/>
            </w:pPr>
            <w:r w:rsidRPr="00EF4B4D">
              <w:t>apply clear report writing techniques</w:t>
            </w:r>
          </w:p>
          <w:p w:rsidR="00000000" w:rsidP="00EF4B4D">
            <w:pPr>
              <w:pStyle w:val="ListBullet"/>
              <w:rPr>
                <w:lang w:val="en-NZ"/>
              </w:rPr>
            </w:pPr>
            <w:r w:rsidRPr="00EF4B4D">
              <w:t>facilitate meetings</w:t>
            </w:r>
          </w:p>
        </w:tc>
      </w:tr>
      <w:tr w:rsidTr="001765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Required knowledge</w:t>
            </w:r>
          </w:p>
        </w:tc>
      </w:tr>
      <w:tr w:rsidTr="001765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BodyText"/>
            </w:pPr>
            <w:r w:rsidRPr="00EF4B4D">
              <w:t xml:space="preserve">Specific knowledge is required to achieve the Performance Criteria of this unit, particularly its application in a variety of circumstances </w:t>
            </w:r>
            <w:r w:rsidRPr="00EF4B4D">
              <w:t>in which the unit may be used. This includes knowledge of the following, as required to conduct mine surveying operations:</w:t>
            </w:r>
          </w:p>
          <w:p w:rsidR="00000000" w:rsidRPr="00EF4B4D" w:rsidP="00EF4B4D">
            <w:pPr>
              <w:pStyle w:val="ListBullet"/>
            </w:pPr>
            <w:r w:rsidRPr="00EF4B4D">
              <w:t>measurement techniques</w:t>
            </w:r>
          </w:p>
          <w:p w:rsidR="00000000" w:rsidRPr="00EF4B4D" w:rsidP="00EF4B4D">
            <w:pPr>
              <w:pStyle w:val="ListBullet"/>
            </w:pPr>
            <w:r w:rsidRPr="00EF4B4D">
              <w:t>accuracy and precision requirements</w:t>
            </w:r>
          </w:p>
          <w:p w:rsidR="00000000" w:rsidRPr="00EF4B4D" w:rsidP="00EF4B4D">
            <w:pPr>
              <w:pStyle w:val="ListBullet"/>
            </w:pPr>
            <w:r w:rsidRPr="00EF4B4D">
              <w:t>limitations of equipment, measuring and analysis guidelines</w:t>
            </w:r>
          </w:p>
          <w:p w:rsidR="00000000" w:rsidRPr="00EF4B4D" w:rsidP="00EF4B4D">
            <w:pPr>
              <w:pStyle w:val="ListBullet"/>
            </w:pPr>
            <w:r w:rsidRPr="00EF4B4D">
              <w:t>map reading a</w:t>
            </w:r>
            <w:r w:rsidRPr="00EF4B4D">
              <w:t>nd spatial comprehension</w:t>
            </w:r>
          </w:p>
          <w:p w:rsidR="00000000" w:rsidRPr="00EF4B4D" w:rsidP="00EF4B4D">
            <w:pPr>
              <w:pStyle w:val="ListBullet"/>
            </w:pPr>
            <w:r w:rsidRPr="00EF4B4D">
              <w:t>site geography and geology</w:t>
            </w:r>
          </w:p>
          <w:p w:rsidR="00000000" w:rsidRPr="00EF4B4D" w:rsidP="00EF4B4D">
            <w:pPr>
              <w:pStyle w:val="ListBullet"/>
            </w:pPr>
            <w:r w:rsidRPr="00EF4B4D">
              <w:t>mine operations in their workplace</w:t>
            </w:r>
          </w:p>
          <w:p w:rsidR="00000000" w:rsidRPr="00EF4B4D" w:rsidP="00EF4B4D">
            <w:pPr>
              <w:pStyle w:val="ListBullet"/>
            </w:pPr>
            <w:r w:rsidRPr="00EF4B4D">
              <w:t>cartographic principles</w:t>
            </w:r>
          </w:p>
          <w:p w:rsidR="00000000" w:rsidRPr="00EF4B4D" w:rsidP="00EF4B4D">
            <w:pPr>
              <w:pStyle w:val="ListBullet"/>
            </w:pPr>
            <w:r w:rsidRPr="00EF4B4D">
              <w:t>surveying techniques</w:t>
            </w:r>
          </w:p>
          <w:p w:rsidR="00000000" w:rsidRPr="00EF4B4D" w:rsidP="00EF4B4D">
            <w:pPr>
              <w:pStyle w:val="ListBullet"/>
            </w:pPr>
            <w:r w:rsidRPr="00EF4B4D">
              <w:t>survey equipment</w:t>
            </w:r>
          </w:p>
          <w:p w:rsidR="00000000" w:rsidRPr="00EF4B4D" w:rsidP="00EF4B4D">
            <w:pPr>
              <w:pStyle w:val="ListBullet"/>
            </w:pPr>
            <w:r w:rsidRPr="00EF4B4D">
              <w:t>survey equipment care and maintenance</w:t>
            </w:r>
          </w:p>
          <w:p w:rsidR="00000000" w:rsidRPr="00EF4B4D" w:rsidP="00EF4B4D">
            <w:pPr>
              <w:pStyle w:val="ListBullet"/>
            </w:pPr>
            <w:r w:rsidRPr="00EF4B4D">
              <w:t>project reporting guidelines</w:t>
            </w:r>
          </w:p>
          <w:p w:rsidR="00000000" w:rsidRPr="00EF4B4D" w:rsidP="00EF4B4D">
            <w:pPr>
              <w:pStyle w:val="ListBullet"/>
            </w:pPr>
            <w:r w:rsidRPr="00EF4B4D">
              <w:t>spatial reference systems</w:t>
            </w:r>
          </w:p>
          <w:p w:rsidR="00000000" w:rsidRPr="00EF4B4D" w:rsidP="00EF4B4D">
            <w:pPr>
              <w:pStyle w:val="ListBullet"/>
            </w:pPr>
            <w:r w:rsidRPr="00EF4B4D">
              <w:t>spatial data reduction and manipulation techniques</w:t>
            </w:r>
          </w:p>
          <w:p w:rsidR="00000000" w:rsidRPr="00EF4B4D" w:rsidP="00EF4B4D">
            <w:pPr>
              <w:pStyle w:val="ListBullet"/>
            </w:pPr>
            <w:r w:rsidRPr="00EF4B4D">
              <w:t>GIS principles and techniques</w:t>
            </w:r>
          </w:p>
          <w:p w:rsidR="00000000" w:rsidRPr="00EF4B4D" w:rsidP="00EF4B4D">
            <w:pPr>
              <w:pStyle w:val="ListBullet"/>
            </w:pPr>
            <w:r w:rsidRPr="00EF4B4D">
              <w:t>risk management principles</w:t>
            </w:r>
          </w:p>
          <w:p w:rsidR="00000000" w:rsidRPr="00EF4B4D" w:rsidP="00EF4B4D">
            <w:pPr>
              <w:pStyle w:val="ListBullet"/>
            </w:pPr>
            <w:r w:rsidRPr="00EF4B4D">
              <w:t>company organisation</w:t>
            </w:r>
          </w:p>
          <w:p w:rsidR="00000000" w:rsidRPr="00EF4B4D" w:rsidP="00EF4B4D">
            <w:pPr>
              <w:pStyle w:val="ListBullet"/>
            </w:pPr>
            <w:r w:rsidRPr="00EF4B4D">
              <w:t>work role definitions</w:t>
            </w:r>
          </w:p>
          <w:p w:rsidR="00000000" w:rsidRPr="00EF4B4D" w:rsidP="00EF4B4D">
            <w:pPr>
              <w:pStyle w:val="ListBullet"/>
            </w:pPr>
            <w:r w:rsidRPr="00EF4B4D">
              <w:t>reporting methods and alternatives</w:t>
            </w:r>
          </w:p>
          <w:p w:rsidR="00000000" w:rsidRPr="00EF4B4D" w:rsidP="00EF4B4D">
            <w:pPr>
              <w:pStyle w:val="ListBullet"/>
            </w:pPr>
            <w:r w:rsidRPr="00EF4B4D">
              <w:t>relevant standards, licenses and permits</w:t>
            </w:r>
          </w:p>
          <w:p w:rsidR="00000000" w:rsidRPr="00EF4B4D" w:rsidP="00EF4B4D">
            <w:pPr>
              <w:pStyle w:val="ListBullet"/>
            </w:pPr>
            <w:r w:rsidRPr="00EF4B4D">
              <w:t>safe work practices</w:t>
            </w:r>
          </w:p>
          <w:p w:rsidR="00000000" w:rsidRPr="00EF4B4D" w:rsidP="00EF4B4D">
            <w:pPr>
              <w:pStyle w:val="ListBullet"/>
            </w:pPr>
            <w:r w:rsidRPr="00EF4B4D">
              <w:t>emergency</w:t>
            </w:r>
            <w:r w:rsidRPr="00EF4B4D">
              <w:t xml:space="preserve"> procedures and obligations</w:t>
            </w:r>
          </w:p>
          <w:p w:rsidR="00000000" w:rsidRPr="00EF4B4D" w:rsidP="00EF4B4D">
            <w:pPr>
              <w:pStyle w:val="ListBullet"/>
            </w:pPr>
            <w:r w:rsidRPr="00EF4B4D">
              <w:t>community expectations</w:t>
            </w:r>
          </w:p>
          <w:p w:rsidR="00000000" w:rsidRPr="00EF4B4D" w:rsidP="00EF4B4D">
            <w:pPr>
              <w:pStyle w:val="ListBullet"/>
            </w:pPr>
            <w:r w:rsidRPr="00EF4B4D">
              <w:t>consultative strategies</w:t>
            </w:r>
          </w:p>
          <w:p w:rsidR="00000000" w:rsidRPr="00EF4B4D" w:rsidP="00EF4B4D">
            <w:pPr>
              <w:pStyle w:val="ListBullet"/>
            </w:pPr>
            <w:r w:rsidRPr="00EF4B4D">
              <w:t>alternative documentation systems for procedures</w:t>
            </w:r>
          </w:p>
          <w:p w:rsidR="00000000" w:rsidRPr="00EF4B4D" w:rsidP="00EF4B4D">
            <w:pPr>
              <w:pStyle w:val="ListBullet"/>
            </w:pPr>
            <w:r w:rsidRPr="00EF4B4D">
              <w:t>environmental issues</w:t>
            </w:r>
          </w:p>
        </w:tc>
      </w:tr>
    </w:tbl>
    <w:p w:rsidR="00000000" w:rsidRPr="00EF4B4D" w:rsidP="00EF4B4D">
      <w:pPr>
        <w:pStyle w:val="BodyText"/>
      </w:pPr>
    </w:p>
    <w:p w:rsidR="00000000" w:rsidRPr="00EF4B4D" w:rsidP="00EF4B4D">
      <w:pPr>
        <w:pStyle w:val="AllowPageBreak"/>
      </w:pPr>
    </w:p>
    <w:p w:rsidR="00000000" w:rsidRPr="00EF4B4D" w:rsidP="00EF4B4D">
      <w:pPr>
        <w:pStyle w:val="Heading1"/>
      </w:pPr>
      <w:bookmarkStart w:id="10" w:name="O_134460"/>
      <w:bookmarkEnd w:id="10"/>
      <w:r w:rsidRPr="00EF4B4D">
        <w:t>Evidence Guide</w:t>
      </w:r>
    </w:p>
    <w:tbl>
      <w:tblPr>
        <w:tblW w:w="0" w:type="auto"/>
        <w:tblLayout w:type="fixed"/>
        <w:tblCellMar>
          <w:left w:w="62" w:type="dxa"/>
          <w:right w:w="62" w:type="dxa"/>
        </w:tblCellMar>
        <w:tblLook w:val="0000"/>
      </w:tblPr>
      <w:tblGrid>
        <w:gridCol w:w="3448"/>
        <w:gridCol w:w="5074"/>
      </w:tblGrid>
      <w:tr w:rsidTr="001765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t>The evidence guide provides advice on assessment and must be read in conjunction with the performance criteria, required skills and knowledge, range statement and the Assessment Guidelines for the Training Package.</w:t>
            </w:r>
          </w:p>
        </w:tc>
      </w:tr>
      <w:tr w:rsidTr="001765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p>
        </w:tc>
      </w:tr>
      <w:tr w:rsidTr="001765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Critical aspec</w:t>
            </w:r>
            <w:r w:rsidRPr="00EF4B4D">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BodyText"/>
            </w:pPr>
            <w:r w:rsidRPr="00EF4B4D">
              <w:t>The evidence required to demonstrate competency in this unit must be relevant to worksite operations and satisfy all of the requirements of the performance criteria, required sk</w:t>
            </w:r>
            <w:r w:rsidRPr="00EF4B4D">
              <w:t>ills and knowledge and the range statement of this unit and include evidence of the following:</w:t>
            </w:r>
          </w:p>
          <w:p w:rsidR="00000000" w:rsidRPr="00EF4B4D" w:rsidP="00EF4B4D">
            <w:pPr>
              <w:pStyle w:val="ListBullet"/>
            </w:pPr>
            <w:r w:rsidRPr="00EF4B4D">
              <w:t>knowledge of the requirements, procedures and instructions for the conducting of mine surveying operations</w:t>
            </w:r>
          </w:p>
          <w:p w:rsidR="00000000" w:rsidRPr="00EF4B4D" w:rsidP="00EF4B4D">
            <w:pPr>
              <w:pStyle w:val="ListBullet"/>
            </w:pPr>
            <w:r w:rsidRPr="00EF4B4D">
              <w:t>implementation of procedures and techniques for the safe, effective and efficient conducting of mine surveying</w:t>
            </w:r>
          </w:p>
          <w:p w:rsidR="00000000" w:rsidRPr="00EF4B4D" w:rsidP="00EF4B4D">
            <w:pPr>
              <w:pStyle w:val="ListBullet"/>
            </w:pPr>
            <w:r w:rsidRPr="00EF4B4D">
              <w:t>the identification of the relevant information and scope of the work required to meet the required outcomes</w:t>
            </w:r>
          </w:p>
          <w:p w:rsidR="00000000" w:rsidRPr="00EF4B4D" w:rsidP="00EF4B4D">
            <w:pPr>
              <w:pStyle w:val="ListBullet"/>
            </w:pPr>
            <w:r w:rsidRPr="00EF4B4D">
              <w:t xml:space="preserve">the identification of viable options </w:t>
            </w:r>
            <w:r w:rsidRPr="00EF4B4D">
              <w:t>and the selection of options that best meet the required outcomes</w:t>
            </w:r>
          </w:p>
          <w:p w:rsidR="00000000" w:rsidRPr="00EF4B4D" w:rsidP="00EF4B4D">
            <w:pPr>
              <w:pStyle w:val="ListBullet"/>
            </w:pPr>
            <w:r w:rsidRPr="00EF4B4D">
              <w:t xml:space="preserve">working with others to undertake and complete mine surveying operations </w:t>
            </w:r>
          </w:p>
          <w:p w:rsidR="00000000" w:rsidP="00EF4B4D">
            <w:pPr>
              <w:pStyle w:val="ListBullet"/>
              <w:rPr>
                <w:lang w:val="en-NZ"/>
              </w:rPr>
            </w:pPr>
            <w:r w:rsidRPr="00EF4B4D">
              <w:t>consistent successful conducting mine surveying operations</w:t>
            </w:r>
          </w:p>
        </w:tc>
      </w:tr>
      <w:tr w:rsidTr="001765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This un</w:t>
            </w:r>
            <w:r w:rsidRPr="00EF4B4D">
              <w:t>it must be assessed in the context of the work environment. Where personal safety or environmental damage are limiting factors, assessment may occur in a simulated environment provided it is realistic and sufficiently rigorous to cover all aspects of workp</w:t>
            </w:r>
            <w:r w:rsidRPr="00EF4B4D">
              <w:t>lace performance, including task skills, task management skills, contingency management skills and job role environment skills.</w:t>
            </w:r>
          </w:p>
          <w:p w:rsidR="00000000" w:rsidRPr="00EF4B4D" w:rsidP="00EF4B4D">
            <w:pPr>
              <w:pStyle w:val="ListBullet"/>
            </w:pPr>
            <w:r w:rsidRPr="00EF4B4D">
              <w:t>The assessment environment should not disadvantage the participant. For example, language, literacy and numeracy demands of asse</w:t>
            </w:r>
            <w:r w:rsidRPr="00EF4B4D">
              <w:t xml:space="preserve">ssment should not be greater than those required on the job. </w:t>
            </w:r>
          </w:p>
          <w:p w:rsidR="00000000" w:rsidRPr="00EF4B4D" w:rsidP="00EF4B4D">
            <w:pPr>
              <w:pStyle w:val="ListBullet"/>
            </w:pPr>
            <w:r w:rsidRPr="00EF4B4D">
              <w:t>Customisation of assessment and delivery environment to sensitively accommodate cultural diversity.</w:t>
            </w:r>
          </w:p>
          <w:p w:rsidR="00000000" w:rsidRPr="00EF4B4D" w:rsidP="00EF4B4D">
            <w:pPr>
              <w:pStyle w:val="ListBullet"/>
            </w:pPr>
            <w:r w:rsidRPr="00EF4B4D">
              <w:t>Aboriginal people and other people from a non English speaking background may have second lang</w:t>
            </w:r>
            <w:r w:rsidRPr="00EF4B4D">
              <w:t>uage issues.</w:t>
            </w:r>
          </w:p>
          <w:p w:rsidR="00000000" w:rsidRPr="00EF4B4D" w:rsidP="00EF4B4D">
            <w:pPr>
              <w:pStyle w:val="ListBullet"/>
            </w:pPr>
            <w:r w:rsidRPr="00EF4B4D">
              <w:t>Assessment of this competency requires typical resources normally used in a civil works environment. Selection and use of resources for particular worksites may differ due to site circumstances.</w:t>
            </w:r>
          </w:p>
          <w:p w:rsidR="00000000" w:rsidRPr="00EF4B4D" w:rsidP="00EF4B4D">
            <w:pPr>
              <w:pStyle w:val="ListBullet"/>
            </w:pPr>
            <w:r w:rsidRPr="00EF4B4D">
              <w:t>Where applicable, physical resources should incl</w:t>
            </w:r>
            <w:r w:rsidRPr="00EF4B4D">
              <w:t xml:space="preserve">ude equipment modified for people with disabilities. </w:t>
            </w:r>
          </w:p>
          <w:p w:rsidR="00000000" w:rsidP="00EF4B4D">
            <w:pPr>
              <w:pStyle w:val="ListBullet"/>
              <w:rPr>
                <w:lang w:val="en-NZ"/>
              </w:rPr>
            </w:pPr>
            <w:r w:rsidRPr="00EF4B4D">
              <w:t>Access must be provided to appropriate learning and/or assessment support when required.</w:t>
            </w:r>
          </w:p>
        </w:tc>
      </w:tr>
      <w:tr w:rsidTr="001765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BodyText"/>
            </w:pPr>
            <w:r w:rsidRPr="00EF4B4D">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EF4B4D" w:rsidP="00EF4B4D">
            <w:pPr>
              <w:pStyle w:val="ListBullet"/>
            </w:pPr>
            <w:r w:rsidRPr="00EF4B4D">
              <w:t xml:space="preserve">written and/or </w:t>
            </w:r>
            <w:r w:rsidRPr="00EF4B4D">
              <w:t>oral assessment of the candidate's required knowledge to apply in undertaking of mine surveying operations</w:t>
            </w:r>
          </w:p>
          <w:p w:rsidR="00000000" w:rsidRPr="00EF4B4D" w:rsidP="00EF4B4D">
            <w:pPr>
              <w:pStyle w:val="ListBullet"/>
            </w:pPr>
            <w:r w:rsidRPr="00EF4B4D">
              <w:t>observed, documented and/or first hand testimonial evidence of the candidate's:</w:t>
            </w:r>
          </w:p>
          <w:p w:rsidR="00000000" w:rsidRPr="00EF4B4D" w:rsidP="00EF4B4D">
            <w:pPr>
              <w:pStyle w:val="ListBullet2"/>
            </w:pPr>
            <w:r w:rsidRPr="00EF4B4D">
              <w:t>implementation of appropriate procedures and techniques for the safe</w:t>
            </w:r>
            <w:r w:rsidRPr="00EF4B4D">
              <w:t>, effective and efficient achievement of the required outcomes</w:t>
            </w:r>
          </w:p>
          <w:p w:rsidR="00000000" w:rsidRPr="00EF4B4D" w:rsidP="00EF4B4D">
            <w:pPr>
              <w:pStyle w:val="ListBullet2"/>
            </w:pPr>
            <w:r w:rsidRPr="00EF4B4D">
              <w:t>identification of the relevant information and scope of the work required to meet the required outcomes</w:t>
            </w:r>
          </w:p>
          <w:p w:rsidR="00000000" w:rsidRPr="00EF4B4D" w:rsidP="00EF4B4D">
            <w:pPr>
              <w:pStyle w:val="ListBullet2"/>
            </w:pPr>
            <w:r w:rsidRPr="00EF4B4D">
              <w:t>identification of viable options and the selection of options that best meet the required outcomes</w:t>
            </w:r>
          </w:p>
          <w:p w:rsidR="00000000" w:rsidRPr="00EF4B4D" w:rsidP="00EF4B4D">
            <w:pPr>
              <w:pStyle w:val="ListBullet2"/>
            </w:pPr>
            <w:r w:rsidRPr="00EF4B4D">
              <w:t>consistently achieving the required outcomes</w:t>
            </w:r>
          </w:p>
          <w:p w:rsidR="00000000" w:rsidRPr="00EF4B4D" w:rsidP="00EF4B4D">
            <w:pPr>
              <w:pStyle w:val="ListBullet"/>
            </w:pPr>
            <w:r w:rsidRPr="00EF4B4D">
              <w:t>first hand testimonial and documentary evidence of the candidate's:</w:t>
            </w:r>
          </w:p>
          <w:p w:rsidR="00000000" w:rsidRPr="00EF4B4D" w:rsidP="00EF4B4D">
            <w:pPr>
              <w:pStyle w:val="ListBullet2"/>
            </w:pPr>
            <w:r w:rsidRPr="00EF4B4D">
              <w:t>working with others to undertake and compl</w:t>
            </w:r>
            <w:r w:rsidRPr="00EF4B4D">
              <w:t xml:space="preserve">ete mine surveying operations </w:t>
            </w:r>
          </w:p>
          <w:p w:rsidR="00000000" w:rsidP="00EF4B4D">
            <w:pPr>
              <w:pStyle w:val="ListBullet2"/>
              <w:rPr>
                <w:lang w:val="en-NZ"/>
              </w:rPr>
            </w:pPr>
            <w:r w:rsidRPr="00EF4B4D">
              <w:t>provision of clear and timely required support and advice on the conducting of mine surveying operations</w:t>
            </w:r>
          </w:p>
        </w:tc>
      </w:tr>
      <w:tr w:rsidTr="001765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BodyText"/>
            </w:pPr>
            <w:r w:rsidRPr="00EF4B4D">
              <w:t>Consult the SkillsDMC User Guide for further information on assessment including access and equity issues.</w:t>
            </w:r>
          </w:p>
        </w:tc>
      </w:tr>
    </w:tbl>
    <w:p w:rsidR="00000000" w:rsidRPr="00EF4B4D" w:rsidP="00EF4B4D">
      <w:pPr>
        <w:pStyle w:val="BodyText"/>
      </w:pPr>
    </w:p>
    <w:p w:rsidR="00000000" w:rsidRPr="00EF4B4D" w:rsidP="00EF4B4D">
      <w:pPr>
        <w:pStyle w:val="AllowPageBreak"/>
      </w:pPr>
    </w:p>
    <w:p w:rsidR="00000000" w:rsidRPr="00EF4B4D" w:rsidP="00EF4B4D">
      <w:pPr>
        <w:pStyle w:val="Heading1"/>
      </w:pPr>
      <w:bookmarkStart w:id="11" w:name="O_134461"/>
      <w:bookmarkEnd w:id="11"/>
      <w:r w:rsidRPr="00EF4B4D">
        <w:t>Range Statement</w:t>
      </w:r>
    </w:p>
    <w:tbl>
      <w:tblPr>
        <w:tblW w:w="0" w:type="auto"/>
        <w:tblLayout w:type="fixed"/>
        <w:tblCellMar>
          <w:left w:w="62" w:type="dxa"/>
          <w:right w:w="62" w:type="dxa"/>
        </w:tblCellMar>
        <w:tblLook w:val="0000"/>
      </w:tblPr>
      <w:tblGrid>
        <w:gridCol w:w="3421"/>
        <w:gridCol w:w="5101"/>
      </w:tblGrid>
      <w:tr w:rsidTr="001765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t>The range statement relates to the unit of competency as a whole. It allows for different work environments and si</w:t>
            </w:r>
            <w:r w:rsidRPr="00EF4B4D">
              <w:t>tuations that may affect performance. Bold italicised wording, if used in the performance criteria, is detailed below. Essential operating conditions that may be present with training and assessment (depending on the work situation, needs of the candidate,</w:t>
            </w:r>
            <w:r w:rsidRPr="00EF4B4D">
              <w:t xml:space="preserve"> accessibility of the item, and local industry and regional contexts) may also be included.</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Relevant compliance documentation</w:t>
            </w:r>
            <w:r w:rsidRPr="00EF4B4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legislative, organisation and site requirements and procedures</w:t>
            </w:r>
          </w:p>
          <w:p w:rsidR="00000000" w:rsidRPr="00EF4B4D" w:rsidP="00EF4B4D">
            <w:pPr>
              <w:pStyle w:val="ListBullet"/>
            </w:pPr>
            <w:r w:rsidRPr="00EF4B4D">
              <w:t xml:space="preserve">manufacturer's guidelines and specifications </w:t>
            </w:r>
          </w:p>
          <w:p w:rsidR="00000000" w:rsidRPr="00EF4B4D" w:rsidP="00EF4B4D">
            <w:pPr>
              <w:pStyle w:val="ListBullet"/>
            </w:pPr>
            <w:r w:rsidRPr="00EF4B4D">
              <w:t>Australian standards</w:t>
            </w:r>
          </w:p>
          <w:p w:rsidR="00000000" w:rsidRPr="00EF4B4D" w:rsidP="00EF4B4D">
            <w:pPr>
              <w:pStyle w:val="ListBullet"/>
            </w:pPr>
            <w:r w:rsidRPr="00EF4B4D">
              <w:t>code of practice</w:t>
            </w:r>
          </w:p>
          <w:p w:rsidR="00000000" w:rsidRPr="00EF4B4D" w:rsidP="00EF4B4D">
            <w:pPr>
              <w:pStyle w:val="ListBullet"/>
            </w:pPr>
            <w:r w:rsidRPr="00EF4B4D">
              <w:t xml:space="preserve">Employment and workplace relations legislation </w:t>
            </w:r>
          </w:p>
          <w:p w:rsidR="00000000" w:rsidP="00EF4B4D">
            <w:pPr>
              <w:pStyle w:val="ListBullet"/>
              <w:rPr>
                <w:lang w:val="en-NZ"/>
              </w:rPr>
            </w:pPr>
            <w:r w:rsidRPr="00EF4B4D">
              <w:t>Equal Employment Opportunity and Disability Discrimination legislation</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Stakeholders</w:t>
            </w:r>
            <w:r w:rsidRPr="00EF4B4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clients</w:t>
            </w:r>
          </w:p>
          <w:p w:rsidR="00000000" w:rsidRPr="00EF4B4D" w:rsidP="00EF4B4D">
            <w:pPr>
              <w:pStyle w:val="ListBullet"/>
            </w:pPr>
            <w:r w:rsidRPr="00EF4B4D">
              <w:t>client representatives</w:t>
            </w:r>
          </w:p>
          <w:p w:rsidR="00000000" w:rsidRPr="00EF4B4D" w:rsidP="00EF4B4D">
            <w:pPr>
              <w:pStyle w:val="ListBullet"/>
            </w:pPr>
            <w:r w:rsidRPr="00EF4B4D">
              <w:t>government authorities</w:t>
            </w:r>
          </w:p>
          <w:p w:rsidR="00000000" w:rsidRPr="00EF4B4D" w:rsidP="00EF4B4D">
            <w:pPr>
              <w:pStyle w:val="ListBullet"/>
            </w:pPr>
            <w:r w:rsidRPr="00EF4B4D">
              <w:t>community groups</w:t>
            </w:r>
          </w:p>
          <w:p w:rsidR="00000000" w:rsidRPr="00EF4B4D" w:rsidP="00EF4B4D">
            <w:pPr>
              <w:pStyle w:val="ListBullet"/>
            </w:pPr>
            <w:r w:rsidRPr="00EF4B4D">
              <w:t>geologists</w:t>
            </w:r>
          </w:p>
          <w:p w:rsidR="00000000" w:rsidRPr="00EF4B4D" w:rsidP="00EF4B4D">
            <w:pPr>
              <w:pStyle w:val="ListBullet"/>
            </w:pPr>
            <w:r w:rsidRPr="00EF4B4D">
              <w:t>engineers</w:t>
            </w:r>
          </w:p>
          <w:p w:rsidR="00000000" w:rsidRPr="00EF4B4D" w:rsidP="00EF4B4D">
            <w:pPr>
              <w:pStyle w:val="ListBullet"/>
            </w:pPr>
            <w:r w:rsidRPr="00EF4B4D">
              <w:t>architects/cartographers</w:t>
            </w:r>
          </w:p>
          <w:p w:rsidR="00000000" w:rsidRPr="00EF4B4D" w:rsidP="00EF4B4D">
            <w:pPr>
              <w:pStyle w:val="ListBullet"/>
            </w:pPr>
            <w:r w:rsidRPr="00EF4B4D">
              <w:t>operators</w:t>
            </w:r>
          </w:p>
          <w:p w:rsidR="00000000" w:rsidRPr="00EF4B4D" w:rsidP="00EF4B4D">
            <w:pPr>
              <w:pStyle w:val="ListBullet"/>
            </w:pPr>
            <w:r w:rsidRPr="00EF4B4D">
              <w:t>supervisors</w:t>
            </w:r>
          </w:p>
          <w:p w:rsidR="00000000" w:rsidRPr="00EF4B4D" w:rsidP="00EF4B4D">
            <w:pPr>
              <w:pStyle w:val="ListBullet"/>
            </w:pPr>
            <w:r w:rsidRPr="00EF4B4D">
              <w:t>contractors</w:t>
            </w:r>
          </w:p>
          <w:p w:rsidR="00000000" w:rsidP="00EF4B4D">
            <w:pPr>
              <w:pStyle w:val="ListBullet"/>
              <w:rPr>
                <w:lang w:val="en-NZ"/>
              </w:rPr>
            </w:pPr>
            <w:r w:rsidRPr="00EF4B4D">
              <w:t>environmentalists/ecologists</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Legislation</w:t>
            </w:r>
            <w:r w:rsidRPr="00EF4B4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industry codes, regulations, standards and guidelines</w:t>
            </w:r>
          </w:p>
          <w:p w:rsidR="00000000" w:rsidRPr="00EF4B4D" w:rsidP="00EF4B4D">
            <w:pPr>
              <w:pStyle w:val="ListBullet"/>
            </w:pPr>
            <w:r w:rsidRPr="00EF4B4D">
              <w:t>environmental legislation</w:t>
            </w:r>
          </w:p>
          <w:p w:rsidR="00000000" w:rsidRPr="00EF4B4D" w:rsidP="00EF4B4D">
            <w:pPr>
              <w:pStyle w:val="ListBullet"/>
            </w:pPr>
            <w:r w:rsidRPr="00EF4B4D">
              <w:t>health and safety legislation</w:t>
            </w:r>
          </w:p>
          <w:p w:rsidR="00000000" w:rsidRPr="00EF4B4D" w:rsidP="00EF4B4D">
            <w:pPr>
              <w:pStyle w:val="ListBullet"/>
            </w:pPr>
            <w:r w:rsidRPr="00EF4B4D">
              <w:t>mining tenure regulations</w:t>
            </w:r>
          </w:p>
          <w:p w:rsidR="00000000" w:rsidRPr="00EF4B4D" w:rsidP="00EF4B4D">
            <w:pPr>
              <w:pStyle w:val="ListBullet"/>
            </w:pPr>
            <w:r w:rsidRPr="00EF4B4D">
              <w:t>third tier of legislation</w:t>
            </w:r>
          </w:p>
          <w:p w:rsidR="00000000" w:rsidRPr="00EF4B4D" w:rsidP="00EF4B4D">
            <w:pPr>
              <w:pStyle w:val="ListBullet"/>
            </w:pPr>
            <w:r w:rsidRPr="00EF4B4D">
              <w:t>surveying legislation</w:t>
            </w:r>
          </w:p>
          <w:p w:rsidR="00000000" w:rsidP="00EF4B4D">
            <w:pPr>
              <w:pStyle w:val="ListBullet"/>
              <w:rPr>
                <w:lang w:val="en-NZ"/>
              </w:rPr>
            </w:pPr>
            <w:r w:rsidRPr="00EF4B4D">
              <w:t>cultural and heritage legislation</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Spatial components</w:t>
            </w:r>
            <w:r w:rsidRPr="00EF4B4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position</w:t>
            </w:r>
          </w:p>
          <w:p w:rsidR="00000000" w:rsidRPr="00EF4B4D" w:rsidP="00EF4B4D">
            <w:pPr>
              <w:pStyle w:val="ListBullet"/>
            </w:pPr>
            <w:r w:rsidRPr="00EF4B4D">
              <w:t>dimension</w:t>
            </w:r>
          </w:p>
          <w:p w:rsidR="00000000" w:rsidRPr="00EF4B4D" w:rsidP="00EF4B4D">
            <w:pPr>
              <w:pStyle w:val="ListBullet"/>
            </w:pPr>
            <w:r w:rsidRPr="00EF4B4D">
              <w:t>height</w:t>
            </w:r>
          </w:p>
          <w:p w:rsidR="00000000" w:rsidRPr="00EF4B4D" w:rsidP="00EF4B4D">
            <w:pPr>
              <w:pStyle w:val="ListBullet"/>
            </w:pPr>
            <w:r w:rsidRPr="00EF4B4D">
              <w:t>direction</w:t>
            </w:r>
          </w:p>
          <w:p w:rsidR="00000000" w:rsidRPr="00EF4B4D" w:rsidP="00EF4B4D">
            <w:pPr>
              <w:pStyle w:val="ListBullet"/>
            </w:pPr>
            <w:r w:rsidRPr="00EF4B4D">
              <w:t>depth</w:t>
            </w:r>
          </w:p>
          <w:p w:rsidR="00000000" w:rsidRPr="00EF4B4D" w:rsidP="00EF4B4D">
            <w:pPr>
              <w:pStyle w:val="ListBullet"/>
            </w:pPr>
            <w:r w:rsidRPr="00EF4B4D">
              <w:t>slope</w:t>
            </w:r>
          </w:p>
          <w:p w:rsidR="00000000" w:rsidRPr="00EF4B4D" w:rsidP="00EF4B4D">
            <w:pPr>
              <w:pStyle w:val="ListBullet"/>
            </w:pPr>
            <w:r w:rsidRPr="00EF4B4D">
              <w:t>volume</w:t>
            </w:r>
          </w:p>
          <w:p w:rsidR="00000000" w:rsidP="00EF4B4D">
            <w:pPr>
              <w:pStyle w:val="ListBullet"/>
              <w:rPr>
                <w:lang w:val="en-NZ"/>
              </w:rPr>
            </w:pPr>
            <w:r w:rsidRPr="00EF4B4D">
              <w:t>stratum</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Measurements</w:t>
            </w:r>
            <w:r w:rsidRPr="00EF4B4D">
              <w:t xml:space="preserve"> may be made with:</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theodolite</w:t>
            </w:r>
          </w:p>
          <w:p w:rsidR="00000000" w:rsidRPr="00EF4B4D" w:rsidP="00EF4B4D">
            <w:pPr>
              <w:pStyle w:val="ListBullet"/>
            </w:pPr>
            <w:r w:rsidRPr="00EF4B4D">
              <w:t>EDM</w:t>
            </w:r>
          </w:p>
          <w:p w:rsidR="00000000" w:rsidRPr="00EF4B4D" w:rsidP="00EF4B4D">
            <w:pPr>
              <w:pStyle w:val="ListBullet"/>
            </w:pPr>
            <w:r w:rsidRPr="00EF4B4D">
              <w:t>GPS</w:t>
            </w:r>
          </w:p>
          <w:p w:rsidR="00000000" w:rsidRPr="00EF4B4D" w:rsidP="00EF4B4D">
            <w:pPr>
              <w:pStyle w:val="ListBullet"/>
            </w:pPr>
            <w:r w:rsidRPr="00EF4B4D">
              <w:t>tape/level</w:t>
            </w:r>
          </w:p>
          <w:p w:rsidR="00000000" w:rsidRPr="00EF4B4D" w:rsidP="00EF4B4D">
            <w:pPr>
              <w:pStyle w:val="ListBullet"/>
            </w:pPr>
            <w:r w:rsidRPr="00EF4B4D">
              <w:t>photogrammetry</w:t>
            </w:r>
          </w:p>
          <w:p w:rsidR="00000000" w:rsidRPr="00EF4B4D" w:rsidP="00EF4B4D">
            <w:pPr>
              <w:pStyle w:val="ListBullet"/>
            </w:pPr>
            <w:r w:rsidRPr="00EF4B4D">
              <w:t>remote sensing</w:t>
            </w:r>
          </w:p>
          <w:p w:rsidR="00000000" w:rsidRPr="00EF4B4D" w:rsidP="00EF4B4D">
            <w:pPr>
              <w:pStyle w:val="ListBullet"/>
            </w:pPr>
            <w:r w:rsidRPr="00EF4B4D">
              <w:t>tide gauge</w:t>
            </w:r>
          </w:p>
          <w:p w:rsidR="00000000" w:rsidRPr="00EF4B4D" w:rsidP="00EF4B4D">
            <w:pPr>
              <w:pStyle w:val="ListBullet"/>
            </w:pPr>
            <w:r w:rsidRPr="00EF4B4D">
              <w:t>current meter</w:t>
            </w:r>
          </w:p>
          <w:p w:rsidR="00000000" w:rsidRPr="00EF4B4D" w:rsidP="00EF4B4D">
            <w:pPr>
              <w:pStyle w:val="ListBullet"/>
            </w:pPr>
            <w:r w:rsidRPr="00EF4B4D">
              <w:t>echo sounder(seismic)</w:t>
            </w:r>
          </w:p>
          <w:p w:rsidR="00000000" w:rsidRPr="00EF4B4D" w:rsidP="00EF4B4D">
            <w:pPr>
              <w:pStyle w:val="ListBullet"/>
            </w:pPr>
            <w:r w:rsidRPr="00EF4B4D">
              <w:t>laser scanner</w:t>
            </w:r>
          </w:p>
          <w:p w:rsidR="00000000" w:rsidP="00EF4B4D">
            <w:pPr>
              <w:pStyle w:val="ListBullet"/>
              <w:rPr>
                <w:lang w:val="en-NZ"/>
              </w:rPr>
            </w:pPr>
            <w:r w:rsidRPr="00EF4B4D">
              <w:t>borehole camera</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Design</w:t>
            </w:r>
            <w:r w:rsidRPr="00EF4B4D">
              <w:t xml:space="preserve"> may be represented by:</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hard copy plans or maps</w:t>
            </w:r>
          </w:p>
          <w:p w:rsidR="00000000" w:rsidP="00EF4B4D">
            <w:pPr>
              <w:pStyle w:val="ListBullet"/>
              <w:rPr>
                <w:lang w:val="en-NZ"/>
              </w:rPr>
            </w:pPr>
            <w:r w:rsidRPr="00EF4B4D">
              <w:t>digital plans or maps</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Spatial and textual data</w:t>
            </w:r>
            <w:r w:rsidRPr="00EF4B4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coordinates</w:t>
            </w:r>
          </w:p>
          <w:p w:rsidR="00000000" w:rsidRPr="00EF4B4D" w:rsidP="00EF4B4D">
            <w:pPr>
              <w:pStyle w:val="ListBullet"/>
            </w:pPr>
            <w:r w:rsidRPr="00EF4B4D">
              <w:t>AMG</w:t>
            </w:r>
          </w:p>
          <w:p w:rsidR="00000000" w:rsidRPr="00EF4B4D" w:rsidP="00EF4B4D">
            <w:pPr>
              <w:pStyle w:val="ListBullet"/>
            </w:pPr>
            <w:r w:rsidRPr="00EF4B4D">
              <w:t xml:space="preserve">lats/longs </w:t>
            </w:r>
          </w:p>
          <w:p w:rsidR="00000000" w:rsidRPr="00EF4B4D" w:rsidP="00EF4B4D">
            <w:pPr>
              <w:pStyle w:val="ListBullet"/>
            </w:pPr>
            <w:r w:rsidRPr="00EF4B4D">
              <w:t>grid systems</w:t>
            </w:r>
          </w:p>
          <w:p w:rsidR="00000000" w:rsidP="00EF4B4D">
            <w:pPr>
              <w:pStyle w:val="ListBullet"/>
              <w:rPr>
                <w:lang w:val="en-NZ"/>
              </w:rPr>
            </w:pPr>
            <w:r w:rsidRPr="00EF4B4D">
              <w:t>local grid systems</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Technology and procedures</w:t>
            </w:r>
            <w:r w:rsidRPr="00EF4B4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proven industry standard calculation procedures</w:t>
            </w:r>
          </w:p>
          <w:p w:rsidR="00000000" w:rsidRPr="00EF4B4D" w:rsidP="00EF4B4D">
            <w:pPr>
              <w:pStyle w:val="ListBullet"/>
            </w:pPr>
            <w:r w:rsidRPr="00EF4B4D">
              <w:t>hand held calculators, computer software applications</w:t>
            </w:r>
          </w:p>
          <w:p w:rsidR="00000000" w:rsidRPr="00EF4B4D" w:rsidP="00EF4B4D">
            <w:pPr>
              <w:pStyle w:val="ListBullet"/>
            </w:pPr>
            <w:r w:rsidRPr="00EF4B4D">
              <w:t>direct instrument download hardware and software applications</w:t>
            </w:r>
          </w:p>
          <w:p w:rsidR="00000000" w:rsidRPr="00EF4B4D" w:rsidP="00EF4B4D">
            <w:pPr>
              <w:pStyle w:val="ListBullet"/>
            </w:pPr>
            <w:r w:rsidRPr="00EF4B4D">
              <w:t>GPS</w:t>
            </w:r>
          </w:p>
          <w:p w:rsidR="00000000" w:rsidRPr="00EF4B4D" w:rsidP="00EF4B4D">
            <w:pPr>
              <w:pStyle w:val="ListBullet"/>
            </w:pPr>
            <w:r w:rsidRPr="00EF4B4D">
              <w:t>data recorders</w:t>
            </w:r>
          </w:p>
          <w:p w:rsidR="00000000" w:rsidP="00EF4B4D">
            <w:pPr>
              <w:pStyle w:val="ListBullet"/>
              <w:rPr>
                <w:lang w:val="en-NZ"/>
              </w:rPr>
            </w:pPr>
            <w:r w:rsidRPr="00EF4B4D">
              <w:t>text data management procedures</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Plans</w:t>
            </w:r>
            <w:r w:rsidRPr="00EF4B4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policies and procedures relevant to legislation, health and safety or environment,</w:t>
            </w:r>
          </w:p>
          <w:p w:rsidR="00000000" w:rsidRPr="00EF4B4D" w:rsidP="00EF4B4D">
            <w:pPr>
              <w:pStyle w:val="ListBullet"/>
            </w:pPr>
            <w:r w:rsidRPr="00EF4B4D">
              <w:t>documentation and records</w:t>
            </w:r>
          </w:p>
          <w:p w:rsidR="00000000" w:rsidRPr="00EF4B4D" w:rsidP="00EF4B4D">
            <w:pPr>
              <w:pStyle w:val="ListBullet"/>
            </w:pPr>
            <w:r w:rsidRPr="00EF4B4D">
              <w:t>regulatory and legal compliance</w:t>
            </w:r>
          </w:p>
          <w:p w:rsidR="00000000" w:rsidRPr="00EF4B4D" w:rsidP="00EF4B4D">
            <w:pPr>
              <w:pStyle w:val="ListBullet"/>
            </w:pPr>
            <w:r w:rsidRPr="00EF4B4D">
              <w:t>hazard plan</w:t>
            </w:r>
          </w:p>
          <w:p w:rsidR="00000000" w:rsidRPr="00EF4B4D" w:rsidP="00EF4B4D">
            <w:pPr>
              <w:pStyle w:val="ListBullet"/>
            </w:pPr>
            <w:r w:rsidRPr="00EF4B4D">
              <w:t>colliery development plan</w:t>
            </w:r>
          </w:p>
          <w:p w:rsidR="00000000" w:rsidRPr="00EF4B4D" w:rsidP="00EF4B4D">
            <w:pPr>
              <w:pStyle w:val="ListBullet"/>
            </w:pPr>
            <w:r w:rsidRPr="00EF4B4D">
              <w:t>fire fighting plan</w:t>
            </w:r>
          </w:p>
          <w:p w:rsidR="00000000" w:rsidRPr="00EF4B4D" w:rsidP="00EF4B4D">
            <w:pPr>
              <w:pStyle w:val="ListBullet"/>
            </w:pPr>
            <w:r w:rsidRPr="00EF4B4D">
              <w:t>stone dust plan</w:t>
            </w:r>
          </w:p>
          <w:p w:rsidR="00000000" w:rsidRPr="00EF4B4D" w:rsidP="00EF4B4D">
            <w:pPr>
              <w:pStyle w:val="ListBullet"/>
            </w:pPr>
            <w:r w:rsidRPr="00EF4B4D">
              <w:t>emergency evacuation plan</w:t>
            </w:r>
          </w:p>
          <w:p w:rsidR="00000000" w:rsidRPr="00EF4B4D" w:rsidP="00EF4B4D">
            <w:pPr>
              <w:pStyle w:val="ListBullet"/>
            </w:pPr>
            <w:r w:rsidRPr="00EF4B4D">
              <w:t>gas drainage plan</w:t>
            </w:r>
          </w:p>
          <w:p w:rsidR="00000000" w:rsidRPr="00EF4B4D" w:rsidP="00EF4B4D">
            <w:pPr>
              <w:pStyle w:val="ListBullet"/>
            </w:pPr>
            <w:r w:rsidRPr="00EF4B4D">
              <w:t>ventilation plan</w:t>
            </w:r>
          </w:p>
          <w:p w:rsidR="00000000" w:rsidRPr="00EF4B4D" w:rsidP="00EF4B4D">
            <w:pPr>
              <w:pStyle w:val="ListBullet"/>
            </w:pPr>
            <w:r w:rsidRPr="00EF4B4D">
              <w:t>risk zone management plan</w:t>
            </w:r>
          </w:p>
          <w:p w:rsidR="00000000" w:rsidP="00EF4B4D">
            <w:pPr>
              <w:pStyle w:val="ListBullet"/>
              <w:rPr>
                <w:lang w:val="en-NZ"/>
              </w:rPr>
            </w:pPr>
            <w:r w:rsidRPr="00EF4B4D">
              <w:t>Survey Memo/Work Instruction</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Techniques and technology</w:t>
            </w:r>
            <w:r w:rsidRPr="00EF4B4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computer generated DTM modelling</w:t>
            </w:r>
          </w:p>
          <w:p w:rsidR="00000000" w:rsidRPr="00EF4B4D" w:rsidP="00EF4B4D">
            <w:pPr>
              <w:pStyle w:val="ListBullet"/>
            </w:pPr>
            <w:r w:rsidRPr="00EF4B4D">
              <w:t>CAD dxf format files</w:t>
            </w:r>
          </w:p>
          <w:p w:rsidR="00000000" w:rsidRPr="00EF4B4D" w:rsidP="00EF4B4D">
            <w:pPr>
              <w:pStyle w:val="ListBullet"/>
            </w:pPr>
            <w:r w:rsidRPr="00EF4B4D">
              <w:t>media incl</w:t>
            </w:r>
            <w:r w:rsidRPr="00EF4B4D">
              <w:t xml:space="preserve">uding: </w:t>
            </w:r>
          </w:p>
          <w:p w:rsidR="00000000" w:rsidRPr="00EF4B4D" w:rsidP="00EF4B4D">
            <w:pPr>
              <w:pStyle w:val="ListBullet"/>
            </w:pPr>
            <w:r w:rsidRPr="00EF4B4D">
              <w:t>plain paper hardcopies</w:t>
            </w:r>
          </w:p>
          <w:p w:rsidR="00000000" w:rsidRPr="00EF4B4D" w:rsidP="00EF4B4D">
            <w:pPr>
              <w:pStyle w:val="ListBullet"/>
            </w:pPr>
            <w:r w:rsidRPr="00EF4B4D">
              <w:t>CAD files (dxf)/GIS files</w:t>
            </w:r>
          </w:p>
          <w:p w:rsidR="00000000" w:rsidP="00EF4B4D">
            <w:pPr>
              <w:pStyle w:val="ListBullet"/>
              <w:rPr>
                <w:lang w:val="en-NZ"/>
              </w:rPr>
            </w:pPr>
            <w:r w:rsidRPr="00EF4B4D">
              <w:t>via e-mail - PDF Format, dxf files</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Models</w:t>
            </w:r>
            <w:r w:rsidRPr="00EF4B4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physical representation, at a different scale, of a real thing</w:t>
            </w:r>
          </w:p>
          <w:p w:rsidR="00000000" w:rsidRPr="00EF4B4D" w:rsidP="00EF4B4D">
            <w:pPr>
              <w:pStyle w:val="ListBullet"/>
            </w:pPr>
            <w:r w:rsidRPr="00EF4B4D">
              <w:t>physical models</w:t>
            </w:r>
          </w:p>
          <w:p w:rsidR="00000000" w:rsidRPr="00EF4B4D" w:rsidP="00EF4B4D">
            <w:pPr>
              <w:pStyle w:val="ListBullet"/>
            </w:pPr>
            <w:r w:rsidRPr="00EF4B4D">
              <w:t>computer generated models</w:t>
            </w:r>
          </w:p>
          <w:p w:rsidR="00000000" w:rsidRPr="00EF4B4D" w:rsidP="00EF4B4D">
            <w:pPr>
              <w:pStyle w:val="ListBullet"/>
            </w:pPr>
            <w:r w:rsidRPr="00EF4B4D">
              <w:t>virtual models</w:t>
            </w:r>
          </w:p>
          <w:p w:rsidR="00000000" w:rsidRPr="00EF4B4D" w:rsidP="00EF4B4D">
            <w:pPr>
              <w:pStyle w:val="ListBullet"/>
            </w:pPr>
            <w:r w:rsidRPr="00EF4B4D">
              <w:t>digital models</w:t>
            </w:r>
          </w:p>
          <w:p w:rsidR="00000000" w:rsidP="00EF4B4D">
            <w:pPr>
              <w:pStyle w:val="ListBullet"/>
              <w:rPr>
                <w:lang w:val="en-NZ"/>
              </w:rPr>
            </w:pPr>
            <w:r w:rsidRPr="00EF4B4D">
              <w:t>dynamic models</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Information and reports</w:t>
            </w:r>
            <w:r w:rsidRPr="00EF4B4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plans, maps</w:t>
            </w:r>
          </w:p>
          <w:p w:rsidR="00000000" w:rsidRPr="00EF4B4D" w:rsidP="00EF4B4D">
            <w:pPr>
              <w:pStyle w:val="ListBullet"/>
            </w:pPr>
            <w:r w:rsidRPr="00EF4B4D">
              <w:t>digital display</w:t>
            </w:r>
          </w:p>
          <w:p w:rsidR="00000000" w:rsidRPr="00EF4B4D" w:rsidP="00EF4B4D">
            <w:pPr>
              <w:pStyle w:val="ListBullet"/>
            </w:pPr>
            <w:r w:rsidRPr="00EF4B4D">
              <w:t>written reports</w:t>
            </w:r>
          </w:p>
          <w:p w:rsidR="00000000" w:rsidRPr="00EF4B4D" w:rsidP="00EF4B4D">
            <w:pPr>
              <w:pStyle w:val="ListBullet"/>
            </w:pPr>
            <w:r w:rsidRPr="00EF4B4D">
              <w:t>historical data</w:t>
            </w:r>
          </w:p>
          <w:p w:rsidR="00000000" w:rsidRPr="00EF4B4D" w:rsidP="00EF4B4D">
            <w:pPr>
              <w:pStyle w:val="ListBullet"/>
            </w:pPr>
            <w:r w:rsidRPr="00EF4B4D">
              <w:t>graphs, models</w:t>
            </w:r>
          </w:p>
          <w:p w:rsidR="00000000" w:rsidP="00EF4B4D">
            <w:pPr>
              <w:pStyle w:val="ListBullet"/>
              <w:rPr>
                <w:lang w:val="en-NZ"/>
              </w:rPr>
            </w:pPr>
            <w:r w:rsidRPr="00EF4B4D">
              <w:t>formulae</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Communication and display techniques</w:t>
            </w:r>
            <w:r w:rsidRPr="00EF4B4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plans, maps</w:t>
            </w:r>
          </w:p>
          <w:p w:rsidR="00000000" w:rsidRPr="00EF4B4D" w:rsidP="00EF4B4D">
            <w:pPr>
              <w:pStyle w:val="ListBullet"/>
            </w:pPr>
            <w:r w:rsidRPr="00EF4B4D">
              <w:t>'Powerpoint' display</w:t>
            </w:r>
          </w:p>
          <w:p w:rsidR="00000000" w:rsidP="00EF4B4D">
            <w:pPr>
              <w:pStyle w:val="ListBullet"/>
              <w:rPr>
                <w:lang w:val="en-NZ"/>
              </w:rPr>
            </w:pPr>
            <w:r w:rsidRPr="00EF4B4D">
              <w:t>written reports</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Survey instruments</w:t>
            </w:r>
            <w:r w:rsidRPr="00EF4B4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GPS</w:t>
            </w:r>
          </w:p>
          <w:p w:rsidR="00000000" w:rsidRPr="00EF4B4D" w:rsidP="00EF4B4D">
            <w:pPr>
              <w:pStyle w:val="ListBullet"/>
            </w:pPr>
            <w:r w:rsidRPr="00EF4B4D">
              <w:t>electronic theodolite</w:t>
            </w:r>
          </w:p>
          <w:p w:rsidR="00000000" w:rsidRPr="00EF4B4D" w:rsidP="00EF4B4D">
            <w:pPr>
              <w:pStyle w:val="ListBullet"/>
            </w:pPr>
            <w:r w:rsidRPr="00EF4B4D">
              <w:t>microptic theodolites</w:t>
            </w:r>
          </w:p>
          <w:p w:rsidR="00000000" w:rsidRPr="00EF4B4D" w:rsidP="00EF4B4D">
            <w:pPr>
              <w:pStyle w:val="ListBullet"/>
            </w:pPr>
            <w:r w:rsidRPr="00EF4B4D">
              <w:t>levels</w:t>
            </w:r>
          </w:p>
          <w:p w:rsidR="00000000" w:rsidRPr="00EF4B4D" w:rsidP="00EF4B4D">
            <w:pPr>
              <w:pStyle w:val="ListBullet"/>
            </w:pPr>
            <w:r w:rsidRPr="00EF4B4D">
              <w:t>alignment lasers</w:t>
            </w:r>
          </w:p>
          <w:p w:rsidR="00000000" w:rsidRPr="00EF4B4D" w:rsidP="00EF4B4D">
            <w:pPr>
              <w:pStyle w:val="ListBullet"/>
            </w:pPr>
            <w:r w:rsidRPr="00EF4B4D">
              <w:t>photogrammetric instruments</w:t>
            </w:r>
          </w:p>
          <w:p w:rsidR="00000000" w:rsidP="00EF4B4D">
            <w:pPr>
              <w:pStyle w:val="ListBullet"/>
              <w:rPr>
                <w:lang w:val="en-NZ"/>
              </w:rPr>
            </w:pPr>
            <w:r w:rsidRPr="00EF4B4D">
              <w:t>laser scanners</w:t>
            </w:r>
          </w:p>
        </w:tc>
      </w:tr>
      <w:tr w:rsidTr="0017653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B4D">
            <w:pPr>
              <w:pStyle w:val="BodyText"/>
              <w:rPr>
                <w:lang w:val="en-NZ"/>
              </w:rPr>
            </w:pPr>
            <w:r w:rsidRPr="00EF4B4D">
              <w:rPr>
                <w:rStyle w:val="SpecialBold"/>
              </w:rPr>
              <w:t>Equipment</w:t>
            </w:r>
            <w:r w:rsidRPr="00EF4B4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B4D" w:rsidP="00EF4B4D">
            <w:pPr>
              <w:pStyle w:val="ListBullet"/>
            </w:pPr>
            <w:r w:rsidRPr="00EF4B4D">
              <w:t>transport vehicle</w:t>
            </w:r>
          </w:p>
          <w:p w:rsidR="00000000" w:rsidRPr="00EF4B4D" w:rsidP="00EF4B4D">
            <w:pPr>
              <w:pStyle w:val="ListBullet"/>
            </w:pPr>
            <w:r w:rsidRPr="00EF4B4D">
              <w:t>tripods</w:t>
            </w:r>
          </w:p>
          <w:p w:rsidR="00000000" w:rsidRPr="00EF4B4D" w:rsidP="00EF4B4D">
            <w:pPr>
              <w:pStyle w:val="ListBullet"/>
            </w:pPr>
            <w:r w:rsidRPr="00EF4B4D">
              <w:t>prisms</w:t>
            </w:r>
          </w:p>
          <w:p w:rsidR="00000000" w:rsidRPr="00EF4B4D" w:rsidP="00EF4B4D">
            <w:pPr>
              <w:pStyle w:val="ListBullet"/>
            </w:pPr>
            <w:r w:rsidRPr="00EF4B4D">
              <w:t>survey accessories</w:t>
            </w:r>
          </w:p>
          <w:p w:rsidR="00000000" w:rsidRPr="00EF4B4D" w:rsidP="00EF4B4D">
            <w:pPr>
              <w:pStyle w:val="ListBullet"/>
            </w:pPr>
            <w:r w:rsidRPr="00EF4B4D">
              <w:t>field books and data recorders</w:t>
            </w:r>
          </w:p>
        </w:tc>
      </w:tr>
    </w:tbl>
    <w:p w:rsidR="00000000" w:rsidRPr="00EF4B4D" w:rsidP="00EF4B4D">
      <w:pPr>
        <w:pStyle w:val="BodyText"/>
      </w:pPr>
    </w:p>
    <w:p w:rsidR="00000000" w:rsidRPr="00EF4B4D" w:rsidP="00EF4B4D">
      <w:pPr>
        <w:pStyle w:val="AllowPageBreak"/>
      </w:pPr>
    </w:p>
    <w:p w:rsidR="00000000" w:rsidRPr="00EF4B4D" w:rsidP="00EF4B4D">
      <w:pPr>
        <w:pStyle w:val="Heading1"/>
      </w:pPr>
      <w:bookmarkStart w:id="12" w:name="O_134462"/>
      <w:bookmarkEnd w:id="12"/>
      <w:r w:rsidRPr="00EF4B4D">
        <w:t>Unit Sector(s)</w:t>
      </w:r>
    </w:p>
    <w:p w:rsidR="00000000" w:rsidRPr="00EF4B4D" w:rsidP="00EF4B4D">
      <w:pPr>
        <w:pStyle w:val="BodyText"/>
      </w:pPr>
      <w:r w:rsidRPr="00EF4B4D">
        <w:t>Spatial Data Management</w:t>
      </w:r>
    </w:p>
    <w:p w:rsidR="00000000" w:rsidRPr="00EF4B4D" w:rsidP="00EF4B4D">
      <w:pPr>
        <w:pStyle w:val="AllowPageBreak"/>
      </w:pPr>
    </w:p>
    <w:p w:rsidR="00000000" w:rsidRPr="00EF4B4D" w:rsidP="00EF4B4D">
      <w:pPr>
        <w:pStyle w:val="Heading1"/>
      </w:pPr>
      <w:bookmarkStart w:id="13" w:name="O_162197"/>
      <w:bookmarkEnd w:id="13"/>
      <w:r w:rsidRPr="00EF4B4D">
        <w:t>Competency field</w:t>
      </w:r>
    </w:p>
    <w:p w:rsidR="00000000" w:rsidRPr="00EF4B4D" w:rsidP="00EF4B4D">
      <w:pPr>
        <w:pStyle w:val="BodyText"/>
      </w:pPr>
      <w:r w:rsidRPr="00EF4B4D">
        <w:t>Refer to Unit Sector(s).</w:t>
      </w:r>
    </w:p>
    <w:p w:rsidR="00000000" w:rsidRPr="00EF4B4D" w:rsidP="00EF4B4D">
      <w:pPr>
        <w:pStyle w:val="AllowPageBreak"/>
      </w:pPr>
    </w:p>
    <w:p w:rsidR="00000000" w:rsidRPr="00EF4B4D" w:rsidP="00EF4B4D">
      <w:pPr>
        <w:pStyle w:val="Heading1"/>
      </w:pPr>
      <w:bookmarkStart w:id="14" w:name="O_162196"/>
      <w:bookmarkEnd w:id="14"/>
      <w:r w:rsidRPr="00EF4B4D">
        <w:t>Co-requisite units</w:t>
      </w:r>
    </w:p>
    <w:p w:rsidR="00000000" w:rsidRPr="00EF4B4D" w:rsidP="00EF4B4D">
      <w:pPr>
        <w:pStyle w:val="BodyText"/>
      </w:pPr>
      <w:r w:rsidRPr="00EF4B4D">
        <w:t>Not applicable.</w:t>
      </w:r>
    </w:p>
    <w:p w:rsidR="00000000" w:rsidRPr="00EF4B4D" w:rsidP="00EF4B4D"/>
    <w:sectPr w:rsidSect="00EF4B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653B" w:rsidP="001765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3B" w:rsidP="00EF4B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7653B" w:rsidP="00EF4B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7653B" w:rsidP="00EF4B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653B" w:rsidP="0017653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3B" w:rsidP="00EF4B4D">
    <w:pPr>
      <w:pStyle w:val="Header"/>
      <w:framePr w:wrap="around"/>
    </w:pPr>
    <w:r>
      <w:fldChar w:fldCharType="begin"/>
    </w:r>
    <w:r>
      <w:instrText xml:space="preserve"> TITLE   \* MERGEFORMAT </w:instrText>
    </w:r>
    <w:r>
      <w:fldChar w:fldCharType="separate"/>
    </w:r>
    <w:r>
      <w:t>RIISDM501A Conduct mine surveying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653B" w:rsidP="00EF4B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CA66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140E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8C2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B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4B4D"/>
    <w:pPr>
      <w:spacing w:before="360" w:after="60"/>
      <w:outlineLvl w:val="0"/>
    </w:pPr>
    <w:rPr>
      <w:sz w:val="32"/>
    </w:rPr>
  </w:style>
  <w:style w:type="paragraph" w:styleId="Heading2">
    <w:name w:val="heading 2"/>
    <w:basedOn w:val="HeadingBase"/>
    <w:next w:val="BodyText"/>
    <w:link w:val="Heading2Char"/>
    <w:qFormat/>
    <w:rsid w:val="00EF4B4D"/>
    <w:pPr>
      <w:keepLines/>
      <w:spacing w:before="240" w:after="120"/>
      <w:outlineLvl w:val="1"/>
    </w:pPr>
    <w:rPr>
      <w:sz w:val="28"/>
      <w:szCs w:val="40"/>
    </w:rPr>
  </w:style>
  <w:style w:type="paragraph" w:styleId="Heading3">
    <w:name w:val="heading 3"/>
    <w:basedOn w:val="HeadingBase"/>
    <w:next w:val="BodyText"/>
    <w:link w:val="Heading3Char"/>
    <w:qFormat/>
    <w:rsid w:val="00EF4B4D"/>
    <w:pPr>
      <w:spacing w:before="180" w:after="120"/>
      <w:outlineLvl w:val="2"/>
    </w:pPr>
    <w:rPr>
      <w:spacing w:val="-10"/>
      <w:kern w:val="32"/>
    </w:rPr>
  </w:style>
  <w:style w:type="paragraph" w:styleId="Heading4">
    <w:name w:val="heading 4"/>
    <w:basedOn w:val="HeadingBase"/>
    <w:next w:val="BodyText"/>
    <w:link w:val="Heading4Char"/>
    <w:qFormat/>
    <w:rsid w:val="00EF4B4D"/>
    <w:pPr>
      <w:spacing w:before="160" w:after="120"/>
      <w:outlineLvl w:val="3"/>
    </w:pPr>
    <w:rPr>
      <w:sz w:val="22"/>
    </w:rPr>
  </w:style>
  <w:style w:type="paragraph" w:styleId="Heading5">
    <w:name w:val="heading 5"/>
    <w:basedOn w:val="HeadingBase"/>
    <w:next w:val="Normal"/>
    <w:link w:val="Heading5Char"/>
    <w:qFormat/>
    <w:rsid w:val="00EF4B4D"/>
    <w:pPr>
      <w:spacing w:before="80"/>
      <w:outlineLvl w:val="4"/>
    </w:pPr>
    <w:rPr>
      <w:color w:val="918585"/>
      <w:sz w:val="20"/>
    </w:rPr>
  </w:style>
  <w:style w:type="paragraph" w:styleId="Heading6">
    <w:name w:val="heading 6"/>
    <w:basedOn w:val="HeadingBase"/>
    <w:next w:val="Normal"/>
    <w:link w:val="Heading6Char"/>
    <w:qFormat/>
    <w:rsid w:val="00EF4B4D"/>
    <w:pPr>
      <w:spacing w:before="60"/>
      <w:outlineLvl w:val="5"/>
    </w:pPr>
    <w:rPr>
      <w:color w:val="918585"/>
      <w:sz w:val="20"/>
    </w:rPr>
  </w:style>
  <w:style w:type="paragraph" w:styleId="Heading7">
    <w:name w:val="heading 7"/>
    <w:basedOn w:val="Normal"/>
    <w:next w:val="Normal"/>
    <w:link w:val="Heading7Char"/>
    <w:qFormat/>
    <w:rsid w:val="00EF4B4D"/>
    <w:pPr>
      <w:ind w:left="720"/>
      <w:outlineLvl w:val="6"/>
    </w:pPr>
    <w:rPr>
      <w:i/>
    </w:rPr>
  </w:style>
  <w:style w:type="paragraph" w:styleId="Heading8">
    <w:name w:val="heading 8"/>
    <w:basedOn w:val="Normal"/>
    <w:next w:val="Normal"/>
    <w:link w:val="Heading8Char"/>
    <w:qFormat/>
    <w:rsid w:val="00EF4B4D"/>
    <w:pPr>
      <w:ind w:left="720"/>
      <w:outlineLvl w:val="7"/>
    </w:pPr>
    <w:rPr>
      <w:i/>
    </w:rPr>
  </w:style>
  <w:style w:type="paragraph" w:styleId="Heading9">
    <w:name w:val="heading 9"/>
    <w:basedOn w:val="Normal"/>
    <w:next w:val="Normal"/>
    <w:link w:val="Heading9Char"/>
    <w:qFormat/>
    <w:rsid w:val="00EF4B4D"/>
    <w:pPr>
      <w:ind w:left="720"/>
      <w:outlineLvl w:val="8"/>
    </w:pPr>
    <w:rPr>
      <w:i/>
    </w:rPr>
  </w:style>
  <w:style w:type="character" w:default="1" w:styleId="DefaultParagraphFont">
    <w:name w:val="Default Paragraph Font"/>
    <w:uiPriority w:val="1"/>
    <w:unhideWhenUsed/>
    <w:rsid w:val="00EF4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B4D"/>
  </w:style>
  <w:style w:type="character" w:customStyle="1" w:styleId="Heading1Char">
    <w:name w:val="Heading 1 Char"/>
    <w:link w:val="Heading1"/>
    <w:rsid w:val="00EF4B4D"/>
    <w:rPr>
      <w:rFonts w:ascii="Times New Roman" w:eastAsia="Times New Roman" w:hAnsi="Times New Roman" w:cs="Times New Roman"/>
      <w:b/>
      <w:sz w:val="32"/>
      <w:szCs w:val="20"/>
      <w:lang w:eastAsia="en-US"/>
    </w:rPr>
  </w:style>
  <w:style w:type="paragraph" w:styleId="BodyText">
    <w:name w:val="Body Text"/>
    <w:basedOn w:val="Normal"/>
    <w:link w:val="BodyTextChar"/>
    <w:rsid w:val="00EF4B4D"/>
    <w:pPr>
      <w:spacing w:before="120" w:after="120"/>
      <w:contextualSpacing/>
    </w:pPr>
    <w:rPr>
      <w:rFonts w:ascii="Times New Roman" w:hAnsi="Times New Roman"/>
      <w:sz w:val="24"/>
      <w:szCs w:val="22"/>
    </w:rPr>
  </w:style>
  <w:style w:type="character" w:customStyle="1" w:styleId="BodyTextChar">
    <w:name w:val="Body Text Char"/>
    <w:link w:val="BodyText"/>
    <w:rsid w:val="00EF4B4D"/>
    <w:rPr>
      <w:rFonts w:ascii="Times New Roman" w:eastAsia="Times New Roman" w:hAnsi="Times New Roman" w:cs="Times New Roman"/>
      <w:sz w:val="24"/>
      <w:lang w:val="en-US" w:eastAsia="en-US"/>
    </w:rPr>
  </w:style>
  <w:style w:type="paragraph" w:styleId="Footer">
    <w:name w:val="footer"/>
    <w:basedOn w:val="Normal"/>
    <w:link w:val="FooterChar"/>
    <w:rsid w:val="00EF4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F4B4D"/>
    <w:rPr>
      <w:rFonts w:ascii="Times New Roman" w:eastAsia="Times New Roman" w:hAnsi="Times New Roman" w:cs="Times New Roman"/>
      <w:sz w:val="16"/>
      <w:lang w:val="en-US" w:eastAsia="en-US"/>
    </w:rPr>
  </w:style>
  <w:style w:type="paragraph" w:styleId="List">
    <w:name w:val="List"/>
    <w:basedOn w:val="BodyText"/>
    <w:next w:val="BodyText"/>
    <w:rsid w:val="00EF4B4D"/>
    <w:pPr>
      <w:tabs>
        <w:tab w:val="left" w:pos="340"/>
      </w:tabs>
      <w:spacing w:before="60" w:after="60"/>
      <w:ind w:left="340" w:hanging="340"/>
    </w:pPr>
  </w:style>
  <w:style w:type="paragraph" w:styleId="ListBullet">
    <w:name w:val="List Bullet"/>
    <w:basedOn w:val="List"/>
    <w:rsid w:val="00EF4B4D"/>
    <w:pPr>
      <w:numPr>
        <w:numId w:val="13"/>
      </w:numPr>
      <w:tabs>
        <w:tab w:val="clear" w:pos="340"/>
      </w:tabs>
      <w:spacing w:before="40" w:after="40"/>
    </w:pPr>
  </w:style>
  <w:style w:type="character" w:customStyle="1" w:styleId="SpecialBold">
    <w:name w:val="Special Bold"/>
    <w:rsid w:val="00EF4B4D"/>
    <w:rPr>
      <w:b/>
      <w:spacing w:val="0"/>
    </w:rPr>
  </w:style>
  <w:style w:type="paragraph" w:styleId="ListBullet2">
    <w:name w:val="List Bullet 2"/>
    <w:basedOn w:val="List2"/>
    <w:rsid w:val="00EF4B4D"/>
    <w:pPr>
      <w:numPr>
        <w:numId w:val="14"/>
      </w:numPr>
      <w:tabs>
        <w:tab w:val="clear" w:pos="680"/>
      </w:tabs>
    </w:pPr>
  </w:style>
  <w:style w:type="paragraph" w:styleId="Header">
    <w:name w:val="header"/>
    <w:basedOn w:val="Normal"/>
    <w:link w:val="HeaderChar"/>
    <w:rsid w:val="00EF4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F4B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4B4D"/>
    <w:pPr>
      <w:spacing w:before="240" w:after="120"/>
      <w:outlineLvl w:val="0"/>
    </w:pPr>
    <w:rPr>
      <w:rFonts w:ascii="Times New Roman" w:hAnsi="Times New Roman"/>
      <w:b/>
      <w:sz w:val="28"/>
    </w:rPr>
  </w:style>
  <w:style w:type="paragraph" w:customStyle="1" w:styleId="AllowPageBreak">
    <w:name w:val="AllowPageBreak"/>
    <w:rsid w:val="00EF4B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4B4D"/>
    <w:pPr>
      <w:tabs>
        <w:tab w:val="left" w:pos="680"/>
      </w:tabs>
      <w:spacing w:before="60" w:after="60"/>
      <w:ind w:left="680" w:hanging="340"/>
    </w:pPr>
  </w:style>
  <w:style w:type="character" w:customStyle="1" w:styleId="BoldandItalics">
    <w:name w:val="Bold and Italics"/>
    <w:qFormat/>
    <w:rsid w:val="00EF4B4D"/>
    <w:rPr>
      <w:b/>
      <w:i/>
      <w:u w:val="none"/>
    </w:rPr>
  </w:style>
  <w:style w:type="character" w:customStyle="1" w:styleId="Heading2Char">
    <w:name w:val="Heading 2 Char"/>
    <w:link w:val="Heading2"/>
    <w:rsid w:val="00EF4B4D"/>
    <w:rPr>
      <w:rFonts w:ascii="Times New Roman" w:eastAsia="Times New Roman" w:hAnsi="Times New Roman" w:cs="Times New Roman"/>
      <w:b/>
      <w:sz w:val="28"/>
      <w:szCs w:val="40"/>
      <w:lang w:eastAsia="en-US"/>
    </w:rPr>
  </w:style>
  <w:style w:type="character" w:customStyle="1" w:styleId="Heading3Char">
    <w:name w:val="Heading 3 Char"/>
    <w:link w:val="Heading3"/>
    <w:rsid w:val="00EF4B4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F4B4D"/>
    <w:rPr>
      <w:rFonts w:ascii="Times New Roman" w:eastAsia="Times New Roman" w:hAnsi="Times New Roman" w:cs="Times New Roman"/>
      <w:b/>
      <w:szCs w:val="20"/>
      <w:lang w:eastAsia="en-US"/>
    </w:rPr>
  </w:style>
  <w:style w:type="character" w:customStyle="1" w:styleId="Heading5Char">
    <w:name w:val="Heading 5 Char"/>
    <w:link w:val="Heading5"/>
    <w:rsid w:val="00EF4B4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F4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B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4B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4B4D"/>
    <w:rPr>
      <w:rFonts w:ascii="Courier New" w:eastAsia="Times New Roman" w:hAnsi="Courier New" w:cs="Times New Roman"/>
      <w:i/>
      <w:szCs w:val="20"/>
      <w:lang w:val="en-US" w:eastAsia="en-US"/>
    </w:rPr>
  </w:style>
  <w:style w:type="paragraph" w:customStyle="1" w:styleId="HeadingBase">
    <w:name w:val="Heading Base"/>
    <w:rsid w:val="00EF4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B4D"/>
    <w:pPr>
      <w:tabs>
        <w:tab w:val="right" w:leader="dot" w:pos="9072"/>
      </w:tabs>
      <w:ind w:left="567"/>
    </w:pPr>
    <w:rPr>
      <w:szCs w:val="22"/>
    </w:rPr>
  </w:style>
  <w:style w:type="paragraph" w:customStyle="1" w:styleId="TOCBase">
    <w:name w:val="TOC Base"/>
    <w:rsid w:val="00EF4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B4D"/>
    <w:pPr>
      <w:tabs>
        <w:tab w:val="right" w:leader="dot" w:pos="9072"/>
      </w:tabs>
      <w:spacing w:before="40" w:after="40"/>
      <w:ind w:left="284"/>
    </w:pPr>
    <w:rPr>
      <w:rFonts w:ascii="Times New Roman" w:hAnsi="Times New Roman"/>
    </w:rPr>
  </w:style>
  <w:style w:type="paragraph" w:styleId="TOC1">
    <w:name w:val="toc 1"/>
    <w:basedOn w:val="TOCBase"/>
    <w:next w:val="Normal"/>
    <w:rsid w:val="00EF4B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4B4D"/>
    <w:pPr>
      <w:spacing w:before="5040"/>
      <w:jc w:val="center"/>
    </w:pPr>
    <w:rPr>
      <w:sz w:val="48"/>
      <w:szCs w:val="72"/>
      <w:lang w:val="en-US"/>
    </w:rPr>
  </w:style>
  <w:style w:type="character" w:customStyle="1" w:styleId="TitleChar">
    <w:name w:val="Title Char"/>
    <w:link w:val="Title"/>
    <w:rsid w:val="00EF4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B4D"/>
    <w:pPr>
      <w:tabs>
        <w:tab w:val="left" w:pos="3600"/>
        <w:tab w:val="left" w:pos="3958"/>
      </w:tabs>
    </w:pPr>
  </w:style>
  <w:style w:type="paragraph" w:customStyle="1" w:styleId="Note">
    <w:name w:val="Note"/>
    <w:basedOn w:val="BodyText"/>
    <w:rsid w:val="00EF4B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B4D"/>
    <w:pPr>
      <w:framePr w:wrap="auto" w:hAnchor="text" w:y="6049"/>
    </w:pPr>
    <w:rPr>
      <w:color w:val="000000"/>
      <w:sz w:val="40"/>
    </w:rPr>
  </w:style>
  <w:style w:type="paragraph" w:customStyle="1" w:styleId="TOCTitle">
    <w:name w:val="TOCTitle"/>
    <w:basedOn w:val="Heading1"/>
    <w:rsid w:val="00EF4B4D"/>
    <w:pPr>
      <w:spacing w:after="240"/>
      <w:jc w:val="center"/>
      <w:outlineLvl w:val="9"/>
    </w:pPr>
    <w:rPr>
      <w:caps/>
    </w:rPr>
  </w:style>
  <w:style w:type="paragraph" w:customStyle="1" w:styleId="Version">
    <w:name w:val="Version"/>
    <w:rsid w:val="00EF4B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B4D"/>
    <w:pPr>
      <w:keepNext w:val="0"/>
      <w:tabs>
        <w:tab w:val="right" w:pos="4176"/>
      </w:tabs>
      <w:ind w:left="198" w:hanging="198"/>
    </w:pPr>
    <w:rPr>
      <w:rFonts w:ascii="Garamond" w:hAnsi="Garamond"/>
    </w:rPr>
  </w:style>
  <w:style w:type="paragraph" w:styleId="IndexHeading">
    <w:name w:val="index heading"/>
    <w:basedOn w:val="Normal"/>
    <w:next w:val="Index1"/>
    <w:semiHidden/>
    <w:rsid w:val="00EF4B4D"/>
    <w:pPr>
      <w:spacing w:before="120" w:after="120"/>
    </w:pPr>
    <w:rPr>
      <w:rFonts w:ascii="Arial" w:hAnsi="Arial"/>
      <w:b/>
      <w:color w:val="918585"/>
      <w:sz w:val="24"/>
    </w:rPr>
  </w:style>
  <w:style w:type="paragraph" w:customStyle="1" w:styleId="Chapter">
    <w:name w:val="Chapter"/>
    <w:basedOn w:val="Normal"/>
    <w:rsid w:val="00EF4B4D"/>
    <w:pPr>
      <w:spacing w:before="240"/>
    </w:pPr>
    <w:rPr>
      <w:rFonts w:ascii="Times New Roman" w:hAnsi="Times New Roman"/>
      <w:smallCaps/>
      <w:spacing w:val="80"/>
      <w:sz w:val="28"/>
    </w:rPr>
  </w:style>
  <w:style w:type="paragraph" w:customStyle="1" w:styleId="InChapter">
    <w:name w:val="InChapter"/>
    <w:basedOn w:val="Heading3"/>
    <w:rsid w:val="00EF4B4D"/>
    <w:pPr>
      <w:spacing w:after="240"/>
      <w:outlineLvl w:val="9"/>
    </w:pPr>
    <w:rPr>
      <w:noProof/>
    </w:rPr>
  </w:style>
  <w:style w:type="paragraph" w:styleId="Index2">
    <w:name w:val="index 2"/>
    <w:basedOn w:val="Normal"/>
    <w:next w:val="Normal"/>
    <w:semiHidden/>
    <w:rsid w:val="00EF4B4D"/>
    <w:pPr>
      <w:tabs>
        <w:tab w:val="right" w:pos="4176"/>
      </w:tabs>
      <w:ind w:left="568" w:hanging="284"/>
    </w:pPr>
    <w:rPr>
      <w:rFonts w:ascii="Garamond" w:hAnsi="Garamond"/>
    </w:rPr>
  </w:style>
  <w:style w:type="paragraph" w:customStyle="1" w:styleId="Byline">
    <w:name w:val="Byline"/>
    <w:rsid w:val="00EF4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B4D"/>
    <w:pPr>
      <w:tabs>
        <w:tab w:val="clear" w:pos="3600"/>
        <w:tab w:val="clear" w:pos="3958"/>
      </w:tabs>
      <w:jc w:val="right"/>
    </w:pPr>
  </w:style>
  <w:style w:type="character" w:styleId="Emphasis">
    <w:name w:val="Emphasis"/>
    <w:qFormat/>
    <w:rsid w:val="00EF4B4D"/>
    <w:rPr>
      <w:i/>
    </w:rPr>
  </w:style>
  <w:style w:type="paragraph" w:styleId="Caption">
    <w:name w:val="caption"/>
    <w:basedOn w:val="BodyText"/>
    <w:next w:val="Normal"/>
    <w:qFormat/>
    <w:rsid w:val="00EF4B4D"/>
    <w:pPr>
      <w:framePr w:w="2268" w:hSpace="181" w:vSpace="181" w:wrap="around" w:vAnchor="text" w:hAnchor="page" w:x="1135" w:y="285" w:anchorLock="1"/>
    </w:pPr>
    <w:rPr>
      <w:i/>
    </w:rPr>
  </w:style>
  <w:style w:type="paragraph" w:customStyle="1" w:styleId="MiniTOCTitle">
    <w:name w:val="MiniTOCTitle"/>
    <w:basedOn w:val="Heading4"/>
    <w:rsid w:val="00EF4B4D"/>
    <w:pPr>
      <w:spacing w:before="240"/>
      <w:outlineLvl w:val="9"/>
    </w:pPr>
    <w:rPr>
      <w:noProof/>
      <w:sz w:val="24"/>
    </w:rPr>
  </w:style>
  <w:style w:type="paragraph" w:customStyle="1" w:styleId="MiniTOCItem">
    <w:name w:val="MiniTOCItem"/>
    <w:basedOn w:val="ListBullet"/>
    <w:rsid w:val="00EF4B4D"/>
    <w:pPr>
      <w:numPr>
        <w:numId w:val="0"/>
      </w:numPr>
      <w:tabs>
        <w:tab w:val="right" w:leader="dot" w:pos="6521"/>
      </w:tabs>
      <w:spacing w:before="0" w:after="0"/>
    </w:pPr>
  </w:style>
  <w:style w:type="paragraph" w:customStyle="1" w:styleId="TOFTitle">
    <w:name w:val="TOFTitle"/>
    <w:basedOn w:val="TOCTitle"/>
    <w:rsid w:val="00EF4B4D"/>
  </w:style>
  <w:style w:type="paragraph" w:styleId="TableofFigures">
    <w:name w:val="table of figures"/>
    <w:basedOn w:val="Normal"/>
    <w:next w:val="Normal"/>
    <w:semiHidden/>
    <w:rsid w:val="00EF4B4D"/>
    <w:pPr>
      <w:tabs>
        <w:tab w:val="right" w:leader="dot" w:pos="9072"/>
      </w:tabs>
      <w:ind w:left="970" w:hanging="403"/>
    </w:pPr>
    <w:rPr>
      <w:rFonts w:ascii="Times New Roman" w:hAnsi="Times New Roman"/>
      <w:b/>
    </w:rPr>
  </w:style>
  <w:style w:type="paragraph" w:styleId="ListNumber">
    <w:name w:val="List Number"/>
    <w:basedOn w:val="List"/>
    <w:rsid w:val="00EF4B4D"/>
    <w:pPr>
      <w:numPr>
        <w:numId w:val="11"/>
      </w:numPr>
    </w:pPr>
  </w:style>
  <w:style w:type="character" w:customStyle="1" w:styleId="WingdingSymbols">
    <w:name w:val="Wingding Symbols"/>
    <w:rsid w:val="00EF4B4D"/>
    <w:rPr>
      <w:rFonts w:ascii="Wingdings" w:hAnsi="Wingdings"/>
    </w:rPr>
  </w:style>
  <w:style w:type="paragraph" w:customStyle="1" w:styleId="TableHeading">
    <w:name w:val="Table Heading"/>
    <w:basedOn w:val="HeadingBase"/>
    <w:rsid w:val="00EF4B4D"/>
    <w:pPr>
      <w:keepLines/>
      <w:pBdr>
        <w:bottom w:val="single" w:sz="6" w:space="1" w:color="918585"/>
      </w:pBdr>
      <w:spacing w:before="240"/>
    </w:pPr>
  </w:style>
  <w:style w:type="character" w:customStyle="1" w:styleId="HotSpot">
    <w:name w:val="HotSpot"/>
    <w:rsid w:val="00EF4B4D"/>
    <w:rPr>
      <w:color w:val="0033CC"/>
      <w:u w:val="none"/>
    </w:rPr>
  </w:style>
  <w:style w:type="paragraph" w:customStyle="1" w:styleId="BodyTextRight">
    <w:name w:val="Body Text Right"/>
    <w:basedOn w:val="BodyText"/>
    <w:rsid w:val="00EF4B4D"/>
    <w:pPr>
      <w:spacing w:before="0" w:after="0"/>
      <w:jc w:val="right"/>
    </w:pPr>
  </w:style>
  <w:style w:type="paragraph" w:styleId="Index3">
    <w:name w:val="index 3"/>
    <w:basedOn w:val="ListNumber2"/>
    <w:next w:val="Normal"/>
    <w:semiHidden/>
    <w:rsid w:val="00EF4B4D"/>
    <w:pPr>
      <w:numPr>
        <w:numId w:val="0"/>
      </w:numPr>
      <w:tabs>
        <w:tab w:val="right" w:leader="dot" w:pos="4176"/>
      </w:tabs>
    </w:pPr>
  </w:style>
  <w:style w:type="paragraph" w:styleId="ListNumber2">
    <w:name w:val="List Number 2"/>
    <w:basedOn w:val="List2"/>
    <w:rsid w:val="00EF4B4D"/>
    <w:pPr>
      <w:numPr>
        <w:numId w:val="10"/>
      </w:numPr>
      <w:tabs>
        <w:tab w:val="clear" w:pos="1060"/>
      </w:tabs>
    </w:pPr>
  </w:style>
  <w:style w:type="paragraph" w:customStyle="1" w:styleId="MarginNote">
    <w:name w:val="Margin Note"/>
    <w:basedOn w:val="BodyText"/>
    <w:rsid w:val="00EF4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F4B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4B4D"/>
    <w:rPr>
      <w:sz w:val="32"/>
    </w:rPr>
  </w:style>
  <w:style w:type="paragraph" w:customStyle="1" w:styleId="HeadingProcedure">
    <w:name w:val="Heading Procedure"/>
    <w:basedOn w:val="HeadingBase"/>
    <w:next w:val="Normal"/>
    <w:rsid w:val="00EF4B4D"/>
    <w:pPr>
      <w:tabs>
        <w:tab w:val="left" w:pos="0"/>
      </w:tabs>
      <w:spacing w:before="120" w:after="60"/>
    </w:pPr>
    <w:rPr>
      <w:i/>
      <w:color w:val="918585"/>
      <w:sz w:val="22"/>
    </w:rPr>
  </w:style>
  <w:style w:type="paragraph" w:customStyle="1" w:styleId="TableBodyText">
    <w:name w:val="Table Body Text"/>
    <w:basedOn w:val="BodyText"/>
    <w:rsid w:val="00EF4B4D"/>
    <w:pPr>
      <w:spacing w:before="60" w:after="60"/>
    </w:pPr>
  </w:style>
  <w:style w:type="paragraph" w:styleId="ListContinue">
    <w:name w:val="List Continue"/>
    <w:basedOn w:val="List"/>
    <w:rsid w:val="00EF4B4D"/>
    <w:pPr>
      <w:ind w:firstLine="0"/>
    </w:pPr>
  </w:style>
  <w:style w:type="paragraph" w:customStyle="1" w:styleId="ListNote">
    <w:name w:val="List Note"/>
    <w:basedOn w:val="List"/>
    <w:rsid w:val="00EF4B4D"/>
    <w:pPr>
      <w:pBdr>
        <w:top w:val="single" w:sz="6" w:space="2" w:color="918585"/>
        <w:bottom w:val="single" w:sz="6" w:space="2" w:color="918585"/>
      </w:pBdr>
      <w:tabs>
        <w:tab w:val="left" w:pos="1021"/>
      </w:tabs>
      <w:ind w:firstLine="0"/>
    </w:pPr>
  </w:style>
  <w:style w:type="paragraph" w:customStyle="1" w:styleId="Warning">
    <w:name w:val="Warning"/>
    <w:basedOn w:val="BodyText"/>
    <w:rsid w:val="00EF4B4D"/>
    <w:pPr>
      <w:shd w:val="clear" w:color="auto" w:fill="D9D9D9"/>
      <w:tabs>
        <w:tab w:val="left" w:pos="992"/>
      </w:tabs>
      <w:ind w:left="119" w:right="119"/>
    </w:pPr>
    <w:rPr>
      <w:sz w:val="20"/>
    </w:rPr>
  </w:style>
  <w:style w:type="paragraph" w:customStyle="1" w:styleId="MarginIcons">
    <w:name w:val="Margin Icons"/>
    <w:basedOn w:val="BodyText"/>
    <w:rsid w:val="00EF4B4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F4B4D"/>
    <w:rPr>
      <w:rFonts w:ascii="Courier New" w:hAnsi="Courier New"/>
    </w:rPr>
  </w:style>
  <w:style w:type="paragraph" w:customStyle="1" w:styleId="NoteBullet">
    <w:name w:val="Note Bullet"/>
    <w:basedOn w:val="Note"/>
    <w:rsid w:val="00EF4B4D"/>
    <w:pPr>
      <w:tabs>
        <w:tab w:val="clear" w:pos="680"/>
      </w:tabs>
      <w:spacing w:before="60" w:after="60"/>
    </w:pPr>
  </w:style>
  <w:style w:type="paragraph" w:customStyle="1" w:styleId="SubHeading2">
    <w:name w:val="SubHeading2"/>
    <w:basedOn w:val="HeadingBase"/>
    <w:rsid w:val="00EF4B4D"/>
    <w:pPr>
      <w:spacing w:before="240" w:after="60"/>
    </w:pPr>
    <w:rPr>
      <w:sz w:val="20"/>
    </w:rPr>
  </w:style>
  <w:style w:type="paragraph" w:customStyle="1" w:styleId="SubHeading1">
    <w:name w:val="SubHeading1"/>
    <w:basedOn w:val="HeadingBase"/>
    <w:rsid w:val="00EF4B4D"/>
    <w:pPr>
      <w:spacing w:before="240" w:after="60"/>
    </w:pPr>
    <w:rPr>
      <w:color w:val="918585"/>
      <w:sz w:val="22"/>
    </w:rPr>
  </w:style>
  <w:style w:type="paragraph" w:customStyle="1" w:styleId="SideHeading">
    <w:name w:val="Side Heading"/>
    <w:basedOn w:val="HeadingBase"/>
    <w:rsid w:val="00EF4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B4D"/>
    <w:pPr>
      <w:numPr>
        <w:numId w:val="12"/>
      </w:numPr>
    </w:pPr>
  </w:style>
  <w:style w:type="paragraph" w:styleId="PlainText">
    <w:name w:val="Plain Text"/>
    <w:basedOn w:val="Normal"/>
    <w:link w:val="PlainTextChar"/>
    <w:rsid w:val="00EF4B4D"/>
    <w:rPr>
      <w:sz w:val="20"/>
    </w:rPr>
  </w:style>
  <w:style w:type="character" w:customStyle="1" w:styleId="PlainTextChar">
    <w:name w:val="Plain Text Char"/>
    <w:basedOn w:val="DefaultParagraphFont"/>
    <w:link w:val="PlainText"/>
    <w:rsid w:val="00EF4B4D"/>
    <w:rPr>
      <w:rFonts w:ascii="Courier New" w:eastAsia="Times New Roman" w:hAnsi="Courier New" w:cs="Times New Roman"/>
      <w:sz w:val="20"/>
      <w:szCs w:val="20"/>
      <w:lang w:val="en-US" w:eastAsia="en-US"/>
    </w:rPr>
  </w:style>
  <w:style w:type="character" w:customStyle="1" w:styleId="MenuOption">
    <w:name w:val="Menu Option"/>
    <w:rsid w:val="00EF4B4D"/>
    <w:rPr>
      <w:b/>
      <w:smallCaps/>
    </w:rPr>
  </w:style>
  <w:style w:type="paragraph" w:customStyle="1" w:styleId="TableListNumber">
    <w:name w:val="Table List Number"/>
    <w:basedOn w:val="ListNumber"/>
    <w:rsid w:val="00EF4B4D"/>
    <w:pPr>
      <w:numPr>
        <w:numId w:val="0"/>
      </w:numPr>
    </w:pPr>
  </w:style>
  <w:style w:type="paragraph" w:styleId="TOC4">
    <w:name w:val="toc 4"/>
    <w:basedOn w:val="TOCBase"/>
    <w:next w:val="Normal"/>
    <w:semiHidden/>
    <w:rsid w:val="00EF4B4D"/>
    <w:pPr>
      <w:tabs>
        <w:tab w:val="right" w:leader="dot" w:pos="9071"/>
      </w:tabs>
      <w:ind w:left="1701"/>
    </w:pPr>
  </w:style>
  <w:style w:type="paragraph" w:customStyle="1" w:styleId="ListAlpha">
    <w:name w:val="List Alpha"/>
    <w:basedOn w:val="List"/>
    <w:rsid w:val="00EF4B4D"/>
    <w:pPr>
      <w:numPr>
        <w:numId w:val="9"/>
      </w:numPr>
    </w:pPr>
  </w:style>
  <w:style w:type="paragraph" w:customStyle="1" w:styleId="ListAlpha2">
    <w:name w:val="List Alpha 2"/>
    <w:basedOn w:val="List2"/>
    <w:rsid w:val="00EF4B4D"/>
    <w:pPr>
      <w:numPr>
        <w:numId w:val="8"/>
      </w:numPr>
    </w:pPr>
  </w:style>
  <w:style w:type="paragraph" w:styleId="List3">
    <w:name w:val="List 3"/>
    <w:basedOn w:val="BodyText"/>
    <w:rsid w:val="00EF4B4D"/>
    <w:pPr>
      <w:tabs>
        <w:tab w:val="left" w:pos="1021"/>
      </w:tabs>
      <w:spacing w:before="60" w:after="60"/>
      <w:ind w:left="1020" w:hanging="340"/>
    </w:pPr>
  </w:style>
  <w:style w:type="paragraph" w:styleId="List4">
    <w:name w:val="List 4"/>
    <w:basedOn w:val="BodyText"/>
    <w:rsid w:val="00EF4B4D"/>
    <w:pPr>
      <w:tabs>
        <w:tab w:val="left" w:pos="1361"/>
      </w:tabs>
      <w:spacing w:before="60" w:after="60"/>
      <w:ind w:left="1361" w:hanging="340"/>
    </w:pPr>
  </w:style>
  <w:style w:type="paragraph" w:styleId="List5">
    <w:name w:val="List 5"/>
    <w:basedOn w:val="BodyText"/>
    <w:rsid w:val="00EF4B4D"/>
    <w:pPr>
      <w:tabs>
        <w:tab w:val="left" w:pos="1701"/>
      </w:tabs>
      <w:spacing w:before="60" w:after="60"/>
      <w:ind w:left="1701" w:hanging="340"/>
    </w:pPr>
  </w:style>
  <w:style w:type="paragraph" w:styleId="ListBullet3">
    <w:name w:val="List Bullet 3"/>
    <w:basedOn w:val="List3"/>
    <w:rsid w:val="00EF4B4D"/>
    <w:pPr>
      <w:numPr>
        <w:numId w:val="15"/>
      </w:numPr>
      <w:tabs>
        <w:tab w:val="clear" w:pos="1021"/>
      </w:tabs>
      <w:ind w:left="1037" w:hanging="357"/>
    </w:pPr>
  </w:style>
  <w:style w:type="paragraph" w:styleId="ListBullet4">
    <w:name w:val="List Bullet 4"/>
    <w:basedOn w:val="List4"/>
    <w:rsid w:val="00EF4B4D"/>
    <w:pPr>
      <w:numPr>
        <w:numId w:val="3"/>
      </w:numPr>
    </w:pPr>
  </w:style>
  <w:style w:type="paragraph" w:styleId="ListBullet5">
    <w:name w:val="List Bullet 5"/>
    <w:basedOn w:val="List5"/>
    <w:rsid w:val="00EF4B4D"/>
    <w:pPr>
      <w:numPr>
        <w:numId w:val="4"/>
      </w:numPr>
    </w:pPr>
  </w:style>
  <w:style w:type="paragraph" w:styleId="ListContinue2">
    <w:name w:val="List Continue 2"/>
    <w:basedOn w:val="List2"/>
    <w:rsid w:val="00EF4B4D"/>
    <w:pPr>
      <w:ind w:firstLine="0"/>
    </w:pPr>
  </w:style>
  <w:style w:type="paragraph" w:styleId="ListContinue3">
    <w:name w:val="List Continue 3"/>
    <w:basedOn w:val="List3"/>
    <w:rsid w:val="00EF4B4D"/>
    <w:pPr>
      <w:ind w:left="1021" w:firstLine="0"/>
    </w:pPr>
  </w:style>
  <w:style w:type="paragraph" w:styleId="ListContinue4">
    <w:name w:val="List Continue 4"/>
    <w:basedOn w:val="List4"/>
    <w:rsid w:val="00EF4B4D"/>
    <w:pPr>
      <w:ind w:firstLine="0"/>
    </w:pPr>
  </w:style>
  <w:style w:type="paragraph" w:styleId="ListContinue5">
    <w:name w:val="List Continue 5"/>
    <w:basedOn w:val="List5"/>
    <w:rsid w:val="00EF4B4D"/>
    <w:pPr>
      <w:ind w:firstLine="0"/>
    </w:pPr>
  </w:style>
  <w:style w:type="paragraph" w:styleId="ListNumber3">
    <w:name w:val="List Number 3"/>
    <w:basedOn w:val="List3"/>
    <w:rsid w:val="00EF4B4D"/>
    <w:pPr>
      <w:numPr>
        <w:numId w:val="5"/>
      </w:numPr>
    </w:pPr>
  </w:style>
  <w:style w:type="paragraph" w:styleId="ListNumber4">
    <w:name w:val="List Number 4"/>
    <w:basedOn w:val="List4"/>
    <w:rsid w:val="00EF4B4D"/>
    <w:pPr>
      <w:numPr>
        <w:numId w:val="6"/>
      </w:numPr>
    </w:pPr>
  </w:style>
  <w:style w:type="paragraph" w:styleId="ListNumber5">
    <w:name w:val="List Number 5"/>
    <w:basedOn w:val="List5"/>
    <w:rsid w:val="00EF4B4D"/>
    <w:pPr>
      <w:numPr>
        <w:numId w:val="7"/>
      </w:numPr>
    </w:pPr>
  </w:style>
  <w:style w:type="paragraph" w:styleId="BlockText">
    <w:name w:val="Block Text"/>
    <w:basedOn w:val="Normal"/>
    <w:rsid w:val="00EF4B4D"/>
    <w:pPr>
      <w:spacing w:after="120"/>
      <w:ind w:left="1440" w:right="1440"/>
    </w:pPr>
  </w:style>
  <w:style w:type="character" w:customStyle="1" w:styleId="Subscript">
    <w:name w:val="Subscript"/>
    <w:rsid w:val="00EF4B4D"/>
    <w:rPr>
      <w:sz w:val="16"/>
      <w:vertAlign w:val="subscript"/>
    </w:rPr>
  </w:style>
  <w:style w:type="character" w:customStyle="1" w:styleId="Superscript">
    <w:name w:val="Superscript"/>
    <w:rsid w:val="00EF4B4D"/>
    <w:rPr>
      <w:sz w:val="16"/>
      <w:vertAlign w:val="superscript"/>
    </w:rPr>
  </w:style>
  <w:style w:type="character" w:customStyle="1" w:styleId="Symbols">
    <w:name w:val="Symbols"/>
    <w:rsid w:val="00EF4B4D"/>
    <w:rPr>
      <w:rFonts w:ascii="Symbol" w:hAnsi="Symbol"/>
    </w:rPr>
  </w:style>
  <w:style w:type="character" w:customStyle="1" w:styleId="MenuOptions">
    <w:name w:val="Menu Options"/>
    <w:rsid w:val="00EF4B4D"/>
    <w:rPr>
      <w:rFonts w:ascii="Arial Narrow" w:hAnsi="Arial Narrow"/>
      <w:smallCaps/>
    </w:rPr>
  </w:style>
  <w:style w:type="character" w:customStyle="1" w:styleId="Buttons">
    <w:name w:val="Buttons"/>
    <w:rsid w:val="00EF4B4D"/>
    <w:rPr>
      <w:b/>
    </w:rPr>
  </w:style>
  <w:style w:type="character" w:customStyle="1" w:styleId="Underlined">
    <w:name w:val="Underlined"/>
    <w:rsid w:val="00EF4B4D"/>
    <w:rPr>
      <w:u w:val="single"/>
    </w:rPr>
  </w:style>
  <w:style w:type="paragraph" w:customStyle="1" w:styleId="TableBodyTextRight">
    <w:name w:val="Table Body Text Right"/>
    <w:basedOn w:val="TableBodyText"/>
    <w:rsid w:val="00EF4B4D"/>
    <w:pPr>
      <w:widowControl w:val="0"/>
      <w:autoSpaceDE w:val="0"/>
      <w:autoSpaceDN w:val="0"/>
      <w:adjustRightInd w:val="0"/>
      <w:jc w:val="right"/>
    </w:pPr>
    <w:rPr>
      <w:rFonts w:cs="Arial"/>
      <w:szCs w:val="18"/>
    </w:rPr>
  </w:style>
  <w:style w:type="paragraph" w:customStyle="1" w:styleId="CopyrightText">
    <w:name w:val="Copyright Text"/>
    <w:basedOn w:val="BodyText"/>
    <w:rsid w:val="00EF4B4D"/>
    <w:rPr>
      <w:sz w:val="18"/>
    </w:rPr>
  </w:style>
  <w:style w:type="paragraph" w:customStyle="1" w:styleId="BodySmallRight">
    <w:name w:val="Body Small Right"/>
    <w:basedOn w:val="BodyTextRight"/>
    <w:rsid w:val="00EF4B4D"/>
    <w:rPr>
      <w:sz w:val="18"/>
      <w:szCs w:val="18"/>
    </w:rPr>
  </w:style>
  <w:style w:type="paragraph" w:customStyle="1" w:styleId="MarginEdition">
    <w:name w:val="Margin Edition"/>
    <w:basedOn w:val="MarginNote"/>
    <w:rsid w:val="00EF4B4D"/>
    <w:pPr>
      <w:spacing w:before="0" w:after="0"/>
    </w:pPr>
    <w:rPr>
      <w:rFonts w:ascii="Times New Roman" w:hAnsi="Times New Roman"/>
      <w:color w:val="999999"/>
    </w:rPr>
  </w:style>
  <w:style w:type="paragraph" w:customStyle="1" w:styleId="Spacer">
    <w:name w:val="Spacer"/>
    <w:basedOn w:val="Normal"/>
    <w:rsid w:val="00EF4B4D"/>
    <w:rPr>
      <w:sz w:val="2"/>
      <w:szCs w:val="2"/>
    </w:rPr>
  </w:style>
  <w:style w:type="character" w:customStyle="1" w:styleId="Small">
    <w:name w:val="Small"/>
    <w:rsid w:val="00EF4B4D"/>
    <w:rPr>
      <w:sz w:val="16"/>
    </w:rPr>
  </w:style>
  <w:style w:type="paragraph" w:customStyle="1" w:styleId="WideTable">
    <w:name w:val="Wide Table"/>
    <w:basedOn w:val="Normal"/>
    <w:rsid w:val="00EF4B4D"/>
    <w:pPr>
      <w:ind w:left="-1418"/>
    </w:pPr>
    <w:rPr>
      <w:sz w:val="2"/>
      <w:szCs w:val="2"/>
    </w:rPr>
  </w:style>
  <w:style w:type="character" w:styleId="PageNumber">
    <w:name w:val="page number"/>
    <w:rsid w:val="00EF4B4D"/>
  </w:style>
  <w:style w:type="paragraph" w:styleId="Quote">
    <w:name w:val="Quote"/>
    <w:basedOn w:val="Heading1"/>
    <w:link w:val="QuoteChar"/>
    <w:qFormat/>
    <w:rsid w:val="00EF4B4D"/>
    <w:rPr>
      <w:b w:val="0"/>
      <w:sz w:val="72"/>
      <w:szCs w:val="72"/>
      <w:lang w:val="en-NZ"/>
    </w:rPr>
  </w:style>
  <w:style w:type="character" w:customStyle="1" w:styleId="QuoteChar">
    <w:name w:val="Quote Char"/>
    <w:link w:val="Quote"/>
    <w:rsid w:val="00EF4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B4D"/>
    <w:pPr>
      <w:pageBreakBefore/>
    </w:pPr>
  </w:style>
  <w:style w:type="paragraph" w:customStyle="1" w:styleId="Border">
    <w:name w:val="Border"/>
    <w:basedOn w:val="Normal"/>
    <w:qFormat/>
    <w:rsid w:val="00EF4B4D"/>
    <w:pPr>
      <w:pBdr>
        <w:top w:val="single" w:sz="18" w:space="1" w:color="auto"/>
      </w:pBdr>
    </w:pPr>
    <w:rPr>
      <w:rFonts w:ascii="Times New Roman" w:hAnsi="Times New Roman"/>
      <w:color w:val="FFFFFF"/>
      <w:sz w:val="2"/>
    </w:rPr>
  </w:style>
  <w:style w:type="character" w:styleId="IntenseEmphasis">
    <w:name w:val="Intense Emphasis"/>
    <w:uiPriority w:val="21"/>
    <w:qFormat/>
    <w:rsid w:val="00EF4B4D"/>
    <w:rPr>
      <w:b/>
      <w:bCs/>
      <w:i/>
      <w:iCs/>
      <w:color w:val="auto"/>
    </w:rPr>
  </w:style>
  <w:style w:type="paragraph" w:styleId="IntenseQuote">
    <w:name w:val="Intense Quote"/>
    <w:basedOn w:val="Normal"/>
    <w:next w:val="Normal"/>
    <w:link w:val="IntenseQuoteChar"/>
    <w:uiPriority w:val="30"/>
    <w:qFormat/>
    <w:rsid w:val="00EF4B4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F4B4D"/>
    <w:rPr>
      <w:rFonts w:ascii="Courier New" w:eastAsia="Times New Roman" w:hAnsi="Courier New" w:cs="Times New Roman"/>
      <w:b/>
      <w:bCs/>
      <w:i/>
      <w:iCs/>
      <w:szCs w:val="20"/>
      <w:lang w:val="en-US" w:eastAsia="en-US"/>
    </w:rPr>
  </w:style>
  <w:style w:type="character" w:styleId="SubtleReference">
    <w:name w:val="Subtle Reference"/>
    <w:uiPriority w:val="31"/>
    <w:qFormat/>
    <w:rsid w:val="00EF4B4D"/>
    <w:rPr>
      <w:smallCaps/>
      <w:color w:val="auto"/>
      <w:u w:val="single"/>
    </w:rPr>
  </w:style>
  <w:style w:type="character" w:styleId="IntenseReference">
    <w:name w:val="Intense Reference"/>
    <w:uiPriority w:val="32"/>
    <w:qFormat/>
    <w:rsid w:val="00EF4B4D"/>
    <w:rPr>
      <w:b/>
      <w:bCs/>
      <w:smallCaps/>
      <w:color w:val="auto"/>
      <w:spacing w:val="5"/>
      <w:u w:val="single"/>
    </w:rPr>
  </w:style>
  <w:style w:type="paragraph" w:customStyle="1" w:styleId="2ColumnHeading">
    <w:name w:val="2Column Heading"/>
    <w:basedOn w:val="BodyText"/>
    <w:qFormat/>
    <w:rsid w:val="00EF4B4D"/>
    <w:pPr>
      <w:spacing w:after="60"/>
      <w:ind w:left="-2268"/>
    </w:pPr>
    <w:rPr>
      <w:b/>
    </w:rPr>
  </w:style>
  <w:style w:type="paragraph" w:customStyle="1" w:styleId="Heading1TOC">
    <w:name w:val="Heading1 TOC"/>
    <w:basedOn w:val="Normal"/>
    <w:qFormat/>
    <w:rsid w:val="00EF4B4D"/>
    <w:pPr>
      <w:spacing w:before="240" w:after="120"/>
    </w:pPr>
    <w:rPr>
      <w:rFonts w:ascii="Times New Roman" w:hAnsi="Times New Roman"/>
      <w:b/>
      <w:sz w:val="32"/>
    </w:rPr>
  </w:style>
  <w:style w:type="paragraph" w:customStyle="1" w:styleId="Heading2TOC">
    <w:name w:val="Heading2 TOC"/>
    <w:basedOn w:val="Normal"/>
    <w:qFormat/>
    <w:rsid w:val="00EF4B4D"/>
    <w:pPr>
      <w:spacing w:before="240" w:after="60"/>
    </w:pPr>
    <w:rPr>
      <w:rFonts w:ascii="Times New Roman" w:hAnsi="Times New Roman"/>
      <w:b/>
      <w:sz w:val="28"/>
    </w:rPr>
  </w:style>
  <w:style w:type="character" w:customStyle="1" w:styleId="Underline">
    <w:name w:val="Underline"/>
    <w:qFormat/>
    <w:rsid w:val="00EF4B4D"/>
    <w:rPr>
      <w:u w:val="single"/>
    </w:rPr>
  </w:style>
  <w:style w:type="paragraph" w:styleId="BalloonText">
    <w:name w:val="Balloon Text"/>
    <w:basedOn w:val="Normal"/>
    <w:link w:val="BalloonTextChar"/>
    <w:rsid w:val="00EF4B4D"/>
    <w:rPr>
      <w:rFonts w:ascii="Tahoma" w:hAnsi="Tahoma" w:cs="Tahoma"/>
      <w:sz w:val="16"/>
      <w:szCs w:val="16"/>
    </w:rPr>
  </w:style>
  <w:style w:type="character" w:customStyle="1" w:styleId="BalloonTextChar">
    <w:name w:val="Balloon Text Char"/>
    <w:link w:val="BalloonText"/>
    <w:rsid w:val="00EF4B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4B4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F4B4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2072</Words>
  <Characters>13491</Characters>
  <Application>Microsoft Office Word</Application>
  <DocSecurity>0</DocSecurity>
  <Lines>504</Lines>
  <Paragraphs>289</Paragraphs>
  <ScaleCrop>false</ScaleCrop>
  <Company>Author-it Software Corporation Ltd.</Company>
  <LinksUpToDate>false</LinksUpToDate>
  <CharactersWithSpaces>15459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RIISDM501A Conduct mine surveying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2012-05-26T21:22:00Z</dcterms:created>
  <dcterms:modified xsi:type="dcterms:W3CDTF">2012-05-26T21:22:00Z</dcterms:modified>
</cp:coreProperties>
</file>