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359" w:rsidP="00404359">
      <w:pPr>
        <w:pStyle w:val="Title"/>
      </w:pPr>
      <w:r>
        <w:fldChar w:fldCharType="begin"/>
      </w:r>
      <w:r>
        <w:instrText xml:space="preserve"> TITLE   \* MERGEFORMAT </w:instrText>
      </w:r>
      <w:r>
        <w:fldChar w:fldCharType="separate"/>
      </w:r>
      <w:r>
        <w:t>RIISAM501A Implement and maintain the site plant, equipment and infrastructure maintenance plan</w:t>
      </w:r>
      <w:r>
        <w:fldChar w:fldCharType="end"/>
      </w:r>
    </w:p>
    <w:p w:rsidR="00404359" w:rsidP="00404359">
      <w:pPr>
        <w:pStyle w:val="Version"/>
        <w:sectPr w:rsidSect="00E06A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6A5D" w:rsidP="00E06A5D">
      <w:pPr>
        <w:pStyle w:val="SuperHeading"/>
      </w:pPr>
      <w:r w:rsidRPr="00E06A5D">
        <w:t>RIISAM501A Implement and maintain the site plant, equipment and infrastructure maintenance plan</w:t>
      </w:r>
    </w:p>
    <w:p w:rsidR="00000000" w:rsidRPr="00E06A5D" w:rsidP="00E06A5D">
      <w:pPr>
        <w:pStyle w:val="Heading1"/>
      </w:pPr>
      <w:bookmarkStart w:id="1" w:name="O_134403"/>
      <w:bookmarkEnd w:id="1"/>
      <w:r w:rsidRPr="00E06A5D">
        <w:t>Modification History</w:t>
      </w:r>
    </w:p>
    <w:p w:rsidR="00000000" w:rsidRPr="00E06A5D" w:rsidP="00E06A5D">
      <w:pPr>
        <w:pStyle w:val="BodyText"/>
      </w:pPr>
      <w:r w:rsidRPr="00E06A5D">
        <w:t>Not applicable.</w:t>
      </w:r>
    </w:p>
    <w:p w:rsidR="00000000" w:rsidRPr="00E06A5D" w:rsidP="00E06A5D">
      <w:pPr>
        <w:pStyle w:val="AllowPageBreak"/>
      </w:pPr>
    </w:p>
    <w:p w:rsidR="00000000" w:rsidRPr="00E06A5D" w:rsidP="00E06A5D">
      <w:pPr>
        <w:pStyle w:val="Heading1"/>
      </w:pPr>
      <w:bookmarkStart w:id="2" w:name="O_134404"/>
      <w:bookmarkEnd w:id="2"/>
      <w:r w:rsidRPr="00E06A5D">
        <w:t>Unit Descriptor</w:t>
      </w:r>
    </w:p>
    <w:p w:rsidR="00000000" w:rsidRPr="00E06A5D" w:rsidP="00E06A5D">
      <w:pPr>
        <w:pStyle w:val="BodyText"/>
      </w:pPr>
      <w:r w:rsidRPr="00E06A5D">
        <w:t>This unit covers the implementation and maintaining of site plant, equ</w:t>
      </w:r>
      <w:r w:rsidRPr="00E06A5D">
        <w:t>ipment and infrastructure maintenance plans in resources and infrastructure industries. It includes: planning and preparation of a site maintenance programs; implementation of those programs; and the monitoring, adjusting and reporting on maintenance progr</w:t>
      </w:r>
      <w:r w:rsidRPr="00E06A5D">
        <w:t>ams.</w:t>
      </w:r>
    </w:p>
    <w:p w:rsidR="00000000" w:rsidRPr="00E06A5D" w:rsidP="00E06A5D">
      <w:pPr>
        <w:pStyle w:val="AllowPageBreak"/>
      </w:pPr>
    </w:p>
    <w:p w:rsidR="00000000" w:rsidRPr="00E06A5D" w:rsidP="00E06A5D">
      <w:pPr>
        <w:pStyle w:val="Heading1"/>
      </w:pPr>
      <w:bookmarkStart w:id="3" w:name="O_134405"/>
      <w:bookmarkEnd w:id="3"/>
      <w:r w:rsidRPr="00E06A5D">
        <w:t>Application of the Unit</w:t>
      </w:r>
    </w:p>
    <w:p w:rsidR="00000000" w:rsidRPr="00E06A5D" w:rsidP="00E06A5D">
      <w:pPr>
        <w:pStyle w:val="BodyText"/>
      </w:pPr>
      <w:r w:rsidRPr="00E06A5D">
        <w:t>This unit is appropriate for those working in management or technical specialist roles in organisations or on sites, within:</w:t>
      </w:r>
    </w:p>
    <w:p w:rsidR="00000000" w:rsidRPr="00E06A5D" w:rsidP="00E06A5D">
      <w:pPr>
        <w:pStyle w:val="ListBullet"/>
      </w:pPr>
      <w:r w:rsidRPr="00E06A5D">
        <w:t>Civil construction</w:t>
      </w:r>
    </w:p>
    <w:p w:rsidR="00000000" w:rsidRPr="00E06A5D" w:rsidP="00E06A5D">
      <w:pPr>
        <w:pStyle w:val="ListBullet"/>
      </w:pPr>
      <w:r w:rsidRPr="00E06A5D">
        <w:t>Coal mining</w:t>
      </w:r>
    </w:p>
    <w:p w:rsidR="00000000" w:rsidRPr="00E06A5D" w:rsidP="00E06A5D">
      <w:pPr>
        <w:pStyle w:val="ListBullet"/>
      </w:pPr>
      <w:r w:rsidRPr="00E06A5D">
        <w:t>Drilling</w:t>
      </w:r>
    </w:p>
    <w:p w:rsidR="00000000" w:rsidRPr="00E06A5D" w:rsidP="00E06A5D">
      <w:pPr>
        <w:pStyle w:val="ListBullet"/>
      </w:pPr>
      <w:r w:rsidRPr="00E06A5D">
        <w:t xml:space="preserve">Extractive industries </w:t>
      </w:r>
    </w:p>
    <w:p w:rsidR="00000000" w:rsidRPr="00E06A5D" w:rsidP="00E06A5D">
      <w:pPr>
        <w:pStyle w:val="ListBullet"/>
      </w:pPr>
      <w:r w:rsidRPr="00E06A5D">
        <w:t>Metalliferous mining</w:t>
      </w:r>
    </w:p>
    <w:p w:rsidR="00000000" w:rsidRPr="00E06A5D" w:rsidP="00E06A5D">
      <w:pPr>
        <w:pStyle w:val="AllowPageBreak"/>
      </w:pPr>
    </w:p>
    <w:p w:rsidR="00000000" w:rsidRPr="00E06A5D" w:rsidP="00E06A5D">
      <w:pPr>
        <w:pStyle w:val="Heading1"/>
      </w:pPr>
      <w:bookmarkStart w:id="4" w:name="O_134406"/>
      <w:bookmarkEnd w:id="4"/>
      <w:r w:rsidRPr="00E06A5D">
        <w:t>Licensing/Regulatory Information</w:t>
      </w:r>
    </w:p>
    <w:p w:rsidR="00000000" w:rsidRPr="00E06A5D" w:rsidP="00E06A5D">
      <w:pPr>
        <w:pStyle w:val="BodyText"/>
      </w:pPr>
      <w:r w:rsidRPr="00E06A5D">
        <w:t>Refer to Unit Descriptor.</w:t>
      </w:r>
    </w:p>
    <w:p w:rsidR="00000000" w:rsidRPr="00E06A5D" w:rsidP="00E06A5D">
      <w:pPr>
        <w:pStyle w:val="AllowPageBreak"/>
      </w:pPr>
    </w:p>
    <w:p w:rsidR="00000000" w:rsidRPr="00E06A5D" w:rsidP="00E06A5D">
      <w:pPr>
        <w:pStyle w:val="Heading1"/>
      </w:pPr>
      <w:bookmarkStart w:id="5" w:name="O_134408"/>
      <w:bookmarkEnd w:id="5"/>
      <w:r w:rsidRPr="00E06A5D">
        <w:t>Pre-Requisites</w:t>
      </w:r>
    </w:p>
    <w:p w:rsidR="00000000" w:rsidRPr="00E06A5D" w:rsidP="00E06A5D">
      <w:pPr>
        <w:pStyle w:val="BodyText"/>
      </w:pPr>
      <w:r w:rsidRPr="00E06A5D">
        <w:t>Not applicable.</w:t>
      </w:r>
    </w:p>
    <w:p w:rsidR="00000000" w:rsidRPr="00E06A5D" w:rsidP="00E06A5D">
      <w:pPr>
        <w:pStyle w:val="AllowPageBreak"/>
      </w:pPr>
    </w:p>
    <w:p w:rsidR="00000000" w:rsidRPr="00E06A5D" w:rsidP="00E06A5D">
      <w:pPr>
        <w:pStyle w:val="Heading1"/>
      </w:pPr>
      <w:bookmarkStart w:id="6" w:name="O_134407"/>
      <w:bookmarkEnd w:id="6"/>
      <w:r w:rsidRPr="00E06A5D">
        <w:t>Employability Skills Information</w:t>
      </w:r>
    </w:p>
    <w:p w:rsidR="00000000" w:rsidRPr="00E06A5D" w:rsidP="00E06A5D">
      <w:pPr>
        <w:pStyle w:val="BodyText"/>
      </w:pPr>
      <w:r w:rsidRPr="00E06A5D">
        <w:t>This unit contains employability skills.</w:t>
      </w:r>
    </w:p>
    <w:p w:rsidR="00000000" w:rsidRPr="00E06A5D" w:rsidP="00E06A5D">
      <w:pPr>
        <w:pStyle w:val="AllowPageBreak"/>
      </w:pPr>
    </w:p>
    <w:p w:rsidR="00000000" w:rsidRPr="00E06A5D" w:rsidP="00E06A5D">
      <w:pPr>
        <w:pStyle w:val="Heading1"/>
      </w:pPr>
      <w:bookmarkStart w:id="7" w:name="O_134409"/>
      <w:bookmarkEnd w:id="7"/>
      <w:r w:rsidRPr="00E06A5D">
        <w:t>Elements and Performance Criteria Pre-Content</w:t>
      </w:r>
    </w:p>
    <w:tbl>
      <w:tblPr>
        <w:tblW w:w="0" w:type="auto"/>
        <w:tblLayout w:type="fixed"/>
        <w:tblCellMar>
          <w:left w:w="62" w:type="dxa"/>
          <w:right w:w="62" w:type="dxa"/>
        </w:tblCellMar>
        <w:tblLook w:val="0000"/>
      </w:tblPr>
      <w:tblGrid>
        <w:gridCol w:w="2553"/>
        <w:gridCol w:w="5969"/>
      </w:tblGrid>
      <w:tr w:rsidTr="00404359">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r w:rsidRPr="00E06A5D">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BodyText"/>
            </w:pPr>
            <w:r w:rsidRPr="00E06A5D">
              <w:t>Performance criteria describe the performance needed to demonstrate achievement of the element. Where bold italicised text is used, further info</w:t>
            </w:r>
            <w:r w:rsidRPr="00E06A5D">
              <w:t>rmation is detailed in the required skills and knowledge section and the range statement. Assessment of performance is to be consistent with the evidence guide.</w:t>
            </w:r>
          </w:p>
        </w:tc>
      </w:tr>
    </w:tbl>
    <w:p w:rsidR="00000000" w:rsidRPr="00E06A5D" w:rsidP="00E06A5D">
      <w:pPr>
        <w:pStyle w:val="BodyText"/>
      </w:pPr>
    </w:p>
    <w:p w:rsidR="00000000" w:rsidRPr="00E06A5D" w:rsidP="00E06A5D">
      <w:pPr>
        <w:pStyle w:val="AllowPageBreak"/>
      </w:pPr>
    </w:p>
    <w:p w:rsidR="00000000" w:rsidRPr="00E06A5D" w:rsidP="00E06A5D">
      <w:pPr>
        <w:pStyle w:val="Heading1"/>
      </w:pPr>
      <w:bookmarkStart w:id="8" w:name="O_134410"/>
      <w:bookmarkEnd w:id="8"/>
      <w:r w:rsidRPr="00E06A5D">
        <w:t>Elements and Performance Criteria</w:t>
      </w:r>
    </w:p>
    <w:tbl>
      <w:tblPr>
        <w:tblW w:w="0" w:type="auto"/>
        <w:tblLayout w:type="fixed"/>
        <w:tblCellMar>
          <w:left w:w="62" w:type="dxa"/>
          <w:right w:w="62" w:type="dxa"/>
        </w:tblCellMar>
        <w:tblLook w:val="0000"/>
      </w:tblPr>
      <w:tblGrid>
        <w:gridCol w:w="3471"/>
        <w:gridCol w:w="5051"/>
      </w:tblGrid>
      <w:tr w:rsidTr="004043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BodyText"/>
            </w:pPr>
            <w:r w:rsidRPr="00E06A5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r w:rsidRPr="00E06A5D">
              <w:rPr>
                <w:rStyle w:val="SpecialBold"/>
              </w:rPr>
              <w:t>PERFORMANCE CRITERIA</w:t>
            </w:r>
          </w:p>
        </w:tc>
      </w:tr>
      <w:tr w:rsidTr="004043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List"/>
              <w:rPr>
                <w:lang w:val="en-NZ"/>
              </w:rPr>
            </w:pPr>
            <w:r w:rsidRPr="00E06A5D">
              <w:t>1.</w:t>
            </w:r>
            <w:r w:rsidRPr="00E06A5D">
              <w:tab/>
            </w:r>
            <w:r w:rsidRPr="00E06A5D">
              <w:t>Plan and prepare a maintenance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List2"/>
            </w:pPr>
            <w:r w:rsidRPr="00E06A5D">
              <w:t>1.1.</w:t>
            </w:r>
            <w:r w:rsidRPr="00E06A5D">
              <w:tab/>
              <w:t xml:space="preserve">Access, interpret and apply </w:t>
            </w:r>
            <w:r w:rsidRPr="00E06A5D">
              <w:rPr>
                <w:rStyle w:val="BoldandItalics"/>
              </w:rPr>
              <w:t>compliance documentation</w:t>
            </w:r>
            <w:r w:rsidRPr="00E06A5D">
              <w:t xml:space="preserve"> relevant to implementation and maintaining of site plant, equipment and infrastructure maintenance plans</w:t>
            </w:r>
          </w:p>
          <w:p w:rsidR="00000000" w:rsidRPr="00E06A5D" w:rsidP="00E06A5D">
            <w:pPr>
              <w:pStyle w:val="List2"/>
            </w:pPr>
            <w:r w:rsidRPr="00E06A5D">
              <w:t>1.2.</w:t>
            </w:r>
            <w:r w:rsidRPr="00E06A5D">
              <w:tab/>
              <w:t xml:space="preserve">Identify and determine maintenance needs of site </w:t>
            </w:r>
            <w:r w:rsidRPr="00E06A5D">
              <w:t xml:space="preserve">plant, equipment and infrastructure in compliance with organisation's </w:t>
            </w:r>
            <w:r w:rsidRPr="00E06A5D">
              <w:rPr>
                <w:rStyle w:val="BoldandItalics"/>
              </w:rPr>
              <w:t>plant</w:t>
            </w:r>
            <w:r w:rsidRPr="00E06A5D">
              <w:t xml:space="preserve">, </w:t>
            </w:r>
            <w:r w:rsidRPr="00E06A5D">
              <w:rPr>
                <w:rStyle w:val="BoldandItalics"/>
              </w:rPr>
              <w:t>equipment and infrastructure maintenance</w:t>
            </w:r>
            <w:r w:rsidRPr="00E06A5D">
              <w:t xml:space="preserve"> requirements</w:t>
            </w:r>
          </w:p>
          <w:p w:rsidR="00000000" w:rsidRPr="00E06A5D" w:rsidP="00E06A5D">
            <w:pPr>
              <w:pStyle w:val="List2"/>
            </w:pPr>
            <w:r w:rsidRPr="00E06A5D">
              <w:t>1.3.</w:t>
            </w:r>
            <w:r w:rsidRPr="00E06A5D">
              <w:tab/>
              <w:t xml:space="preserve">Obtain manufacturers and supplier's advice on maintenance needs of plant, equipment and infrastructure </w:t>
            </w:r>
          </w:p>
          <w:p w:rsidR="00000000" w:rsidRPr="00E06A5D" w:rsidP="00E06A5D">
            <w:pPr>
              <w:pStyle w:val="List2"/>
            </w:pPr>
            <w:r w:rsidRPr="00E06A5D">
              <w:t>1.4.</w:t>
            </w:r>
            <w:r w:rsidRPr="00E06A5D">
              <w:tab/>
              <w:t xml:space="preserve">Prepare a </w:t>
            </w:r>
            <w:r w:rsidRPr="00E06A5D">
              <w:rPr>
                <w:rStyle w:val="BoldandItalics"/>
              </w:rPr>
              <w:t>m</w:t>
            </w:r>
            <w:r w:rsidRPr="00E06A5D">
              <w:rPr>
                <w:rStyle w:val="BoldandItalics"/>
              </w:rPr>
              <w:t>aintenance program</w:t>
            </w:r>
            <w:r w:rsidRPr="00E06A5D">
              <w:t>, in consultation with other stakeholders, which meets the organisation's requirements</w:t>
            </w:r>
          </w:p>
          <w:p w:rsidR="00000000" w:rsidRPr="00E06A5D" w:rsidP="00E06A5D">
            <w:pPr>
              <w:pStyle w:val="List2"/>
            </w:pPr>
            <w:r w:rsidRPr="00E06A5D">
              <w:t>1.5.</w:t>
            </w:r>
            <w:r w:rsidRPr="00E06A5D">
              <w:tab/>
              <w:t xml:space="preserve">Apply </w:t>
            </w:r>
            <w:r w:rsidRPr="00E06A5D">
              <w:rPr>
                <w:rStyle w:val="BoldandItalics"/>
              </w:rPr>
              <w:t>risk</w:t>
            </w:r>
            <w:r w:rsidRPr="00E06A5D">
              <w:t xml:space="preserve">, statutory compliance, health, safety and environmental management principles when developing the maintenance program </w:t>
            </w:r>
          </w:p>
          <w:p w:rsidR="00000000" w:rsidRPr="00E06A5D" w:rsidP="00E06A5D">
            <w:pPr>
              <w:pStyle w:val="List2"/>
            </w:pPr>
            <w:r w:rsidRPr="00E06A5D">
              <w:t>1.6.</w:t>
            </w:r>
            <w:r w:rsidRPr="00E06A5D">
              <w:tab/>
            </w:r>
            <w:r w:rsidRPr="00E06A5D">
              <w:t xml:space="preserve">Identify and gain approval for resources required to support the maintenance program </w:t>
            </w:r>
          </w:p>
          <w:p w:rsidR="00000000" w:rsidP="00E06A5D">
            <w:pPr>
              <w:pStyle w:val="List2"/>
              <w:rPr>
                <w:lang w:val="en-NZ"/>
              </w:rPr>
            </w:pPr>
            <w:r w:rsidRPr="00E06A5D">
              <w:t>1.7.</w:t>
            </w:r>
            <w:r w:rsidRPr="00E06A5D">
              <w:tab/>
              <w:t>Obtain any approvals required for the implementation of the maintenance program</w:t>
            </w:r>
          </w:p>
        </w:tc>
      </w:tr>
      <w:tr w:rsidTr="004043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List"/>
              <w:rPr>
                <w:lang w:val="en-NZ"/>
              </w:rPr>
            </w:pPr>
            <w:r w:rsidRPr="00E06A5D">
              <w:t>2.</w:t>
            </w:r>
            <w:r w:rsidRPr="00E06A5D">
              <w:tab/>
              <w:t>Implement maintenance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List2"/>
            </w:pPr>
            <w:r w:rsidRPr="00E06A5D">
              <w:t>2.1.</w:t>
            </w:r>
            <w:r w:rsidRPr="00E06A5D">
              <w:tab/>
              <w:t xml:space="preserve">Advise site supervisors and staff of the need </w:t>
            </w:r>
            <w:r w:rsidRPr="00E06A5D">
              <w:t>for and objectives of the maintenance program and seek their input into its implementation</w:t>
            </w:r>
          </w:p>
          <w:p w:rsidR="00000000" w:rsidRPr="00E06A5D" w:rsidP="00E06A5D">
            <w:pPr>
              <w:pStyle w:val="List2"/>
            </w:pPr>
            <w:r w:rsidRPr="00E06A5D">
              <w:t>2.2.</w:t>
            </w:r>
            <w:r w:rsidRPr="00E06A5D">
              <w:tab/>
              <w:t>Ensure maintenance instructions are in place for each activity and appropriate permitting processes are in place for isolating plant and systems prior to mainte</w:t>
            </w:r>
            <w:r w:rsidRPr="00E06A5D">
              <w:t>nance</w:t>
            </w:r>
          </w:p>
          <w:p w:rsidR="00000000" w:rsidRPr="00E06A5D" w:rsidP="00E06A5D">
            <w:pPr>
              <w:pStyle w:val="List2"/>
            </w:pPr>
            <w:r w:rsidRPr="00E06A5D">
              <w:t>2.3.</w:t>
            </w:r>
            <w:r w:rsidRPr="00E06A5D">
              <w:tab/>
              <w:t>Ensure return to service commissioning and hand over system is in place with operating section</w:t>
            </w:r>
          </w:p>
          <w:p w:rsidR="00000000" w:rsidRPr="00E06A5D" w:rsidP="00E06A5D">
            <w:pPr>
              <w:pStyle w:val="List2"/>
            </w:pPr>
            <w:r w:rsidRPr="00E06A5D">
              <w:t>2.4.</w:t>
            </w:r>
            <w:r w:rsidRPr="00E06A5D">
              <w:tab/>
              <w:t>Arrange identified training requirements for maintenance and any necessary operation/commissioning activities to support the implementation of th</w:t>
            </w:r>
            <w:r w:rsidRPr="00E06A5D">
              <w:t>e program</w:t>
            </w:r>
          </w:p>
          <w:p w:rsidR="00000000" w:rsidRPr="00E06A5D" w:rsidP="00E06A5D">
            <w:pPr>
              <w:pStyle w:val="List2"/>
            </w:pPr>
            <w:r w:rsidRPr="00E06A5D">
              <w:t>2.5.</w:t>
            </w:r>
            <w:r w:rsidRPr="00E06A5D">
              <w:tab/>
              <w:t xml:space="preserve">Allocate responsibilities and provide clear </w:t>
            </w:r>
            <w:r w:rsidRPr="00E06A5D">
              <w:t>instructions to supervisors and other appropriate personnel in sufficient detail for them to fulfil their role in the implementation of the program</w:t>
            </w:r>
          </w:p>
          <w:p w:rsidR="00000000" w:rsidRPr="00E06A5D" w:rsidP="00E06A5D">
            <w:pPr>
              <w:pStyle w:val="List2"/>
            </w:pPr>
            <w:r w:rsidRPr="00E06A5D">
              <w:t>2.6.</w:t>
            </w:r>
            <w:r w:rsidRPr="00E06A5D">
              <w:tab/>
              <w:t>Arrange for the timely availability of finan</w:t>
            </w:r>
            <w:r w:rsidRPr="00E06A5D">
              <w:t>cial and other resources necessary for the implementation of the program</w:t>
            </w:r>
          </w:p>
          <w:p w:rsidR="00000000" w:rsidP="00E06A5D">
            <w:pPr>
              <w:pStyle w:val="List2"/>
              <w:rPr>
                <w:lang w:val="en-NZ"/>
              </w:rPr>
            </w:pPr>
            <w:r w:rsidRPr="00E06A5D">
              <w:t>2.7.</w:t>
            </w:r>
            <w:r w:rsidRPr="00E06A5D">
              <w:tab/>
              <w:t>Arrange on-line maintenance and outage schedules to minimise impact on mining operations</w:t>
            </w:r>
          </w:p>
        </w:tc>
      </w:tr>
      <w:tr w:rsidTr="004043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List"/>
              <w:rPr>
                <w:lang w:val="en-NZ"/>
              </w:rPr>
            </w:pPr>
            <w:r w:rsidRPr="00E06A5D">
              <w:t>3.</w:t>
            </w:r>
            <w:r w:rsidRPr="00E06A5D">
              <w:tab/>
              <w:t>Monitor, adjust and report on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List2"/>
            </w:pPr>
            <w:r w:rsidRPr="00E06A5D">
              <w:t>3.1.</w:t>
            </w:r>
            <w:r w:rsidRPr="00E06A5D">
              <w:tab/>
              <w:t>Monitor plant performance and use informat</w:t>
            </w:r>
            <w:r w:rsidRPr="00E06A5D">
              <w:t>ion to predict failure events and need for maintenance</w:t>
            </w:r>
          </w:p>
          <w:p w:rsidR="00000000" w:rsidRPr="00E06A5D" w:rsidP="00E06A5D">
            <w:pPr>
              <w:pStyle w:val="List2"/>
            </w:pPr>
            <w:r w:rsidRPr="00E06A5D">
              <w:t>3.2.</w:t>
            </w:r>
            <w:r w:rsidRPr="00E06A5D">
              <w:tab/>
              <w:t>Ensure procedures are in place to review plant or component failures to assess if redesign of components is required or warranted</w:t>
            </w:r>
          </w:p>
          <w:p w:rsidR="00000000" w:rsidRPr="00E06A5D" w:rsidP="00E06A5D">
            <w:pPr>
              <w:pStyle w:val="List2"/>
            </w:pPr>
            <w:r w:rsidRPr="00E06A5D">
              <w:t>3.3.</w:t>
            </w:r>
            <w:r w:rsidRPr="00E06A5D">
              <w:tab/>
              <w:t>Ensure records of maintenance, monitoring, breakdown, major p</w:t>
            </w:r>
            <w:r w:rsidRPr="00E06A5D">
              <w:t>lant modifications, programmed activities and costs are maintained in sufficient detail to allow later analysis</w:t>
            </w:r>
          </w:p>
          <w:p w:rsidR="00000000" w:rsidRPr="00E06A5D" w:rsidP="00E06A5D">
            <w:pPr>
              <w:pStyle w:val="List2"/>
            </w:pPr>
            <w:r w:rsidRPr="00E06A5D">
              <w:t>3.4.</w:t>
            </w:r>
            <w:r w:rsidRPr="00E06A5D">
              <w:tab/>
              <w:t>Monitor and report on any environmental, safety or other event outside acceptable standards</w:t>
            </w:r>
          </w:p>
          <w:p w:rsidR="00000000" w:rsidRPr="00E06A5D" w:rsidP="00E06A5D">
            <w:pPr>
              <w:pStyle w:val="List2"/>
            </w:pPr>
            <w:r w:rsidRPr="00E06A5D">
              <w:t>3.5.</w:t>
            </w:r>
            <w:r w:rsidRPr="00E06A5D">
              <w:tab/>
              <w:t>Analyse maintenance program performance an</w:t>
            </w:r>
            <w:r w:rsidRPr="00E06A5D">
              <w:t>d identify improvements</w:t>
            </w:r>
          </w:p>
          <w:p w:rsidR="00000000" w:rsidRPr="00E06A5D" w:rsidP="00E06A5D">
            <w:pPr>
              <w:pStyle w:val="List2"/>
            </w:pPr>
            <w:r w:rsidRPr="00E06A5D">
              <w:t>3.6.</w:t>
            </w:r>
            <w:r w:rsidRPr="00E06A5D">
              <w:tab/>
              <w:t>Implement improvements to program having gained approval where necessary</w:t>
            </w:r>
          </w:p>
          <w:p w:rsidR="00000000" w:rsidRPr="00E06A5D" w:rsidP="00E06A5D">
            <w:pPr>
              <w:pStyle w:val="List2"/>
            </w:pPr>
            <w:r w:rsidRPr="00E06A5D">
              <w:t>3.7.</w:t>
            </w:r>
            <w:r w:rsidRPr="00E06A5D">
              <w:tab/>
              <w:t>Complete and submit reports on plant, equipment and infrastructure maintenance in accordance with organisational requirements</w:t>
            </w:r>
          </w:p>
        </w:tc>
      </w:tr>
    </w:tbl>
    <w:p w:rsidR="00000000" w:rsidRPr="00E06A5D" w:rsidP="00E06A5D">
      <w:pPr>
        <w:pStyle w:val="BodyText"/>
      </w:pPr>
    </w:p>
    <w:p w:rsidR="00000000" w:rsidRPr="00E06A5D" w:rsidP="00E06A5D">
      <w:pPr>
        <w:pStyle w:val="AllowPageBreak"/>
      </w:pPr>
    </w:p>
    <w:p w:rsidR="00000000" w:rsidRPr="00E06A5D" w:rsidP="00E06A5D">
      <w:pPr>
        <w:pStyle w:val="Heading1"/>
      </w:pPr>
      <w:bookmarkStart w:id="9" w:name="O_134411"/>
      <w:bookmarkEnd w:id="9"/>
      <w:r w:rsidRPr="00E06A5D">
        <w:t>Required Skills and Knowledge</w:t>
      </w:r>
    </w:p>
    <w:tbl>
      <w:tblPr>
        <w:tblW w:w="0" w:type="auto"/>
        <w:tblLayout w:type="fixed"/>
        <w:tblCellMar>
          <w:left w:w="62" w:type="dxa"/>
          <w:right w:w="62" w:type="dxa"/>
        </w:tblCellMar>
        <w:tblLook w:val="0000"/>
      </w:tblPr>
      <w:tblGrid>
        <w:gridCol w:w="8522"/>
      </w:tblGrid>
      <w:tr w:rsidTr="004043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r w:rsidRPr="00E06A5D">
              <w:t>This section describes the skills and knowledge required for this unit.</w:t>
            </w:r>
          </w:p>
        </w:tc>
      </w:tr>
      <w:tr w:rsidTr="004043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r w:rsidRPr="00E06A5D">
              <w:rPr>
                <w:rStyle w:val="SpecialBold"/>
              </w:rPr>
              <w:t>Required skills</w:t>
            </w:r>
          </w:p>
        </w:tc>
      </w:tr>
      <w:tr w:rsidTr="004043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BodyText"/>
            </w:pPr>
            <w:r w:rsidRPr="00E06A5D">
              <w:t>Specific skills are required to achieve the performance criteria in this unit, particularly for the application in the various circumsta</w:t>
            </w:r>
            <w:r w:rsidRPr="00E06A5D">
              <w:t>nces in which this unit may be applied. This includes the ability to carry out the following as required to implement and maintain the site plant, equipment and infrastructure maintenance plan:</w:t>
            </w:r>
          </w:p>
          <w:p w:rsidR="00000000" w:rsidRPr="00E06A5D" w:rsidP="00E06A5D">
            <w:pPr>
              <w:pStyle w:val="ListBullet"/>
            </w:pPr>
            <w:r w:rsidRPr="00E06A5D">
              <w:t>apply legislative, organisation and site requirements and pro</w:t>
            </w:r>
            <w:r w:rsidRPr="00E06A5D">
              <w:t>cedures</w:t>
            </w:r>
          </w:p>
          <w:p w:rsidR="00000000" w:rsidRPr="00E06A5D" w:rsidP="00E06A5D">
            <w:pPr>
              <w:pStyle w:val="ListBullet"/>
            </w:pPr>
            <w:r w:rsidRPr="00E06A5D">
              <w:t>apply statutory and organisational requirements</w:t>
            </w:r>
          </w:p>
          <w:p w:rsidR="00000000" w:rsidRPr="00E06A5D" w:rsidP="00E06A5D">
            <w:pPr>
              <w:pStyle w:val="ListBullet"/>
            </w:pPr>
            <w:r w:rsidRPr="00E06A5D">
              <w:t>apply procedures for identifying maintenance needs</w:t>
            </w:r>
          </w:p>
          <w:p w:rsidR="00000000" w:rsidRPr="00E06A5D" w:rsidP="00E06A5D">
            <w:pPr>
              <w:pStyle w:val="ListBullet"/>
            </w:pPr>
            <w:r w:rsidRPr="00E06A5D">
              <w:t>apply maintenance programs planning techniques</w:t>
            </w:r>
          </w:p>
          <w:p w:rsidR="00000000" w:rsidRPr="00E06A5D" w:rsidP="00E06A5D">
            <w:pPr>
              <w:pStyle w:val="ListBullet"/>
            </w:pPr>
            <w:r w:rsidRPr="00E06A5D">
              <w:t>apply techniques to link maintenance requirements with operational availability opportunities</w:t>
            </w:r>
          </w:p>
          <w:p w:rsidR="00000000" w:rsidRPr="00E06A5D" w:rsidP="00E06A5D">
            <w:pPr>
              <w:pStyle w:val="ListBullet"/>
            </w:pPr>
            <w:r w:rsidRPr="00E06A5D">
              <w:t>apply the organisation plant, equipment and infrastructure maintenance requirements</w:t>
            </w:r>
          </w:p>
          <w:p w:rsidR="00000000" w:rsidRPr="00E06A5D" w:rsidP="00E06A5D">
            <w:pPr>
              <w:pStyle w:val="ListBullet"/>
            </w:pPr>
            <w:r w:rsidRPr="00E06A5D">
              <w:t>apply risk, statutory compliance, health, safety and environmental management principles</w:t>
            </w:r>
          </w:p>
          <w:p w:rsidR="00000000" w:rsidRPr="00E06A5D" w:rsidP="00E06A5D">
            <w:pPr>
              <w:pStyle w:val="ListBullet"/>
            </w:pPr>
            <w:r w:rsidRPr="00E06A5D">
              <w:t>apply financial and other resource estimates and budgets preparation procedures</w:t>
            </w:r>
          </w:p>
          <w:p w:rsidR="00000000" w:rsidP="00E06A5D">
            <w:pPr>
              <w:pStyle w:val="ListBullet"/>
              <w:rPr>
                <w:lang w:val="en-NZ"/>
              </w:rPr>
            </w:pPr>
            <w:r w:rsidRPr="00E06A5D">
              <w:t>pro</w:t>
            </w:r>
            <w:r w:rsidRPr="00E06A5D">
              <w:t>vide leadership in the workplace</w:t>
            </w:r>
          </w:p>
        </w:tc>
      </w:tr>
      <w:tr w:rsidTr="004043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r w:rsidRPr="00E06A5D">
              <w:rPr>
                <w:rStyle w:val="SpecialBold"/>
              </w:rPr>
              <w:t>Required knowledge</w:t>
            </w:r>
          </w:p>
        </w:tc>
      </w:tr>
      <w:tr w:rsidTr="004043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BodyText"/>
            </w:pPr>
            <w:r w:rsidRPr="00E06A5D">
              <w:t xml:space="preserve">Specific knowledge is required to achieve the Performance Criteria of this unit, particularly its application in a variety of circumstances in which the unit may be used. This includes knowledge of the </w:t>
            </w:r>
            <w:r w:rsidRPr="00E06A5D">
              <w:t>following, as required to implement and maintain the site plant, equipment and infrastructure maintenance plan:</w:t>
            </w:r>
          </w:p>
          <w:p w:rsidR="00000000" w:rsidRPr="00E06A5D" w:rsidP="00E06A5D">
            <w:pPr>
              <w:pStyle w:val="ListBullet"/>
            </w:pPr>
            <w:r w:rsidRPr="00E06A5D">
              <w:t>statutory and organisational requirements</w:t>
            </w:r>
          </w:p>
          <w:p w:rsidR="00000000" w:rsidRPr="00E06A5D" w:rsidP="00E06A5D">
            <w:pPr>
              <w:pStyle w:val="ListBullet"/>
            </w:pPr>
            <w:r w:rsidRPr="00E06A5D">
              <w:t>maintenance needs of site plant, equipment and infrastructure</w:t>
            </w:r>
          </w:p>
          <w:p w:rsidR="00000000" w:rsidRPr="00E06A5D" w:rsidP="00E06A5D">
            <w:pPr>
              <w:pStyle w:val="ListBullet"/>
            </w:pPr>
            <w:r w:rsidRPr="00E06A5D">
              <w:t>organisation plant, equipment and infra</w:t>
            </w:r>
            <w:r w:rsidRPr="00E06A5D">
              <w:t>structure maintenance requirements</w:t>
            </w:r>
          </w:p>
          <w:p w:rsidR="00000000" w:rsidRPr="00E06A5D" w:rsidP="00E06A5D">
            <w:pPr>
              <w:pStyle w:val="ListBullet"/>
            </w:pPr>
            <w:r w:rsidRPr="00E06A5D">
              <w:t>risk, statutory compliance, health, safety and environmental management principles</w:t>
            </w:r>
          </w:p>
          <w:p w:rsidR="00000000" w:rsidRPr="00E06A5D" w:rsidP="00E06A5D">
            <w:pPr>
              <w:pStyle w:val="ListBullet"/>
            </w:pPr>
            <w:r w:rsidRPr="00E06A5D">
              <w:t>financial and other resources</w:t>
            </w:r>
          </w:p>
          <w:p w:rsidR="00000000" w:rsidRPr="00E06A5D" w:rsidP="00E06A5D">
            <w:pPr>
              <w:pStyle w:val="ListBullet"/>
            </w:pPr>
            <w:r w:rsidRPr="00E06A5D">
              <w:t>analysis techniques</w:t>
            </w:r>
          </w:p>
          <w:p w:rsidR="00000000" w:rsidRPr="00E06A5D" w:rsidP="00E06A5D">
            <w:pPr>
              <w:pStyle w:val="ListBullet"/>
            </w:pPr>
            <w:r w:rsidRPr="00E06A5D">
              <w:t>approval processes</w:t>
            </w:r>
          </w:p>
          <w:p w:rsidR="00000000" w:rsidRPr="00E06A5D" w:rsidP="00E06A5D">
            <w:pPr>
              <w:pStyle w:val="ListBullet"/>
            </w:pPr>
            <w:r w:rsidRPr="00E06A5D">
              <w:t>reporting requirements</w:t>
            </w:r>
          </w:p>
          <w:p w:rsidR="00000000" w:rsidRPr="00E06A5D" w:rsidP="00E06A5D">
            <w:pPr>
              <w:pStyle w:val="ListBullet"/>
            </w:pPr>
            <w:r w:rsidRPr="00E06A5D">
              <w:t>training systems</w:t>
            </w:r>
          </w:p>
        </w:tc>
      </w:tr>
    </w:tbl>
    <w:p w:rsidR="00000000" w:rsidRPr="00E06A5D" w:rsidP="00E06A5D">
      <w:pPr>
        <w:pStyle w:val="BodyText"/>
      </w:pPr>
    </w:p>
    <w:p w:rsidR="00000000" w:rsidRPr="00E06A5D" w:rsidP="00E06A5D">
      <w:pPr>
        <w:pStyle w:val="AllowPageBreak"/>
      </w:pPr>
    </w:p>
    <w:p w:rsidR="00000000" w:rsidRPr="00E06A5D" w:rsidP="00E06A5D">
      <w:pPr>
        <w:pStyle w:val="Heading1"/>
      </w:pPr>
      <w:bookmarkStart w:id="10" w:name="O_134412"/>
      <w:bookmarkEnd w:id="10"/>
      <w:r w:rsidRPr="00E06A5D">
        <w:t>Evidence Guide</w:t>
      </w:r>
    </w:p>
    <w:tbl>
      <w:tblPr>
        <w:tblW w:w="0" w:type="auto"/>
        <w:tblLayout w:type="fixed"/>
        <w:tblCellMar>
          <w:left w:w="62" w:type="dxa"/>
          <w:right w:w="62" w:type="dxa"/>
        </w:tblCellMar>
        <w:tblLook w:val="0000"/>
      </w:tblPr>
      <w:tblGrid>
        <w:gridCol w:w="3448"/>
        <w:gridCol w:w="5074"/>
      </w:tblGrid>
      <w:tr w:rsidTr="004043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r w:rsidRPr="00E06A5D">
              <w:t>The evidence guide provides advice on assessment and must be read in conjunction with the performance criteria, required skills and knowledge, range statement and the Assessment Guidelines for the Training Package.</w:t>
            </w:r>
          </w:p>
        </w:tc>
      </w:tr>
      <w:tr w:rsidTr="0040435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r w:rsidRPr="00E06A5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p>
        </w:tc>
      </w:tr>
      <w:tr w:rsidTr="0040435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r w:rsidRPr="00E06A5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BodyText"/>
            </w:pPr>
            <w:r w:rsidRPr="00E06A5D">
              <w:t>The evidence required to demonstrate competency in this unit must be relevant to worksite operations and satisfy all of the requirements of the performance criter</w:t>
            </w:r>
            <w:r w:rsidRPr="00E06A5D">
              <w:t>ia, required skills and knowledge and the range statement of this unit and include evidence of the following:</w:t>
            </w:r>
          </w:p>
          <w:p w:rsidR="00000000" w:rsidRPr="00E06A5D" w:rsidP="00E06A5D">
            <w:pPr>
              <w:pStyle w:val="ListBullet"/>
            </w:pPr>
            <w:r w:rsidRPr="00E06A5D">
              <w:t>knowledge of the requirements, procedures and instructions for the implementation and maintaining of site plant, equipment and infrastructure mai</w:t>
            </w:r>
            <w:r w:rsidRPr="00E06A5D">
              <w:t xml:space="preserve">ntenance plans </w:t>
            </w:r>
          </w:p>
          <w:p w:rsidR="00000000" w:rsidRPr="00E06A5D" w:rsidP="00E06A5D">
            <w:pPr>
              <w:pStyle w:val="ListBullet"/>
            </w:pPr>
            <w:r w:rsidRPr="00E06A5D">
              <w:t>implementation of procedures and techniques for the safe, effective and efficient implementation and maintaining of the site plant, equipment and infrastructure maintenance plan</w:t>
            </w:r>
          </w:p>
          <w:p w:rsidR="00000000" w:rsidRPr="00E06A5D" w:rsidP="00E06A5D">
            <w:pPr>
              <w:pStyle w:val="ListBullet"/>
            </w:pPr>
            <w:r w:rsidRPr="00E06A5D">
              <w:t>the identification of the relevant information and scope of th</w:t>
            </w:r>
            <w:r w:rsidRPr="00E06A5D">
              <w:t>e work required to meet the required outcomes</w:t>
            </w:r>
          </w:p>
          <w:p w:rsidR="00000000" w:rsidRPr="00E06A5D" w:rsidP="00E06A5D">
            <w:pPr>
              <w:pStyle w:val="ListBullet"/>
            </w:pPr>
            <w:r w:rsidRPr="00E06A5D">
              <w:t>the identification of viable options and the selection of maintenance plan options that best meet the required outcomes</w:t>
            </w:r>
          </w:p>
          <w:p w:rsidR="00000000" w:rsidRPr="00E06A5D" w:rsidP="00E06A5D">
            <w:pPr>
              <w:pStyle w:val="ListBullet"/>
            </w:pPr>
            <w:r w:rsidRPr="00E06A5D">
              <w:t>working with others to undertake and complete the implementation and maintenance of the site plant, equipment and infrastructure maintenance plan</w:t>
            </w:r>
          </w:p>
          <w:p w:rsidR="00000000" w:rsidP="00E06A5D">
            <w:pPr>
              <w:pStyle w:val="ListBullet"/>
              <w:rPr>
                <w:lang w:val="en-NZ"/>
              </w:rPr>
            </w:pPr>
            <w:r w:rsidRPr="00E06A5D">
              <w:t>consistent successful implementation and maintenance of the site plant, equipment and infrastructure maintenan</w:t>
            </w:r>
            <w:r w:rsidRPr="00E06A5D">
              <w:t>ce plan</w:t>
            </w:r>
          </w:p>
        </w:tc>
      </w:tr>
      <w:tr w:rsidTr="0040435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r w:rsidRPr="00E06A5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ListBullet"/>
            </w:pPr>
            <w:r w:rsidRPr="00E06A5D">
              <w:t>This unit must be assessed in the context of the work environment. Where personal safety or environmental damage are limiting factors, assessment may occur in a simulated environment provided it is</w:t>
            </w:r>
            <w:r w:rsidRPr="00E06A5D">
              <w:t xml:space="preserve"> realistic and sufficiently rigorous to cover all aspects of workplace performance, including task skills, task management skills, contingency management skills and job role environment skills.</w:t>
            </w:r>
          </w:p>
          <w:p w:rsidR="00000000" w:rsidRPr="00E06A5D" w:rsidP="00E06A5D">
            <w:pPr>
              <w:pStyle w:val="ListBullet"/>
            </w:pPr>
            <w:r w:rsidRPr="00E06A5D">
              <w:t>The assessment environment should not disadvantage the partici</w:t>
            </w:r>
            <w:r w:rsidRPr="00E06A5D">
              <w:t xml:space="preserve">pant. For example, language, literacy and numeracy demands of assessment should not be greater than those required on the job. </w:t>
            </w:r>
          </w:p>
          <w:p w:rsidR="00000000" w:rsidRPr="00E06A5D" w:rsidP="00E06A5D">
            <w:pPr>
              <w:pStyle w:val="ListBullet"/>
            </w:pPr>
            <w:r w:rsidRPr="00E06A5D">
              <w:t>Customisation of assessment and delivery environment to sensitively accommodate cultural diversity.</w:t>
            </w:r>
          </w:p>
          <w:p w:rsidR="00000000" w:rsidRPr="00E06A5D" w:rsidP="00E06A5D">
            <w:pPr>
              <w:pStyle w:val="ListBullet"/>
            </w:pPr>
            <w:r w:rsidRPr="00E06A5D">
              <w:t xml:space="preserve">Aboriginal people and other </w:t>
            </w:r>
            <w:r w:rsidRPr="00E06A5D">
              <w:t>people from a non English speaking background may have second language issues.</w:t>
            </w:r>
          </w:p>
          <w:p w:rsidR="00000000" w:rsidRPr="00E06A5D" w:rsidP="00E06A5D">
            <w:pPr>
              <w:pStyle w:val="ListBullet"/>
            </w:pPr>
            <w:r w:rsidRPr="00E06A5D">
              <w:t>Assessment of this competency requires typical resources normally used in a civil works environment. Selection and use of resources for particular worksites may differ due to si</w:t>
            </w:r>
            <w:r w:rsidRPr="00E06A5D">
              <w:t>te circumstances.</w:t>
            </w:r>
          </w:p>
          <w:p w:rsidR="00000000" w:rsidRPr="00E06A5D" w:rsidP="00E06A5D">
            <w:pPr>
              <w:pStyle w:val="ListBullet"/>
            </w:pPr>
            <w:r w:rsidRPr="00E06A5D">
              <w:t xml:space="preserve">Where applicable, physical resources should include equipment modified for people with disabilities. </w:t>
            </w:r>
          </w:p>
          <w:p w:rsidR="00000000" w:rsidP="00E06A5D">
            <w:pPr>
              <w:pStyle w:val="ListBullet"/>
              <w:rPr>
                <w:lang w:val="en-NZ"/>
              </w:rPr>
            </w:pPr>
            <w:r w:rsidRPr="00E06A5D">
              <w:t>Access must be provided to appropriate learning and/or assessment support when required.</w:t>
            </w:r>
          </w:p>
        </w:tc>
      </w:tr>
      <w:tr w:rsidTr="0040435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r w:rsidRPr="00E06A5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BodyText"/>
            </w:pPr>
            <w:r w:rsidRPr="00E06A5D">
              <w:t>This unit may be assessed</w:t>
            </w:r>
            <w:r w:rsidRPr="00E06A5D">
              <w:t xml:space="preserve"> in a holistic way with other units of competency.  The assessment strategy for this unit must verify required knowledge and skill and practical application using more than one of the following assessment methods: </w:t>
            </w:r>
          </w:p>
          <w:p w:rsidR="00000000" w:rsidRPr="00E06A5D" w:rsidP="00E06A5D">
            <w:pPr>
              <w:pStyle w:val="ListBullet"/>
            </w:pPr>
            <w:r w:rsidRPr="00E06A5D">
              <w:t>written and/or oral assessment of the ca</w:t>
            </w:r>
            <w:r w:rsidRPr="00E06A5D">
              <w:t>ndidate's required knowledge to apply in undertaking of the implementation and maintaining of the site plant, equipment and infrastructure maintenance plans</w:t>
            </w:r>
          </w:p>
          <w:p w:rsidR="00000000" w:rsidRPr="00E06A5D" w:rsidP="00E06A5D">
            <w:pPr>
              <w:pStyle w:val="ListBullet"/>
            </w:pPr>
            <w:r w:rsidRPr="00E06A5D">
              <w:t>observed, documented and/or first hand testimonial evidence of the candidate's:</w:t>
            </w:r>
          </w:p>
          <w:p w:rsidR="00000000" w:rsidRPr="00E06A5D" w:rsidP="00E06A5D">
            <w:pPr>
              <w:pStyle w:val="ListBullet2"/>
            </w:pPr>
            <w:r w:rsidRPr="00E06A5D">
              <w:t>implementation of appropriate procedures and techniques for the safe, effective and efficient achievement of the required outcomes</w:t>
            </w:r>
          </w:p>
          <w:p w:rsidR="00000000" w:rsidRPr="00E06A5D" w:rsidP="00E06A5D">
            <w:pPr>
              <w:pStyle w:val="ListBullet2"/>
            </w:pPr>
            <w:r w:rsidRPr="00E06A5D">
              <w:t>identification of the relevant information and scope of the work required to meet the required outcomes</w:t>
            </w:r>
          </w:p>
          <w:p w:rsidR="00000000" w:rsidRPr="00E06A5D" w:rsidP="00E06A5D">
            <w:pPr>
              <w:pStyle w:val="ListBullet2"/>
            </w:pPr>
            <w:r w:rsidRPr="00E06A5D">
              <w:t>identification of via</w:t>
            </w:r>
            <w:r w:rsidRPr="00E06A5D">
              <w:t>ble options and the selection of maintenance plan options that best meet the required outcomes</w:t>
            </w:r>
          </w:p>
          <w:p w:rsidR="00000000" w:rsidRPr="00E06A5D" w:rsidP="00E06A5D">
            <w:pPr>
              <w:pStyle w:val="ListBullet2"/>
            </w:pPr>
            <w:r w:rsidRPr="00E06A5D">
              <w:t>consistently achieving the required outcomes</w:t>
            </w:r>
          </w:p>
          <w:p w:rsidR="00000000" w:rsidRPr="00E06A5D" w:rsidP="00E06A5D">
            <w:pPr>
              <w:pStyle w:val="ListBullet"/>
            </w:pPr>
            <w:r w:rsidRPr="00E06A5D">
              <w:t>first hand testimonial and documentary evidence of the candidate's:</w:t>
            </w:r>
          </w:p>
          <w:p w:rsidR="00000000" w:rsidRPr="00E06A5D" w:rsidP="00E06A5D">
            <w:pPr>
              <w:pStyle w:val="ListBullet2"/>
            </w:pPr>
            <w:r w:rsidRPr="00E06A5D">
              <w:t xml:space="preserve">working with others to undertake and complete </w:t>
            </w:r>
            <w:r w:rsidRPr="00E06A5D">
              <w:t>the implementation and maintenance of the site plant, equipment and infrastructure maintenance plan</w:t>
            </w:r>
          </w:p>
          <w:p w:rsidR="00000000" w:rsidP="00E06A5D">
            <w:pPr>
              <w:pStyle w:val="ListBullet2"/>
              <w:rPr>
                <w:lang w:val="en-NZ"/>
              </w:rPr>
            </w:pPr>
            <w:r w:rsidRPr="00E06A5D">
              <w:t xml:space="preserve">provision of clear and timely required support and advice on the implementation and maintenance of the site plant, equipment and infrastructure maintenance </w:t>
            </w:r>
            <w:r w:rsidRPr="00E06A5D">
              <w:t>plan</w:t>
            </w:r>
          </w:p>
        </w:tc>
      </w:tr>
      <w:tr w:rsidTr="0040435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r w:rsidRPr="00E06A5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BodyText"/>
            </w:pPr>
            <w:r w:rsidRPr="00E06A5D">
              <w:t>Consult the SkillsDMC User Guide for further information on assessment including access and equity issues.</w:t>
            </w:r>
          </w:p>
        </w:tc>
      </w:tr>
    </w:tbl>
    <w:p w:rsidR="00000000" w:rsidRPr="00E06A5D" w:rsidP="00E06A5D">
      <w:pPr>
        <w:pStyle w:val="BodyText"/>
      </w:pPr>
    </w:p>
    <w:p w:rsidR="00000000" w:rsidRPr="00E06A5D" w:rsidP="00E06A5D">
      <w:pPr>
        <w:pStyle w:val="AllowPageBreak"/>
      </w:pPr>
    </w:p>
    <w:p w:rsidR="00000000" w:rsidRPr="00E06A5D" w:rsidP="00E06A5D">
      <w:pPr>
        <w:pStyle w:val="Heading1"/>
      </w:pPr>
      <w:bookmarkStart w:id="11" w:name="O_134413"/>
      <w:bookmarkEnd w:id="11"/>
      <w:r w:rsidRPr="00E06A5D">
        <w:t>Range Statement</w:t>
      </w:r>
    </w:p>
    <w:tbl>
      <w:tblPr>
        <w:tblW w:w="0" w:type="auto"/>
        <w:tblLayout w:type="fixed"/>
        <w:tblCellMar>
          <w:left w:w="62" w:type="dxa"/>
          <w:right w:w="62" w:type="dxa"/>
        </w:tblCellMar>
        <w:tblLook w:val="0000"/>
      </w:tblPr>
      <w:tblGrid>
        <w:gridCol w:w="3522"/>
        <w:gridCol w:w="5000"/>
      </w:tblGrid>
      <w:tr w:rsidTr="004043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r w:rsidRPr="00E06A5D">
              <w:t>The range statement relates to the unit of competency as a whole. It allows for different work environments and situations that may affect performance. Bold italicised wording, if used in the performance criteria, is detailed below. Essential operating con</w:t>
            </w:r>
            <w:r w:rsidRPr="00E06A5D">
              <w:t>ditions that may be present with training and assessment (depending on the work situation, needs of the candidate, accessibility of the item, and local industry and regional contexts) may also be included.</w:t>
            </w:r>
          </w:p>
        </w:tc>
      </w:tr>
      <w:tr w:rsidTr="0040435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BodyText"/>
            </w:pPr>
            <w:r w:rsidRPr="00E06A5D">
              <w:rPr>
                <w:rStyle w:val="SpecialBold"/>
              </w:rPr>
              <w:t>Relevant compliance documentation</w:t>
            </w:r>
          </w:p>
          <w:p w:rsidR="00000000" w:rsidP="00E06A5D">
            <w:pPr>
              <w:pStyle w:val="BodyText"/>
              <w:rPr>
                <w:lang w:val="en-NZ"/>
              </w:rPr>
            </w:pPr>
            <w:r w:rsidRPr="00E06A5D">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ListBullet"/>
            </w:pPr>
            <w:r w:rsidRPr="00E06A5D">
              <w:t>legislative, organisation and site requirements and procedures</w:t>
            </w:r>
          </w:p>
          <w:p w:rsidR="00000000" w:rsidRPr="00E06A5D" w:rsidP="00E06A5D">
            <w:pPr>
              <w:pStyle w:val="ListBullet"/>
            </w:pPr>
            <w:r w:rsidRPr="00E06A5D">
              <w:t xml:space="preserve">manufacturer's guidelines and specifications </w:t>
            </w:r>
          </w:p>
          <w:p w:rsidR="00000000" w:rsidRPr="00E06A5D" w:rsidP="00E06A5D">
            <w:pPr>
              <w:pStyle w:val="ListBullet"/>
            </w:pPr>
            <w:r w:rsidRPr="00E06A5D">
              <w:t>Australian standards</w:t>
            </w:r>
          </w:p>
          <w:p w:rsidR="00000000" w:rsidRPr="00E06A5D" w:rsidP="00E06A5D">
            <w:pPr>
              <w:pStyle w:val="ListBullet"/>
            </w:pPr>
            <w:r w:rsidRPr="00E06A5D">
              <w:t>code of practice</w:t>
            </w:r>
          </w:p>
          <w:p w:rsidR="00000000" w:rsidRPr="00E06A5D" w:rsidP="00E06A5D">
            <w:pPr>
              <w:pStyle w:val="ListBullet"/>
            </w:pPr>
            <w:r w:rsidRPr="00E06A5D">
              <w:t>Employment and workplace relations legislation</w:t>
            </w:r>
          </w:p>
          <w:p w:rsidR="00000000" w:rsidP="00E06A5D">
            <w:pPr>
              <w:pStyle w:val="ListBullet"/>
              <w:rPr>
                <w:lang w:val="en-NZ"/>
              </w:rPr>
            </w:pPr>
            <w:r w:rsidRPr="00E06A5D">
              <w:t>Equal Employment Opportunity and Disability Discrimination legislation</w:t>
            </w:r>
          </w:p>
        </w:tc>
      </w:tr>
      <w:tr w:rsidTr="0040435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r w:rsidRPr="00E06A5D">
              <w:rPr>
                <w:rStyle w:val="SpecialBold"/>
              </w:rPr>
              <w:t>Plant</w:t>
            </w:r>
            <w:r w:rsidRPr="00E06A5D">
              <w:t xml:space="preserve">, </w:t>
            </w:r>
            <w:r w:rsidRPr="00E06A5D">
              <w:rPr>
                <w:rStyle w:val="SpecialBold"/>
              </w:rPr>
              <w:t>equipment and infrastructure maintenance</w:t>
            </w:r>
            <w:r w:rsidRPr="00E06A5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ListBullet"/>
            </w:pPr>
            <w:r w:rsidRPr="00E06A5D">
              <w:t>preserving the value of assets</w:t>
            </w:r>
          </w:p>
          <w:p w:rsidR="00000000" w:rsidRPr="00E06A5D" w:rsidP="00E06A5D">
            <w:pPr>
              <w:pStyle w:val="ListBullet"/>
            </w:pPr>
            <w:r w:rsidRPr="00E06A5D">
              <w:t>breakdown maintenance or scheduled maintenance</w:t>
            </w:r>
          </w:p>
          <w:p w:rsidR="00000000" w:rsidP="00E06A5D">
            <w:pPr>
              <w:pStyle w:val="ListBullet"/>
              <w:rPr>
                <w:lang w:val="en-NZ"/>
              </w:rPr>
            </w:pPr>
            <w:r w:rsidRPr="00E06A5D">
              <w:t>maintenance or serviceability design of plan</w:t>
            </w:r>
            <w:r w:rsidRPr="00E06A5D">
              <w:t>t</w:t>
            </w:r>
          </w:p>
        </w:tc>
      </w:tr>
      <w:tr w:rsidTr="0040435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r w:rsidRPr="00E06A5D">
              <w:rPr>
                <w:rStyle w:val="SpecialBold"/>
              </w:rPr>
              <w:t>Maintenance program</w:t>
            </w:r>
            <w:r w:rsidRPr="00E06A5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ListBullet"/>
            </w:pPr>
            <w:r w:rsidRPr="00E06A5D">
              <w:t>scheduling requirements</w:t>
            </w:r>
          </w:p>
          <w:p w:rsidR="00000000" w:rsidRPr="00E06A5D" w:rsidP="00E06A5D">
            <w:pPr>
              <w:pStyle w:val="ListBullet"/>
            </w:pPr>
            <w:r w:rsidRPr="00E06A5D">
              <w:t>development approval, mining licences, (or equivalent), constraints</w:t>
            </w:r>
          </w:p>
          <w:p w:rsidR="00000000" w:rsidRPr="00E06A5D" w:rsidP="00E06A5D">
            <w:pPr>
              <w:pStyle w:val="ListBullet"/>
            </w:pPr>
            <w:r w:rsidRPr="00E06A5D">
              <w:t>limitation on tasks to be performed by site personnel</w:t>
            </w:r>
          </w:p>
          <w:p w:rsidR="00000000" w:rsidRPr="00E06A5D" w:rsidP="00E06A5D">
            <w:pPr>
              <w:pStyle w:val="ListBullet"/>
            </w:pPr>
            <w:r w:rsidRPr="00E06A5D">
              <w:t>nominated suppliers</w:t>
            </w:r>
          </w:p>
          <w:p w:rsidR="00000000" w:rsidRPr="00E06A5D" w:rsidP="00E06A5D">
            <w:pPr>
              <w:pStyle w:val="ListBullet"/>
            </w:pPr>
            <w:r w:rsidRPr="00E06A5D">
              <w:t>purchasing procedures</w:t>
            </w:r>
          </w:p>
          <w:p w:rsidR="00000000" w:rsidRPr="00E06A5D" w:rsidP="00E06A5D">
            <w:pPr>
              <w:pStyle w:val="ListBullet"/>
            </w:pPr>
            <w:r w:rsidRPr="00E06A5D">
              <w:t>contract management requirements</w:t>
            </w:r>
          </w:p>
          <w:p w:rsidR="00000000" w:rsidRPr="00E06A5D" w:rsidP="00E06A5D">
            <w:pPr>
              <w:pStyle w:val="ListBullet"/>
            </w:pPr>
            <w:r w:rsidRPr="00E06A5D">
              <w:t>oil sampling requirements</w:t>
            </w:r>
          </w:p>
          <w:p w:rsidR="00000000" w:rsidRPr="00E06A5D" w:rsidP="00E06A5D">
            <w:pPr>
              <w:pStyle w:val="ListBullet"/>
            </w:pPr>
            <w:r w:rsidRPr="00E06A5D">
              <w:t>housekeeping requirements</w:t>
            </w:r>
          </w:p>
          <w:p w:rsidR="00000000" w:rsidRPr="00E06A5D" w:rsidP="00E06A5D">
            <w:pPr>
              <w:pStyle w:val="ListBullet"/>
            </w:pPr>
            <w:r w:rsidRPr="00E06A5D">
              <w:t>cleaning requirements</w:t>
            </w:r>
          </w:p>
          <w:p w:rsidR="00000000" w:rsidRPr="00E06A5D" w:rsidP="00E06A5D">
            <w:pPr>
              <w:pStyle w:val="ListBullet"/>
            </w:pPr>
            <w:r w:rsidRPr="00E06A5D">
              <w:t>waste disposal requirements</w:t>
            </w:r>
          </w:p>
          <w:p w:rsidR="00000000" w:rsidRPr="00E06A5D" w:rsidP="00E06A5D">
            <w:pPr>
              <w:pStyle w:val="ListBullet"/>
            </w:pPr>
            <w:r w:rsidRPr="00E06A5D">
              <w:t>workshop and field maintenance facilities</w:t>
            </w:r>
          </w:p>
          <w:p w:rsidR="00000000" w:rsidRPr="00E06A5D" w:rsidP="00E06A5D">
            <w:pPr>
              <w:pStyle w:val="ListBullet"/>
            </w:pPr>
            <w:r w:rsidRPr="00E06A5D">
              <w:t>stores</w:t>
            </w:r>
          </w:p>
          <w:p w:rsidR="00000000" w:rsidRPr="00E06A5D" w:rsidP="00E06A5D">
            <w:pPr>
              <w:pStyle w:val="ListBullet"/>
            </w:pPr>
            <w:r w:rsidRPr="00E06A5D">
              <w:t>supply of spares, equipment or personnel to meet peak/specialised requir</w:t>
            </w:r>
            <w:r w:rsidRPr="00E06A5D">
              <w:t>ements</w:t>
            </w:r>
          </w:p>
          <w:p w:rsidR="00000000" w:rsidRPr="00E06A5D" w:rsidP="00E06A5D">
            <w:pPr>
              <w:pStyle w:val="ListBullet"/>
            </w:pPr>
            <w:r w:rsidRPr="00E06A5D">
              <w:t xml:space="preserve">maintenance equipment </w:t>
            </w:r>
          </w:p>
          <w:p w:rsidR="00000000" w:rsidRPr="00E06A5D" w:rsidP="00E06A5D">
            <w:pPr>
              <w:pStyle w:val="ListBullet"/>
            </w:pPr>
            <w:r w:rsidRPr="00E06A5D">
              <w:t>records and reports requirements</w:t>
            </w:r>
          </w:p>
          <w:p w:rsidR="00000000" w:rsidRPr="00E06A5D" w:rsidP="00E06A5D">
            <w:pPr>
              <w:pStyle w:val="ListBullet"/>
            </w:pPr>
            <w:r w:rsidRPr="00E06A5D">
              <w:t>inspection requirements</w:t>
            </w:r>
          </w:p>
          <w:p w:rsidR="00000000" w:rsidRPr="00E06A5D" w:rsidP="00E06A5D">
            <w:pPr>
              <w:pStyle w:val="ListBullet"/>
            </w:pPr>
            <w:r w:rsidRPr="00E06A5D">
              <w:t>stock take techniques and requirements</w:t>
            </w:r>
          </w:p>
          <w:p w:rsidR="00000000" w:rsidP="00E06A5D">
            <w:pPr>
              <w:pStyle w:val="ListBullet"/>
              <w:rPr>
                <w:lang w:val="en-NZ"/>
              </w:rPr>
            </w:pPr>
            <w:r w:rsidRPr="00E06A5D">
              <w:t>risk, statutory compliance, health, safety, environmental, quality and communication requirements</w:t>
            </w:r>
          </w:p>
        </w:tc>
      </w:tr>
      <w:tr w:rsidTr="0040435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A5D">
            <w:pPr>
              <w:pStyle w:val="BodyText"/>
              <w:rPr>
                <w:lang w:val="en-NZ"/>
              </w:rPr>
            </w:pPr>
            <w:r w:rsidRPr="00E06A5D">
              <w:rPr>
                <w:rStyle w:val="SpecialBold"/>
              </w:rPr>
              <w:t>Risk</w:t>
            </w:r>
            <w:r w:rsidRPr="00E06A5D">
              <w:t xml:space="preserve"> is defined as: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A5D" w:rsidP="00E06A5D">
            <w:pPr>
              <w:pStyle w:val="ListBullet"/>
            </w:pPr>
            <w:r w:rsidRPr="00E06A5D">
              <w:t>"the chance of something happening that will have an impact upon objectives.  It is measured in terms of consequences and likelihood"</w:t>
            </w:r>
          </w:p>
        </w:tc>
      </w:tr>
    </w:tbl>
    <w:p w:rsidR="00000000" w:rsidRPr="00E06A5D" w:rsidP="00E06A5D">
      <w:pPr>
        <w:pStyle w:val="BodyText"/>
      </w:pPr>
    </w:p>
    <w:p w:rsidR="00000000" w:rsidRPr="00E06A5D" w:rsidP="00E06A5D">
      <w:pPr>
        <w:pStyle w:val="AllowPageBreak"/>
      </w:pPr>
    </w:p>
    <w:p w:rsidR="00000000" w:rsidRPr="00E06A5D" w:rsidP="00E06A5D">
      <w:pPr>
        <w:pStyle w:val="Heading1"/>
      </w:pPr>
      <w:bookmarkStart w:id="12" w:name="O_134414"/>
      <w:bookmarkEnd w:id="12"/>
      <w:r w:rsidRPr="00E06A5D">
        <w:t>Unit Sector(s)</w:t>
      </w:r>
    </w:p>
    <w:p w:rsidR="00000000" w:rsidRPr="00E06A5D" w:rsidP="00E06A5D">
      <w:pPr>
        <w:pStyle w:val="BodyText"/>
      </w:pPr>
      <w:r w:rsidRPr="00E06A5D">
        <w:t>Service and Maintenance</w:t>
      </w:r>
    </w:p>
    <w:p w:rsidR="00000000" w:rsidRPr="00E06A5D" w:rsidP="00E06A5D">
      <w:pPr>
        <w:pStyle w:val="AllowPageBreak"/>
      </w:pPr>
    </w:p>
    <w:p w:rsidR="00000000" w:rsidRPr="00E06A5D" w:rsidP="00E06A5D">
      <w:pPr>
        <w:pStyle w:val="Heading1"/>
      </w:pPr>
      <w:bookmarkStart w:id="13" w:name="O_162189"/>
      <w:bookmarkEnd w:id="13"/>
      <w:r w:rsidRPr="00E06A5D">
        <w:t>Competency field</w:t>
      </w:r>
    </w:p>
    <w:p w:rsidR="00000000" w:rsidRPr="00E06A5D" w:rsidP="00E06A5D">
      <w:pPr>
        <w:pStyle w:val="BodyText"/>
      </w:pPr>
      <w:r w:rsidRPr="00E06A5D">
        <w:t>Refer to Unit Sector(s).</w:t>
      </w:r>
    </w:p>
    <w:p w:rsidR="00000000" w:rsidRPr="00E06A5D" w:rsidP="00E06A5D">
      <w:pPr>
        <w:pStyle w:val="AllowPageBreak"/>
      </w:pPr>
    </w:p>
    <w:p w:rsidR="00000000" w:rsidRPr="00E06A5D" w:rsidP="00E06A5D">
      <w:pPr>
        <w:pStyle w:val="Heading1"/>
      </w:pPr>
      <w:bookmarkStart w:id="14" w:name="O_162188"/>
      <w:bookmarkEnd w:id="14"/>
      <w:r w:rsidRPr="00E06A5D">
        <w:t>Co-requisite units</w:t>
      </w:r>
    </w:p>
    <w:p w:rsidR="00000000" w:rsidRPr="00E06A5D" w:rsidP="00E06A5D">
      <w:pPr>
        <w:pStyle w:val="BodyText"/>
      </w:pPr>
      <w:r w:rsidRPr="00E06A5D">
        <w:t>Not applicable.</w:t>
      </w:r>
    </w:p>
    <w:p w:rsidR="00000000" w:rsidRPr="00E06A5D" w:rsidP="00E06A5D"/>
    <w:sectPr w:rsidSect="00E06A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A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4359" w:rsidP="00404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A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59" w:rsidP="00E06A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4359" w:rsidP="00E06A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04359" w:rsidP="00E06A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A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4359" w:rsidP="004043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A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59" w:rsidP="00E06A5D">
    <w:pPr>
      <w:pStyle w:val="Header"/>
      <w:framePr w:wrap="around"/>
    </w:pPr>
    <w:r>
      <w:fldChar w:fldCharType="begin"/>
    </w:r>
    <w:r>
      <w:instrText xml:space="preserve"> TITLE   \* MERGEFORMAT </w:instrText>
    </w:r>
    <w:r>
      <w:fldChar w:fldCharType="separate"/>
    </w:r>
    <w:r>
      <w:t>RIISAM501A Implement and maintain the site plant, equipment and infrastructure maintenance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4359" w:rsidP="00E06A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C8EB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D6C5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A6D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A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6A5D"/>
    <w:pPr>
      <w:spacing w:before="360" w:after="60"/>
      <w:outlineLvl w:val="0"/>
    </w:pPr>
    <w:rPr>
      <w:sz w:val="32"/>
    </w:rPr>
  </w:style>
  <w:style w:type="paragraph" w:styleId="Heading2">
    <w:name w:val="heading 2"/>
    <w:basedOn w:val="HeadingBase"/>
    <w:next w:val="BodyText"/>
    <w:link w:val="Heading2Char"/>
    <w:qFormat/>
    <w:rsid w:val="00E06A5D"/>
    <w:pPr>
      <w:keepLines/>
      <w:spacing w:before="240" w:after="120"/>
      <w:outlineLvl w:val="1"/>
    </w:pPr>
    <w:rPr>
      <w:sz w:val="28"/>
      <w:szCs w:val="40"/>
    </w:rPr>
  </w:style>
  <w:style w:type="paragraph" w:styleId="Heading3">
    <w:name w:val="heading 3"/>
    <w:basedOn w:val="HeadingBase"/>
    <w:next w:val="BodyText"/>
    <w:link w:val="Heading3Char"/>
    <w:qFormat/>
    <w:rsid w:val="00E06A5D"/>
    <w:pPr>
      <w:spacing w:before="180" w:after="120"/>
      <w:outlineLvl w:val="2"/>
    </w:pPr>
    <w:rPr>
      <w:spacing w:val="-10"/>
      <w:kern w:val="32"/>
    </w:rPr>
  </w:style>
  <w:style w:type="paragraph" w:styleId="Heading4">
    <w:name w:val="heading 4"/>
    <w:basedOn w:val="HeadingBase"/>
    <w:next w:val="BodyText"/>
    <w:link w:val="Heading4Char"/>
    <w:qFormat/>
    <w:rsid w:val="00E06A5D"/>
    <w:pPr>
      <w:spacing w:before="160" w:after="120"/>
      <w:outlineLvl w:val="3"/>
    </w:pPr>
    <w:rPr>
      <w:sz w:val="22"/>
    </w:rPr>
  </w:style>
  <w:style w:type="paragraph" w:styleId="Heading5">
    <w:name w:val="heading 5"/>
    <w:basedOn w:val="HeadingBase"/>
    <w:next w:val="Normal"/>
    <w:link w:val="Heading5Char"/>
    <w:qFormat/>
    <w:rsid w:val="00E06A5D"/>
    <w:pPr>
      <w:spacing w:before="80"/>
      <w:outlineLvl w:val="4"/>
    </w:pPr>
    <w:rPr>
      <w:color w:val="918585"/>
      <w:sz w:val="20"/>
    </w:rPr>
  </w:style>
  <w:style w:type="paragraph" w:styleId="Heading6">
    <w:name w:val="heading 6"/>
    <w:basedOn w:val="HeadingBase"/>
    <w:next w:val="Normal"/>
    <w:link w:val="Heading6Char"/>
    <w:qFormat/>
    <w:rsid w:val="00E06A5D"/>
    <w:pPr>
      <w:spacing w:before="60"/>
      <w:outlineLvl w:val="5"/>
    </w:pPr>
    <w:rPr>
      <w:color w:val="918585"/>
      <w:sz w:val="20"/>
    </w:rPr>
  </w:style>
  <w:style w:type="paragraph" w:styleId="Heading7">
    <w:name w:val="heading 7"/>
    <w:basedOn w:val="Normal"/>
    <w:next w:val="Normal"/>
    <w:link w:val="Heading7Char"/>
    <w:qFormat/>
    <w:rsid w:val="00E06A5D"/>
    <w:pPr>
      <w:ind w:left="720"/>
      <w:outlineLvl w:val="6"/>
    </w:pPr>
    <w:rPr>
      <w:i/>
    </w:rPr>
  </w:style>
  <w:style w:type="paragraph" w:styleId="Heading8">
    <w:name w:val="heading 8"/>
    <w:basedOn w:val="Normal"/>
    <w:next w:val="Normal"/>
    <w:link w:val="Heading8Char"/>
    <w:qFormat/>
    <w:rsid w:val="00E06A5D"/>
    <w:pPr>
      <w:ind w:left="720"/>
      <w:outlineLvl w:val="7"/>
    </w:pPr>
    <w:rPr>
      <w:i/>
    </w:rPr>
  </w:style>
  <w:style w:type="paragraph" w:styleId="Heading9">
    <w:name w:val="heading 9"/>
    <w:basedOn w:val="Normal"/>
    <w:next w:val="Normal"/>
    <w:link w:val="Heading9Char"/>
    <w:qFormat/>
    <w:rsid w:val="00E06A5D"/>
    <w:pPr>
      <w:ind w:left="720"/>
      <w:outlineLvl w:val="8"/>
    </w:pPr>
    <w:rPr>
      <w:i/>
    </w:rPr>
  </w:style>
  <w:style w:type="character" w:default="1" w:styleId="DefaultParagraphFont">
    <w:name w:val="Default Paragraph Font"/>
    <w:uiPriority w:val="1"/>
    <w:unhideWhenUsed/>
    <w:rsid w:val="00E06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A5D"/>
  </w:style>
  <w:style w:type="character" w:customStyle="1" w:styleId="Heading1Char">
    <w:name w:val="Heading 1 Char"/>
    <w:basedOn w:val="DefaultParagraphFont"/>
    <w:link w:val="Heading1"/>
    <w:rsid w:val="00E06A5D"/>
    <w:rPr>
      <w:rFonts w:ascii="Times New Roman" w:eastAsia="Times New Roman" w:hAnsi="Times New Roman" w:cs="Times New Roman"/>
      <w:b/>
      <w:sz w:val="32"/>
      <w:szCs w:val="20"/>
      <w:lang w:eastAsia="en-US"/>
    </w:rPr>
  </w:style>
  <w:style w:type="paragraph" w:styleId="BodyText">
    <w:name w:val="Body Text"/>
    <w:basedOn w:val="Normal"/>
    <w:link w:val="BodyTextChar"/>
    <w:rsid w:val="00E06A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6A5D"/>
    <w:rPr>
      <w:rFonts w:ascii="Times New Roman" w:eastAsia="Times New Roman" w:hAnsi="Times New Roman" w:cs="Times New Roman"/>
      <w:sz w:val="24"/>
      <w:lang w:val="en-US" w:eastAsia="en-US"/>
    </w:rPr>
  </w:style>
  <w:style w:type="paragraph" w:styleId="Footer">
    <w:name w:val="footer"/>
    <w:basedOn w:val="Normal"/>
    <w:link w:val="FooterChar"/>
    <w:rsid w:val="00E06A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A5D"/>
    <w:rPr>
      <w:rFonts w:ascii="Times New Roman" w:eastAsia="Times New Roman" w:hAnsi="Times New Roman" w:cs="Times New Roman"/>
      <w:sz w:val="16"/>
      <w:lang w:val="en-US" w:eastAsia="en-US"/>
    </w:rPr>
  </w:style>
  <w:style w:type="paragraph" w:styleId="List">
    <w:name w:val="List"/>
    <w:basedOn w:val="BodyText"/>
    <w:next w:val="BodyText"/>
    <w:rsid w:val="00E06A5D"/>
    <w:pPr>
      <w:tabs>
        <w:tab w:val="left" w:pos="340"/>
      </w:tabs>
      <w:spacing w:before="60" w:after="60"/>
      <w:ind w:left="340" w:hanging="340"/>
    </w:pPr>
  </w:style>
  <w:style w:type="paragraph" w:styleId="ListBullet">
    <w:name w:val="List Bullet"/>
    <w:basedOn w:val="List"/>
    <w:rsid w:val="00E06A5D"/>
    <w:pPr>
      <w:numPr>
        <w:numId w:val="13"/>
      </w:numPr>
      <w:tabs>
        <w:tab w:val="clear" w:pos="340"/>
      </w:tabs>
      <w:spacing w:before="40" w:after="40"/>
    </w:pPr>
  </w:style>
  <w:style w:type="character" w:customStyle="1" w:styleId="SpecialBold">
    <w:name w:val="Special Bold"/>
    <w:basedOn w:val="DefaultParagraphFont"/>
    <w:rsid w:val="00E06A5D"/>
    <w:rPr>
      <w:b/>
      <w:spacing w:val="0"/>
    </w:rPr>
  </w:style>
  <w:style w:type="paragraph" w:styleId="ListBullet2">
    <w:name w:val="List Bullet 2"/>
    <w:basedOn w:val="List2"/>
    <w:rsid w:val="00E06A5D"/>
    <w:pPr>
      <w:numPr>
        <w:numId w:val="14"/>
      </w:numPr>
      <w:tabs>
        <w:tab w:val="clear" w:pos="680"/>
      </w:tabs>
    </w:pPr>
  </w:style>
  <w:style w:type="paragraph" w:styleId="Header">
    <w:name w:val="header"/>
    <w:basedOn w:val="Normal"/>
    <w:link w:val="HeaderChar"/>
    <w:rsid w:val="00E06A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A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6A5D"/>
    <w:pPr>
      <w:spacing w:before="240" w:after="120"/>
      <w:outlineLvl w:val="0"/>
    </w:pPr>
    <w:rPr>
      <w:rFonts w:ascii="Times New Roman" w:hAnsi="Times New Roman"/>
      <w:b/>
      <w:sz w:val="28"/>
    </w:rPr>
  </w:style>
  <w:style w:type="paragraph" w:customStyle="1" w:styleId="AllowPageBreak">
    <w:name w:val="AllowPageBreak"/>
    <w:rsid w:val="00E06A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6A5D"/>
    <w:pPr>
      <w:tabs>
        <w:tab w:val="left" w:pos="680"/>
      </w:tabs>
      <w:spacing w:before="60" w:after="60"/>
      <w:ind w:left="680" w:hanging="340"/>
    </w:pPr>
  </w:style>
  <w:style w:type="character" w:customStyle="1" w:styleId="BoldandItalics">
    <w:name w:val="Bold and Italics"/>
    <w:qFormat/>
    <w:rsid w:val="00E06A5D"/>
    <w:rPr>
      <w:b/>
      <w:i/>
      <w:u w:val="none"/>
    </w:rPr>
  </w:style>
  <w:style w:type="character" w:customStyle="1" w:styleId="Heading2Char">
    <w:name w:val="Heading 2 Char"/>
    <w:basedOn w:val="DefaultParagraphFont"/>
    <w:link w:val="Heading2"/>
    <w:rsid w:val="00E06A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A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A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A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A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A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6A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6A5D"/>
    <w:rPr>
      <w:rFonts w:ascii="Courier New" w:eastAsia="Times New Roman" w:hAnsi="Courier New" w:cs="Times New Roman"/>
      <w:i/>
      <w:szCs w:val="20"/>
      <w:lang w:val="en-US" w:eastAsia="en-US"/>
    </w:rPr>
  </w:style>
  <w:style w:type="paragraph" w:customStyle="1" w:styleId="HeadingBase">
    <w:name w:val="Heading Base"/>
    <w:rsid w:val="00E06A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A5D"/>
    <w:pPr>
      <w:tabs>
        <w:tab w:val="right" w:leader="dot" w:pos="9072"/>
      </w:tabs>
      <w:ind w:left="567"/>
    </w:pPr>
    <w:rPr>
      <w:szCs w:val="22"/>
    </w:rPr>
  </w:style>
  <w:style w:type="paragraph" w:customStyle="1" w:styleId="TOCBase">
    <w:name w:val="TOC Base"/>
    <w:rsid w:val="00E06A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A5D"/>
    <w:pPr>
      <w:tabs>
        <w:tab w:val="right" w:leader="dot" w:pos="9072"/>
      </w:tabs>
      <w:spacing w:before="40" w:after="40"/>
      <w:ind w:left="284"/>
    </w:pPr>
    <w:rPr>
      <w:rFonts w:ascii="Times New Roman" w:hAnsi="Times New Roman"/>
    </w:rPr>
  </w:style>
  <w:style w:type="paragraph" w:styleId="TOC1">
    <w:name w:val="toc 1"/>
    <w:basedOn w:val="TOCBase"/>
    <w:next w:val="Normal"/>
    <w:rsid w:val="00E06A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6A5D"/>
    <w:pPr>
      <w:spacing w:before="5040"/>
      <w:jc w:val="center"/>
    </w:pPr>
    <w:rPr>
      <w:sz w:val="48"/>
      <w:szCs w:val="72"/>
      <w:lang w:val="en-US"/>
    </w:rPr>
  </w:style>
  <w:style w:type="character" w:customStyle="1" w:styleId="TitleChar">
    <w:name w:val="Title Char"/>
    <w:basedOn w:val="DefaultParagraphFont"/>
    <w:link w:val="Title"/>
    <w:rsid w:val="00E06A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A5D"/>
    <w:pPr>
      <w:tabs>
        <w:tab w:val="left" w:pos="3600"/>
        <w:tab w:val="left" w:pos="3958"/>
      </w:tabs>
    </w:pPr>
  </w:style>
  <w:style w:type="paragraph" w:customStyle="1" w:styleId="Note">
    <w:name w:val="Note"/>
    <w:basedOn w:val="BodyText"/>
    <w:rsid w:val="00E06A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A5D"/>
    <w:pPr>
      <w:framePr w:wrap="auto" w:hAnchor="text" w:y="6049"/>
    </w:pPr>
    <w:rPr>
      <w:color w:val="000000"/>
      <w:sz w:val="40"/>
    </w:rPr>
  </w:style>
  <w:style w:type="paragraph" w:customStyle="1" w:styleId="TOCTitle">
    <w:name w:val="TOCTitle"/>
    <w:basedOn w:val="Heading1"/>
    <w:rsid w:val="00E06A5D"/>
    <w:pPr>
      <w:spacing w:after="240"/>
      <w:jc w:val="center"/>
      <w:outlineLvl w:val="9"/>
    </w:pPr>
    <w:rPr>
      <w:caps/>
    </w:rPr>
  </w:style>
  <w:style w:type="paragraph" w:customStyle="1" w:styleId="Version">
    <w:name w:val="Version"/>
    <w:rsid w:val="00E06A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6A5D"/>
    <w:pPr>
      <w:keepNext w:val="0"/>
      <w:tabs>
        <w:tab w:val="right" w:pos="4176"/>
      </w:tabs>
      <w:ind w:left="198" w:hanging="198"/>
    </w:pPr>
    <w:rPr>
      <w:rFonts w:ascii="Garamond" w:hAnsi="Garamond"/>
    </w:rPr>
  </w:style>
  <w:style w:type="paragraph" w:styleId="IndexHeading">
    <w:name w:val="index heading"/>
    <w:basedOn w:val="Normal"/>
    <w:next w:val="Index1"/>
    <w:semiHidden/>
    <w:rsid w:val="00E06A5D"/>
    <w:pPr>
      <w:spacing w:before="120" w:after="120"/>
    </w:pPr>
    <w:rPr>
      <w:rFonts w:ascii="Arial" w:hAnsi="Arial"/>
      <w:b/>
      <w:color w:val="918585"/>
      <w:sz w:val="24"/>
    </w:rPr>
  </w:style>
  <w:style w:type="paragraph" w:customStyle="1" w:styleId="Chapter">
    <w:name w:val="Chapter"/>
    <w:basedOn w:val="Normal"/>
    <w:rsid w:val="00E06A5D"/>
    <w:pPr>
      <w:spacing w:before="240"/>
    </w:pPr>
    <w:rPr>
      <w:rFonts w:ascii="Times New Roman" w:hAnsi="Times New Roman"/>
      <w:smallCaps/>
      <w:spacing w:val="80"/>
      <w:sz w:val="28"/>
    </w:rPr>
  </w:style>
  <w:style w:type="paragraph" w:customStyle="1" w:styleId="InChapter">
    <w:name w:val="InChapter"/>
    <w:basedOn w:val="Heading3"/>
    <w:rsid w:val="00E06A5D"/>
    <w:pPr>
      <w:spacing w:after="240"/>
      <w:outlineLvl w:val="9"/>
    </w:pPr>
    <w:rPr>
      <w:noProof/>
    </w:rPr>
  </w:style>
  <w:style w:type="paragraph" w:styleId="Index2">
    <w:name w:val="index 2"/>
    <w:basedOn w:val="Normal"/>
    <w:next w:val="Normal"/>
    <w:semiHidden/>
    <w:rsid w:val="00E06A5D"/>
    <w:pPr>
      <w:tabs>
        <w:tab w:val="right" w:pos="4176"/>
      </w:tabs>
      <w:ind w:left="568" w:hanging="284"/>
    </w:pPr>
    <w:rPr>
      <w:rFonts w:ascii="Garamond" w:hAnsi="Garamond"/>
    </w:rPr>
  </w:style>
  <w:style w:type="paragraph" w:customStyle="1" w:styleId="Byline">
    <w:name w:val="Byline"/>
    <w:rsid w:val="00E06A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A5D"/>
    <w:pPr>
      <w:tabs>
        <w:tab w:val="clear" w:pos="3600"/>
        <w:tab w:val="clear" w:pos="3958"/>
      </w:tabs>
      <w:jc w:val="right"/>
    </w:pPr>
  </w:style>
  <w:style w:type="character" w:styleId="Emphasis">
    <w:name w:val="Emphasis"/>
    <w:basedOn w:val="DefaultParagraphFont"/>
    <w:qFormat/>
    <w:rsid w:val="00E06A5D"/>
    <w:rPr>
      <w:i/>
    </w:rPr>
  </w:style>
  <w:style w:type="paragraph" w:styleId="Caption">
    <w:name w:val="caption"/>
    <w:basedOn w:val="BodyText"/>
    <w:next w:val="Normal"/>
    <w:qFormat/>
    <w:rsid w:val="00E06A5D"/>
    <w:pPr>
      <w:framePr w:w="2268" w:hSpace="181" w:vSpace="181" w:wrap="around" w:vAnchor="text" w:hAnchor="page" w:x="1135" w:y="285" w:anchorLock="1"/>
    </w:pPr>
    <w:rPr>
      <w:i/>
    </w:rPr>
  </w:style>
  <w:style w:type="paragraph" w:customStyle="1" w:styleId="MiniTOCTitle">
    <w:name w:val="MiniTOCTitle"/>
    <w:basedOn w:val="Heading4"/>
    <w:rsid w:val="00E06A5D"/>
    <w:pPr>
      <w:spacing w:before="240"/>
      <w:outlineLvl w:val="9"/>
    </w:pPr>
    <w:rPr>
      <w:noProof/>
      <w:sz w:val="24"/>
    </w:rPr>
  </w:style>
  <w:style w:type="paragraph" w:customStyle="1" w:styleId="MiniTOCItem">
    <w:name w:val="MiniTOCItem"/>
    <w:basedOn w:val="ListBullet"/>
    <w:rsid w:val="00E06A5D"/>
    <w:pPr>
      <w:numPr>
        <w:numId w:val="0"/>
      </w:numPr>
      <w:tabs>
        <w:tab w:val="right" w:leader="dot" w:pos="6521"/>
      </w:tabs>
      <w:spacing w:before="0" w:after="0"/>
    </w:pPr>
  </w:style>
  <w:style w:type="paragraph" w:customStyle="1" w:styleId="TOFTitle">
    <w:name w:val="TOFTitle"/>
    <w:basedOn w:val="TOCTitle"/>
    <w:rsid w:val="00E06A5D"/>
  </w:style>
  <w:style w:type="paragraph" w:styleId="TableofFigures">
    <w:name w:val="table of figures"/>
    <w:basedOn w:val="Normal"/>
    <w:next w:val="Normal"/>
    <w:semiHidden/>
    <w:rsid w:val="00E06A5D"/>
    <w:pPr>
      <w:tabs>
        <w:tab w:val="right" w:leader="dot" w:pos="9072"/>
      </w:tabs>
      <w:ind w:left="970" w:hanging="403"/>
    </w:pPr>
    <w:rPr>
      <w:rFonts w:ascii="Times New Roman" w:hAnsi="Times New Roman"/>
      <w:b/>
    </w:rPr>
  </w:style>
  <w:style w:type="paragraph" w:styleId="ListNumber">
    <w:name w:val="List Number"/>
    <w:basedOn w:val="List"/>
    <w:rsid w:val="00E06A5D"/>
    <w:pPr>
      <w:numPr>
        <w:numId w:val="11"/>
      </w:numPr>
    </w:pPr>
  </w:style>
  <w:style w:type="character" w:customStyle="1" w:styleId="WingdingSymbols">
    <w:name w:val="Wingding Symbols"/>
    <w:rsid w:val="00E06A5D"/>
    <w:rPr>
      <w:rFonts w:ascii="Wingdings" w:hAnsi="Wingdings"/>
    </w:rPr>
  </w:style>
  <w:style w:type="paragraph" w:customStyle="1" w:styleId="TableHeading">
    <w:name w:val="Table Heading"/>
    <w:basedOn w:val="HeadingBase"/>
    <w:rsid w:val="00E06A5D"/>
    <w:pPr>
      <w:keepLines/>
      <w:pBdr>
        <w:bottom w:val="single" w:sz="6" w:space="1" w:color="918585"/>
      </w:pBdr>
      <w:spacing w:before="240"/>
    </w:pPr>
  </w:style>
  <w:style w:type="character" w:customStyle="1" w:styleId="HotSpot">
    <w:name w:val="HotSpot"/>
    <w:rsid w:val="00E06A5D"/>
    <w:rPr>
      <w:color w:val="0033CC"/>
      <w:u w:val="none"/>
    </w:rPr>
  </w:style>
  <w:style w:type="paragraph" w:customStyle="1" w:styleId="BodyTextRight">
    <w:name w:val="Body Text Right"/>
    <w:basedOn w:val="BodyText"/>
    <w:rsid w:val="00E06A5D"/>
    <w:pPr>
      <w:spacing w:before="0" w:after="0"/>
      <w:jc w:val="right"/>
    </w:pPr>
  </w:style>
  <w:style w:type="paragraph" w:styleId="Index3">
    <w:name w:val="index 3"/>
    <w:basedOn w:val="ListNumber2"/>
    <w:next w:val="Normal"/>
    <w:semiHidden/>
    <w:rsid w:val="00E06A5D"/>
    <w:pPr>
      <w:numPr>
        <w:numId w:val="0"/>
      </w:numPr>
      <w:tabs>
        <w:tab w:val="right" w:leader="dot" w:pos="4176"/>
      </w:tabs>
    </w:pPr>
  </w:style>
  <w:style w:type="paragraph" w:styleId="ListNumber2">
    <w:name w:val="List Number 2"/>
    <w:basedOn w:val="List2"/>
    <w:rsid w:val="00E06A5D"/>
    <w:pPr>
      <w:numPr>
        <w:numId w:val="10"/>
      </w:numPr>
      <w:tabs>
        <w:tab w:val="clear" w:pos="1060"/>
      </w:tabs>
    </w:pPr>
  </w:style>
  <w:style w:type="paragraph" w:customStyle="1" w:styleId="MarginNote">
    <w:name w:val="Margin Note"/>
    <w:basedOn w:val="BodyText"/>
    <w:rsid w:val="00E06A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A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A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6A5D"/>
    <w:rPr>
      <w:sz w:val="32"/>
    </w:rPr>
  </w:style>
  <w:style w:type="paragraph" w:customStyle="1" w:styleId="HeadingProcedure">
    <w:name w:val="Heading Procedure"/>
    <w:basedOn w:val="HeadingBase"/>
    <w:next w:val="Normal"/>
    <w:rsid w:val="00E06A5D"/>
    <w:pPr>
      <w:tabs>
        <w:tab w:val="left" w:pos="0"/>
      </w:tabs>
      <w:spacing w:before="120" w:after="60"/>
    </w:pPr>
    <w:rPr>
      <w:i/>
      <w:color w:val="918585"/>
      <w:sz w:val="22"/>
    </w:rPr>
  </w:style>
  <w:style w:type="paragraph" w:customStyle="1" w:styleId="TableBodyText">
    <w:name w:val="Table Body Text"/>
    <w:basedOn w:val="BodyText"/>
    <w:rsid w:val="00E06A5D"/>
    <w:pPr>
      <w:spacing w:before="60" w:after="60"/>
    </w:pPr>
  </w:style>
  <w:style w:type="paragraph" w:styleId="ListContinue">
    <w:name w:val="List Continue"/>
    <w:basedOn w:val="List"/>
    <w:rsid w:val="00E06A5D"/>
    <w:pPr>
      <w:ind w:firstLine="0"/>
    </w:pPr>
  </w:style>
  <w:style w:type="paragraph" w:customStyle="1" w:styleId="ListNote">
    <w:name w:val="List Note"/>
    <w:basedOn w:val="List"/>
    <w:rsid w:val="00E06A5D"/>
    <w:pPr>
      <w:pBdr>
        <w:top w:val="single" w:sz="6" w:space="2" w:color="918585"/>
        <w:bottom w:val="single" w:sz="6" w:space="2" w:color="918585"/>
      </w:pBdr>
      <w:tabs>
        <w:tab w:val="left" w:pos="1021"/>
      </w:tabs>
      <w:ind w:firstLine="0"/>
    </w:pPr>
  </w:style>
  <w:style w:type="paragraph" w:customStyle="1" w:styleId="Warning">
    <w:name w:val="Warning"/>
    <w:basedOn w:val="BodyText"/>
    <w:rsid w:val="00E06A5D"/>
    <w:pPr>
      <w:shd w:val="clear" w:color="auto" w:fill="D9D9D9"/>
      <w:tabs>
        <w:tab w:val="left" w:pos="992"/>
      </w:tabs>
      <w:ind w:left="119" w:right="119"/>
    </w:pPr>
    <w:rPr>
      <w:sz w:val="20"/>
    </w:rPr>
  </w:style>
  <w:style w:type="paragraph" w:customStyle="1" w:styleId="MarginIcons">
    <w:name w:val="Margin Icons"/>
    <w:basedOn w:val="BodyText"/>
    <w:rsid w:val="00E06A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A5D"/>
    <w:rPr>
      <w:rFonts w:ascii="Courier New" w:hAnsi="Courier New"/>
    </w:rPr>
  </w:style>
  <w:style w:type="paragraph" w:customStyle="1" w:styleId="NoteBullet">
    <w:name w:val="Note Bullet"/>
    <w:basedOn w:val="Note"/>
    <w:rsid w:val="00E06A5D"/>
    <w:pPr>
      <w:tabs>
        <w:tab w:val="clear" w:pos="680"/>
      </w:tabs>
      <w:spacing w:before="60" w:after="60"/>
    </w:pPr>
  </w:style>
  <w:style w:type="paragraph" w:customStyle="1" w:styleId="SubHeading2">
    <w:name w:val="SubHeading2"/>
    <w:basedOn w:val="HeadingBase"/>
    <w:rsid w:val="00E06A5D"/>
    <w:pPr>
      <w:spacing w:before="240" w:after="60"/>
    </w:pPr>
    <w:rPr>
      <w:sz w:val="20"/>
    </w:rPr>
  </w:style>
  <w:style w:type="paragraph" w:customStyle="1" w:styleId="SubHeading1">
    <w:name w:val="SubHeading1"/>
    <w:basedOn w:val="HeadingBase"/>
    <w:rsid w:val="00E06A5D"/>
    <w:pPr>
      <w:spacing w:before="240" w:after="60"/>
    </w:pPr>
    <w:rPr>
      <w:color w:val="918585"/>
      <w:sz w:val="22"/>
    </w:rPr>
  </w:style>
  <w:style w:type="paragraph" w:customStyle="1" w:styleId="SideHeading">
    <w:name w:val="Side Heading"/>
    <w:basedOn w:val="HeadingBase"/>
    <w:rsid w:val="00E06A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A5D"/>
    <w:pPr>
      <w:numPr>
        <w:numId w:val="12"/>
      </w:numPr>
    </w:pPr>
  </w:style>
  <w:style w:type="paragraph" w:styleId="PlainText">
    <w:name w:val="Plain Text"/>
    <w:basedOn w:val="Normal"/>
    <w:link w:val="PlainTextChar"/>
    <w:rsid w:val="00E06A5D"/>
    <w:rPr>
      <w:sz w:val="20"/>
    </w:rPr>
  </w:style>
  <w:style w:type="character" w:customStyle="1" w:styleId="PlainTextChar">
    <w:name w:val="Plain Text Char"/>
    <w:basedOn w:val="DefaultParagraphFont"/>
    <w:link w:val="PlainText"/>
    <w:rsid w:val="00E06A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6A5D"/>
    <w:rPr>
      <w:b/>
      <w:smallCaps/>
    </w:rPr>
  </w:style>
  <w:style w:type="paragraph" w:customStyle="1" w:styleId="TableListNumber">
    <w:name w:val="Table List Number"/>
    <w:basedOn w:val="ListNumber"/>
    <w:rsid w:val="00E06A5D"/>
    <w:pPr>
      <w:numPr>
        <w:numId w:val="0"/>
      </w:numPr>
    </w:pPr>
  </w:style>
  <w:style w:type="paragraph" w:styleId="TOC4">
    <w:name w:val="toc 4"/>
    <w:basedOn w:val="TOCBase"/>
    <w:next w:val="Normal"/>
    <w:semiHidden/>
    <w:rsid w:val="00E06A5D"/>
    <w:pPr>
      <w:tabs>
        <w:tab w:val="right" w:leader="dot" w:pos="9071"/>
      </w:tabs>
      <w:ind w:left="1701"/>
    </w:pPr>
  </w:style>
  <w:style w:type="paragraph" w:customStyle="1" w:styleId="ListAlpha">
    <w:name w:val="List Alpha"/>
    <w:basedOn w:val="List"/>
    <w:rsid w:val="00E06A5D"/>
    <w:pPr>
      <w:numPr>
        <w:numId w:val="9"/>
      </w:numPr>
    </w:pPr>
  </w:style>
  <w:style w:type="paragraph" w:customStyle="1" w:styleId="ListAlpha2">
    <w:name w:val="List Alpha 2"/>
    <w:basedOn w:val="List2"/>
    <w:rsid w:val="00E06A5D"/>
    <w:pPr>
      <w:numPr>
        <w:numId w:val="8"/>
      </w:numPr>
    </w:pPr>
  </w:style>
  <w:style w:type="paragraph" w:styleId="List3">
    <w:name w:val="List 3"/>
    <w:basedOn w:val="BodyText"/>
    <w:rsid w:val="00E06A5D"/>
    <w:pPr>
      <w:tabs>
        <w:tab w:val="left" w:pos="1021"/>
      </w:tabs>
      <w:spacing w:before="60" w:after="60"/>
      <w:ind w:left="1020" w:hanging="340"/>
    </w:pPr>
  </w:style>
  <w:style w:type="paragraph" w:styleId="List4">
    <w:name w:val="List 4"/>
    <w:basedOn w:val="BodyText"/>
    <w:rsid w:val="00E06A5D"/>
    <w:pPr>
      <w:tabs>
        <w:tab w:val="left" w:pos="1361"/>
      </w:tabs>
      <w:spacing w:before="60" w:after="60"/>
      <w:ind w:left="1361" w:hanging="340"/>
    </w:pPr>
  </w:style>
  <w:style w:type="paragraph" w:styleId="List5">
    <w:name w:val="List 5"/>
    <w:basedOn w:val="BodyText"/>
    <w:rsid w:val="00E06A5D"/>
    <w:pPr>
      <w:tabs>
        <w:tab w:val="left" w:pos="1701"/>
      </w:tabs>
      <w:spacing w:before="60" w:after="60"/>
      <w:ind w:left="1701" w:hanging="340"/>
    </w:pPr>
  </w:style>
  <w:style w:type="paragraph" w:styleId="ListBullet3">
    <w:name w:val="List Bullet 3"/>
    <w:basedOn w:val="List3"/>
    <w:rsid w:val="00E06A5D"/>
    <w:pPr>
      <w:numPr>
        <w:numId w:val="15"/>
      </w:numPr>
      <w:tabs>
        <w:tab w:val="clear" w:pos="1021"/>
      </w:tabs>
      <w:ind w:left="1037" w:hanging="357"/>
    </w:pPr>
  </w:style>
  <w:style w:type="paragraph" w:styleId="ListBullet4">
    <w:name w:val="List Bullet 4"/>
    <w:basedOn w:val="List4"/>
    <w:rsid w:val="00E06A5D"/>
    <w:pPr>
      <w:numPr>
        <w:numId w:val="3"/>
      </w:numPr>
    </w:pPr>
  </w:style>
  <w:style w:type="paragraph" w:styleId="ListBullet5">
    <w:name w:val="List Bullet 5"/>
    <w:basedOn w:val="List5"/>
    <w:rsid w:val="00E06A5D"/>
    <w:pPr>
      <w:numPr>
        <w:numId w:val="4"/>
      </w:numPr>
    </w:pPr>
  </w:style>
  <w:style w:type="paragraph" w:styleId="ListContinue2">
    <w:name w:val="List Continue 2"/>
    <w:basedOn w:val="List2"/>
    <w:rsid w:val="00E06A5D"/>
    <w:pPr>
      <w:ind w:firstLine="0"/>
    </w:pPr>
  </w:style>
  <w:style w:type="paragraph" w:styleId="ListContinue3">
    <w:name w:val="List Continue 3"/>
    <w:basedOn w:val="List3"/>
    <w:rsid w:val="00E06A5D"/>
    <w:pPr>
      <w:ind w:left="1021" w:firstLine="0"/>
    </w:pPr>
  </w:style>
  <w:style w:type="paragraph" w:styleId="ListContinue4">
    <w:name w:val="List Continue 4"/>
    <w:basedOn w:val="List4"/>
    <w:rsid w:val="00E06A5D"/>
    <w:pPr>
      <w:ind w:firstLine="0"/>
    </w:pPr>
  </w:style>
  <w:style w:type="paragraph" w:styleId="ListContinue5">
    <w:name w:val="List Continue 5"/>
    <w:basedOn w:val="List5"/>
    <w:rsid w:val="00E06A5D"/>
    <w:pPr>
      <w:ind w:firstLine="0"/>
    </w:pPr>
  </w:style>
  <w:style w:type="paragraph" w:styleId="ListNumber3">
    <w:name w:val="List Number 3"/>
    <w:basedOn w:val="List3"/>
    <w:rsid w:val="00E06A5D"/>
    <w:pPr>
      <w:numPr>
        <w:numId w:val="5"/>
      </w:numPr>
    </w:pPr>
  </w:style>
  <w:style w:type="paragraph" w:styleId="ListNumber4">
    <w:name w:val="List Number 4"/>
    <w:basedOn w:val="List4"/>
    <w:rsid w:val="00E06A5D"/>
    <w:pPr>
      <w:numPr>
        <w:numId w:val="6"/>
      </w:numPr>
    </w:pPr>
  </w:style>
  <w:style w:type="paragraph" w:styleId="ListNumber5">
    <w:name w:val="List Number 5"/>
    <w:basedOn w:val="List5"/>
    <w:rsid w:val="00E06A5D"/>
    <w:pPr>
      <w:numPr>
        <w:numId w:val="7"/>
      </w:numPr>
    </w:pPr>
  </w:style>
  <w:style w:type="paragraph" w:styleId="BlockText">
    <w:name w:val="Block Text"/>
    <w:basedOn w:val="Normal"/>
    <w:rsid w:val="00E06A5D"/>
    <w:pPr>
      <w:spacing w:after="120"/>
      <w:ind w:left="1440" w:right="1440"/>
    </w:pPr>
  </w:style>
  <w:style w:type="character" w:customStyle="1" w:styleId="Subscript">
    <w:name w:val="Subscript"/>
    <w:basedOn w:val="DefaultParagraphFont"/>
    <w:rsid w:val="00E06A5D"/>
    <w:rPr>
      <w:sz w:val="16"/>
      <w:vertAlign w:val="subscript"/>
    </w:rPr>
  </w:style>
  <w:style w:type="character" w:customStyle="1" w:styleId="Superscript">
    <w:name w:val="Superscript"/>
    <w:basedOn w:val="DefaultParagraphFont"/>
    <w:rsid w:val="00E06A5D"/>
    <w:rPr>
      <w:sz w:val="16"/>
      <w:vertAlign w:val="superscript"/>
    </w:rPr>
  </w:style>
  <w:style w:type="character" w:customStyle="1" w:styleId="Symbols">
    <w:name w:val="Symbols"/>
    <w:basedOn w:val="DefaultParagraphFont"/>
    <w:rsid w:val="00E06A5D"/>
    <w:rPr>
      <w:rFonts w:ascii="Symbol" w:hAnsi="Symbol"/>
    </w:rPr>
  </w:style>
  <w:style w:type="character" w:customStyle="1" w:styleId="MenuOptions">
    <w:name w:val="Menu Options"/>
    <w:basedOn w:val="DefaultParagraphFont"/>
    <w:rsid w:val="00E06A5D"/>
    <w:rPr>
      <w:rFonts w:ascii="Arial Narrow" w:hAnsi="Arial Narrow"/>
      <w:smallCaps/>
    </w:rPr>
  </w:style>
  <w:style w:type="character" w:customStyle="1" w:styleId="Buttons">
    <w:name w:val="Buttons"/>
    <w:basedOn w:val="DefaultParagraphFont"/>
    <w:rsid w:val="00E06A5D"/>
    <w:rPr>
      <w:b/>
    </w:rPr>
  </w:style>
  <w:style w:type="character" w:customStyle="1" w:styleId="Underlined">
    <w:name w:val="Underlined"/>
    <w:basedOn w:val="DefaultParagraphFont"/>
    <w:rsid w:val="00E06A5D"/>
    <w:rPr>
      <w:u w:val="single"/>
    </w:rPr>
  </w:style>
  <w:style w:type="paragraph" w:customStyle="1" w:styleId="TableBodyTextRight">
    <w:name w:val="Table Body Text Right"/>
    <w:basedOn w:val="TableBodyText"/>
    <w:rsid w:val="00E06A5D"/>
    <w:pPr>
      <w:widowControl w:val="0"/>
      <w:autoSpaceDE w:val="0"/>
      <w:autoSpaceDN w:val="0"/>
      <w:adjustRightInd w:val="0"/>
      <w:jc w:val="right"/>
    </w:pPr>
    <w:rPr>
      <w:rFonts w:cs="Arial"/>
      <w:szCs w:val="18"/>
    </w:rPr>
  </w:style>
  <w:style w:type="paragraph" w:customStyle="1" w:styleId="CopyrightText">
    <w:name w:val="Copyright Text"/>
    <w:basedOn w:val="BodyText"/>
    <w:rsid w:val="00E06A5D"/>
    <w:rPr>
      <w:sz w:val="18"/>
    </w:rPr>
  </w:style>
  <w:style w:type="paragraph" w:customStyle="1" w:styleId="BodySmallRight">
    <w:name w:val="Body Small Right"/>
    <w:basedOn w:val="BodyTextRight"/>
    <w:rsid w:val="00E06A5D"/>
    <w:rPr>
      <w:sz w:val="18"/>
      <w:szCs w:val="18"/>
    </w:rPr>
  </w:style>
  <w:style w:type="paragraph" w:customStyle="1" w:styleId="MarginEdition">
    <w:name w:val="Margin Edition"/>
    <w:basedOn w:val="MarginNote"/>
    <w:rsid w:val="00E06A5D"/>
    <w:pPr>
      <w:spacing w:before="0" w:after="0"/>
    </w:pPr>
    <w:rPr>
      <w:rFonts w:ascii="Times New Roman" w:hAnsi="Times New Roman"/>
      <w:color w:val="999999"/>
    </w:rPr>
  </w:style>
  <w:style w:type="paragraph" w:customStyle="1" w:styleId="Spacer">
    <w:name w:val="Spacer"/>
    <w:basedOn w:val="Normal"/>
    <w:rsid w:val="00E06A5D"/>
    <w:rPr>
      <w:sz w:val="2"/>
      <w:szCs w:val="2"/>
    </w:rPr>
  </w:style>
  <w:style w:type="character" w:customStyle="1" w:styleId="Small">
    <w:name w:val="Small"/>
    <w:basedOn w:val="DefaultParagraphFont"/>
    <w:rsid w:val="00E06A5D"/>
    <w:rPr>
      <w:sz w:val="16"/>
    </w:rPr>
  </w:style>
  <w:style w:type="paragraph" w:customStyle="1" w:styleId="WideTable">
    <w:name w:val="Wide Table"/>
    <w:basedOn w:val="Normal"/>
    <w:rsid w:val="00E06A5D"/>
    <w:pPr>
      <w:ind w:left="-1418"/>
    </w:pPr>
    <w:rPr>
      <w:sz w:val="2"/>
      <w:szCs w:val="2"/>
    </w:rPr>
  </w:style>
  <w:style w:type="character" w:styleId="PageNumber">
    <w:name w:val="page number"/>
    <w:basedOn w:val="DefaultParagraphFont"/>
    <w:rsid w:val="00E06A5D"/>
  </w:style>
  <w:style w:type="paragraph" w:styleId="Quote">
    <w:name w:val="Quote"/>
    <w:basedOn w:val="Heading1"/>
    <w:link w:val="QuoteChar"/>
    <w:qFormat/>
    <w:rsid w:val="00E06A5D"/>
    <w:rPr>
      <w:b w:val="0"/>
      <w:sz w:val="72"/>
      <w:szCs w:val="72"/>
      <w:lang w:val="en-NZ"/>
    </w:rPr>
  </w:style>
  <w:style w:type="character" w:customStyle="1" w:styleId="QuoteChar">
    <w:name w:val="Quote Char"/>
    <w:basedOn w:val="DefaultParagraphFont"/>
    <w:link w:val="Quote"/>
    <w:rsid w:val="00E06A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A5D"/>
    <w:pPr>
      <w:pageBreakBefore/>
    </w:pPr>
  </w:style>
  <w:style w:type="paragraph" w:customStyle="1" w:styleId="Border">
    <w:name w:val="Border"/>
    <w:basedOn w:val="Normal"/>
    <w:qFormat/>
    <w:rsid w:val="00E06A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A5D"/>
    <w:rPr>
      <w:b/>
      <w:bCs/>
      <w:i/>
      <w:iCs/>
      <w:color w:val="auto"/>
    </w:rPr>
  </w:style>
  <w:style w:type="paragraph" w:styleId="IntenseQuote">
    <w:name w:val="Intense Quote"/>
    <w:basedOn w:val="Normal"/>
    <w:next w:val="Normal"/>
    <w:link w:val="IntenseQuoteChar"/>
    <w:uiPriority w:val="30"/>
    <w:qFormat/>
    <w:rsid w:val="00E06A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A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6A5D"/>
    <w:rPr>
      <w:smallCaps/>
      <w:color w:val="auto"/>
      <w:u w:val="single"/>
    </w:rPr>
  </w:style>
  <w:style w:type="character" w:styleId="IntenseReference">
    <w:name w:val="Intense Reference"/>
    <w:basedOn w:val="DefaultParagraphFont"/>
    <w:uiPriority w:val="32"/>
    <w:qFormat/>
    <w:rsid w:val="00E06A5D"/>
    <w:rPr>
      <w:b/>
      <w:bCs/>
      <w:smallCaps/>
      <w:color w:val="auto"/>
      <w:spacing w:val="5"/>
      <w:u w:val="single"/>
    </w:rPr>
  </w:style>
  <w:style w:type="paragraph" w:customStyle="1" w:styleId="2ColumnHeading">
    <w:name w:val="2Column Heading"/>
    <w:basedOn w:val="BodyText"/>
    <w:qFormat/>
    <w:rsid w:val="00E06A5D"/>
    <w:pPr>
      <w:spacing w:after="60"/>
      <w:ind w:left="-2268"/>
    </w:pPr>
    <w:rPr>
      <w:b/>
    </w:rPr>
  </w:style>
  <w:style w:type="paragraph" w:customStyle="1" w:styleId="Heading1TOC">
    <w:name w:val="Heading1 TOC"/>
    <w:basedOn w:val="Normal"/>
    <w:qFormat/>
    <w:rsid w:val="00E06A5D"/>
    <w:pPr>
      <w:spacing w:before="240" w:after="120"/>
    </w:pPr>
    <w:rPr>
      <w:rFonts w:ascii="Times New Roman" w:hAnsi="Times New Roman"/>
      <w:b/>
      <w:sz w:val="32"/>
    </w:rPr>
  </w:style>
  <w:style w:type="paragraph" w:customStyle="1" w:styleId="Heading2TOC">
    <w:name w:val="Heading2 TOC"/>
    <w:basedOn w:val="Normal"/>
    <w:qFormat/>
    <w:rsid w:val="00E06A5D"/>
    <w:pPr>
      <w:spacing w:before="240" w:after="60"/>
    </w:pPr>
    <w:rPr>
      <w:rFonts w:ascii="Times New Roman" w:hAnsi="Times New Roman"/>
      <w:b/>
      <w:sz w:val="28"/>
    </w:rPr>
  </w:style>
  <w:style w:type="character" w:customStyle="1" w:styleId="Underline">
    <w:name w:val="Underline"/>
    <w:basedOn w:val="DefaultParagraphFont"/>
    <w:qFormat/>
    <w:rsid w:val="00E06A5D"/>
    <w:rPr>
      <w:u w:val="single"/>
    </w:rPr>
  </w:style>
  <w:style w:type="paragraph" w:styleId="BalloonText">
    <w:name w:val="Balloon Text"/>
    <w:basedOn w:val="Normal"/>
    <w:link w:val="BalloonTextChar"/>
    <w:rsid w:val="00E06A5D"/>
    <w:rPr>
      <w:rFonts w:ascii="Tahoma" w:hAnsi="Tahoma" w:cs="Tahoma"/>
      <w:sz w:val="16"/>
      <w:szCs w:val="16"/>
    </w:rPr>
  </w:style>
  <w:style w:type="character" w:customStyle="1" w:styleId="BalloonTextChar">
    <w:name w:val="Balloon Text Char"/>
    <w:basedOn w:val="DefaultParagraphFont"/>
    <w:link w:val="BalloonText"/>
    <w:rsid w:val="00E06A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6A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6A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1616</Words>
  <Characters>10511</Characters>
  <Application>Microsoft Office Word</Application>
  <DocSecurity>0</DocSecurity>
  <Lines>349</Lines>
  <Paragraphs>147</Paragraphs>
  <ScaleCrop>false</ScaleCrop>
  <Company>Author-it Software Corporation Ltd.</Company>
  <LinksUpToDate>false</LinksUpToDate>
  <CharactersWithSpaces>12064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RIISAM501A Implement and maintain the site plant, equipment and infrastructure maintenance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2012-05-26T21:22:00Z</dcterms:created>
  <dcterms:modified xsi:type="dcterms:W3CDTF">2012-05-26T21:22:00Z</dcterms:modified>
</cp:coreProperties>
</file>