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ECB" w:rsidP="009D3ECB">
      <w:pPr>
        <w:pStyle w:val="Title"/>
      </w:pPr>
      <w:bookmarkStart w:id="0" w:name="_GoBack"/>
      <w:bookmarkEnd w:id="0"/>
      <w:r>
        <w:fldChar w:fldCharType="begin"/>
      </w:r>
      <w:r>
        <w:instrText xml:space="preserve"> TITLE   \* MERGEFORMAT </w:instrText>
      </w:r>
      <w:r>
        <w:fldChar w:fldCharType="separate"/>
      </w:r>
      <w:r>
        <w:t>RIISAM402A Supervise operation of electrical equipment and installations</w:t>
      </w:r>
      <w:r>
        <w:fldChar w:fldCharType="end"/>
      </w:r>
    </w:p>
    <w:p w:rsidR="009D3ECB" w:rsidP="009D3ECB">
      <w:pPr>
        <w:pStyle w:val="Version"/>
        <w:sectPr w:rsidSect="00C265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65F5" w:rsidP="00C265F5">
      <w:pPr>
        <w:pStyle w:val="SuperHeading"/>
      </w:pPr>
      <w:r w:rsidRPr="00C265F5">
        <w:t>RIISAM402A Supervise operation of electrical equipment and installations</w:t>
      </w:r>
    </w:p>
    <w:p w:rsidR="00000000" w:rsidRPr="00C265F5" w:rsidP="00C265F5">
      <w:pPr>
        <w:pStyle w:val="Heading1"/>
      </w:pPr>
      <w:bookmarkStart w:id="1" w:name="O_134379"/>
      <w:bookmarkEnd w:id="1"/>
      <w:r w:rsidRPr="00C265F5">
        <w:t>Modification History</w:t>
      </w:r>
    </w:p>
    <w:p w:rsidR="00000000" w:rsidRPr="00C265F5" w:rsidP="00C265F5">
      <w:pPr>
        <w:pStyle w:val="BodyText"/>
      </w:pPr>
      <w:r w:rsidRPr="00C265F5">
        <w:t>Not applicable.</w:t>
      </w:r>
    </w:p>
    <w:p w:rsidR="00000000" w:rsidRPr="00C265F5" w:rsidP="00C265F5">
      <w:pPr>
        <w:pStyle w:val="AllowPageBreak"/>
      </w:pPr>
    </w:p>
    <w:p w:rsidR="00000000" w:rsidRPr="00C265F5" w:rsidP="00C265F5">
      <w:pPr>
        <w:pStyle w:val="Heading1"/>
      </w:pPr>
      <w:bookmarkStart w:id="2" w:name="O_134380"/>
      <w:bookmarkEnd w:id="2"/>
      <w:r w:rsidRPr="00C265F5">
        <w:t>Unit Descriptor</w:t>
      </w:r>
    </w:p>
    <w:p w:rsidR="00000000" w:rsidRPr="00C265F5" w:rsidP="00C265F5">
      <w:pPr>
        <w:pStyle w:val="BodyText"/>
      </w:pPr>
      <w:r w:rsidRPr="00C265F5">
        <w:t>This un</w:t>
      </w:r>
      <w:r w:rsidRPr="00C265F5">
        <w:t>it covers supervising the operation of electrical equipment and installations in the extractive industries. It includes: accessing and sharing requirements and procedures; planning and implementing requirements; and monitoring, adjusting and reporting perf</w:t>
      </w:r>
      <w:r w:rsidRPr="00C265F5">
        <w:t>ormance. This unit covers the electrical equipment and installations responsibilities of an employee with supervisory role.</w:t>
      </w:r>
    </w:p>
    <w:p w:rsidR="00000000" w:rsidRPr="00C265F5" w:rsidP="00C265F5">
      <w:pPr>
        <w:pStyle w:val="AllowPageBreak"/>
      </w:pPr>
    </w:p>
    <w:p w:rsidR="00000000" w:rsidRPr="00C265F5" w:rsidP="00C265F5">
      <w:pPr>
        <w:pStyle w:val="Heading1"/>
      </w:pPr>
      <w:bookmarkStart w:id="3" w:name="O_134381"/>
      <w:bookmarkEnd w:id="3"/>
      <w:r w:rsidRPr="00C265F5">
        <w:t>Application of the Unit</w:t>
      </w:r>
    </w:p>
    <w:p w:rsidR="00000000" w:rsidRPr="00C265F5" w:rsidP="00C265F5">
      <w:pPr>
        <w:pStyle w:val="BodyText"/>
      </w:pPr>
      <w:r w:rsidRPr="00C265F5">
        <w:t>This unit is appropriate for those working in supervisory or technical specialist roles, wi</w:t>
      </w:r>
      <w:r w:rsidRPr="00C265F5">
        <w:t>thin:</w:t>
      </w:r>
    </w:p>
    <w:p w:rsidR="00000000" w:rsidRPr="00C265F5" w:rsidP="00C265F5">
      <w:pPr>
        <w:pStyle w:val="ListBullet"/>
      </w:pPr>
      <w:r w:rsidRPr="00C265F5">
        <w:t>Extractive industries</w:t>
      </w:r>
    </w:p>
    <w:p w:rsidR="00000000" w:rsidRPr="00C265F5" w:rsidP="00C265F5">
      <w:pPr>
        <w:pStyle w:val="AllowPageBreak"/>
      </w:pPr>
    </w:p>
    <w:p w:rsidR="00000000" w:rsidRPr="00C265F5" w:rsidP="00C265F5">
      <w:pPr>
        <w:pStyle w:val="Heading1"/>
      </w:pPr>
      <w:bookmarkStart w:id="4" w:name="O_134382"/>
      <w:bookmarkEnd w:id="4"/>
      <w:r w:rsidRPr="00C265F5">
        <w:t>Licensing/Regulatory Information</w:t>
      </w:r>
    </w:p>
    <w:p w:rsidR="00000000" w:rsidRPr="00C265F5" w:rsidP="00C265F5">
      <w:pPr>
        <w:pStyle w:val="BodyText"/>
      </w:pPr>
      <w:r w:rsidRPr="00C265F5">
        <w:t>Refer to Unit Descriptor.</w:t>
      </w:r>
    </w:p>
    <w:p w:rsidR="00000000" w:rsidRPr="00C265F5" w:rsidP="00C265F5">
      <w:pPr>
        <w:pStyle w:val="AllowPageBreak"/>
      </w:pPr>
    </w:p>
    <w:p w:rsidR="00000000" w:rsidRPr="00C265F5" w:rsidP="00C265F5">
      <w:pPr>
        <w:pStyle w:val="Heading1"/>
      </w:pPr>
      <w:bookmarkStart w:id="5" w:name="O_134384"/>
      <w:bookmarkEnd w:id="5"/>
      <w:r w:rsidRPr="00C265F5">
        <w:t>Pre-Requisites</w:t>
      </w:r>
    </w:p>
    <w:p w:rsidR="00000000" w:rsidRPr="00C265F5" w:rsidP="00C265F5">
      <w:pPr>
        <w:pStyle w:val="BodyText"/>
      </w:pPr>
      <w:r w:rsidRPr="00C265F5">
        <w:t>Not applicable.</w:t>
      </w:r>
    </w:p>
    <w:p w:rsidR="00000000" w:rsidRPr="00C265F5" w:rsidP="00C265F5">
      <w:pPr>
        <w:pStyle w:val="AllowPageBreak"/>
      </w:pPr>
    </w:p>
    <w:p w:rsidR="00000000" w:rsidRPr="00C265F5" w:rsidP="00C265F5">
      <w:pPr>
        <w:pStyle w:val="Heading1"/>
      </w:pPr>
      <w:bookmarkStart w:id="6" w:name="O_134383"/>
      <w:bookmarkEnd w:id="6"/>
      <w:r w:rsidRPr="00C265F5">
        <w:t>Employability Skills Information</w:t>
      </w:r>
    </w:p>
    <w:p w:rsidR="00000000" w:rsidRPr="00C265F5" w:rsidP="00C265F5">
      <w:pPr>
        <w:pStyle w:val="BodyText"/>
      </w:pPr>
      <w:r w:rsidRPr="00C265F5">
        <w:t>This unit contains employability skills.</w:t>
      </w:r>
    </w:p>
    <w:p w:rsidR="00000000" w:rsidRPr="00C265F5" w:rsidP="00C265F5">
      <w:pPr>
        <w:pStyle w:val="AllowPageBreak"/>
      </w:pPr>
    </w:p>
    <w:p w:rsidR="00000000" w:rsidRPr="00C265F5" w:rsidP="00C265F5">
      <w:pPr>
        <w:pStyle w:val="Heading1"/>
      </w:pPr>
      <w:bookmarkStart w:id="7" w:name="O_134385"/>
      <w:bookmarkEnd w:id="7"/>
      <w:r w:rsidRPr="00C265F5">
        <w:t>Elements and Performance Criteria Pre-Content</w:t>
      </w:r>
    </w:p>
    <w:tbl>
      <w:tblPr>
        <w:tblW w:w="0" w:type="auto"/>
        <w:tblLayout w:type="fixed"/>
        <w:tblCellMar>
          <w:left w:w="62" w:type="dxa"/>
          <w:right w:w="62" w:type="dxa"/>
        </w:tblCellMar>
        <w:tblLook w:val="0000"/>
      </w:tblPr>
      <w:tblGrid>
        <w:gridCol w:w="2569"/>
        <w:gridCol w:w="5953"/>
      </w:tblGrid>
      <w:tr w:rsidTr="009D3EC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BodyText"/>
            </w:pPr>
            <w:r w:rsidRPr="00C265F5">
              <w:t>Performance criteria describe the performance needed to demonstrate achievement of the element. Where bold italicised text is used, furt</w:t>
            </w:r>
            <w:r w:rsidRPr="00C265F5">
              <w:t>her information is detailed in the required skills and knowledge section and the range statement. Assessment of performance is to be consistent with the evidence guide.</w:t>
            </w:r>
          </w:p>
        </w:tc>
      </w:tr>
    </w:tbl>
    <w:p w:rsidR="00000000" w:rsidRPr="00C265F5" w:rsidP="00C265F5">
      <w:pPr>
        <w:pStyle w:val="BodyText"/>
      </w:pPr>
    </w:p>
    <w:p w:rsidR="00000000" w:rsidRPr="00C265F5" w:rsidP="00C265F5">
      <w:pPr>
        <w:pStyle w:val="AllowPageBreak"/>
      </w:pPr>
    </w:p>
    <w:p w:rsidR="00000000" w:rsidRPr="00C265F5" w:rsidP="00C265F5">
      <w:pPr>
        <w:pStyle w:val="Heading1"/>
      </w:pPr>
      <w:bookmarkStart w:id="8" w:name="O_134386"/>
      <w:bookmarkEnd w:id="8"/>
      <w:r w:rsidRPr="00C265F5">
        <w:t>Elements and Performance Criteria</w:t>
      </w:r>
    </w:p>
    <w:tbl>
      <w:tblPr>
        <w:tblW w:w="0" w:type="auto"/>
        <w:tblLayout w:type="fixed"/>
        <w:tblCellMar>
          <w:left w:w="62" w:type="dxa"/>
          <w:right w:w="62" w:type="dxa"/>
        </w:tblCellMar>
        <w:tblLook w:val="0000"/>
      </w:tblPr>
      <w:tblGrid>
        <w:gridCol w:w="3471"/>
        <w:gridCol w:w="5051"/>
      </w:tblGrid>
      <w:tr w:rsidTr="009D3E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BodyText"/>
            </w:pPr>
            <w:r w:rsidRPr="00C265F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PERFORMANCE CRITERIA</w:t>
            </w:r>
          </w:p>
        </w:tc>
      </w:tr>
      <w:tr w:rsidTr="009D3E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List"/>
              <w:rPr>
                <w:lang w:val="en-NZ"/>
              </w:rPr>
            </w:pPr>
            <w:r w:rsidRPr="00C265F5">
              <w:t>1.</w:t>
            </w:r>
            <w:r w:rsidRPr="00C265F5">
              <w:tab/>
            </w:r>
            <w:r w:rsidRPr="00C265F5">
              <w:t>Access and share requirements and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List2"/>
            </w:pPr>
            <w:r w:rsidRPr="00C265F5">
              <w:t>1.1.</w:t>
            </w:r>
            <w:r w:rsidRPr="00C265F5">
              <w:tab/>
              <w:t xml:space="preserve">Access, interpret, apply and share with </w:t>
            </w:r>
            <w:r w:rsidRPr="00C265F5">
              <w:rPr>
                <w:rStyle w:val="BoldandItalics"/>
              </w:rPr>
              <w:t>team members</w:t>
            </w:r>
            <w:r w:rsidRPr="00C265F5">
              <w:t xml:space="preserve"> the </w:t>
            </w:r>
            <w:r w:rsidRPr="00C265F5">
              <w:rPr>
                <w:rStyle w:val="BoldandItalics"/>
              </w:rPr>
              <w:t>compliance documentation</w:t>
            </w:r>
            <w:r w:rsidRPr="00C265F5">
              <w:t xml:space="preserve"> relevant to the operation of electrical equipment and installations on the site</w:t>
            </w:r>
          </w:p>
          <w:p w:rsidR="00000000" w:rsidRPr="00C265F5" w:rsidP="00C265F5">
            <w:pPr>
              <w:pStyle w:val="List2"/>
            </w:pPr>
            <w:r w:rsidRPr="00C265F5">
              <w:t>1.2.</w:t>
            </w:r>
            <w:r w:rsidRPr="00C265F5">
              <w:tab/>
              <w:t>Provide information in a language, styl</w:t>
            </w:r>
            <w:r w:rsidRPr="00C265F5">
              <w:t>e and format that is understood by team members</w:t>
            </w:r>
          </w:p>
          <w:p w:rsidR="00000000" w:rsidP="00C265F5">
            <w:pPr>
              <w:pStyle w:val="List2"/>
              <w:rPr>
                <w:lang w:val="en-NZ"/>
              </w:rPr>
            </w:pPr>
            <w:r w:rsidRPr="00C265F5">
              <w:t>1.3.</w:t>
            </w:r>
            <w:r w:rsidRPr="00C265F5">
              <w:tab/>
              <w:t>Make clear the implications of electrical hazards and inefficiencies to all in the workplace</w:t>
            </w:r>
          </w:p>
        </w:tc>
      </w:tr>
      <w:tr w:rsidTr="009D3E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List"/>
              <w:rPr>
                <w:lang w:val="en-NZ"/>
              </w:rPr>
            </w:pPr>
            <w:r w:rsidRPr="00C265F5">
              <w:t>2.</w:t>
            </w:r>
            <w:r w:rsidRPr="00C265F5">
              <w:tab/>
              <w:t>Plan and implement site requirement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List2"/>
            </w:pPr>
            <w:r w:rsidRPr="00C265F5">
              <w:t>2.1.</w:t>
            </w:r>
            <w:r w:rsidRPr="00C265F5">
              <w:tab/>
              <w:t xml:space="preserve">Plan and implement </w:t>
            </w:r>
            <w:r w:rsidRPr="00C265F5">
              <w:rPr>
                <w:rStyle w:val="BoldandItalics"/>
              </w:rPr>
              <w:t>control measures</w:t>
            </w:r>
            <w:r w:rsidRPr="00C265F5">
              <w:t xml:space="preserve"> and </w:t>
            </w:r>
            <w:r w:rsidRPr="00C265F5">
              <w:rPr>
                <w:rStyle w:val="BoldandItalics"/>
              </w:rPr>
              <w:t>work practices</w:t>
            </w:r>
            <w:r w:rsidRPr="00C265F5">
              <w:t xml:space="preserve"> with team </w:t>
            </w:r>
            <w:r w:rsidRPr="00C265F5">
              <w:t>members to ensure compliance with legislative, organisation and manufacturer's requirements and procedures</w:t>
            </w:r>
          </w:p>
          <w:p w:rsidR="00000000" w:rsidRPr="00C265F5" w:rsidP="00C265F5">
            <w:pPr>
              <w:pStyle w:val="List2"/>
            </w:pPr>
            <w:r w:rsidRPr="00C265F5">
              <w:t>2.2.</w:t>
            </w:r>
            <w:r w:rsidRPr="00C265F5">
              <w:tab/>
              <w:t xml:space="preserve">Access, interpret and clarify </w:t>
            </w:r>
            <w:r w:rsidRPr="00C265F5">
              <w:rPr>
                <w:rStyle w:val="BoldandItalics"/>
              </w:rPr>
              <w:t>conditions of electrical supply</w:t>
            </w:r>
            <w:r w:rsidRPr="00C265F5">
              <w:t xml:space="preserve"> and take them into account in planning site use of electrical energy</w:t>
            </w:r>
          </w:p>
          <w:p w:rsidR="00000000" w:rsidRPr="00C265F5" w:rsidP="00C265F5">
            <w:pPr>
              <w:pStyle w:val="List2"/>
            </w:pPr>
            <w:r w:rsidRPr="00C265F5">
              <w:t>2.3.</w:t>
            </w:r>
            <w:r w:rsidRPr="00C265F5">
              <w:tab/>
              <w:t>Ensure a</w:t>
            </w:r>
            <w:r w:rsidRPr="00C265F5">
              <w:t xml:space="preserve">ll electrical work is carried out to legislative requirements by </w:t>
            </w:r>
            <w:r w:rsidRPr="00C265F5">
              <w:rPr>
                <w:rStyle w:val="BoldandItalics"/>
              </w:rPr>
              <w:t>people with appropriate licenses and qualifications</w:t>
            </w:r>
          </w:p>
          <w:p w:rsidR="00000000" w:rsidRPr="00C265F5" w:rsidP="00C265F5">
            <w:pPr>
              <w:pStyle w:val="List2"/>
            </w:pPr>
            <w:r w:rsidRPr="00C265F5">
              <w:t>2.4.</w:t>
            </w:r>
            <w:r w:rsidRPr="00C265F5">
              <w:tab/>
              <w:t xml:space="preserve">Ensure </w:t>
            </w:r>
            <w:r w:rsidRPr="00C265F5">
              <w:rPr>
                <w:rStyle w:val="BoldandItalics"/>
              </w:rPr>
              <w:t>electrical plans and drawings</w:t>
            </w:r>
            <w:r w:rsidRPr="00C265F5">
              <w:t xml:space="preserve"> are kept up to date</w:t>
            </w:r>
          </w:p>
          <w:p w:rsidR="00000000" w:rsidP="00C265F5">
            <w:pPr>
              <w:pStyle w:val="List2"/>
              <w:rPr>
                <w:lang w:val="en-NZ"/>
              </w:rPr>
            </w:pPr>
            <w:r w:rsidRPr="00C265F5">
              <w:t>2.5.</w:t>
            </w:r>
            <w:r w:rsidRPr="00C265F5">
              <w:tab/>
              <w:t>Identify training needs and implement training, coaching and mentoring s</w:t>
            </w:r>
            <w:r w:rsidRPr="00C265F5">
              <w:t xml:space="preserve">upport to colleagues to ensure safe and </w:t>
            </w:r>
            <w:r w:rsidRPr="00C265F5">
              <w:rPr>
                <w:rStyle w:val="BoldandItalics"/>
              </w:rPr>
              <w:t>efficient operation</w:t>
            </w:r>
            <w:r w:rsidRPr="00C265F5">
              <w:t xml:space="preserve"> of electrical equipment and installations</w:t>
            </w:r>
          </w:p>
        </w:tc>
      </w:tr>
      <w:tr w:rsidTr="009D3E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List"/>
              <w:rPr>
                <w:lang w:val="en-NZ"/>
              </w:rPr>
            </w:pPr>
            <w:r w:rsidRPr="00C265F5">
              <w:t>3.</w:t>
            </w:r>
            <w:r w:rsidRPr="00C265F5">
              <w:tab/>
              <w:t>Monitor, adjust and report performance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List2"/>
            </w:pPr>
            <w:r w:rsidRPr="00C265F5">
              <w:t>3.1.</w:t>
            </w:r>
            <w:r w:rsidRPr="00C265F5">
              <w:tab/>
              <w:t>Ensure actual and potential electrical hazards and inefficiencies are identified, rectified and reported p</w:t>
            </w:r>
            <w:r w:rsidRPr="00C265F5">
              <w:t>romptly and decisively</w:t>
            </w:r>
          </w:p>
          <w:p w:rsidR="00000000" w:rsidRPr="00C265F5" w:rsidP="00C265F5">
            <w:pPr>
              <w:pStyle w:val="List2"/>
            </w:pPr>
            <w:r w:rsidRPr="00C265F5">
              <w:t>3.2.</w:t>
            </w:r>
            <w:r w:rsidRPr="00C265F5">
              <w:tab/>
              <w:t>Manage activities so that potential hazards and inefficiencies with operation of electrical equipment are minimised</w:t>
            </w:r>
          </w:p>
          <w:p w:rsidR="00000000" w:rsidRPr="00C265F5" w:rsidP="00C265F5">
            <w:pPr>
              <w:pStyle w:val="List2"/>
            </w:pPr>
            <w:r w:rsidRPr="00C265F5">
              <w:t>3.3.</w:t>
            </w:r>
            <w:r w:rsidRPr="00C265F5">
              <w:tab/>
              <w:t>Ensure all electrical equipment is maintained in a safe condition</w:t>
            </w:r>
          </w:p>
          <w:p w:rsidR="00000000" w:rsidRPr="00C265F5" w:rsidP="00C265F5">
            <w:pPr>
              <w:pStyle w:val="List2"/>
            </w:pPr>
            <w:r w:rsidRPr="00C265F5">
              <w:t>3.4.</w:t>
            </w:r>
            <w:r w:rsidRPr="00C265F5">
              <w:tab/>
              <w:t xml:space="preserve">Interpret, clarify and apply </w:t>
            </w:r>
            <w:r w:rsidRPr="00C265F5">
              <w:rPr>
                <w:rStyle w:val="BoldandItalics"/>
              </w:rPr>
              <w:t>informa</w:t>
            </w:r>
            <w:r w:rsidRPr="00C265F5">
              <w:rPr>
                <w:rStyle w:val="BoldandItalics"/>
              </w:rPr>
              <w:t xml:space="preserve">tion from monthly electricity account in </w:t>
            </w:r>
            <w:r w:rsidRPr="00C265F5">
              <w:rPr>
                <w:rStyle w:val="BoldandItalics"/>
              </w:rPr>
              <w:t>optimising energy use</w:t>
            </w:r>
          </w:p>
          <w:p w:rsidR="00000000" w:rsidRPr="00C265F5" w:rsidP="00C265F5">
            <w:pPr>
              <w:pStyle w:val="List2"/>
            </w:pPr>
            <w:r w:rsidRPr="00C265F5">
              <w:t>3.5.</w:t>
            </w:r>
            <w:r w:rsidRPr="00C265F5">
              <w:tab/>
              <w:t>Submit recommendations on improvements in operation of electrical equipment to designated persons/groups</w:t>
            </w:r>
          </w:p>
          <w:p w:rsidR="00000000" w:rsidRPr="00C265F5" w:rsidP="00C265F5">
            <w:pPr>
              <w:pStyle w:val="List2"/>
            </w:pPr>
            <w:r w:rsidRPr="00C265F5">
              <w:t>3.6.</w:t>
            </w:r>
            <w:r w:rsidRPr="00C265F5">
              <w:tab/>
              <w:t>Inform individuals/teams of the results of improvements in operation of electr</w:t>
            </w:r>
            <w:r w:rsidRPr="00C265F5">
              <w:t>ical equipment in the workplace</w:t>
            </w:r>
          </w:p>
          <w:p w:rsidR="00000000" w:rsidRPr="00C265F5" w:rsidP="00C265F5">
            <w:pPr>
              <w:pStyle w:val="List2"/>
            </w:pPr>
            <w:r w:rsidRPr="00C265F5">
              <w:t>3.7.</w:t>
            </w:r>
            <w:r w:rsidRPr="00C265F5">
              <w:tab/>
              <w:t>Maintain systems, records and reporting procedures</w:t>
            </w:r>
          </w:p>
        </w:tc>
      </w:tr>
    </w:tbl>
    <w:p w:rsidR="00000000" w:rsidRPr="00C265F5" w:rsidP="00C265F5">
      <w:pPr>
        <w:pStyle w:val="BodyText"/>
      </w:pPr>
    </w:p>
    <w:p w:rsidR="00000000" w:rsidRPr="00C265F5" w:rsidP="00C265F5">
      <w:pPr>
        <w:pStyle w:val="AllowPageBreak"/>
      </w:pPr>
    </w:p>
    <w:p w:rsidR="00000000" w:rsidRPr="00C265F5" w:rsidP="00C265F5">
      <w:pPr>
        <w:pStyle w:val="Heading1"/>
      </w:pPr>
      <w:bookmarkStart w:id="9" w:name="O_134387"/>
      <w:bookmarkEnd w:id="9"/>
      <w:r w:rsidRPr="00C265F5">
        <w:t>Required Skills and Knowledge</w:t>
      </w:r>
    </w:p>
    <w:tbl>
      <w:tblPr>
        <w:tblW w:w="0" w:type="auto"/>
        <w:tblLayout w:type="fixed"/>
        <w:tblCellMar>
          <w:left w:w="62" w:type="dxa"/>
          <w:right w:w="62" w:type="dxa"/>
        </w:tblCellMar>
        <w:tblLook w:val="0000"/>
      </w:tblPr>
      <w:tblGrid>
        <w:gridCol w:w="8522"/>
      </w:tblGrid>
      <w:tr w:rsidTr="009D3E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t>This section describes the skills and knowledge required for this unit.</w:t>
            </w:r>
          </w:p>
        </w:tc>
      </w:tr>
      <w:tr w:rsidTr="009D3E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Required skills</w:t>
            </w:r>
          </w:p>
        </w:tc>
      </w:tr>
      <w:tr w:rsidTr="009D3E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BodyText"/>
            </w:pPr>
            <w:r w:rsidRPr="00C265F5">
              <w:t>Specific skills are required to achieve the performance criteria in this unit, particularly for the application in the various circumstances in which this unit may be applied. This includes the ability to carry out the following as required to supervise op</w:t>
            </w:r>
            <w:r w:rsidRPr="00C265F5">
              <w:t>eration of electrical equipment and installations:</w:t>
            </w:r>
          </w:p>
          <w:p w:rsidR="00000000" w:rsidRPr="00C265F5" w:rsidP="00C265F5">
            <w:pPr>
              <w:pStyle w:val="ListBullet"/>
            </w:pPr>
            <w:r w:rsidRPr="00C265F5">
              <w:t>apply legislative, organisation and site requirements and procedures</w:t>
            </w:r>
          </w:p>
          <w:p w:rsidR="00000000" w:rsidRPr="00C265F5" w:rsidP="00C265F5">
            <w:pPr>
              <w:pStyle w:val="ListBullet"/>
            </w:pPr>
            <w:r w:rsidRPr="00C265F5">
              <w:t xml:space="preserve">apply procedures for providing information </w:t>
            </w:r>
          </w:p>
          <w:p w:rsidR="00000000" w:rsidRPr="00C265F5" w:rsidP="00C265F5">
            <w:pPr>
              <w:pStyle w:val="ListBullet"/>
            </w:pPr>
            <w:r w:rsidRPr="00C265F5">
              <w:t xml:space="preserve">apply electrical hazards identification procedures </w:t>
            </w:r>
          </w:p>
          <w:p w:rsidR="00000000" w:rsidRPr="00C265F5" w:rsidP="00C265F5">
            <w:pPr>
              <w:pStyle w:val="ListBullet"/>
            </w:pPr>
            <w:r w:rsidRPr="00C265F5">
              <w:t>apply electrical risk assessment procedures</w:t>
            </w:r>
          </w:p>
          <w:p w:rsidR="00000000" w:rsidRPr="00C265F5" w:rsidP="00C265F5">
            <w:pPr>
              <w:pStyle w:val="ListBullet"/>
            </w:pPr>
            <w:r w:rsidRPr="00C265F5">
              <w:t xml:space="preserve">read electrical diagrams </w:t>
            </w:r>
          </w:p>
          <w:p w:rsidR="00000000" w:rsidRPr="00C265F5" w:rsidP="00C265F5">
            <w:pPr>
              <w:pStyle w:val="ListBullet"/>
            </w:pPr>
            <w:r w:rsidRPr="00C265F5">
              <w:t>apply procedures for the preparation of work procedure and instructions</w:t>
            </w:r>
          </w:p>
          <w:p w:rsidR="00000000" w:rsidRPr="00C265F5" w:rsidP="00C265F5">
            <w:pPr>
              <w:pStyle w:val="ListBullet"/>
            </w:pPr>
            <w:r w:rsidRPr="00C265F5">
              <w:t>apply procedures for developing and introducing practices to improve the work environment</w:t>
            </w:r>
          </w:p>
          <w:p w:rsidR="00000000" w:rsidRPr="00C265F5" w:rsidP="00C265F5">
            <w:pPr>
              <w:pStyle w:val="ListBullet"/>
            </w:pPr>
            <w:r w:rsidRPr="00C265F5">
              <w:t>use effective consultati</w:t>
            </w:r>
            <w:r w:rsidRPr="00C265F5">
              <w:t>ve mechanisms to negotiate processes and procedures appropriate to statutory/legal requirements</w:t>
            </w:r>
          </w:p>
          <w:p w:rsidR="00000000" w:rsidRPr="00C265F5" w:rsidP="00C265F5">
            <w:pPr>
              <w:pStyle w:val="ListBullet"/>
            </w:pPr>
            <w:r w:rsidRPr="00C265F5">
              <w:t>explain complex information to superiors/subordinates</w:t>
            </w:r>
          </w:p>
          <w:p w:rsidR="00000000" w:rsidP="00C265F5">
            <w:pPr>
              <w:pStyle w:val="ListBullet"/>
              <w:rPr>
                <w:lang w:val="en-NZ"/>
              </w:rPr>
            </w:pPr>
            <w:r w:rsidRPr="00C265F5">
              <w:t>apply coaching and mentoring support procedures</w:t>
            </w:r>
          </w:p>
        </w:tc>
      </w:tr>
      <w:tr w:rsidTr="009D3E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Required knowledge</w:t>
            </w:r>
          </w:p>
        </w:tc>
      </w:tr>
      <w:tr w:rsidTr="009D3E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BodyText"/>
            </w:pPr>
            <w:r w:rsidRPr="00C265F5">
              <w:t>Specific knowledge is required to ach</w:t>
            </w:r>
            <w:r w:rsidRPr="00C265F5">
              <w:t>ieve the Performance Criteria of this unit, particularly its application in a variety of circumstances in which the unit may be used. This includes knowledge of the following, as required to supervise operation of electrical equipment and installations:</w:t>
            </w:r>
          </w:p>
          <w:p w:rsidR="00000000" w:rsidRPr="00C265F5" w:rsidP="00C265F5">
            <w:pPr>
              <w:pStyle w:val="ListBullet"/>
            </w:pPr>
            <w:r w:rsidRPr="00C265F5">
              <w:t>le</w:t>
            </w:r>
            <w:r w:rsidRPr="00C265F5">
              <w:t>gislative, requirements and procedures</w:t>
            </w:r>
          </w:p>
          <w:p w:rsidR="00000000" w:rsidRPr="00C265F5" w:rsidP="00C265F5">
            <w:pPr>
              <w:pStyle w:val="ListBullet"/>
            </w:pPr>
            <w:r w:rsidRPr="00C265F5">
              <w:t>organisation's requirements and procedures</w:t>
            </w:r>
          </w:p>
          <w:p w:rsidR="00000000" w:rsidRPr="00C265F5" w:rsidP="00C265F5">
            <w:pPr>
              <w:pStyle w:val="ListBullet"/>
            </w:pPr>
            <w:r w:rsidRPr="00C265F5">
              <w:t xml:space="preserve">manufacturer's requirements and procedures </w:t>
            </w:r>
          </w:p>
          <w:p w:rsidR="00000000" w:rsidRPr="00C265F5" w:rsidP="00C265F5">
            <w:pPr>
              <w:pStyle w:val="ListBullet"/>
            </w:pPr>
            <w:r w:rsidRPr="00C265F5">
              <w:t>potential electrical hazards</w:t>
            </w:r>
          </w:p>
          <w:p w:rsidR="00000000" w:rsidRPr="00C265F5" w:rsidP="00C265F5">
            <w:pPr>
              <w:pStyle w:val="ListBullet"/>
            </w:pPr>
            <w:r w:rsidRPr="00C265F5">
              <w:t>plant interlocking and its consequences</w:t>
            </w:r>
          </w:p>
          <w:p w:rsidR="00000000" w:rsidRPr="00C265F5" w:rsidP="00C265F5">
            <w:pPr>
              <w:pStyle w:val="ListBullet"/>
            </w:pPr>
            <w:r w:rsidRPr="00C265F5">
              <w:t>risk management procedures</w:t>
            </w:r>
          </w:p>
          <w:p w:rsidR="00000000" w:rsidRPr="00C265F5" w:rsidP="00C265F5">
            <w:pPr>
              <w:pStyle w:val="ListBullet"/>
            </w:pPr>
            <w:r w:rsidRPr="00C265F5">
              <w:t>basic electrical terminology and t</w:t>
            </w:r>
            <w:r w:rsidRPr="00C265F5">
              <w:t>heory of operation of common electric motors and control equipment</w:t>
            </w:r>
          </w:p>
          <w:p w:rsidR="00000000" w:rsidRPr="00C265F5" w:rsidP="00C265F5">
            <w:pPr>
              <w:pStyle w:val="ListBullet"/>
            </w:pPr>
            <w:r w:rsidRPr="00C265F5">
              <w:t>type of electrical supply systems (e.g. high medium and low voltage systems)</w:t>
            </w:r>
          </w:p>
          <w:p w:rsidR="00000000" w:rsidRPr="00C265F5" w:rsidP="00C265F5">
            <w:pPr>
              <w:pStyle w:val="ListBullet"/>
            </w:pPr>
            <w:r w:rsidRPr="00C265F5">
              <w:t>electrical risk treatment procedures</w:t>
            </w:r>
          </w:p>
          <w:p w:rsidR="00000000" w:rsidRPr="00C265F5" w:rsidP="00C265F5">
            <w:pPr>
              <w:pStyle w:val="ListBullet"/>
            </w:pPr>
            <w:r w:rsidRPr="00C265F5">
              <w:t xml:space="preserve">potential electrical inefficiencies </w:t>
            </w:r>
          </w:p>
          <w:p w:rsidR="00000000" w:rsidRPr="00C265F5" w:rsidP="00C265F5">
            <w:pPr>
              <w:pStyle w:val="ListBullet"/>
            </w:pPr>
            <w:r w:rsidRPr="00C265F5">
              <w:t>electrical monitoring requirements and procedures</w:t>
            </w:r>
          </w:p>
          <w:p w:rsidR="00000000" w:rsidRPr="00C265F5" w:rsidP="00C265F5">
            <w:pPr>
              <w:pStyle w:val="ListBullet"/>
            </w:pPr>
            <w:r w:rsidRPr="00C265F5">
              <w:t xml:space="preserve">work practices that minimise the potential and impact of electrical hazards </w:t>
            </w:r>
          </w:p>
          <w:p w:rsidR="00000000" w:rsidRPr="00C265F5" w:rsidP="00C265F5">
            <w:pPr>
              <w:pStyle w:val="ListBullet"/>
            </w:pPr>
            <w:r w:rsidRPr="00C265F5">
              <w:t xml:space="preserve">procedures for identifying training needs and implement training </w:t>
            </w:r>
          </w:p>
          <w:p w:rsidR="00000000" w:rsidRPr="00C265F5" w:rsidP="00C265F5">
            <w:pPr>
              <w:pStyle w:val="ListBullet"/>
            </w:pPr>
            <w:r w:rsidRPr="00C265F5">
              <w:t xml:space="preserve">recording and reporting procedures </w:t>
            </w:r>
          </w:p>
          <w:p w:rsidR="00000000" w:rsidRPr="00C265F5" w:rsidP="00C265F5">
            <w:pPr>
              <w:pStyle w:val="ListBullet"/>
            </w:pPr>
            <w:r w:rsidRPr="00C265F5">
              <w:t>human resource management</w:t>
            </w:r>
          </w:p>
          <w:p w:rsidR="00000000" w:rsidRPr="00C265F5" w:rsidP="00C265F5">
            <w:pPr>
              <w:pStyle w:val="ListBullet"/>
            </w:pPr>
            <w:r w:rsidRPr="00C265F5">
              <w:t>p</w:t>
            </w:r>
            <w:r w:rsidRPr="00C265F5">
              <w:t>roviding information relating to electrical management</w:t>
            </w:r>
          </w:p>
          <w:p w:rsidR="00000000" w:rsidRPr="00C265F5" w:rsidP="00C265F5">
            <w:pPr>
              <w:pStyle w:val="ListBullet"/>
            </w:pPr>
            <w:r w:rsidRPr="00C265F5">
              <w:t>work procedure/instruction writing</w:t>
            </w:r>
          </w:p>
        </w:tc>
      </w:tr>
    </w:tbl>
    <w:p w:rsidR="00000000" w:rsidRPr="00C265F5" w:rsidP="00C265F5">
      <w:pPr>
        <w:pStyle w:val="BodyText"/>
      </w:pPr>
    </w:p>
    <w:p w:rsidR="00000000" w:rsidRPr="00C265F5" w:rsidP="00C265F5">
      <w:pPr>
        <w:pStyle w:val="AllowPageBreak"/>
      </w:pPr>
    </w:p>
    <w:p w:rsidR="00000000" w:rsidRPr="00C265F5" w:rsidP="00C265F5">
      <w:pPr>
        <w:pStyle w:val="Heading1"/>
      </w:pPr>
      <w:bookmarkStart w:id="10" w:name="O_134388"/>
      <w:bookmarkEnd w:id="10"/>
      <w:r w:rsidRPr="00C265F5">
        <w:t>Evidence Guide</w:t>
      </w:r>
    </w:p>
    <w:tbl>
      <w:tblPr>
        <w:tblW w:w="0" w:type="auto"/>
        <w:tblLayout w:type="fixed"/>
        <w:tblCellMar>
          <w:left w:w="62" w:type="dxa"/>
          <w:right w:w="62" w:type="dxa"/>
        </w:tblCellMar>
        <w:tblLook w:val="0000"/>
      </w:tblPr>
      <w:tblGrid>
        <w:gridCol w:w="3448"/>
        <w:gridCol w:w="5074"/>
      </w:tblGrid>
      <w:tr w:rsidTr="009D3E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t xml:space="preserve">The evidence guide provides advice on assessment and must be read in conjunction with the performance criteria, required skills and </w:t>
            </w:r>
            <w:r w:rsidRPr="00C265F5">
              <w:t>knowledge, range statement and the Assessment Guidelines for the Training Package.</w:t>
            </w:r>
          </w:p>
        </w:tc>
      </w:tr>
      <w:tr w:rsidTr="009D3E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p>
        </w:tc>
      </w:tr>
      <w:tr w:rsidTr="009D3E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BodyText"/>
            </w:pPr>
            <w:r w:rsidRPr="00C265F5">
              <w:t xml:space="preserve">The evidence required to demonstrate competency in </w:t>
            </w:r>
            <w:r w:rsidRPr="00C265F5">
              <w:t>this unit must be relevant to worksite operations and satisfy all of the requirements of the performance criteria, required skills and knowledge and the range statement of this unit and include evidence of the following:</w:t>
            </w:r>
          </w:p>
          <w:p w:rsidR="00000000" w:rsidRPr="00C265F5" w:rsidP="00C265F5">
            <w:pPr>
              <w:pStyle w:val="ListBullet"/>
            </w:pPr>
            <w:r w:rsidRPr="00C265F5">
              <w:t>knowledge of the requirements, proc</w:t>
            </w:r>
            <w:r w:rsidRPr="00C265F5">
              <w:t>edures and instructions for the management and operation of electrical equipment and installations</w:t>
            </w:r>
          </w:p>
          <w:p w:rsidR="00000000" w:rsidRPr="00C265F5" w:rsidP="00C265F5">
            <w:pPr>
              <w:pStyle w:val="ListBullet"/>
            </w:pPr>
            <w:r w:rsidRPr="00C265F5">
              <w:t>implementation of appropriate procedures and techniques for the safe, effective and efficient operation of electrical equipment and installations</w:t>
            </w:r>
          </w:p>
          <w:p w:rsidR="00000000" w:rsidRPr="00C265F5" w:rsidP="00C265F5">
            <w:pPr>
              <w:pStyle w:val="ListBullet"/>
            </w:pPr>
            <w:r w:rsidRPr="00C265F5">
              <w:t>working wit</w:t>
            </w:r>
            <w:r w:rsidRPr="00C265F5">
              <w:t>h others to plan, prepare and conduct the operation of electrical equipment and installations</w:t>
            </w:r>
          </w:p>
          <w:p w:rsidR="00000000" w:rsidRPr="00C265F5" w:rsidP="00C265F5">
            <w:pPr>
              <w:pStyle w:val="ListBullet"/>
            </w:pPr>
            <w:r w:rsidRPr="00C265F5">
              <w:t>provision of clear and timely instruction and supervision by the individual of those involved in the operation of electrical equipment and installations</w:t>
            </w:r>
          </w:p>
          <w:p w:rsidR="00000000" w:rsidP="00C265F5">
            <w:pPr>
              <w:pStyle w:val="ListBullet"/>
              <w:rPr>
                <w:lang w:val="en-NZ"/>
              </w:rPr>
            </w:pPr>
            <w:r w:rsidRPr="00C265F5">
              <w:t xml:space="preserve">evidence </w:t>
            </w:r>
            <w:r w:rsidRPr="00C265F5">
              <w:t>of the consistent successful supervision of the operation of electrical equipment and installations</w:t>
            </w:r>
          </w:p>
        </w:tc>
      </w:tr>
      <w:tr w:rsidTr="009D3E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ListBullet"/>
            </w:pPr>
            <w:r w:rsidRPr="00C265F5">
              <w:t xml:space="preserve">This unit must be assessed in the context of the work environment. Where personal safety or environmental </w:t>
            </w:r>
            <w:r w:rsidRPr="00C265F5">
              <w:t xml:space="preserve">damage are limiting factors, assessment may occur in a simulated environment provided it is realistic and sufficiently rigorous to cover all aspects of workplace performance, including task skills, task management skills, contingency management skills and </w:t>
            </w:r>
            <w:r w:rsidRPr="00C265F5">
              <w:t>job role environment skills.</w:t>
            </w:r>
          </w:p>
          <w:p w:rsidR="00000000" w:rsidRPr="00C265F5" w:rsidP="00C265F5">
            <w:pPr>
              <w:pStyle w:val="ListBullet"/>
            </w:pPr>
            <w:r w:rsidRPr="00C265F5">
              <w:t>The assessment environment should not disadvantage the participant. For example, language, literacy and numeracy demands of assessment should not be greater than those required on the job.</w:t>
            </w:r>
          </w:p>
          <w:p w:rsidR="00000000" w:rsidRPr="00C265F5" w:rsidP="00C265F5">
            <w:pPr>
              <w:pStyle w:val="ListBullet"/>
            </w:pPr>
            <w:r w:rsidRPr="00C265F5">
              <w:t>Customisation of assessment and delivery environment to sensitively accommodate cultural diversity.</w:t>
            </w:r>
          </w:p>
          <w:p w:rsidR="00000000" w:rsidRPr="00C265F5" w:rsidP="00C265F5">
            <w:pPr>
              <w:pStyle w:val="ListBullet"/>
            </w:pPr>
            <w:r w:rsidRPr="00C265F5">
              <w:t>Aboriginal people and other people from a non English speaking background may have second language issues.</w:t>
            </w:r>
          </w:p>
          <w:p w:rsidR="00000000" w:rsidRPr="00C265F5" w:rsidP="00C265F5">
            <w:pPr>
              <w:pStyle w:val="ListBullet"/>
            </w:pPr>
            <w:r w:rsidRPr="00C265F5">
              <w:t>Assessment of this competency requires typical re</w:t>
            </w:r>
            <w:r w:rsidRPr="00C265F5">
              <w:t>sources normally used in a resources and infrastructure sector environment. Selection and use of resources for particular worksites may differ due to the site circumstances.</w:t>
            </w:r>
          </w:p>
          <w:p w:rsidR="00000000" w:rsidRPr="00C265F5" w:rsidP="00C265F5">
            <w:pPr>
              <w:pStyle w:val="ListBullet"/>
            </w:pPr>
            <w:r w:rsidRPr="00C265F5">
              <w:t xml:space="preserve">Where applicable, physical resources should include equipment modified for people </w:t>
            </w:r>
            <w:r w:rsidRPr="00C265F5">
              <w:t>with disabilities.</w:t>
            </w:r>
          </w:p>
          <w:p w:rsidR="00000000" w:rsidP="00C265F5">
            <w:pPr>
              <w:pStyle w:val="ListBullet"/>
              <w:rPr>
                <w:lang w:val="en-NZ"/>
              </w:rPr>
            </w:pPr>
            <w:r w:rsidRPr="00C265F5">
              <w:t>Access must be provided to appropriate learning and/or assessment support when required.</w:t>
            </w:r>
          </w:p>
        </w:tc>
      </w:tr>
      <w:tr w:rsidTr="009D3E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BodyText"/>
            </w:pPr>
            <w:r w:rsidRPr="00C265F5">
              <w:t>This unit may be assessed in a holistic way with other units of competency.  The assessment strategy for this unit must verify</w:t>
            </w:r>
            <w:r w:rsidRPr="00C265F5">
              <w:t xml:space="preserve"> required knowledge and skill and practical application using more than one of the following assessment methods: </w:t>
            </w:r>
          </w:p>
          <w:p w:rsidR="00000000" w:rsidRPr="00C265F5" w:rsidP="00C265F5">
            <w:pPr>
              <w:pStyle w:val="ListBullet"/>
            </w:pPr>
            <w:r w:rsidRPr="00C265F5">
              <w:t xml:space="preserve">written and/or oral assessment of the candidate's required knowledge </w:t>
            </w:r>
          </w:p>
          <w:p w:rsidR="00000000" w:rsidRPr="00C265F5" w:rsidP="00C265F5">
            <w:pPr>
              <w:pStyle w:val="ListBullet"/>
            </w:pPr>
            <w:r w:rsidRPr="00C265F5">
              <w:t>observed, documented and/or first hand testimonial evidence of the candi</w:t>
            </w:r>
            <w:r w:rsidRPr="00C265F5">
              <w:t xml:space="preserve">date's: </w:t>
            </w:r>
          </w:p>
          <w:p w:rsidR="00000000" w:rsidRPr="00C265F5" w:rsidP="00C265F5">
            <w:pPr>
              <w:pStyle w:val="ListBullet2"/>
            </w:pPr>
            <w:r w:rsidRPr="00C265F5">
              <w:t xml:space="preserve">implementation of appropriate procedures and techniques for the safe, effective and efficient achievement of the required outcomes </w:t>
            </w:r>
          </w:p>
          <w:p w:rsidR="00000000" w:rsidRPr="00C265F5" w:rsidP="00C265F5">
            <w:pPr>
              <w:pStyle w:val="ListBullet2"/>
            </w:pPr>
            <w:r w:rsidRPr="00C265F5">
              <w:t>consistently achieving the required outcomes</w:t>
            </w:r>
          </w:p>
          <w:p w:rsidR="00000000" w:rsidRPr="00C265F5" w:rsidP="00C265F5">
            <w:pPr>
              <w:pStyle w:val="ListBullet"/>
            </w:pPr>
            <w:r w:rsidRPr="00C265F5">
              <w:t>first hand testimonial evidence of the candidate's:</w:t>
            </w:r>
          </w:p>
          <w:p w:rsidR="00000000" w:rsidRPr="00C265F5" w:rsidP="00C265F5">
            <w:pPr>
              <w:pStyle w:val="ListBullet2"/>
            </w:pPr>
            <w:r w:rsidRPr="00C265F5">
              <w:t>working with others to plan, prepare and conduct the operation of electrical equipment and installations</w:t>
            </w:r>
          </w:p>
          <w:p w:rsidR="00000000" w:rsidP="00C265F5">
            <w:pPr>
              <w:pStyle w:val="ListBullet2"/>
              <w:rPr>
                <w:lang w:val="en-NZ"/>
              </w:rPr>
            </w:pPr>
            <w:r w:rsidRPr="00C265F5">
              <w:t>provision of clear and timely instruction and supervision by the individual of those involved in the conduct of the operation of electrical equipment a</w:t>
            </w:r>
            <w:r w:rsidRPr="00C265F5">
              <w:t>nd installations</w:t>
            </w:r>
          </w:p>
        </w:tc>
      </w:tr>
      <w:tr w:rsidTr="009D3E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BodyText"/>
            </w:pPr>
            <w:r w:rsidRPr="00C265F5">
              <w:t>Consult the SkillsDMC User Guide for further information on assessment including access and equity issues.</w:t>
            </w:r>
          </w:p>
        </w:tc>
      </w:tr>
    </w:tbl>
    <w:p w:rsidR="00000000" w:rsidRPr="00C265F5" w:rsidP="00C265F5">
      <w:pPr>
        <w:pStyle w:val="BodyText"/>
      </w:pPr>
    </w:p>
    <w:p w:rsidR="00000000" w:rsidRPr="00C265F5" w:rsidP="00C265F5">
      <w:pPr>
        <w:pStyle w:val="AllowPageBreak"/>
      </w:pPr>
    </w:p>
    <w:p w:rsidR="00000000" w:rsidRPr="00C265F5" w:rsidP="00C265F5">
      <w:pPr>
        <w:pStyle w:val="Heading1"/>
      </w:pPr>
      <w:bookmarkStart w:id="11" w:name="O_134389"/>
      <w:bookmarkEnd w:id="11"/>
      <w:r w:rsidRPr="00C265F5">
        <w:t>Range Statement</w:t>
      </w:r>
    </w:p>
    <w:tbl>
      <w:tblPr>
        <w:tblW w:w="0" w:type="auto"/>
        <w:tblLayout w:type="fixed"/>
        <w:tblCellMar>
          <w:left w:w="62" w:type="dxa"/>
          <w:right w:w="62" w:type="dxa"/>
        </w:tblCellMar>
        <w:tblLook w:val="0000"/>
      </w:tblPr>
      <w:tblGrid>
        <w:gridCol w:w="3522"/>
        <w:gridCol w:w="5000"/>
      </w:tblGrid>
      <w:tr w:rsidTr="009D3E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t>The range statement relates to the unit of competency as a whole. It allows for different work environments and situations that may affect performance. Bold italicised wording, if used in the performance criteria, is detailed below. Essential operating con</w:t>
            </w:r>
            <w:r w:rsidRPr="00C265F5">
              <w:t>ditions that may be present with training and assessment (depending on the work situation, needs of the candidate, accessibility of the item, and local industry and regional contexts) may also be included.</w:t>
            </w:r>
          </w:p>
        </w:tc>
      </w:tr>
      <w:tr w:rsidTr="009D3EC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Team members</w:t>
            </w:r>
            <w:r w:rsidRPr="00C265F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ListBullet"/>
            </w:pPr>
            <w:r w:rsidRPr="00C265F5">
              <w:t>site personnel</w:t>
            </w:r>
          </w:p>
          <w:p w:rsidR="00000000" w:rsidRPr="00C265F5" w:rsidP="00C265F5">
            <w:pPr>
              <w:pStyle w:val="ListBullet"/>
            </w:pPr>
            <w:r w:rsidRPr="00C265F5">
              <w:t>off-sit</w:t>
            </w:r>
            <w:r w:rsidRPr="00C265F5">
              <w:t>e company personnel</w:t>
            </w:r>
          </w:p>
          <w:p w:rsidR="00000000" w:rsidRPr="00C265F5" w:rsidP="00C265F5">
            <w:pPr>
              <w:pStyle w:val="ListBullet"/>
            </w:pPr>
            <w:r w:rsidRPr="00C265F5">
              <w:t>contractors</w:t>
            </w:r>
          </w:p>
          <w:p w:rsidR="00000000" w:rsidP="00C265F5">
            <w:pPr>
              <w:pStyle w:val="ListBullet"/>
              <w:rPr>
                <w:lang w:val="en-NZ"/>
              </w:rPr>
            </w:pPr>
            <w:r w:rsidRPr="00C265F5">
              <w:t>suppliers</w:t>
            </w:r>
          </w:p>
        </w:tc>
      </w:tr>
      <w:tr w:rsidTr="009D3EC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BodyText"/>
            </w:pPr>
            <w:r w:rsidRPr="00C265F5">
              <w:rPr>
                <w:rStyle w:val="SpecialBold"/>
              </w:rPr>
              <w:t>Relevant compliance documentation</w:t>
            </w:r>
          </w:p>
          <w:p w:rsidR="00000000" w:rsidP="00C265F5">
            <w:pPr>
              <w:pStyle w:val="BodyText"/>
              <w:rPr>
                <w:lang w:val="en-NZ"/>
              </w:rPr>
            </w:pPr>
            <w:r w:rsidRPr="00C265F5">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ListBullet"/>
            </w:pPr>
            <w:r w:rsidRPr="00C265F5">
              <w:t>legislative, organisation and site requirements and procedures</w:t>
            </w:r>
          </w:p>
          <w:p w:rsidR="00000000" w:rsidRPr="00C265F5" w:rsidP="00C265F5">
            <w:pPr>
              <w:pStyle w:val="ListBullet"/>
            </w:pPr>
            <w:r w:rsidRPr="00C265F5">
              <w:t xml:space="preserve">manufacturer's guidelines and specifications </w:t>
            </w:r>
          </w:p>
          <w:p w:rsidR="00000000" w:rsidRPr="00C265F5" w:rsidP="00C265F5">
            <w:pPr>
              <w:pStyle w:val="ListBullet"/>
            </w:pPr>
            <w:r w:rsidRPr="00C265F5">
              <w:t>Australian standards</w:t>
            </w:r>
          </w:p>
          <w:p w:rsidR="00000000" w:rsidRPr="00C265F5" w:rsidP="00C265F5">
            <w:pPr>
              <w:pStyle w:val="ListBullet"/>
            </w:pPr>
            <w:r w:rsidRPr="00C265F5">
              <w:t>code of practice</w:t>
            </w:r>
          </w:p>
          <w:p w:rsidR="00000000" w:rsidRPr="00C265F5" w:rsidP="00C265F5">
            <w:pPr>
              <w:pStyle w:val="ListBullet"/>
            </w:pPr>
            <w:r w:rsidRPr="00C265F5">
              <w:t>Employment and workplace relations legislation</w:t>
            </w:r>
          </w:p>
          <w:p w:rsidR="00000000" w:rsidP="00C265F5">
            <w:pPr>
              <w:pStyle w:val="ListBullet"/>
              <w:rPr>
                <w:lang w:val="en-NZ"/>
              </w:rPr>
            </w:pPr>
            <w:r w:rsidRPr="00C265F5">
              <w:t>Equal Employment Opportunity and Disability Discrimination legislation</w:t>
            </w:r>
          </w:p>
        </w:tc>
      </w:tr>
      <w:tr w:rsidTr="009D3EC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Control measures</w:t>
            </w:r>
            <w:r w:rsidRPr="00C265F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ListBullet"/>
            </w:pPr>
            <w:r w:rsidRPr="00C265F5">
              <w:t>isolation procedures</w:t>
            </w:r>
          </w:p>
          <w:p w:rsidR="00000000" w:rsidRPr="00C265F5" w:rsidP="00C265F5">
            <w:pPr>
              <w:pStyle w:val="ListBullet"/>
            </w:pPr>
            <w:r w:rsidRPr="00C265F5">
              <w:t>earthing procedures</w:t>
            </w:r>
          </w:p>
          <w:p w:rsidR="00000000" w:rsidRPr="00C265F5" w:rsidP="00C265F5">
            <w:pPr>
              <w:pStyle w:val="ListBullet"/>
            </w:pPr>
            <w:r w:rsidRPr="00C265F5">
              <w:t>lock-out procedures</w:t>
            </w:r>
          </w:p>
          <w:p w:rsidR="00000000" w:rsidRPr="00C265F5" w:rsidP="00C265F5">
            <w:pPr>
              <w:pStyle w:val="ListBullet"/>
            </w:pPr>
            <w:r w:rsidRPr="00C265F5">
              <w:t>tagging procedures</w:t>
            </w:r>
          </w:p>
          <w:p w:rsidR="00000000" w:rsidRPr="00C265F5" w:rsidP="00C265F5">
            <w:pPr>
              <w:pStyle w:val="ListBullet"/>
            </w:pPr>
            <w:r w:rsidRPr="00C265F5">
              <w:t xml:space="preserve">earth leakage installation </w:t>
            </w:r>
            <w:r w:rsidRPr="00C265F5">
              <w:t>and testing</w:t>
            </w:r>
          </w:p>
          <w:p w:rsidR="00000000" w:rsidRPr="00C265F5" w:rsidP="00C265F5">
            <w:pPr>
              <w:pStyle w:val="ListBullet"/>
            </w:pPr>
            <w:r w:rsidRPr="00C265F5">
              <w:t>formal authorisation requirements for carrying out of electrical work</w:t>
            </w:r>
          </w:p>
          <w:p w:rsidR="00000000" w:rsidRPr="00C265F5" w:rsidP="00C265F5">
            <w:pPr>
              <w:pStyle w:val="ListBullet"/>
            </w:pPr>
            <w:r w:rsidRPr="00C265F5">
              <w:t>use of appropriate tools, equipment, barriers and safety apparel</w:t>
            </w:r>
          </w:p>
          <w:p w:rsidR="00000000" w:rsidRPr="00C265F5" w:rsidP="00C265F5">
            <w:pPr>
              <w:pStyle w:val="ListBullet"/>
            </w:pPr>
            <w:r w:rsidRPr="00C265F5">
              <w:t>enclosures and/or guarding</w:t>
            </w:r>
          </w:p>
          <w:p w:rsidR="00000000" w:rsidRPr="00C265F5" w:rsidP="00C265F5">
            <w:pPr>
              <w:pStyle w:val="ListBullet"/>
            </w:pPr>
            <w:r w:rsidRPr="00C265F5">
              <w:t>procedures for restoring supply</w:t>
            </w:r>
          </w:p>
          <w:p w:rsidR="00000000" w:rsidRPr="00C265F5" w:rsidP="00C265F5">
            <w:pPr>
              <w:pStyle w:val="ListBullet"/>
            </w:pPr>
            <w:r w:rsidRPr="00C265F5">
              <w:t>start-up sequencing</w:t>
            </w:r>
          </w:p>
          <w:p w:rsidR="00000000" w:rsidP="00C265F5">
            <w:pPr>
              <w:pStyle w:val="ListBullet"/>
              <w:rPr>
                <w:lang w:val="en-NZ"/>
              </w:rPr>
            </w:pPr>
            <w:r w:rsidRPr="00C265F5">
              <w:t>routine maintenance</w:t>
            </w:r>
          </w:p>
        </w:tc>
      </w:tr>
      <w:tr w:rsidTr="009D3EC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Work practices</w:t>
            </w:r>
            <w:r w:rsidRPr="00C265F5">
              <w:t xml:space="preserve"> may be included:</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ListBullet"/>
              <w:rPr>
                <w:lang w:val="en-NZ"/>
              </w:rPr>
            </w:pPr>
            <w:r w:rsidRPr="00C265F5">
              <w:t>in site work instructions or standard operating procedures</w:t>
            </w:r>
          </w:p>
        </w:tc>
      </w:tr>
      <w:tr w:rsidTr="009D3EC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Conditions of electrical supply</w:t>
            </w:r>
            <w:r w:rsidRPr="00C265F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ListBullet"/>
            </w:pPr>
            <w:r w:rsidRPr="00C265F5">
              <w:t>peak time rates</w:t>
            </w:r>
          </w:p>
          <w:p w:rsidR="00000000" w:rsidRPr="00C265F5" w:rsidP="00C265F5">
            <w:pPr>
              <w:pStyle w:val="ListBullet"/>
            </w:pPr>
            <w:r w:rsidRPr="00C265F5">
              <w:t>off-peak rates</w:t>
            </w:r>
          </w:p>
          <w:p w:rsidR="00000000" w:rsidRPr="00C265F5" w:rsidP="00C265F5">
            <w:pPr>
              <w:pStyle w:val="ListBullet"/>
            </w:pPr>
            <w:r w:rsidRPr="00C265F5">
              <w:t>special power payments</w:t>
            </w:r>
          </w:p>
          <w:p w:rsidR="00000000" w:rsidRPr="00C265F5" w:rsidP="00C265F5">
            <w:pPr>
              <w:pStyle w:val="ListBullet"/>
            </w:pPr>
            <w:r w:rsidRPr="00C265F5">
              <w:t>peak demand</w:t>
            </w:r>
          </w:p>
          <w:p w:rsidR="00000000" w:rsidP="00C265F5">
            <w:pPr>
              <w:pStyle w:val="ListBullet"/>
              <w:rPr>
                <w:lang w:val="en-NZ"/>
              </w:rPr>
            </w:pPr>
            <w:r w:rsidRPr="00C265F5">
              <w:t>general supply charges</w:t>
            </w:r>
          </w:p>
        </w:tc>
      </w:tr>
      <w:tr w:rsidTr="009D3EC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People with appropriate licen</w:t>
            </w:r>
            <w:r w:rsidRPr="00C265F5">
              <w:rPr>
                <w:rStyle w:val="SpecialBold"/>
              </w:rPr>
              <w:t>ses or qualifications</w:t>
            </w:r>
            <w:r w:rsidRPr="00C265F5">
              <w:t xml:space="preserve"> must: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ListBullet"/>
            </w:pPr>
            <w:r w:rsidRPr="00C265F5">
              <w:t>apply safe systems of work when carrying out electrical work</w:t>
            </w:r>
          </w:p>
          <w:p w:rsidR="00000000" w:rsidRPr="00C265F5" w:rsidP="00C265F5">
            <w:pPr>
              <w:pStyle w:val="ListBullet"/>
            </w:pPr>
            <w:r w:rsidRPr="00C265F5">
              <w:t>carry out electrical wiring work to comply with AS/NZS 3000 (Wiring Rules), as amended by local regulations</w:t>
            </w:r>
          </w:p>
          <w:p w:rsidR="00000000" w:rsidRPr="00C265F5" w:rsidP="00C265F5">
            <w:pPr>
              <w:pStyle w:val="ListBullet"/>
            </w:pPr>
            <w:r w:rsidRPr="00C265F5">
              <w:t>ensure that they perform electrical work only of the type f</w:t>
            </w:r>
            <w:r w:rsidRPr="00C265F5">
              <w:t>or which they are registered or licensed</w:t>
            </w:r>
          </w:p>
          <w:p w:rsidR="00000000" w:rsidRPr="00C265F5" w:rsidP="00C265F5">
            <w:pPr>
              <w:pStyle w:val="ListBullet"/>
            </w:pPr>
            <w:r w:rsidRPr="00C265F5">
              <w:t>ensure they test work in accordance with the local regulations</w:t>
            </w:r>
          </w:p>
          <w:p w:rsidR="00000000" w:rsidRPr="00C265F5" w:rsidP="00C265F5">
            <w:pPr>
              <w:pStyle w:val="ListBullet"/>
            </w:pPr>
            <w:r w:rsidRPr="00C265F5">
              <w:t>ensure that a Certificate of Electrical Safety is completed as required by the local regulations/power authorities</w:t>
            </w:r>
          </w:p>
          <w:p w:rsidR="00000000" w:rsidRPr="00C265F5" w:rsidP="00C265F5">
            <w:pPr>
              <w:pStyle w:val="ListBullet"/>
            </w:pPr>
            <w:r w:rsidRPr="00C265F5">
              <w:t>ensure that completed prescribed work</w:t>
            </w:r>
            <w:r w:rsidRPr="00C265F5">
              <w:t xml:space="preserve"> is inspected by a Licensed Inspector prior to connection to electrical supply or reconnection as appropriate</w:t>
            </w:r>
          </w:p>
          <w:p w:rsidR="00000000" w:rsidRPr="00C265F5" w:rsidP="00C265F5">
            <w:pPr>
              <w:pStyle w:val="ListBullet"/>
            </w:pPr>
            <w:r w:rsidRPr="00C265F5">
              <w:t>report all electrical incidents, hazards and potential hazards, and take appropriate action to control risks</w:t>
            </w:r>
          </w:p>
          <w:p w:rsidR="00000000" w:rsidRPr="00C265F5" w:rsidP="00C265F5">
            <w:pPr>
              <w:pStyle w:val="ListBullet"/>
            </w:pPr>
            <w:r w:rsidRPr="00C265F5">
              <w:t>check the operation of portable Resid</w:t>
            </w:r>
            <w:r w:rsidRPr="00C265F5">
              <w:t>ual Current Devices (Safety Switches) before each use</w:t>
            </w:r>
          </w:p>
          <w:p w:rsidR="00000000" w:rsidRPr="00C265F5" w:rsidP="00C265F5">
            <w:pPr>
              <w:pStyle w:val="ListBullet"/>
            </w:pPr>
            <w:r w:rsidRPr="00C265F5">
              <w:t>electrical contractors:</w:t>
            </w:r>
          </w:p>
          <w:p w:rsidR="00000000" w:rsidRPr="00C265F5" w:rsidP="00C265F5">
            <w:pPr>
              <w:pStyle w:val="ListBullet2"/>
            </w:pPr>
            <w:r w:rsidRPr="00C265F5">
              <w:t>keep a register of licensed electrical workers who are employed (directly or as sub-contractors) by the contractor</w:t>
            </w:r>
          </w:p>
          <w:p w:rsidR="00000000" w:rsidP="00C265F5">
            <w:pPr>
              <w:pStyle w:val="ListBullet2"/>
              <w:rPr>
                <w:lang w:val="en-NZ"/>
              </w:rPr>
            </w:pPr>
            <w:r w:rsidRPr="00C265F5">
              <w:t>not permit a person to carry out on the contractor's behalf or direct a person to carry out electrical work that does not comply with the local legislative requirements</w:t>
            </w:r>
          </w:p>
        </w:tc>
      </w:tr>
      <w:tr w:rsidTr="009D3EC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Electrical plans and drawings</w:t>
            </w:r>
            <w:r w:rsidRPr="00C265F5">
              <w:t xml:space="preserve"> should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ListBullet"/>
            </w:pPr>
            <w:r w:rsidRPr="00C265F5">
              <w:t>underground services</w:t>
            </w:r>
          </w:p>
          <w:p w:rsidR="00000000" w:rsidRPr="00C265F5" w:rsidP="00C265F5">
            <w:pPr>
              <w:pStyle w:val="ListBullet"/>
            </w:pPr>
            <w:r w:rsidRPr="00C265F5">
              <w:t>overhead services</w:t>
            </w:r>
          </w:p>
          <w:p w:rsidR="00000000" w:rsidRPr="00C265F5" w:rsidP="00C265F5">
            <w:pPr>
              <w:pStyle w:val="ListBullet"/>
            </w:pPr>
            <w:r w:rsidRPr="00C265F5">
              <w:t>e</w:t>
            </w:r>
            <w:r w:rsidRPr="00C265F5">
              <w:t>lectrical reticulation</w:t>
            </w:r>
          </w:p>
          <w:p w:rsidR="00000000" w:rsidP="00C265F5">
            <w:pPr>
              <w:pStyle w:val="ListBullet"/>
              <w:rPr>
                <w:lang w:val="en-NZ"/>
              </w:rPr>
            </w:pPr>
            <w:r w:rsidRPr="00C265F5">
              <w:t>control circuit diagrams</w:t>
            </w:r>
          </w:p>
        </w:tc>
      </w:tr>
      <w:tr w:rsidTr="009D3EC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Training</w:t>
            </w:r>
            <w:r w:rsidRPr="00C265F5">
              <w:t xml:space="preserve"> should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ListBullet"/>
            </w:pPr>
            <w:r w:rsidRPr="00C265F5">
              <w:t>awareness of the location of and safe clearances to overhead power lines, underground cables and electrical equipment</w:t>
            </w:r>
          </w:p>
          <w:p w:rsidR="00000000" w:rsidRPr="00C265F5" w:rsidP="00C265F5">
            <w:pPr>
              <w:pStyle w:val="ListBullet"/>
            </w:pPr>
            <w:r w:rsidRPr="00C265F5">
              <w:t>all electrical incidents, hazards and potential hazards reporting requirements</w:t>
            </w:r>
          </w:p>
          <w:p w:rsidR="00000000" w:rsidRPr="00C265F5" w:rsidP="00C265F5">
            <w:pPr>
              <w:pStyle w:val="ListBullet"/>
            </w:pPr>
            <w:r w:rsidRPr="00C265F5">
              <w:t>the need to check the operation of portable Residual Current Devices (Safety Switches) before each use</w:t>
            </w:r>
          </w:p>
          <w:p w:rsidR="00000000" w:rsidRPr="00C265F5" w:rsidP="00C265F5">
            <w:pPr>
              <w:pStyle w:val="ListBullet"/>
            </w:pPr>
            <w:r w:rsidRPr="00C265F5">
              <w:t>the need to check operation of portable electrical equipment</w:t>
            </w:r>
          </w:p>
          <w:p w:rsidR="00000000" w:rsidP="00C265F5">
            <w:pPr>
              <w:pStyle w:val="ListBullet"/>
              <w:rPr>
                <w:lang w:val="en-NZ"/>
              </w:rPr>
            </w:pPr>
            <w:r w:rsidRPr="00C265F5">
              <w:t>the need to o</w:t>
            </w:r>
            <w:r w:rsidRPr="00C265F5">
              <w:t>perate electrical equipment in accordance with site requirements</w:t>
            </w:r>
          </w:p>
        </w:tc>
      </w:tr>
      <w:tr w:rsidTr="009D3EC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Efficient operation</w:t>
            </w:r>
            <w:r w:rsidRPr="00C265F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ListBullet"/>
            </w:pPr>
            <w:r w:rsidRPr="00C265F5">
              <w:t>specified starting sequences</w:t>
            </w:r>
          </w:p>
          <w:p w:rsidR="00000000" w:rsidRPr="00C265F5" w:rsidP="00C265F5">
            <w:pPr>
              <w:pStyle w:val="ListBullet"/>
            </w:pPr>
            <w:r w:rsidRPr="00C265F5">
              <w:t>avoiding excessive loads caused by unnecessary mechanical resistance (jamming, blockages)</w:t>
            </w:r>
          </w:p>
          <w:p w:rsidR="00000000" w:rsidRPr="00C265F5" w:rsidP="00C265F5">
            <w:pPr>
              <w:pStyle w:val="ListBullet"/>
            </w:pPr>
            <w:r w:rsidRPr="00C265F5">
              <w:t>routine maintenance</w:t>
            </w:r>
          </w:p>
          <w:p w:rsidR="00000000" w:rsidRPr="00C265F5" w:rsidP="00C265F5">
            <w:pPr>
              <w:pStyle w:val="ListBullet"/>
            </w:pPr>
            <w:r w:rsidRPr="00C265F5">
              <w:t>routine inspection</w:t>
            </w:r>
            <w:r w:rsidRPr="00C265F5">
              <w:t>s</w:t>
            </w:r>
          </w:p>
          <w:p w:rsidR="00000000" w:rsidP="00C265F5">
            <w:pPr>
              <w:pStyle w:val="ListBullet"/>
              <w:rPr>
                <w:lang w:val="en-NZ"/>
              </w:rPr>
            </w:pPr>
            <w:r w:rsidRPr="00C265F5">
              <w:t>minimising demand charges</w:t>
            </w:r>
          </w:p>
        </w:tc>
      </w:tr>
      <w:tr w:rsidTr="009D3EC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Information from monthly electricity account</w:t>
            </w:r>
            <w:r w:rsidRPr="00C265F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ListBullet"/>
            </w:pPr>
            <w:r w:rsidRPr="00C265F5">
              <w:t>break down of charges</w:t>
            </w:r>
          </w:p>
          <w:p w:rsidR="00000000" w:rsidRPr="00C265F5" w:rsidP="00C265F5">
            <w:pPr>
              <w:pStyle w:val="ListBullet"/>
            </w:pPr>
            <w:r w:rsidRPr="00C265F5">
              <w:t>general supply charge</w:t>
            </w:r>
          </w:p>
          <w:p w:rsidR="00000000" w:rsidRPr="00C265F5" w:rsidP="00C265F5">
            <w:pPr>
              <w:pStyle w:val="ListBullet"/>
            </w:pPr>
            <w:r w:rsidRPr="00C265F5">
              <w:t>peak hour charges</w:t>
            </w:r>
          </w:p>
          <w:p w:rsidR="00000000" w:rsidRPr="00C265F5" w:rsidP="00C265F5">
            <w:pPr>
              <w:pStyle w:val="ListBullet"/>
            </w:pPr>
            <w:r w:rsidRPr="00C265F5">
              <w:t>off-peak charges</w:t>
            </w:r>
          </w:p>
          <w:p w:rsidR="00000000" w:rsidRPr="00C265F5" w:rsidP="00C265F5">
            <w:pPr>
              <w:pStyle w:val="ListBullet"/>
            </w:pPr>
            <w:r w:rsidRPr="00C265F5">
              <w:t>peak demand charges</w:t>
            </w:r>
          </w:p>
          <w:p w:rsidR="00000000" w:rsidP="00C265F5">
            <w:pPr>
              <w:pStyle w:val="ListBullet"/>
              <w:rPr>
                <w:lang w:val="en-NZ"/>
              </w:rPr>
            </w:pPr>
            <w:r w:rsidRPr="00C265F5">
              <w:t>prior year usage and costs</w:t>
            </w:r>
          </w:p>
        </w:tc>
      </w:tr>
      <w:tr w:rsidTr="009D3EC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5F5">
            <w:pPr>
              <w:pStyle w:val="BodyText"/>
              <w:rPr>
                <w:lang w:val="en-NZ"/>
              </w:rPr>
            </w:pPr>
            <w:r w:rsidRPr="00C265F5">
              <w:rPr>
                <w:rStyle w:val="SpecialBold"/>
              </w:rPr>
              <w:t>Optimisation of energy</w:t>
            </w:r>
            <w:r w:rsidRPr="00C265F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5F5" w:rsidP="00C265F5">
            <w:pPr>
              <w:pStyle w:val="ListBullet"/>
            </w:pPr>
            <w:r w:rsidRPr="00C265F5">
              <w:t>identification of major uses of electrical energy</w:t>
            </w:r>
          </w:p>
          <w:p w:rsidR="00000000" w:rsidRPr="00C265F5" w:rsidP="00C265F5">
            <w:pPr>
              <w:pStyle w:val="ListBullet"/>
            </w:pPr>
            <w:r w:rsidRPr="00C265F5">
              <w:t>maximising the use of off-peak rates (e.g. hot water and out of hours automated pumping)</w:t>
            </w:r>
          </w:p>
          <w:p w:rsidR="00000000" w:rsidRPr="00C265F5" w:rsidP="00C265F5">
            <w:pPr>
              <w:pStyle w:val="ListBullet"/>
            </w:pPr>
            <w:r w:rsidRPr="00C265F5">
              <w:t>sequenced starting to minimise peak demand</w:t>
            </w:r>
          </w:p>
        </w:tc>
      </w:tr>
    </w:tbl>
    <w:p w:rsidR="00000000" w:rsidRPr="00C265F5" w:rsidP="00C265F5">
      <w:pPr>
        <w:pStyle w:val="BodyText"/>
      </w:pPr>
    </w:p>
    <w:p w:rsidR="00000000" w:rsidRPr="00C265F5" w:rsidP="00C265F5">
      <w:pPr>
        <w:pStyle w:val="AllowPageBreak"/>
      </w:pPr>
    </w:p>
    <w:p w:rsidR="00000000" w:rsidRPr="00C265F5" w:rsidP="00C265F5">
      <w:pPr>
        <w:pStyle w:val="Heading1"/>
      </w:pPr>
      <w:bookmarkStart w:id="12" w:name="O_134390"/>
      <w:bookmarkEnd w:id="12"/>
      <w:r w:rsidRPr="00C265F5">
        <w:t>Unit Sector(s)</w:t>
      </w:r>
    </w:p>
    <w:p w:rsidR="00000000" w:rsidRPr="00C265F5" w:rsidP="00C265F5">
      <w:pPr>
        <w:pStyle w:val="BodyText"/>
      </w:pPr>
      <w:r w:rsidRPr="00C265F5">
        <w:t>Service and Maintenance</w:t>
      </w:r>
    </w:p>
    <w:p w:rsidR="00000000" w:rsidRPr="00C265F5" w:rsidP="00C265F5">
      <w:pPr>
        <w:pStyle w:val="AllowPageBreak"/>
      </w:pPr>
    </w:p>
    <w:p w:rsidR="00000000" w:rsidRPr="00C265F5" w:rsidP="00C265F5">
      <w:pPr>
        <w:pStyle w:val="Heading1"/>
      </w:pPr>
      <w:bookmarkStart w:id="13" w:name="O_162185"/>
      <w:bookmarkEnd w:id="13"/>
      <w:r w:rsidRPr="00C265F5">
        <w:t>Competency field</w:t>
      </w:r>
    </w:p>
    <w:p w:rsidR="00000000" w:rsidRPr="00C265F5" w:rsidP="00C265F5">
      <w:pPr>
        <w:pStyle w:val="BodyText"/>
      </w:pPr>
      <w:r w:rsidRPr="00C265F5">
        <w:t>Refer to Unit Sector(s).</w:t>
      </w:r>
    </w:p>
    <w:p w:rsidR="00000000" w:rsidRPr="00C265F5" w:rsidP="00C265F5">
      <w:pPr>
        <w:pStyle w:val="AllowPageBreak"/>
      </w:pPr>
    </w:p>
    <w:p w:rsidR="00000000" w:rsidRPr="00C265F5" w:rsidP="00C265F5">
      <w:pPr>
        <w:pStyle w:val="Heading1"/>
      </w:pPr>
      <w:bookmarkStart w:id="14" w:name="O_162184"/>
      <w:bookmarkEnd w:id="14"/>
      <w:r w:rsidRPr="00C265F5">
        <w:t>Co-requisite units</w:t>
      </w:r>
    </w:p>
    <w:p w:rsidR="00000000" w:rsidRPr="00C265F5" w:rsidP="00C265F5">
      <w:pPr>
        <w:pStyle w:val="BodyText"/>
      </w:pPr>
      <w:r w:rsidRPr="00C265F5">
        <w:t>Not applicable.</w:t>
      </w:r>
    </w:p>
    <w:p w:rsidR="00000000" w:rsidRPr="00C265F5" w:rsidP="00C265F5"/>
    <w:sectPr w:rsidSect="00C265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3ECB" w:rsidP="009D3E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ECB" w:rsidP="00C265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D3ECB" w:rsidP="00C265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D3ECB" w:rsidP="00C265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F5" w:rsidRPr="009D3ECB" w:rsidP="009D3E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ECB" w:rsidRPr="002D2AF8" w:rsidP="00C265F5">
    <w:pPr>
      <w:pStyle w:val="Header"/>
      <w:framePr w:wrap="around"/>
    </w:pPr>
    <w:r>
      <w:fldChar w:fldCharType="begin"/>
    </w:r>
    <w:r>
      <w:instrText xml:space="preserve"> TITLE   \* MERGEFORMAT </w:instrText>
    </w:r>
    <w:r>
      <w:fldChar w:fldCharType="separate"/>
    </w:r>
    <w:r>
      <w:t>RIISAM402A Supervise operation of electrical equipment and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D3ECB" w:rsidP="00C265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2E6C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78D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529A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5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65F5"/>
    <w:pPr>
      <w:spacing w:before="360" w:after="60"/>
      <w:outlineLvl w:val="0"/>
    </w:pPr>
    <w:rPr>
      <w:sz w:val="32"/>
    </w:rPr>
  </w:style>
  <w:style w:type="paragraph" w:styleId="Heading2">
    <w:name w:val="heading 2"/>
    <w:basedOn w:val="HeadingBase"/>
    <w:next w:val="BodyText"/>
    <w:link w:val="Heading2Char"/>
    <w:qFormat/>
    <w:rsid w:val="00C265F5"/>
    <w:pPr>
      <w:keepLines/>
      <w:spacing w:before="240" w:after="120"/>
      <w:outlineLvl w:val="1"/>
    </w:pPr>
    <w:rPr>
      <w:sz w:val="28"/>
      <w:szCs w:val="40"/>
    </w:rPr>
  </w:style>
  <w:style w:type="paragraph" w:styleId="Heading3">
    <w:name w:val="heading 3"/>
    <w:basedOn w:val="HeadingBase"/>
    <w:next w:val="BodyText"/>
    <w:link w:val="Heading3Char"/>
    <w:qFormat/>
    <w:rsid w:val="00C265F5"/>
    <w:pPr>
      <w:spacing w:before="180" w:after="120"/>
      <w:outlineLvl w:val="2"/>
    </w:pPr>
    <w:rPr>
      <w:spacing w:val="-10"/>
      <w:kern w:val="32"/>
    </w:rPr>
  </w:style>
  <w:style w:type="paragraph" w:styleId="Heading4">
    <w:name w:val="heading 4"/>
    <w:basedOn w:val="HeadingBase"/>
    <w:next w:val="BodyText"/>
    <w:link w:val="Heading4Char"/>
    <w:qFormat/>
    <w:rsid w:val="00C265F5"/>
    <w:pPr>
      <w:spacing w:before="160" w:after="120"/>
      <w:outlineLvl w:val="3"/>
    </w:pPr>
    <w:rPr>
      <w:sz w:val="22"/>
    </w:rPr>
  </w:style>
  <w:style w:type="paragraph" w:styleId="Heading5">
    <w:name w:val="heading 5"/>
    <w:basedOn w:val="HeadingBase"/>
    <w:next w:val="Normal"/>
    <w:link w:val="Heading5Char"/>
    <w:qFormat/>
    <w:rsid w:val="00C265F5"/>
    <w:pPr>
      <w:spacing w:before="80"/>
      <w:outlineLvl w:val="4"/>
    </w:pPr>
    <w:rPr>
      <w:color w:val="918585"/>
      <w:sz w:val="20"/>
    </w:rPr>
  </w:style>
  <w:style w:type="paragraph" w:styleId="Heading6">
    <w:name w:val="heading 6"/>
    <w:basedOn w:val="HeadingBase"/>
    <w:next w:val="Normal"/>
    <w:link w:val="Heading6Char"/>
    <w:qFormat/>
    <w:rsid w:val="00C265F5"/>
    <w:pPr>
      <w:spacing w:before="60"/>
      <w:outlineLvl w:val="5"/>
    </w:pPr>
    <w:rPr>
      <w:color w:val="918585"/>
      <w:sz w:val="20"/>
    </w:rPr>
  </w:style>
  <w:style w:type="paragraph" w:styleId="Heading7">
    <w:name w:val="heading 7"/>
    <w:basedOn w:val="Normal"/>
    <w:next w:val="Normal"/>
    <w:link w:val="Heading7Char"/>
    <w:qFormat/>
    <w:rsid w:val="00C265F5"/>
    <w:pPr>
      <w:ind w:left="720"/>
      <w:outlineLvl w:val="6"/>
    </w:pPr>
    <w:rPr>
      <w:i/>
    </w:rPr>
  </w:style>
  <w:style w:type="paragraph" w:styleId="Heading8">
    <w:name w:val="heading 8"/>
    <w:basedOn w:val="Normal"/>
    <w:next w:val="Normal"/>
    <w:link w:val="Heading8Char"/>
    <w:qFormat/>
    <w:rsid w:val="00C265F5"/>
    <w:pPr>
      <w:ind w:left="720"/>
      <w:outlineLvl w:val="7"/>
    </w:pPr>
    <w:rPr>
      <w:i/>
    </w:rPr>
  </w:style>
  <w:style w:type="paragraph" w:styleId="Heading9">
    <w:name w:val="heading 9"/>
    <w:basedOn w:val="Normal"/>
    <w:next w:val="Normal"/>
    <w:link w:val="Heading9Char"/>
    <w:qFormat/>
    <w:rsid w:val="00C265F5"/>
    <w:pPr>
      <w:ind w:left="720"/>
      <w:outlineLvl w:val="8"/>
    </w:pPr>
    <w:rPr>
      <w:i/>
    </w:rPr>
  </w:style>
  <w:style w:type="character" w:default="1" w:styleId="DefaultParagraphFont">
    <w:name w:val="Default Paragraph Font"/>
    <w:uiPriority w:val="1"/>
    <w:unhideWhenUsed/>
    <w:rsid w:val="00C26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5F5"/>
  </w:style>
  <w:style w:type="character" w:customStyle="1" w:styleId="Heading1Char">
    <w:name w:val="Heading 1 Char"/>
    <w:basedOn w:val="DefaultParagraphFont"/>
    <w:link w:val="Heading1"/>
    <w:rsid w:val="00C265F5"/>
    <w:rPr>
      <w:rFonts w:ascii="Times New Roman" w:eastAsia="Times New Roman" w:hAnsi="Times New Roman" w:cs="Times New Roman"/>
      <w:b/>
      <w:sz w:val="32"/>
      <w:szCs w:val="20"/>
      <w:lang w:eastAsia="en-US"/>
    </w:rPr>
  </w:style>
  <w:style w:type="paragraph" w:styleId="BodyText">
    <w:name w:val="Body Text"/>
    <w:basedOn w:val="Normal"/>
    <w:link w:val="BodyTextChar"/>
    <w:rsid w:val="00C265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65F5"/>
    <w:rPr>
      <w:rFonts w:ascii="Times New Roman" w:eastAsia="Times New Roman" w:hAnsi="Times New Roman" w:cs="Times New Roman"/>
      <w:sz w:val="24"/>
      <w:lang w:eastAsia="en-US"/>
    </w:rPr>
  </w:style>
  <w:style w:type="paragraph" w:styleId="Footer">
    <w:name w:val="footer"/>
    <w:basedOn w:val="Normal"/>
    <w:link w:val="FooterChar"/>
    <w:rsid w:val="00C26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5F5"/>
    <w:rPr>
      <w:rFonts w:ascii="Times New Roman" w:eastAsia="Times New Roman" w:hAnsi="Times New Roman" w:cs="Times New Roman"/>
      <w:sz w:val="16"/>
      <w:lang w:eastAsia="en-US"/>
    </w:rPr>
  </w:style>
  <w:style w:type="paragraph" w:styleId="List">
    <w:name w:val="List"/>
    <w:basedOn w:val="BodyText"/>
    <w:next w:val="BodyText"/>
    <w:rsid w:val="00C265F5"/>
    <w:pPr>
      <w:tabs>
        <w:tab w:val="left" w:pos="340"/>
      </w:tabs>
      <w:spacing w:before="60" w:after="60"/>
      <w:ind w:left="340" w:hanging="340"/>
    </w:pPr>
  </w:style>
  <w:style w:type="paragraph" w:styleId="ListBullet">
    <w:name w:val="List Bullet"/>
    <w:basedOn w:val="List"/>
    <w:rsid w:val="00C265F5"/>
    <w:pPr>
      <w:numPr>
        <w:numId w:val="13"/>
      </w:numPr>
      <w:tabs>
        <w:tab w:val="clear" w:pos="340"/>
      </w:tabs>
      <w:spacing w:before="40" w:after="40"/>
    </w:pPr>
  </w:style>
  <w:style w:type="character" w:customStyle="1" w:styleId="SpecialBold">
    <w:name w:val="Special Bold"/>
    <w:basedOn w:val="DefaultParagraphFont"/>
    <w:rsid w:val="00C265F5"/>
    <w:rPr>
      <w:b/>
      <w:spacing w:val="0"/>
    </w:rPr>
  </w:style>
  <w:style w:type="paragraph" w:styleId="ListBullet2">
    <w:name w:val="List Bullet 2"/>
    <w:basedOn w:val="List2"/>
    <w:rsid w:val="00C265F5"/>
    <w:pPr>
      <w:numPr>
        <w:numId w:val="14"/>
      </w:numPr>
      <w:tabs>
        <w:tab w:val="clear" w:pos="680"/>
      </w:tabs>
    </w:pPr>
  </w:style>
  <w:style w:type="paragraph" w:customStyle="1" w:styleId="SuperHeading">
    <w:name w:val="SuperHeading"/>
    <w:basedOn w:val="Normal"/>
    <w:rsid w:val="00C265F5"/>
    <w:pPr>
      <w:spacing w:before="240" w:after="120"/>
      <w:outlineLvl w:val="0"/>
    </w:pPr>
    <w:rPr>
      <w:rFonts w:ascii="Times New Roman" w:hAnsi="Times New Roman"/>
      <w:b/>
      <w:sz w:val="28"/>
    </w:rPr>
  </w:style>
  <w:style w:type="paragraph" w:customStyle="1" w:styleId="AllowPageBreak">
    <w:name w:val="AllowPageBreak"/>
    <w:rsid w:val="00C265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65F5"/>
    <w:pPr>
      <w:tabs>
        <w:tab w:val="left" w:pos="680"/>
      </w:tabs>
      <w:spacing w:before="60" w:after="60"/>
      <w:ind w:left="680" w:hanging="340"/>
    </w:pPr>
  </w:style>
  <w:style w:type="character" w:customStyle="1" w:styleId="BoldandItalics">
    <w:name w:val="Bold and Italics"/>
    <w:qFormat/>
    <w:rsid w:val="00C265F5"/>
    <w:rPr>
      <w:b/>
      <w:i/>
      <w:u w:val="none"/>
    </w:rPr>
  </w:style>
  <w:style w:type="character" w:customStyle="1" w:styleId="Heading2Char">
    <w:name w:val="Heading 2 Char"/>
    <w:basedOn w:val="DefaultParagraphFont"/>
    <w:link w:val="Heading2"/>
    <w:rsid w:val="00C26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5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65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65F5"/>
    <w:rPr>
      <w:rFonts w:ascii="Courier New" w:eastAsia="Times New Roman" w:hAnsi="Courier New" w:cs="Times New Roman"/>
      <w:i/>
      <w:szCs w:val="20"/>
      <w:lang w:eastAsia="en-US"/>
    </w:rPr>
  </w:style>
  <w:style w:type="paragraph" w:customStyle="1" w:styleId="HeadingBase">
    <w:name w:val="Heading Base"/>
    <w:rsid w:val="00C26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5F5"/>
    <w:pPr>
      <w:tabs>
        <w:tab w:val="right" w:leader="dot" w:pos="9072"/>
      </w:tabs>
      <w:ind w:left="567"/>
    </w:pPr>
    <w:rPr>
      <w:szCs w:val="22"/>
    </w:rPr>
  </w:style>
  <w:style w:type="paragraph" w:customStyle="1" w:styleId="TOCBase">
    <w:name w:val="TOC Base"/>
    <w:rsid w:val="00C26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5F5"/>
    <w:pPr>
      <w:tabs>
        <w:tab w:val="right" w:leader="dot" w:pos="9072"/>
      </w:tabs>
      <w:spacing w:before="40" w:after="40"/>
      <w:ind w:left="284"/>
    </w:pPr>
    <w:rPr>
      <w:rFonts w:ascii="Times New Roman" w:hAnsi="Times New Roman"/>
    </w:rPr>
  </w:style>
  <w:style w:type="paragraph" w:styleId="TOC1">
    <w:name w:val="toc 1"/>
    <w:basedOn w:val="TOCBase"/>
    <w:next w:val="Normal"/>
    <w:rsid w:val="00C265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65F5"/>
    <w:pPr>
      <w:spacing w:before="5040"/>
      <w:jc w:val="center"/>
    </w:pPr>
    <w:rPr>
      <w:sz w:val="48"/>
      <w:szCs w:val="72"/>
      <w:lang w:val="en-US"/>
    </w:rPr>
  </w:style>
  <w:style w:type="character" w:customStyle="1" w:styleId="TitleChar">
    <w:name w:val="Title Char"/>
    <w:basedOn w:val="DefaultParagraphFont"/>
    <w:link w:val="Title"/>
    <w:rsid w:val="00C26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5F5"/>
    <w:pPr>
      <w:tabs>
        <w:tab w:val="left" w:pos="3600"/>
        <w:tab w:val="left" w:pos="3958"/>
      </w:tabs>
    </w:pPr>
  </w:style>
  <w:style w:type="paragraph" w:customStyle="1" w:styleId="Note">
    <w:name w:val="Note"/>
    <w:basedOn w:val="BodyText"/>
    <w:rsid w:val="00C26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5F5"/>
    <w:pPr>
      <w:framePr w:wrap="auto" w:hAnchor="text" w:y="6049"/>
    </w:pPr>
    <w:rPr>
      <w:color w:val="000000"/>
      <w:sz w:val="40"/>
    </w:rPr>
  </w:style>
  <w:style w:type="paragraph" w:customStyle="1" w:styleId="TOCTitle">
    <w:name w:val="TOCTitle"/>
    <w:basedOn w:val="Heading1"/>
    <w:rsid w:val="00C265F5"/>
    <w:pPr>
      <w:spacing w:after="240"/>
      <w:jc w:val="center"/>
      <w:outlineLvl w:val="9"/>
    </w:pPr>
    <w:rPr>
      <w:caps/>
    </w:rPr>
  </w:style>
  <w:style w:type="paragraph" w:customStyle="1" w:styleId="Version">
    <w:name w:val="Version"/>
    <w:rsid w:val="00C265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65F5"/>
    <w:pPr>
      <w:keepNext w:val="0"/>
      <w:tabs>
        <w:tab w:val="right" w:pos="4176"/>
      </w:tabs>
      <w:ind w:left="198" w:hanging="198"/>
    </w:pPr>
    <w:rPr>
      <w:rFonts w:ascii="Garamond" w:hAnsi="Garamond"/>
    </w:rPr>
  </w:style>
  <w:style w:type="paragraph" w:styleId="IndexHeading">
    <w:name w:val="index heading"/>
    <w:basedOn w:val="Normal"/>
    <w:next w:val="Index1"/>
    <w:semiHidden/>
    <w:rsid w:val="00C265F5"/>
    <w:pPr>
      <w:spacing w:before="120" w:after="120"/>
    </w:pPr>
    <w:rPr>
      <w:rFonts w:ascii="Arial" w:hAnsi="Arial"/>
      <w:b/>
      <w:color w:val="918585"/>
      <w:sz w:val="24"/>
    </w:rPr>
  </w:style>
  <w:style w:type="paragraph" w:styleId="Header">
    <w:name w:val="header"/>
    <w:basedOn w:val="Normal"/>
    <w:link w:val="HeaderChar"/>
    <w:rsid w:val="00C26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5F5"/>
    <w:rPr>
      <w:rFonts w:ascii="Times New Roman" w:eastAsia="Times New Roman" w:hAnsi="Times New Roman" w:cs="Times New Roman"/>
      <w:sz w:val="16"/>
      <w:szCs w:val="20"/>
      <w:lang w:val="en-GB" w:eastAsia="en-US"/>
    </w:rPr>
  </w:style>
  <w:style w:type="paragraph" w:customStyle="1" w:styleId="Chapter">
    <w:name w:val="Chapter"/>
    <w:basedOn w:val="Normal"/>
    <w:rsid w:val="00C265F5"/>
    <w:pPr>
      <w:spacing w:before="240"/>
    </w:pPr>
    <w:rPr>
      <w:rFonts w:ascii="Times New Roman" w:hAnsi="Times New Roman"/>
      <w:smallCaps/>
      <w:spacing w:val="80"/>
      <w:sz w:val="28"/>
    </w:rPr>
  </w:style>
  <w:style w:type="paragraph" w:customStyle="1" w:styleId="InChapter">
    <w:name w:val="InChapter"/>
    <w:basedOn w:val="Heading3"/>
    <w:rsid w:val="00C265F5"/>
    <w:pPr>
      <w:spacing w:after="240"/>
      <w:outlineLvl w:val="9"/>
    </w:pPr>
    <w:rPr>
      <w:noProof/>
    </w:rPr>
  </w:style>
  <w:style w:type="paragraph" w:styleId="Index2">
    <w:name w:val="index 2"/>
    <w:basedOn w:val="Normal"/>
    <w:next w:val="Normal"/>
    <w:semiHidden/>
    <w:rsid w:val="00C265F5"/>
    <w:pPr>
      <w:tabs>
        <w:tab w:val="right" w:pos="4176"/>
      </w:tabs>
      <w:ind w:left="568" w:hanging="284"/>
    </w:pPr>
    <w:rPr>
      <w:rFonts w:ascii="Garamond" w:hAnsi="Garamond"/>
    </w:rPr>
  </w:style>
  <w:style w:type="paragraph" w:customStyle="1" w:styleId="Byline">
    <w:name w:val="Byline"/>
    <w:rsid w:val="00C26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5F5"/>
    <w:pPr>
      <w:tabs>
        <w:tab w:val="clear" w:pos="3600"/>
        <w:tab w:val="clear" w:pos="3958"/>
      </w:tabs>
      <w:jc w:val="right"/>
    </w:pPr>
  </w:style>
  <w:style w:type="character" w:styleId="Emphasis">
    <w:name w:val="Emphasis"/>
    <w:basedOn w:val="DefaultParagraphFont"/>
    <w:qFormat/>
    <w:rsid w:val="00C265F5"/>
    <w:rPr>
      <w:i/>
    </w:rPr>
  </w:style>
  <w:style w:type="paragraph" w:styleId="Caption">
    <w:name w:val="caption"/>
    <w:basedOn w:val="BodyText"/>
    <w:next w:val="Normal"/>
    <w:qFormat/>
    <w:rsid w:val="00C265F5"/>
    <w:pPr>
      <w:framePr w:w="2268" w:hSpace="181" w:vSpace="181" w:wrap="around" w:vAnchor="text" w:hAnchor="page" w:x="1135" w:y="285" w:anchorLock="1"/>
    </w:pPr>
    <w:rPr>
      <w:i/>
    </w:rPr>
  </w:style>
  <w:style w:type="paragraph" w:customStyle="1" w:styleId="MiniTOCTitle">
    <w:name w:val="MiniTOCTitle"/>
    <w:basedOn w:val="Heading4"/>
    <w:rsid w:val="00C265F5"/>
    <w:pPr>
      <w:spacing w:before="240"/>
      <w:outlineLvl w:val="9"/>
    </w:pPr>
    <w:rPr>
      <w:noProof/>
      <w:sz w:val="24"/>
    </w:rPr>
  </w:style>
  <w:style w:type="paragraph" w:customStyle="1" w:styleId="MiniTOCItem">
    <w:name w:val="MiniTOCItem"/>
    <w:basedOn w:val="ListBullet"/>
    <w:rsid w:val="00C265F5"/>
    <w:pPr>
      <w:numPr>
        <w:numId w:val="0"/>
      </w:numPr>
      <w:tabs>
        <w:tab w:val="right" w:leader="dot" w:pos="6521"/>
      </w:tabs>
      <w:spacing w:before="0" w:after="0"/>
    </w:pPr>
  </w:style>
  <w:style w:type="paragraph" w:customStyle="1" w:styleId="TOFTitle">
    <w:name w:val="TOFTitle"/>
    <w:basedOn w:val="TOCTitle"/>
    <w:rsid w:val="00C265F5"/>
  </w:style>
  <w:style w:type="paragraph" w:styleId="TableofFigures">
    <w:name w:val="table of figures"/>
    <w:basedOn w:val="Normal"/>
    <w:next w:val="Normal"/>
    <w:semiHidden/>
    <w:rsid w:val="00C265F5"/>
    <w:pPr>
      <w:tabs>
        <w:tab w:val="right" w:leader="dot" w:pos="9072"/>
      </w:tabs>
      <w:ind w:left="970" w:hanging="403"/>
    </w:pPr>
    <w:rPr>
      <w:rFonts w:ascii="Times New Roman" w:hAnsi="Times New Roman"/>
      <w:b/>
    </w:rPr>
  </w:style>
  <w:style w:type="paragraph" w:styleId="ListNumber">
    <w:name w:val="List Number"/>
    <w:basedOn w:val="List"/>
    <w:rsid w:val="00C265F5"/>
    <w:pPr>
      <w:numPr>
        <w:numId w:val="11"/>
      </w:numPr>
    </w:pPr>
  </w:style>
  <w:style w:type="character" w:customStyle="1" w:styleId="WingdingSymbols">
    <w:name w:val="Wingding Symbols"/>
    <w:rsid w:val="00C265F5"/>
    <w:rPr>
      <w:rFonts w:ascii="Wingdings" w:hAnsi="Wingdings"/>
    </w:rPr>
  </w:style>
  <w:style w:type="paragraph" w:customStyle="1" w:styleId="TableHeading">
    <w:name w:val="Table Heading"/>
    <w:basedOn w:val="HeadingBase"/>
    <w:rsid w:val="00C265F5"/>
    <w:pPr>
      <w:keepLines/>
      <w:pBdr>
        <w:bottom w:val="single" w:sz="6" w:space="1" w:color="918585"/>
      </w:pBdr>
      <w:spacing w:before="240"/>
    </w:pPr>
  </w:style>
  <w:style w:type="character" w:customStyle="1" w:styleId="HotSpot">
    <w:name w:val="HotSpot"/>
    <w:rsid w:val="00C265F5"/>
    <w:rPr>
      <w:color w:val="0033CC"/>
      <w:u w:val="none"/>
    </w:rPr>
  </w:style>
  <w:style w:type="paragraph" w:customStyle="1" w:styleId="BodyTextRight">
    <w:name w:val="Body Text Right"/>
    <w:basedOn w:val="BodyText"/>
    <w:rsid w:val="00C265F5"/>
    <w:pPr>
      <w:spacing w:before="0" w:after="0"/>
      <w:jc w:val="right"/>
    </w:pPr>
  </w:style>
  <w:style w:type="paragraph" w:styleId="Index3">
    <w:name w:val="index 3"/>
    <w:basedOn w:val="ListNumber2"/>
    <w:next w:val="Normal"/>
    <w:semiHidden/>
    <w:rsid w:val="00C265F5"/>
    <w:pPr>
      <w:numPr>
        <w:numId w:val="0"/>
      </w:numPr>
      <w:tabs>
        <w:tab w:val="right" w:leader="dot" w:pos="4176"/>
      </w:tabs>
    </w:pPr>
  </w:style>
  <w:style w:type="paragraph" w:styleId="ListNumber2">
    <w:name w:val="List Number 2"/>
    <w:basedOn w:val="List2"/>
    <w:rsid w:val="00C265F5"/>
    <w:pPr>
      <w:numPr>
        <w:numId w:val="10"/>
      </w:numPr>
      <w:tabs>
        <w:tab w:val="clear" w:pos="1060"/>
      </w:tabs>
    </w:pPr>
  </w:style>
  <w:style w:type="paragraph" w:customStyle="1" w:styleId="MarginNote">
    <w:name w:val="Margin Note"/>
    <w:basedOn w:val="BodyText"/>
    <w:rsid w:val="00C26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5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65F5"/>
    <w:rPr>
      <w:sz w:val="32"/>
    </w:rPr>
  </w:style>
  <w:style w:type="paragraph" w:customStyle="1" w:styleId="HeadingProcedure">
    <w:name w:val="Heading Procedure"/>
    <w:basedOn w:val="HeadingBase"/>
    <w:next w:val="Normal"/>
    <w:rsid w:val="00C265F5"/>
    <w:pPr>
      <w:tabs>
        <w:tab w:val="left" w:pos="0"/>
      </w:tabs>
      <w:spacing w:before="120" w:after="60"/>
    </w:pPr>
    <w:rPr>
      <w:i/>
      <w:color w:val="918585"/>
      <w:sz w:val="22"/>
    </w:rPr>
  </w:style>
  <w:style w:type="paragraph" w:customStyle="1" w:styleId="TableBodyText">
    <w:name w:val="Table Body Text"/>
    <w:basedOn w:val="BodyText"/>
    <w:rsid w:val="00C265F5"/>
    <w:pPr>
      <w:spacing w:before="60" w:after="60"/>
    </w:pPr>
  </w:style>
  <w:style w:type="paragraph" w:styleId="ListContinue">
    <w:name w:val="List Continue"/>
    <w:basedOn w:val="List"/>
    <w:rsid w:val="00C265F5"/>
    <w:pPr>
      <w:ind w:firstLine="0"/>
    </w:pPr>
  </w:style>
  <w:style w:type="paragraph" w:customStyle="1" w:styleId="ListNote">
    <w:name w:val="List Note"/>
    <w:basedOn w:val="List"/>
    <w:rsid w:val="00C265F5"/>
    <w:pPr>
      <w:pBdr>
        <w:top w:val="single" w:sz="6" w:space="2" w:color="918585"/>
        <w:bottom w:val="single" w:sz="6" w:space="2" w:color="918585"/>
      </w:pBdr>
      <w:tabs>
        <w:tab w:val="left" w:pos="1021"/>
      </w:tabs>
      <w:ind w:firstLine="0"/>
    </w:pPr>
  </w:style>
  <w:style w:type="paragraph" w:customStyle="1" w:styleId="Warning">
    <w:name w:val="Warning"/>
    <w:basedOn w:val="BodyText"/>
    <w:rsid w:val="00C265F5"/>
    <w:pPr>
      <w:shd w:val="clear" w:color="auto" w:fill="D9D9D9"/>
      <w:tabs>
        <w:tab w:val="left" w:pos="992"/>
      </w:tabs>
      <w:ind w:left="119" w:right="119"/>
    </w:pPr>
    <w:rPr>
      <w:sz w:val="20"/>
    </w:rPr>
  </w:style>
  <w:style w:type="paragraph" w:customStyle="1" w:styleId="MarginIcons">
    <w:name w:val="Margin Icons"/>
    <w:basedOn w:val="BodyText"/>
    <w:rsid w:val="00C26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5F5"/>
    <w:rPr>
      <w:rFonts w:ascii="Courier New" w:hAnsi="Courier New"/>
    </w:rPr>
  </w:style>
  <w:style w:type="paragraph" w:customStyle="1" w:styleId="NoteBullet">
    <w:name w:val="Note Bullet"/>
    <w:basedOn w:val="Note"/>
    <w:rsid w:val="00C265F5"/>
    <w:pPr>
      <w:tabs>
        <w:tab w:val="clear" w:pos="680"/>
      </w:tabs>
      <w:spacing w:before="60" w:after="60"/>
    </w:pPr>
  </w:style>
  <w:style w:type="paragraph" w:customStyle="1" w:styleId="SubHeading2">
    <w:name w:val="SubHeading2"/>
    <w:basedOn w:val="HeadingBase"/>
    <w:rsid w:val="00C265F5"/>
    <w:pPr>
      <w:spacing w:before="240" w:after="60"/>
    </w:pPr>
    <w:rPr>
      <w:sz w:val="20"/>
    </w:rPr>
  </w:style>
  <w:style w:type="paragraph" w:customStyle="1" w:styleId="SubHeading1">
    <w:name w:val="SubHeading1"/>
    <w:basedOn w:val="HeadingBase"/>
    <w:rsid w:val="00C265F5"/>
    <w:pPr>
      <w:spacing w:before="240" w:after="60"/>
    </w:pPr>
    <w:rPr>
      <w:color w:val="918585"/>
      <w:sz w:val="22"/>
    </w:rPr>
  </w:style>
  <w:style w:type="paragraph" w:customStyle="1" w:styleId="SideHeading">
    <w:name w:val="Side Heading"/>
    <w:basedOn w:val="HeadingBase"/>
    <w:rsid w:val="00C26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5F5"/>
    <w:pPr>
      <w:numPr>
        <w:numId w:val="12"/>
      </w:numPr>
    </w:pPr>
  </w:style>
  <w:style w:type="paragraph" w:styleId="PlainText">
    <w:name w:val="Plain Text"/>
    <w:basedOn w:val="Normal"/>
    <w:link w:val="PlainTextChar"/>
    <w:rsid w:val="00C265F5"/>
    <w:rPr>
      <w:sz w:val="20"/>
    </w:rPr>
  </w:style>
  <w:style w:type="character" w:customStyle="1" w:styleId="PlainTextChar">
    <w:name w:val="Plain Text Char"/>
    <w:basedOn w:val="DefaultParagraphFont"/>
    <w:link w:val="PlainText"/>
    <w:rsid w:val="00C265F5"/>
    <w:rPr>
      <w:rFonts w:ascii="Courier New" w:eastAsia="Times New Roman" w:hAnsi="Courier New" w:cs="Times New Roman"/>
      <w:sz w:val="20"/>
      <w:szCs w:val="20"/>
      <w:lang w:eastAsia="en-US"/>
    </w:rPr>
  </w:style>
  <w:style w:type="character" w:customStyle="1" w:styleId="MenuOption">
    <w:name w:val="Menu Option"/>
    <w:basedOn w:val="DefaultParagraphFont"/>
    <w:rsid w:val="00C265F5"/>
    <w:rPr>
      <w:b/>
      <w:smallCaps/>
    </w:rPr>
  </w:style>
  <w:style w:type="paragraph" w:customStyle="1" w:styleId="TableListNumber">
    <w:name w:val="Table List Number"/>
    <w:basedOn w:val="ListNumber"/>
    <w:rsid w:val="00C265F5"/>
    <w:pPr>
      <w:numPr>
        <w:numId w:val="0"/>
      </w:numPr>
    </w:pPr>
  </w:style>
  <w:style w:type="paragraph" w:styleId="TOC4">
    <w:name w:val="toc 4"/>
    <w:basedOn w:val="TOCBase"/>
    <w:next w:val="Normal"/>
    <w:semiHidden/>
    <w:rsid w:val="00C265F5"/>
    <w:pPr>
      <w:tabs>
        <w:tab w:val="right" w:leader="dot" w:pos="9071"/>
      </w:tabs>
      <w:ind w:left="1701"/>
    </w:pPr>
  </w:style>
  <w:style w:type="paragraph" w:customStyle="1" w:styleId="ListAlpha">
    <w:name w:val="List Alpha"/>
    <w:basedOn w:val="List"/>
    <w:rsid w:val="00C265F5"/>
    <w:pPr>
      <w:numPr>
        <w:numId w:val="9"/>
      </w:numPr>
    </w:pPr>
  </w:style>
  <w:style w:type="paragraph" w:customStyle="1" w:styleId="ListAlpha2">
    <w:name w:val="List Alpha 2"/>
    <w:basedOn w:val="List2"/>
    <w:rsid w:val="00C265F5"/>
    <w:pPr>
      <w:numPr>
        <w:numId w:val="8"/>
      </w:numPr>
    </w:pPr>
  </w:style>
  <w:style w:type="paragraph" w:styleId="List3">
    <w:name w:val="List 3"/>
    <w:basedOn w:val="BodyText"/>
    <w:rsid w:val="00C265F5"/>
    <w:pPr>
      <w:tabs>
        <w:tab w:val="left" w:pos="1021"/>
      </w:tabs>
      <w:spacing w:before="60" w:after="60"/>
      <w:ind w:left="1020" w:hanging="340"/>
    </w:pPr>
  </w:style>
  <w:style w:type="paragraph" w:styleId="List4">
    <w:name w:val="List 4"/>
    <w:basedOn w:val="BodyText"/>
    <w:rsid w:val="00C265F5"/>
    <w:pPr>
      <w:tabs>
        <w:tab w:val="left" w:pos="1361"/>
      </w:tabs>
      <w:spacing w:before="60" w:after="60"/>
      <w:ind w:left="1361" w:hanging="340"/>
    </w:pPr>
  </w:style>
  <w:style w:type="paragraph" w:styleId="List5">
    <w:name w:val="List 5"/>
    <w:basedOn w:val="BodyText"/>
    <w:rsid w:val="00C265F5"/>
    <w:pPr>
      <w:tabs>
        <w:tab w:val="left" w:pos="1701"/>
      </w:tabs>
      <w:spacing w:before="60" w:after="60"/>
      <w:ind w:left="1701" w:hanging="340"/>
    </w:pPr>
  </w:style>
  <w:style w:type="paragraph" w:styleId="ListBullet3">
    <w:name w:val="List Bullet 3"/>
    <w:basedOn w:val="List3"/>
    <w:rsid w:val="00C265F5"/>
    <w:pPr>
      <w:numPr>
        <w:numId w:val="15"/>
      </w:numPr>
      <w:tabs>
        <w:tab w:val="clear" w:pos="1021"/>
      </w:tabs>
      <w:ind w:left="1037" w:hanging="357"/>
    </w:pPr>
  </w:style>
  <w:style w:type="paragraph" w:styleId="ListBullet4">
    <w:name w:val="List Bullet 4"/>
    <w:basedOn w:val="List4"/>
    <w:rsid w:val="00C265F5"/>
    <w:pPr>
      <w:numPr>
        <w:numId w:val="3"/>
      </w:numPr>
    </w:pPr>
  </w:style>
  <w:style w:type="paragraph" w:styleId="ListBullet5">
    <w:name w:val="List Bullet 5"/>
    <w:basedOn w:val="List5"/>
    <w:rsid w:val="00C265F5"/>
    <w:pPr>
      <w:numPr>
        <w:numId w:val="4"/>
      </w:numPr>
    </w:pPr>
  </w:style>
  <w:style w:type="paragraph" w:styleId="ListContinue2">
    <w:name w:val="List Continue 2"/>
    <w:basedOn w:val="List2"/>
    <w:rsid w:val="00C265F5"/>
    <w:pPr>
      <w:ind w:firstLine="0"/>
    </w:pPr>
  </w:style>
  <w:style w:type="paragraph" w:styleId="ListContinue3">
    <w:name w:val="List Continue 3"/>
    <w:basedOn w:val="List3"/>
    <w:rsid w:val="00C265F5"/>
    <w:pPr>
      <w:ind w:left="1021" w:firstLine="0"/>
    </w:pPr>
  </w:style>
  <w:style w:type="paragraph" w:styleId="ListContinue4">
    <w:name w:val="List Continue 4"/>
    <w:basedOn w:val="List4"/>
    <w:rsid w:val="00C265F5"/>
    <w:pPr>
      <w:ind w:firstLine="0"/>
    </w:pPr>
  </w:style>
  <w:style w:type="paragraph" w:styleId="ListContinue5">
    <w:name w:val="List Continue 5"/>
    <w:basedOn w:val="List5"/>
    <w:rsid w:val="00C265F5"/>
    <w:pPr>
      <w:ind w:firstLine="0"/>
    </w:pPr>
  </w:style>
  <w:style w:type="paragraph" w:styleId="ListNumber3">
    <w:name w:val="List Number 3"/>
    <w:basedOn w:val="List3"/>
    <w:rsid w:val="00C265F5"/>
    <w:pPr>
      <w:numPr>
        <w:numId w:val="5"/>
      </w:numPr>
    </w:pPr>
  </w:style>
  <w:style w:type="paragraph" w:styleId="ListNumber4">
    <w:name w:val="List Number 4"/>
    <w:basedOn w:val="List4"/>
    <w:rsid w:val="00C265F5"/>
    <w:pPr>
      <w:numPr>
        <w:numId w:val="6"/>
      </w:numPr>
    </w:pPr>
  </w:style>
  <w:style w:type="paragraph" w:styleId="ListNumber5">
    <w:name w:val="List Number 5"/>
    <w:basedOn w:val="List5"/>
    <w:rsid w:val="00C265F5"/>
    <w:pPr>
      <w:numPr>
        <w:numId w:val="7"/>
      </w:numPr>
    </w:pPr>
  </w:style>
  <w:style w:type="paragraph" w:styleId="BlockText">
    <w:name w:val="Block Text"/>
    <w:basedOn w:val="Normal"/>
    <w:rsid w:val="00C265F5"/>
    <w:pPr>
      <w:spacing w:after="120"/>
      <w:ind w:left="1440" w:right="1440"/>
    </w:pPr>
  </w:style>
  <w:style w:type="character" w:customStyle="1" w:styleId="Subscript">
    <w:name w:val="Subscript"/>
    <w:basedOn w:val="DefaultParagraphFont"/>
    <w:rsid w:val="00C265F5"/>
    <w:rPr>
      <w:sz w:val="16"/>
      <w:vertAlign w:val="subscript"/>
    </w:rPr>
  </w:style>
  <w:style w:type="character" w:customStyle="1" w:styleId="Superscript">
    <w:name w:val="Superscript"/>
    <w:basedOn w:val="DefaultParagraphFont"/>
    <w:rsid w:val="00C265F5"/>
    <w:rPr>
      <w:sz w:val="16"/>
      <w:vertAlign w:val="superscript"/>
    </w:rPr>
  </w:style>
  <w:style w:type="character" w:customStyle="1" w:styleId="Symbols">
    <w:name w:val="Symbols"/>
    <w:basedOn w:val="DefaultParagraphFont"/>
    <w:rsid w:val="00C265F5"/>
    <w:rPr>
      <w:rFonts w:ascii="Symbol" w:hAnsi="Symbol"/>
    </w:rPr>
  </w:style>
  <w:style w:type="character" w:customStyle="1" w:styleId="MenuOptions">
    <w:name w:val="Menu Options"/>
    <w:basedOn w:val="DefaultParagraphFont"/>
    <w:rsid w:val="00C265F5"/>
    <w:rPr>
      <w:rFonts w:ascii="Arial Narrow" w:hAnsi="Arial Narrow"/>
      <w:smallCaps/>
    </w:rPr>
  </w:style>
  <w:style w:type="character" w:customStyle="1" w:styleId="Buttons">
    <w:name w:val="Buttons"/>
    <w:basedOn w:val="DefaultParagraphFont"/>
    <w:rsid w:val="00C265F5"/>
    <w:rPr>
      <w:b/>
    </w:rPr>
  </w:style>
  <w:style w:type="character" w:customStyle="1" w:styleId="Underlined">
    <w:name w:val="Underlined"/>
    <w:basedOn w:val="DefaultParagraphFont"/>
    <w:rsid w:val="00C265F5"/>
    <w:rPr>
      <w:u w:val="single"/>
    </w:rPr>
  </w:style>
  <w:style w:type="paragraph" w:customStyle="1" w:styleId="TableBodyTextRight">
    <w:name w:val="Table Body Text Right"/>
    <w:basedOn w:val="TableBodyText"/>
    <w:rsid w:val="00C265F5"/>
    <w:pPr>
      <w:widowControl w:val="0"/>
      <w:autoSpaceDE w:val="0"/>
      <w:autoSpaceDN w:val="0"/>
      <w:adjustRightInd w:val="0"/>
      <w:jc w:val="right"/>
    </w:pPr>
    <w:rPr>
      <w:rFonts w:cs="Arial"/>
      <w:szCs w:val="18"/>
    </w:rPr>
  </w:style>
  <w:style w:type="paragraph" w:customStyle="1" w:styleId="CopyrightText">
    <w:name w:val="Copyright Text"/>
    <w:basedOn w:val="BodyText"/>
    <w:rsid w:val="00C265F5"/>
    <w:rPr>
      <w:sz w:val="18"/>
    </w:rPr>
  </w:style>
  <w:style w:type="paragraph" w:customStyle="1" w:styleId="BodySmallRight">
    <w:name w:val="Body Small Right"/>
    <w:basedOn w:val="BodyTextRight"/>
    <w:rsid w:val="00C265F5"/>
    <w:rPr>
      <w:sz w:val="18"/>
      <w:szCs w:val="18"/>
    </w:rPr>
  </w:style>
  <w:style w:type="paragraph" w:customStyle="1" w:styleId="MarginEdition">
    <w:name w:val="Margin Edition"/>
    <w:basedOn w:val="MarginNote"/>
    <w:rsid w:val="00C265F5"/>
    <w:pPr>
      <w:spacing w:before="0" w:after="0"/>
    </w:pPr>
    <w:rPr>
      <w:rFonts w:ascii="Times New Roman" w:hAnsi="Times New Roman"/>
      <w:color w:val="999999"/>
    </w:rPr>
  </w:style>
  <w:style w:type="paragraph" w:customStyle="1" w:styleId="Spacer">
    <w:name w:val="Spacer"/>
    <w:basedOn w:val="Normal"/>
    <w:rsid w:val="00C265F5"/>
    <w:rPr>
      <w:sz w:val="2"/>
      <w:szCs w:val="2"/>
    </w:rPr>
  </w:style>
  <w:style w:type="character" w:customStyle="1" w:styleId="Small">
    <w:name w:val="Small"/>
    <w:basedOn w:val="DefaultParagraphFont"/>
    <w:rsid w:val="00C265F5"/>
    <w:rPr>
      <w:sz w:val="16"/>
    </w:rPr>
  </w:style>
  <w:style w:type="paragraph" w:customStyle="1" w:styleId="WideTable">
    <w:name w:val="Wide Table"/>
    <w:basedOn w:val="Normal"/>
    <w:rsid w:val="00C265F5"/>
    <w:pPr>
      <w:ind w:left="-1418"/>
    </w:pPr>
    <w:rPr>
      <w:sz w:val="2"/>
      <w:szCs w:val="2"/>
    </w:rPr>
  </w:style>
  <w:style w:type="character" w:styleId="PageNumber">
    <w:name w:val="page number"/>
    <w:basedOn w:val="DefaultParagraphFont"/>
    <w:rsid w:val="00C265F5"/>
  </w:style>
  <w:style w:type="paragraph" w:styleId="Quote">
    <w:name w:val="Quote"/>
    <w:basedOn w:val="Heading1"/>
    <w:link w:val="QuoteChar"/>
    <w:qFormat/>
    <w:rsid w:val="00C265F5"/>
    <w:rPr>
      <w:b w:val="0"/>
      <w:sz w:val="72"/>
      <w:szCs w:val="72"/>
      <w:lang w:val="en-NZ"/>
    </w:rPr>
  </w:style>
  <w:style w:type="character" w:customStyle="1" w:styleId="QuoteChar">
    <w:name w:val="Quote Char"/>
    <w:basedOn w:val="DefaultParagraphFont"/>
    <w:link w:val="Quote"/>
    <w:rsid w:val="00C26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5F5"/>
    <w:pPr>
      <w:pageBreakBefore/>
    </w:pPr>
  </w:style>
  <w:style w:type="paragraph" w:customStyle="1" w:styleId="Border">
    <w:name w:val="Border"/>
    <w:basedOn w:val="Normal"/>
    <w:qFormat/>
    <w:rsid w:val="00C26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5F5"/>
    <w:rPr>
      <w:b/>
      <w:bCs/>
      <w:i/>
      <w:iCs/>
      <w:color w:val="auto"/>
    </w:rPr>
  </w:style>
  <w:style w:type="paragraph" w:styleId="IntenseQuote">
    <w:name w:val="Intense Quote"/>
    <w:basedOn w:val="Normal"/>
    <w:next w:val="Normal"/>
    <w:link w:val="IntenseQuoteChar"/>
    <w:uiPriority w:val="30"/>
    <w:qFormat/>
    <w:rsid w:val="00C26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5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65F5"/>
    <w:rPr>
      <w:smallCaps/>
      <w:color w:val="auto"/>
      <w:u w:val="single"/>
    </w:rPr>
  </w:style>
  <w:style w:type="character" w:styleId="IntenseReference">
    <w:name w:val="Intense Reference"/>
    <w:basedOn w:val="DefaultParagraphFont"/>
    <w:uiPriority w:val="32"/>
    <w:qFormat/>
    <w:rsid w:val="00C265F5"/>
    <w:rPr>
      <w:b/>
      <w:bCs/>
      <w:smallCaps/>
      <w:color w:val="auto"/>
      <w:spacing w:val="5"/>
      <w:u w:val="single"/>
    </w:rPr>
  </w:style>
  <w:style w:type="paragraph" w:customStyle="1" w:styleId="2ColumnHeading">
    <w:name w:val="2Column Heading"/>
    <w:basedOn w:val="BodyText"/>
    <w:qFormat/>
    <w:rsid w:val="00C265F5"/>
    <w:pPr>
      <w:spacing w:after="60"/>
      <w:ind w:left="-2268"/>
    </w:pPr>
    <w:rPr>
      <w:b/>
    </w:rPr>
  </w:style>
  <w:style w:type="paragraph" w:customStyle="1" w:styleId="Heading1TOC">
    <w:name w:val="Heading1 TOC"/>
    <w:basedOn w:val="Normal"/>
    <w:qFormat/>
    <w:rsid w:val="00C265F5"/>
    <w:pPr>
      <w:spacing w:before="240" w:after="120"/>
    </w:pPr>
    <w:rPr>
      <w:rFonts w:ascii="Times New Roman" w:hAnsi="Times New Roman"/>
      <w:b/>
      <w:sz w:val="32"/>
    </w:rPr>
  </w:style>
  <w:style w:type="paragraph" w:customStyle="1" w:styleId="Heading2TOC">
    <w:name w:val="Heading2 TOC"/>
    <w:basedOn w:val="Normal"/>
    <w:qFormat/>
    <w:rsid w:val="00C265F5"/>
    <w:pPr>
      <w:spacing w:before="240" w:after="60"/>
    </w:pPr>
    <w:rPr>
      <w:rFonts w:ascii="Times New Roman" w:hAnsi="Times New Roman"/>
      <w:b/>
      <w:sz w:val="28"/>
    </w:rPr>
  </w:style>
  <w:style w:type="character" w:customStyle="1" w:styleId="Underline">
    <w:name w:val="Underline"/>
    <w:basedOn w:val="DefaultParagraphFont"/>
    <w:qFormat/>
    <w:rsid w:val="00C265F5"/>
    <w:rPr>
      <w:u w:val="single"/>
    </w:rPr>
  </w:style>
  <w:style w:type="paragraph" w:styleId="BalloonText">
    <w:name w:val="Balloon Text"/>
    <w:basedOn w:val="Normal"/>
    <w:link w:val="BalloonTextChar"/>
    <w:rsid w:val="00C265F5"/>
    <w:rPr>
      <w:rFonts w:ascii="Tahoma" w:hAnsi="Tahoma" w:cs="Tahoma"/>
      <w:sz w:val="16"/>
      <w:szCs w:val="16"/>
    </w:rPr>
  </w:style>
  <w:style w:type="character" w:customStyle="1" w:styleId="BalloonTextChar">
    <w:name w:val="Balloon Text Char"/>
    <w:basedOn w:val="DefaultParagraphFont"/>
    <w:link w:val="BalloonText"/>
    <w:rsid w:val="00C265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65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65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65F5"/>
    <w:rPr>
      <w:b/>
      <w:color w:val="660033"/>
      <w:spacing w:val="0"/>
    </w:rPr>
  </w:style>
  <w:style w:type="paragraph" w:customStyle="1" w:styleId="Nameditemlist">
    <w:name w:val="Named item list"/>
    <w:basedOn w:val="BodyText"/>
    <w:qFormat/>
    <w:rsid w:val="00C265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1759</Words>
  <Characters>11328</Characters>
  <Application>Microsoft Office Word</Application>
  <DocSecurity>0</DocSecurity>
  <Lines>379</Lines>
  <Paragraphs>183</Paragraphs>
  <ScaleCrop>false</ScaleCrop>
  <Company>Author-it Software Corporation Ltd.</Company>
  <LinksUpToDate>false</LinksUpToDate>
  <CharactersWithSpaces>13025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RIISAM402A Supervise operation of electrical equipment and installations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2012-10-11T19:04:00Z</dcterms:created>
  <dcterms:modified xsi:type="dcterms:W3CDTF">2012-10-11T19:04:00Z</dcterms:modified>
</cp:coreProperties>
</file>