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772" w:rsidP="008A4772">
      <w:pPr>
        <w:pStyle w:val="Title"/>
      </w:pPr>
      <w:r>
        <w:fldChar w:fldCharType="begin"/>
      </w:r>
      <w:r>
        <w:instrText xml:space="preserve"> TITLE   \* MERGEFORMAT </w:instrText>
      </w:r>
      <w:r>
        <w:fldChar w:fldCharType="separate"/>
      </w:r>
      <w:r>
        <w:t>RIISAM309A Service and maintain pumps</w:t>
      </w:r>
      <w:r>
        <w:fldChar w:fldCharType="end"/>
      </w:r>
    </w:p>
    <w:p w:rsidR="008A4772" w:rsidP="008A4772">
      <w:pPr>
        <w:pStyle w:val="Version"/>
        <w:sectPr w:rsidSect="008A6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AF7" w:rsidP="008A6AF7">
      <w:pPr>
        <w:pStyle w:val="SuperHeading"/>
      </w:pPr>
      <w:r w:rsidRPr="008A6AF7">
        <w:t>RIISAM309A Service and maintain pumps</w:t>
      </w:r>
    </w:p>
    <w:p w:rsidR="00000000" w:rsidRPr="008A6AF7" w:rsidP="008A6AF7">
      <w:pPr>
        <w:pStyle w:val="Heading1"/>
      </w:pPr>
      <w:bookmarkStart w:id="1" w:name="O_134295"/>
      <w:bookmarkEnd w:id="1"/>
      <w:r w:rsidRPr="008A6AF7">
        <w:t>Modification History</w:t>
      </w:r>
    </w:p>
    <w:p w:rsidR="00000000" w:rsidRPr="008A6AF7" w:rsidP="008A6AF7">
      <w:pPr>
        <w:pStyle w:val="BodyText"/>
      </w:pPr>
      <w:r w:rsidRPr="008A6AF7">
        <w:t>Not applicable.</w:t>
      </w:r>
    </w:p>
    <w:p w:rsidR="00000000" w:rsidRPr="008A6AF7" w:rsidP="008A6AF7">
      <w:pPr>
        <w:pStyle w:val="AllowPageBreak"/>
      </w:pPr>
    </w:p>
    <w:p w:rsidR="00000000" w:rsidRPr="008A6AF7" w:rsidP="008A6AF7">
      <w:pPr>
        <w:pStyle w:val="Heading1"/>
      </w:pPr>
      <w:bookmarkStart w:id="2" w:name="O_134296"/>
      <w:bookmarkEnd w:id="2"/>
      <w:r w:rsidRPr="008A6AF7">
        <w:t>Unit Descriptor</w:t>
      </w:r>
    </w:p>
    <w:p w:rsidR="00000000" w:rsidRPr="008A6AF7" w:rsidP="008A6AF7">
      <w:pPr>
        <w:pStyle w:val="BodyText"/>
      </w:pPr>
      <w:r w:rsidRPr="008A6AF7">
        <w:t>This unit covers servicing and maintaining pumps in the coal and metalliferous mining and extractive industries.  It includes: p</w:t>
      </w:r>
      <w:r w:rsidRPr="008A6AF7">
        <w:t>reparing for and carrying out of servicing and maintenance; and the recording and reporting on the servicing and maintenance undertaken.</w:t>
      </w:r>
    </w:p>
    <w:p w:rsidR="00000000" w:rsidRPr="008A6AF7" w:rsidP="008A6AF7">
      <w:pPr>
        <w:pStyle w:val="AllowPageBreak"/>
      </w:pPr>
    </w:p>
    <w:p w:rsidR="00000000" w:rsidRPr="008A6AF7" w:rsidP="008A6AF7">
      <w:pPr>
        <w:pStyle w:val="Heading1"/>
      </w:pPr>
      <w:bookmarkStart w:id="3" w:name="O_134297"/>
      <w:bookmarkEnd w:id="3"/>
      <w:r w:rsidRPr="008A6AF7">
        <w:t>Application of the Unit</w:t>
      </w:r>
    </w:p>
    <w:p w:rsidR="00000000" w:rsidRPr="008A6AF7" w:rsidP="008A6AF7">
      <w:pPr>
        <w:pStyle w:val="BodyText"/>
      </w:pPr>
      <w:r w:rsidRPr="008A6AF7">
        <w:t>This unit is appropriate for those working in operational or maintenance roles</w:t>
      </w:r>
      <w:r w:rsidRPr="008A6AF7">
        <w:t>, at worksites within:</w:t>
      </w:r>
    </w:p>
    <w:p w:rsidR="00000000" w:rsidRPr="008A6AF7" w:rsidP="008A6AF7">
      <w:pPr>
        <w:pStyle w:val="ListBullet"/>
      </w:pPr>
      <w:r w:rsidRPr="008A6AF7">
        <w:t>Coal mining</w:t>
      </w:r>
    </w:p>
    <w:p w:rsidR="00000000" w:rsidRPr="008A6AF7" w:rsidP="008A6AF7">
      <w:pPr>
        <w:pStyle w:val="ListBullet"/>
      </w:pPr>
      <w:r w:rsidRPr="008A6AF7">
        <w:t xml:space="preserve">Extractive industries </w:t>
      </w:r>
    </w:p>
    <w:p w:rsidR="00000000" w:rsidRPr="008A6AF7" w:rsidP="008A6AF7">
      <w:pPr>
        <w:pStyle w:val="ListBullet"/>
      </w:pPr>
      <w:r w:rsidRPr="008A6AF7">
        <w:t>Metalliferous mining</w:t>
      </w:r>
    </w:p>
    <w:p w:rsidR="00000000" w:rsidRPr="008A6AF7" w:rsidP="008A6AF7">
      <w:pPr>
        <w:pStyle w:val="AllowPageBreak"/>
      </w:pPr>
    </w:p>
    <w:p w:rsidR="00000000" w:rsidRPr="008A6AF7" w:rsidP="008A6AF7">
      <w:pPr>
        <w:pStyle w:val="Heading1"/>
      </w:pPr>
      <w:bookmarkStart w:id="4" w:name="O_134298"/>
      <w:bookmarkEnd w:id="4"/>
      <w:r w:rsidRPr="008A6AF7">
        <w:t>Licensing/Regulatory Information</w:t>
      </w:r>
    </w:p>
    <w:p w:rsidR="00000000" w:rsidRPr="008A6AF7" w:rsidP="008A6AF7">
      <w:pPr>
        <w:pStyle w:val="BodyText"/>
      </w:pPr>
      <w:r w:rsidRPr="008A6AF7">
        <w:t>Refer to Unit Descriptor.</w:t>
      </w:r>
    </w:p>
    <w:p w:rsidR="00000000" w:rsidRPr="008A6AF7" w:rsidP="008A6AF7">
      <w:pPr>
        <w:pStyle w:val="AllowPageBreak"/>
      </w:pPr>
    </w:p>
    <w:p w:rsidR="00000000" w:rsidRPr="008A6AF7" w:rsidP="008A6AF7">
      <w:pPr>
        <w:pStyle w:val="Heading1"/>
      </w:pPr>
      <w:bookmarkStart w:id="5" w:name="O_134300"/>
      <w:bookmarkEnd w:id="5"/>
      <w:r w:rsidRPr="008A6AF7">
        <w:t>Pre-Requisites</w:t>
      </w:r>
    </w:p>
    <w:p w:rsidR="00000000" w:rsidRPr="008A6AF7" w:rsidP="008A6AF7">
      <w:pPr>
        <w:pStyle w:val="BodyText"/>
      </w:pPr>
      <w:r w:rsidRPr="008A6AF7">
        <w:t>Not applicable.</w:t>
      </w:r>
    </w:p>
    <w:p w:rsidR="00000000" w:rsidRPr="008A6AF7" w:rsidP="008A6AF7">
      <w:pPr>
        <w:pStyle w:val="AllowPageBreak"/>
      </w:pPr>
    </w:p>
    <w:p w:rsidR="00000000" w:rsidRPr="008A6AF7" w:rsidP="008A6AF7">
      <w:pPr>
        <w:pStyle w:val="Heading1"/>
      </w:pPr>
      <w:bookmarkStart w:id="6" w:name="O_134299"/>
      <w:bookmarkEnd w:id="6"/>
      <w:r w:rsidRPr="008A6AF7">
        <w:t>Employability Skills Information</w:t>
      </w:r>
    </w:p>
    <w:p w:rsidR="00000000" w:rsidRPr="008A6AF7" w:rsidP="008A6AF7">
      <w:pPr>
        <w:pStyle w:val="BodyText"/>
      </w:pPr>
      <w:r w:rsidRPr="008A6AF7">
        <w:t>This unit contains employability skills.</w:t>
      </w:r>
    </w:p>
    <w:p w:rsidR="00000000" w:rsidRPr="008A6AF7" w:rsidP="008A6AF7">
      <w:pPr>
        <w:pStyle w:val="AllowPageBreak"/>
      </w:pPr>
    </w:p>
    <w:p w:rsidR="00000000" w:rsidRPr="008A6AF7" w:rsidP="008A6AF7">
      <w:pPr>
        <w:pStyle w:val="Heading1"/>
      </w:pPr>
      <w:bookmarkStart w:id="7" w:name="O_134301"/>
      <w:bookmarkEnd w:id="7"/>
      <w:r w:rsidRPr="008A6AF7">
        <w:t>Elements and Performance Criteria Pre-Content</w:t>
      </w:r>
    </w:p>
    <w:tbl>
      <w:tblPr>
        <w:tblW w:w="0" w:type="auto"/>
        <w:tblLayout w:type="fixed"/>
        <w:tblCellMar>
          <w:left w:w="62" w:type="dxa"/>
          <w:right w:w="62" w:type="dxa"/>
        </w:tblCellMar>
        <w:tblLook w:val="0000"/>
      </w:tblPr>
      <w:tblGrid>
        <w:gridCol w:w="2562"/>
        <w:gridCol w:w="5960"/>
      </w:tblGrid>
      <w:tr w:rsidTr="008A477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t>Performance criteria describe the performance needed to demonstrate achievement of the element. Where bold italicised text is used, further information is detailed in the required skills and knowledge section and the range statement. Assessment of performa</w:t>
            </w:r>
            <w:r w:rsidRPr="008A6AF7">
              <w:t>nce is to be consistent with the evidence guide.</w:t>
            </w:r>
          </w:p>
        </w:tc>
      </w:tr>
    </w:tbl>
    <w:p w:rsidR="00000000" w:rsidRPr="008A6AF7" w:rsidP="008A6AF7">
      <w:pPr>
        <w:pStyle w:val="BodyText"/>
      </w:pPr>
    </w:p>
    <w:p w:rsidR="00000000" w:rsidRPr="008A6AF7" w:rsidP="008A6AF7">
      <w:pPr>
        <w:pStyle w:val="AllowPageBreak"/>
      </w:pPr>
    </w:p>
    <w:p w:rsidR="00000000" w:rsidRPr="008A6AF7" w:rsidP="008A6AF7">
      <w:pPr>
        <w:pStyle w:val="Heading1"/>
      </w:pPr>
      <w:bookmarkStart w:id="8" w:name="O_134302"/>
      <w:bookmarkEnd w:id="8"/>
      <w:r w:rsidRPr="008A6AF7">
        <w:t>Elements and Performance Criteria</w:t>
      </w:r>
    </w:p>
    <w:tbl>
      <w:tblPr>
        <w:tblW w:w="0" w:type="auto"/>
        <w:tblLayout w:type="fixed"/>
        <w:tblCellMar>
          <w:left w:w="62" w:type="dxa"/>
          <w:right w:w="62" w:type="dxa"/>
        </w:tblCellMar>
        <w:tblLook w:val="0000"/>
      </w:tblPr>
      <w:tblGrid>
        <w:gridCol w:w="3471"/>
        <w:gridCol w:w="5051"/>
      </w:tblGrid>
      <w:tr w:rsidTr="008A47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PERFORMANCE CRITERIA</w:t>
            </w:r>
          </w:p>
        </w:tc>
      </w:tr>
      <w:tr w:rsidTr="008A47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List"/>
              <w:rPr>
                <w:lang w:val="en-NZ"/>
              </w:rPr>
            </w:pPr>
            <w:r w:rsidRPr="008A6AF7">
              <w:t>1.</w:t>
            </w:r>
            <w:r w:rsidRPr="008A6AF7">
              <w:tab/>
              <w:t>Prepare for service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2"/>
            </w:pPr>
            <w:r w:rsidRPr="008A6AF7">
              <w:t>1.1.</w:t>
            </w:r>
            <w:r w:rsidRPr="008A6AF7">
              <w:tab/>
              <w:t xml:space="preserve">Access, interpret and apply </w:t>
            </w:r>
            <w:r w:rsidRPr="008A6AF7">
              <w:rPr>
                <w:rStyle w:val="BoldandItalics"/>
              </w:rPr>
              <w:t>compliance documentation</w:t>
            </w:r>
            <w:r w:rsidRPr="008A6AF7">
              <w:t xml:space="preserve"> relevant to the </w:t>
            </w:r>
            <w:r w:rsidRPr="008A6AF7">
              <w:rPr>
                <w:rStyle w:val="BoldandItalics"/>
              </w:rPr>
              <w:t>servicing</w:t>
            </w:r>
            <w:r w:rsidRPr="008A6AF7">
              <w:t xml:space="preserve"> and </w:t>
            </w:r>
            <w:r w:rsidRPr="008A6AF7">
              <w:rPr>
                <w:rStyle w:val="BoldandItalics"/>
              </w:rPr>
              <w:t>maintaining</w:t>
            </w:r>
            <w:r w:rsidRPr="008A6AF7">
              <w:t xml:space="preserve"> of pumps</w:t>
            </w:r>
          </w:p>
          <w:p w:rsidR="00000000" w:rsidRPr="008A6AF7" w:rsidP="008A6AF7">
            <w:pPr>
              <w:pStyle w:val="List2"/>
            </w:pPr>
            <w:r w:rsidRPr="008A6AF7">
              <w:t>1.2.</w:t>
            </w:r>
            <w:r w:rsidRPr="008A6AF7">
              <w:tab/>
              <w:t xml:space="preserve">Obtain, interpret and clarify </w:t>
            </w:r>
            <w:r w:rsidRPr="008A6AF7">
              <w:rPr>
                <w:rStyle w:val="BoldandItalics"/>
              </w:rPr>
              <w:t>work requirements</w:t>
            </w:r>
            <w:r w:rsidRPr="008A6AF7">
              <w:t xml:space="preserve"> for the satisfactory completion of operations</w:t>
            </w:r>
          </w:p>
          <w:p w:rsidR="00000000" w:rsidRPr="008A6AF7" w:rsidP="008A6AF7">
            <w:pPr>
              <w:pStyle w:val="List2"/>
            </w:pPr>
            <w:r w:rsidRPr="008A6AF7">
              <w:t>1.3.</w:t>
            </w:r>
            <w:r w:rsidRPr="008A6AF7">
              <w:tab/>
              <w:t xml:space="preserve">Identify and obtain </w:t>
            </w:r>
            <w:r w:rsidRPr="008A6AF7">
              <w:rPr>
                <w:rStyle w:val="BoldandItalics"/>
              </w:rPr>
              <w:t>items</w:t>
            </w:r>
            <w:r w:rsidRPr="008A6AF7">
              <w:t xml:space="preserve"> required for the safe, effective and efficient conduct of the tasks</w:t>
            </w:r>
          </w:p>
          <w:p w:rsidR="00000000" w:rsidRPr="008A6AF7" w:rsidP="008A6AF7">
            <w:pPr>
              <w:pStyle w:val="List2"/>
            </w:pPr>
            <w:r w:rsidRPr="008A6AF7">
              <w:t>1.4.</w:t>
            </w:r>
            <w:r w:rsidRPr="008A6AF7">
              <w:tab/>
              <w:t xml:space="preserve">Identify and obtain </w:t>
            </w:r>
            <w:r w:rsidRPr="008A6AF7">
              <w:rPr>
                <w:rStyle w:val="BoldandItalics"/>
              </w:rPr>
              <w:t>tools</w:t>
            </w:r>
            <w:r w:rsidRPr="008A6AF7">
              <w:t xml:space="preserve"> r</w:t>
            </w:r>
            <w:r w:rsidRPr="008A6AF7">
              <w:t>equired for the safe, effective and efficient completion of the tasks</w:t>
            </w:r>
          </w:p>
          <w:p w:rsidR="00000000" w:rsidRPr="008A6AF7" w:rsidP="008A6AF7">
            <w:pPr>
              <w:pStyle w:val="List2"/>
            </w:pPr>
            <w:r w:rsidRPr="008A6AF7">
              <w:t>1.5.</w:t>
            </w:r>
            <w:r w:rsidRPr="008A6AF7">
              <w:tab/>
              <w:t xml:space="preserve">Identify and arrange </w:t>
            </w:r>
            <w:r w:rsidRPr="008A6AF7">
              <w:rPr>
                <w:rStyle w:val="BoldandItalics"/>
              </w:rPr>
              <w:t>support</w:t>
            </w:r>
            <w:r w:rsidRPr="008A6AF7">
              <w:t xml:space="preserve"> required for the safe, effective and efficient completion of the tasks</w:t>
            </w:r>
          </w:p>
          <w:p w:rsidR="00000000" w:rsidRPr="008A6AF7" w:rsidP="008A6AF7">
            <w:pPr>
              <w:pStyle w:val="List2"/>
            </w:pPr>
            <w:r w:rsidRPr="008A6AF7">
              <w:t>1.6.</w:t>
            </w:r>
            <w:r w:rsidRPr="008A6AF7">
              <w:tab/>
            </w:r>
            <w:r w:rsidRPr="008A6AF7">
              <w:rPr>
                <w:rStyle w:val="BoldandItalics"/>
              </w:rPr>
              <w:t>Inspect and prepare work area</w:t>
            </w:r>
            <w:r w:rsidRPr="008A6AF7">
              <w:t xml:space="preserve"> in coordination with others</w:t>
            </w:r>
          </w:p>
          <w:p w:rsidR="00000000" w:rsidP="008A6AF7">
            <w:pPr>
              <w:pStyle w:val="List2"/>
              <w:rPr>
                <w:lang w:val="en-NZ"/>
              </w:rPr>
            </w:pPr>
            <w:r w:rsidRPr="008A6AF7">
              <w:t>1.7.</w:t>
            </w:r>
            <w:r w:rsidRPr="008A6AF7">
              <w:tab/>
            </w:r>
            <w:r w:rsidRPr="008A6AF7">
              <w:t>Carry out isolation and lock-out of all equipment necessary for the safe execution of tasks</w:t>
            </w:r>
          </w:p>
        </w:tc>
      </w:tr>
      <w:tr w:rsidTr="008A477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List"/>
              <w:rPr>
                <w:lang w:val="en-NZ"/>
              </w:rPr>
            </w:pPr>
            <w:r w:rsidRPr="008A6AF7">
              <w:t>2.</w:t>
            </w:r>
            <w:r w:rsidRPr="008A6AF7">
              <w:tab/>
              <w:t>Carry out service and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2"/>
            </w:pPr>
            <w:r w:rsidRPr="008A6AF7">
              <w:t>2.1.</w:t>
            </w:r>
            <w:r w:rsidRPr="008A6AF7">
              <w:tab/>
              <w:t>Resolve coordination requirements with others at the site prior to commencing and during work activities</w:t>
            </w:r>
          </w:p>
          <w:p w:rsidR="00000000" w:rsidRPr="008A6AF7" w:rsidP="008A6AF7">
            <w:pPr>
              <w:pStyle w:val="List2"/>
            </w:pPr>
            <w:r w:rsidRPr="008A6AF7">
              <w:t>2.2.</w:t>
            </w:r>
            <w:r w:rsidRPr="008A6AF7">
              <w:tab/>
              <w:t>Carry out inspe</w:t>
            </w:r>
            <w:r w:rsidRPr="008A6AF7">
              <w:t>ction of pumps, fault find and report outcomes to appropriate person</w:t>
            </w:r>
          </w:p>
          <w:p w:rsidR="00000000" w:rsidRPr="008A6AF7" w:rsidP="008A6AF7">
            <w:pPr>
              <w:pStyle w:val="List2"/>
            </w:pPr>
            <w:r w:rsidRPr="008A6AF7">
              <w:t>2.3.</w:t>
            </w:r>
            <w:r w:rsidRPr="008A6AF7">
              <w:tab/>
              <w:t>Select and use servicing and maintenance tools in an appropriate, safe, effective and efficient manner</w:t>
            </w:r>
          </w:p>
          <w:p w:rsidR="00000000" w:rsidRPr="008A6AF7" w:rsidP="008A6AF7">
            <w:pPr>
              <w:pStyle w:val="List2"/>
            </w:pPr>
            <w:r w:rsidRPr="008A6AF7">
              <w:t>2.4.</w:t>
            </w:r>
            <w:r w:rsidRPr="008A6AF7">
              <w:tab/>
              <w:t>Select and operate servicing and maintenance items safely, effectively and</w:t>
            </w:r>
            <w:r w:rsidRPr="008A6AF7">
              <w:t xml:space="preserve"> efficiently </w:t>
            </w:r>
          </w:p>
          <w:p w:rsidR="00000000" w:rsidRPr="008A6AF7" w:rsidP="008A6AF7">
            <w:pPr>
              <w:pStyle w:val="List2"/>
            </w:pPr>
            <w:r w:rsidRPr="008A6AF7">
              <w:t>2.5.</w:t>
            </w:r>
            <w:r w:rsidRPr="008A6AF7">
              <w:tab/>
              <w:t>Carry out safe effective and efficient servicing of pumps</w:t>
            </w:r>
          </w:p>
          <w:p w:rsidR="00000000" w:rsidRPr="008A6AF7" w:rsidP="008A6AF7">
            <w:pPr>
              <w:pStyle w:val="List2"/>
            </w:pPr>
            <w:r w:rsidRPr="008A6AF7">
              <w:t>2.6.</w:t>
            </w:r>
            <w:r w:rsidRPr="008A6AF7">
              <w:tab/>
              <w:t>Carry out the safe, effective and efficient maintenance of pumps</w:t>
            </w:r>
          </w:p>
          <w:p w:rsidR="00000000" w:rsidRPr="008A6AF7" w:rsidP="008A6AF7">
            <w:pPr>
              <w:pStyle w:val="List2"/>
            </w:pPr>
            <w:r w:rsidRPr="008A6AF7">
              <w:t>2.7.</w:t>
            </w:r>
            <w:r w:rsidRPr="008A6AF7">
              <w:tab/>
              <w:t xml:space="preserve">Recognise and respond to </w:t>
            </w:r>
            <w:r w:rsidRPr="008A6AF7">
              <w:rPr>
                <w:rStyle w:val="BoldandItalics"/>
              </w:rPr>
              <w:t>hazardous and emergency situations</w:t>
            </w:r>
          </w:p>
          <w:p w:rsidR="00000000" w:rsidRPr="008A6AF7" w:rsidP="008A6AF7">
            <w:pPr>
              <w:pStyle w:val="List2"/>
            </w:pPr>
            <w:r w:rsidRPr="008A6AF7">
              <w:t>2.8.</w:t>
            </w:r>
            <w:r w:rsidRPr="008A6AF7">
              <w:tab/>
              <w:t>Dispose of used oil, lubricant and othe</w:t>
            </w:r>
            <w:r w:rsidRPr="008A6AF7">
              <w:t>r waste</w:t>
            </w:r>
          </w:p>
          <w:p w:rsidR="00000000" w:rsidRPr="008A6AF7" w:rsidP="008A6AF7">
            <w:pPr>
              <w:pStyle w:val="List2"/>
            </w:pPr>
            <w:r w:rsidRPr="008A6AF7">
              <w:t>2.9.</w:t>
            </w:r>
            <w:r w:rsidRPr="008A6AF7">
              <w:tab/>
              <w:t>Return and secure all tools and re-usable items</w:t>
            </w:r>
          </w:p>
          <w:p w:rsidR="00000000" w:rsidRPr="008A6AF7" w:rsidP="008A6AF7">
            <w:pPr>
              <w:pStyle w:val="List2"/>
            </w:pPr>
            <w:r w:rsidRPr="008A6AF7">
              <w:t>2.10.</w:t>
            </w:r>
            <w:r w:rsidRPr="008A6AF7">
              <w:tab/>
              <w:t>Maintain servicing and maintenance records</w:t>
            </w:r>
          </w:p>
        </w:tc>
      </w:tr>
    </w:tbl>
    <w:p w:rsidR="00000000" w:rsidRPr="008A6AF7" w:rsidP="008A6AF7">
      <w:pPr>
        <w:pStyle w:val="BodyText"/>
      </w:pPr>
    </w:p>
    <w:p w:rsidR="00000000" w:rsidRPr="008A6AF7" w:rsidP="008A6AF7">
      <w:pPr>
        <w:pStyle w:val="AllowPageBreak"/>
      </w:pPr>
    </w:p>
    <w:p w:rsidR="00000000" w:rsidRPr="008A6AF7" w:rsidP="008A6AF7">
      <w:pPr>
        <w:pStyle w:val="Heading1"/>
      </w:pPr>
      <w:bookmarkStart w:id="9" w:name="O_134303"/>
      <w:bookmarkEnd w:id="9"/>
      <w:r w:rsidRPr="008A6AF7">
        <w:t>Required Skills and Knowledge</w:t>
      </w:r>
    </w:p>
    <w:tbl>
      <w:tblPr>
        <w:tblW w:w="0" w:type="auto"/>
        <w:tblLayout w:type="fixed"/>
        <w:tblCellMar>
          <w:left w:w="62" w:type="dxa"/>
          <w:right w:w="62" w:type="dxa"/>
        </w:tblCellMar>
        <w:tblLook w:val="0000"/>
      </w:tblPr>
      <w:tblGrid>
        <w:gridCol w:w="8522"/>
      </w:tblGrid>
      <w:tr w:rsidTr="008A47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t>This section describes the skills and knowledge required for this unit.</w:t>
            </w:r>
          </w:p>
        </w:tc>
      </w:tr>
      <w:tr w:rsidTr="008A47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Required skills</w:t>
            </w:r>
          </w:p>
        </w:tc>
      </w:tr>
      <w:tr w:rsidTr="008A47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t xml:space="preserve">Specific skills are required to achieve the performance criteria in this unit, particularly for the application in the various circumstances in which this unit may be applied. This includes the ability to carry out the following as required to service and </w:t>
            </w:r>
            <w:r w:rsidRPr="008A6AF7">
              <w:t>maintain pumps:</w:t>
            </w:r>
          </w:p>
          <w:p w:rsidR="00000000" w:rsidRPr="008A6AF7" w:rsidP="008A6AF7">
            <w:pPr>
              <w:pStyle w:val="ListBullet"/>
            </w:pPr>
            <w:r w:rsidRPr="008A6AF7">
              <w:t>apply legislative, organisation and site requirements and procedures</w:t>
            </w:r>
          </w:p>
          <w:p w:rsidR="00000000" w:rsidRPr="008A6AF7" w:rsidP="008A6AF7">
            <w:pPr>
              <w:pStyle w:val="ListBullet"/>
            </w:pPr>
            <w:r w:rsidRPr="008A6AF7">
              <w:t>apply site risk, statutory compliance, health, safety, environmental, quality and communication requirements and procedures</w:t>
            </w:r>
          </w:p>
          <w:p w:rsidR="00000000" w:rsidRPr="008A6AF7" w:rsidP="008A6AF7">
            <w:pPr>
              <w:pStyle w:val="ListBullet"/>
            </w:pPr>
            <w:r w:rsidRPr="008A6AF7">
              <w:t>apply site and manufacturer's requirements and</w:t>
            </w:r>
            <w:r w:rsidRPr="008A6AF7">
              <w:t xml:space="preserve"> procedures for servicing and maintenance of the site's pumps</w:t>
            </w:r>
          </w:p>
          <w:p w:rsidR="00000000" w:rsidRPr="008A6AF7" w:rsidP="008A6AF7">
            <w:pPr>
              <w:pStyle w:val="ListBullet"/>
            </w:pPr>
            <w:r w:rsidRPr="008A6AF7">
              <w:t>apply communication procedures with those providing support</w:t>
            </w:r>
          </w:p>
          <w:p w:rsidR="00000000" w:rsidRPr="008A6AF7" w:rsidP="008A6AF7">
            <w:pPr>
              <w:pStyle w:val="ListBullet"/>
            </w:pPr>
            <w:r w:rsidRPr="008A6AF7">
              <w:t>apply work area and equipment inspection procedures</w:t>
            </w:r>
          </w:p>
          <w:p w:rsidR="00000000" w:rsidRPr="008A6AF7" w:rsidP="008A6AF7">
            <w:pPr>
              <w:pStyle w:val="ListBullet"/>
            </w:pPr>
            <w:r w:rsidRPr="008A6AF7">
              <w:t xml:space="preserve">apply work area safeguarding options and requirements </w:t>
            </w:r>
          </w:p>
          <w:p w:rsidR="00000000" w:rsidRPr="008A6AF7" w:rsidP="008A6AF7">
            <w:pPr>
              <w:pStyle w:val="ListBullet"/>
            </w:pPr>
            <w:r w:rsidRPr="008A6AF7">
              <w:t>apply isolation and lock-ou</w:t>
            </w:r>
            <w:r w:rsidRPr="008A6AF7">
              <w:t>t requirements and procedures</w:t>
            </w:r>
          </w:p>
          <w:p w:rsidR="00000000" w:rsidRPr="008A6AF7" w:rsidP="008A6AF7">
            <w:pPr>
              <w:pStyle w:val="ListBullet"/>
            </w:pPr>
            <w:r w:rsidRPr="008A6AF7">
              <w:t>apply hazard and emergency procedures</w:t>
            </w:r>
          </w:p>
          <w:p w:rsidR="00000000" w:rsidRPr="008A6AF7" w:rsidP="008A6AF7">
            <w:pPr>
              <w:pStyle w:val="ListBullet"/>
            </w:pPr>
            <w:r w:rsidRPr="008A6AF7">
              <w:t>apply site service and maintenance reporting requirements and procedures</w:t>
            </w:r>
          </w:p>
          <w:p w:rsidR="00000000" w:rsidRPr="008A6AF7" w:rsidP="008A6AF7">
            <w:pPr>
              <w:pStyle w:val="ListBullet"/>
            </w:pPr>
            <w:r w:rsidRPr="008A6AF7">
              <w:t>apply procedures for working in confined spaces</w:t>
            </w:r>
          </w:p>
          <w:p w:rsidR="00000000" w:rsidRPr="008A6AF7" w:rsidP="008A6AF7">
            <w:pPr>
              <w:pStyle w:val="ListBullet"/>
            </w:pPr>
            <w:r w:rsidRPr="008A6AF7">
              <w:t>work wearing appropriate personal protective equipment</w:t>
            </w:r>
          </w:p>
          <w:p w:rsidR="00000000" w:rsidP="008A6AF7">
            <w:pPr>
              <w:pStyle w:val="ListBullet"/>
              <w:rPr>
                <w:lang w:val="en-NZ"/>
              </w:rPr>
            </w:pPr>
            <w:r w:rsidRPr="008A6AF7">
              <w:t>use tools</w:t>
            </w:r>
          </w:p>
        </w:tc>
      </w:tr>
      <w:tr w:rsidTr="008A47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Required knowledge</w:t>
            </w:r>
          </w:p>
        </w:tc>
      </w:tr>
      <w:tr w:rsidTr="008A47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t xml:space="preserve">Specific knowledge is required to achieve the Performance Criteria of this unit, particularly its application in a variety of circumstances in which the unit may be used. This includes knowledge of the following, as required to service </w:t>
            </w:r>
            <w:r w:rsidRPr="008A6AF7">
              <w:t>and maintain pumps:</w:t>
            </w:r>
          </w:p>
          <w:p w:rsidR="00000000" w:rsidRPr="008A6AF7" w:rsidP="008A6AF7">
            <w:pPr>
              <w:pStyle w:val="ListBullet"/>
            </w:pPr>
            <w:r w:rsidRPr="008A6AF7">
              <w:t>site risk, statutory compliance, health, safety, environmental, quality and communication requirements and procedures</w:t>
            </w:r>
          </w:p>
          <w:p w:rsidR="00000000" w:rsidRPr="008A6AF7" w:rsidP="008A6AF7">
            <w:pPr>
              <w:pStyle w:val="ListBullet"/>
            </w:pPr>
            <w:r w:rsidRPr="008A6AF7">
              <w:t>site and manufacturer's requirements and procedures for servicing and maintenance of the site's pumps</w:t>
            </w:r>
          </w:p>
          <w:p w:rsidR="00000000" w:rsidRPr="008A6AF7" w:rsidP="008A6AF7">
            <w:pPr>
              <w:pStyle w:val="ListBullet"/>
            </w:pPr>
            <w:r w:rsidRPr="008A6AF7">
              <w:t xml:space="preserve">items required </w:t>
            </w:r>
            <w:r w:rsidRPr="008A6AF7">
              <w:t>to be used in the servicing and maintenance of the site's pumps</w:t>
            </w:r>
          </w:p>
          <w:p w:rsidR="00000000" w:rsidRPr="008A6AF7" w:rsidP="008A6AF7">
            <w:pPr>
              <w:pStyle w:val="ListBullet"/>
            </w:pPr>
            <w:r w:rsidRPr="008A6AF7">
              <w:t>characteristics of the items required in the servicing and maintenance of the site's pumps</w:t>
            </w:r>
          </w:p>
          <w:p w:rsidR="00000000" w:rsidRPr="008A6AF7" w:rsidP="008A6AF7">
            <w:pPr>
              <w:pStyle w:val="ListBullet"/>
            </w:pPr>
            <w:r w:rsidRPr="008A6AF7">
              <w:t>tools required for the servicing and maintenance of the site's pumps</w:t>
            </w:r>
          </w:p>
          <w:p w:rsidR="00000000" w:rsidRPr="008A6AF7" w:rsidP="008A6AF7">
            <w:pPr>
              <w:pStyle w:val="ListBullet"/>
            </w:pPr>
            <w:r w:rsidRPr="008A6AF7">
              <w:t>site pump servicing and maintena</w:t>
            </w:r>
            <w:r w:rsidRPr="008A6AF7">
              <w:t>nce support requirements and available</w:t>
            </w:r>
          </w:p>
          <w:p w:rsidR="00000000" w:rsidRPr="008A6AF7" w:rsidP="008A6AF7">
            <w:pPr>
              <w:pStyle w:val="ListBullet"/>
            </w:pPr>
            <w:r w:rsidRPr="008A6AF7">
              <w:t>site work area inspection requirements</w:t>
            </w:r>
          </w:p>
          <w:p w:rsidR="00000000" w:rsidRPr="008A6AF7" w:rsidP="008A6AF7">
            <w:pPr>
              <w:pStyle w:val="ListBullet"/>
            </w:pPr>
            <w:r w:rsidRPr="008A6AF7">
              <w:t xml:space="preserve">site work area safeguarding options and requirements </w:t>
            </w:r>
          </w:p>
          <w:p w:rsidR="00000000" w:rsidRPr="008A6AF7" w:rsidP="008A6AF7">
            <w:pPr>
              <w:pStyle w:val="ListBullet"/>
            </w:pPr>
            <w:r w:rsidRPr="008A6AF7">
              <w:t>site isolation and lock-out requirements and procedures</w:t>
            </w:r>
          </w:p>
          <w:p w:rsidR="00000000" w:rsidRPr="008A6AF7" w:rsidP="008A6AF7">
            <w:pPr>
              <w:pStyle w:val="ListBullet"/>
            </w:pPr>
            <w:r w:rsidRPr="008A6AF7">
              <w:t>site hazard and emergency procedures</w:t>
            </w:r>
          </w:p>
          <w:p w:rsidR="00000000" w:rsidRPr="008A6AF7" w:rsidP="008A6AF7">
            <w:pPr>
              <w:pStyle w:val="ListBullet"/>
            </w:pPr>
            <w:r w:rsidRPr="008A6AF7">
              <w:t>site service and maintenance reporting requirements and procedures</w:t>
            </w:r>
          </w:p>
          <w:p w:rsidR="00000000" w:rsidRPr="008A6AF7" w:rsidP="008A6AF7">
            <w:pPr>
              <w:pStyle w:val="ListBullet"/>
            </w:pPr>
            <w:r w:rsidRPr="008A6AF7">
              <w:t>site service and maintenance record procedures</w:t>
            </w:r>
          </w:p>
          <w:p w:rsidR="00000000" w:rsidRPr="008A6AF7" w:rsidP="008A6AF7">
            <w:pPr>
              <w:pStyle w:val="ListBullet"/>
            </w:pPr>
            <w:r w:rsidRPr="008A6AF7">
              <w:t>site requirements and procedures for working in confined spaces</w:t>
            </w:r>
          </w:p>
          <w:p w:rsidR="00000000" w:rsidRPr="008A6AF7" w:rsidP="008A6AF7">
            <w:pPr>
              <w:pStyle w:val="ListBullet"/>
            </w:pPr>
            <w:r w:rsidRPr="008A6AF7">
              <w:t>site requirements and procedures for working in isolation</w:t>
            </w:r>
          </w:p>
          <w:p w:rsidR="00000000" w:rsidRPr="008A6AF7" w:rsidP="008A6AF7">
            <w:pPr>
              <w:pStyle w:val="ListBullet"/>
            </w:pPr>
            <w:r w:rsidRPr="008A6AF7">
              <w:t>site requirements fo</w:t>
            </w:r>
            <w:r w:rsidRPr="008A6AF7">
              <w:t>r the use of personal protective equipment</w:t>
            </w:r>
          </w:p>
        </w:tc>
      </w:tr>
    </w:tbl>
    <w:p w:rsidR="00000000" w:rsidRPr="008A6AF7" w:rsidP="008A6AF7">
      <w:pPr>
        <w:pStyle w:val="BodyText"/>
      </w:pPr>
    </w:p>
    <w:p w:rsidR="00000000" w:rsidRPr="008A6AF7" w:rsidP="008A6AF7">
      <w:pPr>
        <w:pStyle w:val="AllowPageBreak"/>
      </w:pPr>
    </w:p>
    <w:p w:rsidR="00000000" w:rsidRPr="008A6AF7" w:rsidP="008A6AF7">
      <w:pPr>
        <w:pStyle w:val="Heading1"/>
      </w:pPr>
      <w:bookmarkStart w:id="10" w:name="O_134304"/>
      <w:bookmarkEnd w:id="10"/>
      <w:r w:rsidRPr="008A6AF7">
        <w:t>Evidence Guide</w:t>
      </w:r>
    </w:p>
    <w:tbl>
      <w:tblPr>
        <w:tblW w:w="0" w:type="auto"/>
        <w:tblLayout w:type="fixed"/>
        <w:tblCellMar>
          <w:left w:w="62" w:type="dxa"/>
          <w:right w:w="62" w:type="dxa"/>
        </w:tblCellMar>
        <w:tblLook w:val="0000"/>
      </w:tblPr>
      <w:tblGrid>
        <w:gridCol w:w="3448"/>
        <w:gridCol w:w="5074"/>
      </w:tblGrid>
      <w:tr w:rsidTr="008A47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t>The evidence guide provides advice on assessment and must be read in conjunction with the performance criteria, required skills and knowledge, range statement and the Assessment G</w:t>
            </w:r>
            <w:r w:rsidRPr="008A6AF7">
              <w:t>uidelines for the Training Package.</w:t>
            </w:r>
          </w:p>
        </w:tc>
      </w:tr>
      <w:tr w:rsidTr="008A47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p>
        </w:tc>
      </w:tr>
      <w:tr w:rsidTr="008A47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t>The evidence required to demonstrate competency in this unit must be relevant to worksite operations and satisfy all of the requirements of the performance criteria, required skills and knowledge and the range statement of this unit and include evidence of</w:t>
            </w:r>
            <w:r w:rsidRPr="008A6AF7">
              <w:t xml:space="preserve"> the following:</w:t>
            </w:r>
          </w:p>
          <w:p w:rsidR="00000000" w:rsidRPr="008A6AF7" w:rsidP="008A6AF7">
            <w:pPr>
              <w:pStyle w:val="ListBullet"/>
            </w:pPr>
            <w:r w:rsidRPr="008A6AF7">
              <w:t>knowledge of the requirements, procedures and instructions for the servicing and maintaining pumps</w:t>
            </w:r>
          </w:p>
          <w:p w:rsidR="00000000" w:rsidRPr="008A6AF7" w:rsidP="008A6AF7">
            <w:pPr>
              <w:pStyle w:val="ListBullet"/>
            </w:pPr>
            <w:r w:rsidRPr="008A6AF7">
              <w:t xml:space="preserve">implementation of requirements, procedures and techniques for the safe, effective and efficient servicing and maintaining of pumps </w:t>
            </w:r>
          </w:p>
          <w:p w:rsidR="00000000" w:rsidRPr="008A6AF7" w:rsidP="008A6AF7">
            <w:pPr>
              <w:pStyle w:val="ListBullet"/>
            </w:pPr>
            <w:r w:rsidRPr="008A6AF7">
              <w:t xml:space="preserve">working </w:t>
            </w:r>
            <w:r w:rsidRPr="008A6AF7">
              <w:t>with others to service and maintain pumps that meet all of the required outcomes</w:t>
            </w:r>
          </w:p>
          <w:p w:rsidR="00000000" w:rsidP="008A6AF7">
            <w:pPr>
              <w:pStyle w:val="ListBullet"/>
              <w:rPr>
                <w:lang w:val="en-NZ"/>
              </w:rPr>
            </w:pPr>
            <w:r w:rsidRPr="008A6AF7">
              <w:t>consistent timely servicing and maintaining of pumps that safely, effectively and efficiently meets the required outcomes</w:t>
            </w:r>
          </w:p>
        </w:tc>
      </w:tr>
      <w:tr w:rsidTr="008A47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This unit must be assessed in the context of the work environment. Where personal safety or environmental damage are limiting factors, assessment may occur in a simulated environment provided it is realistic and sufficiently rigorous to cover all aspects o</w:t>
            </w:r>
            <w:r w:rsidRPr="008A6AF7">
              <w:t>f workplace performance, including task skills, task management skills, contingency management skills and job role environment skills.</w:t>
            </w:r>
          </w:p>
          <w:p w:rsidR="00000000" w:rsidRPr="008A6AF7" w:rsidP="008A6AF7">
            <w:pPr>
              <w:pStyle w:val="ListBullet"/>
            </w:pPr>
            <w:r w:rsidRPr="008A6AF7">
              <w:t xml:space="preserve">The assessment environment should not disadvantage the participant. For example, language, literacy and numeracy demands </w:t>
            </w:r>
            <w:r w:rsidRPr="008A6AF7">
              <w:t xml:space="preserve">of assessment should not be greater than those required on the job. </w:t>
            </w:r>
          </w:p>
          <w:p w:rsidR="00000000" w:rsidRPr="008A6AF7" w:rsidP="008A6AF7">
            <w:pPr>
              <w:pStyle w:val="ListBullet"/>
            </w:pPr>
            <w:r w:rsidRPr="008A6AF7">
              <w:t>Customisation of assessment and delivery environment to sensitively accommodate cultural diversity.</w:t>
            </w:r>
          </w:p>
          <w:p w:rsidR="00000000" w:rsidRPr="008A6AF7" w:rsidP="008A6AF7">
            <w:pPr>
              <w:pStyle w:val="ListBullet"/>
            </w:pPr>
            <w:r w:rsidRPr="008A6AF7">
              <w:t>Aboriginal people and other people from a non English speaking background may have seco</w:t>
            </w:r>
            <w:r w:rsidRPr="008A6AF7">
              <w:t>nd language issues.</w:t>
            </w:r>
          </w:p>
          <w:p w:rsidR="00000000" w:rsidRPr="008A6AF7" w:rsidP="008A6AF7">
            <w:pPr>
              <w:pStyle w:val="ListBullet"/>
            </w:pPr>
            <w:r w:rsidRPr="008A6AF7">
              <w:t xml:space="preserve">Assessment of this competency requires typical resources normally used in the work environment. Selection and use of resources for particular worksites may differ due to site circumstances. </w:t>
            </w:r>
          </w:p>
          <w:p w:rsidR="00000000" w:rsidRPr="008A6AF7" w:rsidP="008A6AF7">
            <w:pPr>
              <w:pStyle w:val="ListBullet"/>
            </w:pPr>
            <w:r w:rsidRPr="008A6AF7">
              <w:t>Where applicable, physical resources should i</w:t>
            </w:r>
            <w:r w:rsidRPr="008A6AF7">
              <w:t xml:space="preserve">nclude equipment modified for people with disabilities. </w:t>
            </w:r>
          </w:p>
          <w:p w:rsidR="00000000" w:rsidP="008A6AF7">
            <w:pPr>
              <w:pStyle w:val="ListBullet"/>
              <w:rPr>
                <w:lang w:val="en-NZ"/>
              </w:rPr>
            </w:pPr>
            <w:r w:rsidRPr="008A6AF7">
              <w:t>Access must be provided to appropriate learning and/or assessment support when required.</w:t>
            </w:r>
          </w:p>
        </w:tc>
      </w:tr>
      <w:tr w:rsidTr="008A47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t>This unit may be assessed in a holistic way with other units of competency.  The assessm</w:t>
            </w:r>
            <w:r w:rsidRPr="008A6AF7">
              <w:t xml:space="preserve">ent strategy for this unit must verify required knowledge and skill and practical application using more than one of the following assessment methods: </w:t>
            </w:r>
          </w:p>
          <w:p w:rsidR="00000000" w:rsidRPr="008A6AF7" w:rsidP="008A6AF7">
            <w:pPr>
              <w:pStyle w:val="ListBullet"/>
            </w:pPr>
            <w:r w:rsidRPr="008A6AF7">
              <w:t>written and/or oral assessment of the candidate's required knowledge</w:t>
            </w:r>
          </w:p>
          <w:p w:rsidR="00000000" w:rsidRPr="008A6AF7" w:rsidP="008A6AF7">
            <w:pPr>
              <w:pStyle w:val="ListBullet"/>
            </w:pPr>
            <w:r w:rsidRPr="008A6AF7">
              <w:t xml:space="preserve">observed, documented and/or first </w:t>
            </w:r>
            <w:r w:rsidRPr="008A6AF7">
              <w:t>hand testimonial evidence of the candidate's:</w:t>
            </w:r>
          </w:p>
          <w:p w:rsidR="00000000" w:rsidRPr="008A6AF7" w:rsidP="008A6AF7">
            <w:pPr>
              <w:pStyle w:val="ListBullet2"/>
            </w:pPr>
            <w:r w:rsidRPr="008A6AF7">
              <w:t>implementation of appropriate requirement, procedures and techniques for the safe, effective and efficient achievement of required outcomes</w:t>
            </w:r>
          </w:p>
          <w:p w:rsidR="00000000" w:rsidRPr="008A6AF7" w:rsidP="008A6AF7">
            <w:pPr>
              <w:pStyle w:val="ListBullet2"/>
            </w:pPr>
            <w:r w:rsidRPr="008A6AF7">
              <w:t>consistently achieving the required outcomes</w:t>
            </w:r>
          </w:p>
          <w:p w:rsidR="00000000" w:rsidRPr="008A6AF7" w:rsidP="008A6AF7">
            <w:pPr>
              <w:pStyle w:val="ListBullet"/>
            </w:pPr>
            <w:r w:rsidRPr="008A6AF7">
              <w:t>first hand testimonial evidence of the candidate's:</w:t>
            </w:r>
          </w:p>
          <w:p w:rsidR="00000000" w:rsidP="008A6AF7">
            <w:pPr>
              <w:pStyle w:val="ListBullet2"/>
              <w:rPr>
                <w:lang w:val="en-NZ"/>
              </w:rPr>
            </w:pPr>
            <w:r w:rsidRPr="008A6AF7">
              <w:t>working with others to service and maintain pumps</w:t>
            </w:r>
          </w:p>
        </w:tc>
      </w:tr>
      <w:tr w:rsidTr="008A477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t>Consult the SkillsDMC User Guide for further information on assessment including access and equity issues.</w:t>
            </w:r>
          </w:p>
        </w:tc>
      </w:tr>
    </w:tbl>
    <w:p w:rsidR="00000000" w:rsidRPr="008A6AF7" w:rsidP="008A6AF7">
      <w:pPr>
        <w:pStyle w:val="BodyText"/>
      </w:pPr>
    </w:p>
    <w:p w:rsidR="00000000" w:rsidRPr="008A6AF7" w:rsidP="008A6AF7">
      <w:pPr>
        <w:pStyle w:val="AllowPageBreak"/>
      </w:pPr>
    </w:p>
    <w:p w:rsidR="00000000" w:rsidRPr="008A6AF7" w:rsidP="008A6AF7">
      <w:pPr>
        <w:pStyle w:val="Heading1"/>
      </w:pPr>
      <w:bookmarkStart w:id="11" w:name="O_134305"/>
      <w:bookmarkEnd w:id="11"/>
      <w:r w:rsidRPr="008A6AF7">
        <w:t>Range Statement</w:t>
      </w:r>
    </w:p>
    <w:tbl>
      <w:tblPr>
        <w:tblW w:w="0" w:type="auto"/>
        <w:tblLayout w:type="fixed"/>
        <w:tblCellMar>
          <w:left w:w="62" w:type="dxa"/>
          <w:right w:w="62" w:type="dxa"/>
        </w:tblCellMar>
        <w:tblLook w:val="0000"/>
      </w:tblPr>
      <w:tblGrid>
        <w:gridCol w:w="3508"/>
        <w:gridCol w:w="5014"/>
      </w:tblGrid>
      <w:tr w:rsidTr="008A47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t>The range statement relates to the unit of competency as a whole. It allows for different work environments and situations that may affect performance. Bold italicised wording, if used in the performance criteria, is detaile</w:t>
            </w:r>
            <w:r w:rsidRPr="008A6AF7">
              <w:t>d below. Essential operating conditions that may be present with training and assessment (depending on the work situation, needs of the candidate, accessibility of the item, and local industry and regional contexts) may also be included.</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BodyText"/>
            </w:pPr>
            <w:r w:rsidRPr="008A6AF7">
              <w:rPr>
                <w:rStyle w:val="SpecialBold"/>
              </w:rPr>
              <w:t>Relevant complia</w:t>
            </w:r>
            <w:r w:rsidRPr="008A6AF7">
              <w:rPr>
                <w:rStyle w:val="SpecialBold"/>
              </w:rPr>
              <w:t>nce documentation</w:t>
            </w:r>
          </w:p>
          <w:p w:rsidR="00000000" w:rsidP="008A6AF7">
            <w:pPr>
              <w:pStyle w:val="BodyText"/>
              <w:rPr>
                <w:lang w:val="en-NZ"/>
              </w:rPr>
            </w:pPr>
            <w:r w:rsidRPr="008A6AF7">
              <w:t>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legislative, organisation and site requirements and procedures</w:t>
            </w:r>
          </w:p>
          <w:p w:rsidR="00000000" w:rsidRPr="008A6AF7" w:rsidP="008A6AF7">
            <w:pPr>
              <w:pStyle w:val="ListBullet"/>
            </w:pPr>
            <w:r w:rsidRPr="008A6AF7">
              <w:t xml:space="preserve">manufacturer's guidelines and specifications </w:t>
            </w:r>
          </w:p>
          <w:p w:rsidR="00000000" w:rsidRPr="008A6AF7" w:rsidP="008A6AF7">
            <w:pPr>
              <w:pStyle w:val="ListBullet"/>
            </w:pPr>
            <w:r w:rsidRPr="008A6AF7">
              <w:t>Australian standards</w:t>
            </w:r>
          </w:p>
          <w:p w:rsidR="00000000" w:rsidRPr="008A6AF7" w:rsidP="008A6AF7">
            <w:pPr>
              <w:pStyle w:val="ListBullet"/>
            </w:pPr>
            <w:r w:rsidRPr="008A6AF7">
              <w:t>code of practice</w:t>
            </w:r>
          </w:p>
          <w:p w:rsidR="00000000" w:rsidRPr="008A6AF7" w:rsidP="008A6AF7">
            <w:pPr>
              <w:pStyle w:val="ListBullet"/>
            </w:pPr>
            <w:r w:rsidRPr="008A6AF7">
              <w:t>Employment and workplace relations legislation</w:t>
            </w:r>
          </w:p>
          <w:p w:rsidR="00000000" w:rsidP="008A6AF7">
            <w:pPr>
              <w:pStyle w:val="ListBullet"/>
              <w:rPr>
                <w:lang w:val="en-NZ"/>
              </w:rPr>
            </w:pPr>
            <w:r w:rsidRPr="008A6AF7">
              <w:t>Equal Employment Opportunity and Disability Discrimination legislation</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Servicing</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inspection</w:t>
            </w:r>
          </w:p>
          <w:p w:rsidR="00000000" w:rsidRPr="008A6AF7" w:rsidP="008A6AF7">
            <w:pPr>
              <w:pStyle w:val="ListBullet"/>
            </w:pPr>
            <w:r w:rsidRPr="008A6AF7">
              <w:t>cleaning</w:t>
            </w:r>
          </w:p>
          <w:p w:rsidR="00000000" w:rsidRPr="008A6AF7" w:rsidP="008A6AF7">
            <w:pPr>
              <w:pStyle w:val="ListBullet"/>
            </w:pPr>
            <w:r w:rsidRPr="008A6AF7">
              <w:t>clearing blockages</w:t>
            </w:r>
          </w:p>
          <w:p w:rsidR="00000000" w:rsidRPr="008A6AF7" w:rsidP="008A6AF7">
            <w:pPr>
              <w:pStyle w:val="ListBullet"/>
            </w:pPr>
            <w:r w:rsidRPr="008A6AF7">
              <w:t>greasing</w:t>
            </w:r>
          </w:p>
          <w:p w:rsidR="00000000" w:rsidRPr="008A6AF7" w:rsidP="008A6AF7">
            <w:pPr>
              <w:pStyle w:val="ListBullet"/>
            </w:pPr>
            <w:r w:rsidRPr="008A6AF7">
              <w:t>checking and topping-up fluids, including:</w:t>
            </w:r>
          </w:p>
          <w:p w:rsidR="00000000" w:rsidRPr="008A6AF7" w:rsidP="008A6AF7">
            <w:pPr>
              <w:pStyle w:val="ListBullet2"/>
            </w:pPr>
            <w:r w:rsidRPr="008A6AF7">
              <w:t>coolants</w:t>
            </w:r>
          </w:p>
          <w:p w:rsidR="00000000" w:rsidRPr="008A6AF7" w:rsidP="008A6AF7">
            <w:pPr>
              <w:pStyle w:val="ListBullet2"/>
            </w:pPr>
            <w:r w:rsidRPr="008A6AF7">
              <w:t>lubricants</w:t>
            </w:r>
          </w:p>
          <w:p w:rsidR="00000000" w:rsidP="008A6AF7">
            <w:pPr>
              <w:pStyle w:val="ListBullet2"/>
              <w:rPr>
                <w:lang w:val="en-NZ"/>
              </w:rPr>
            </w:pPr>
            <w:r w:rsidRPr="008A6AF7">
              <w:t>hydraulic oils</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Maintenance</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 xml:space="preserve">replacing wear components, including pump seals, liners and impellors </w:t>
            </w:r>
          </w:p>
          <w:p w:rsidR="00000000" w:rsidRPr="008A6AF7" w:rsidP="008A6AF7">
            <w:pPr>
              <w:pStyle w:val="ListBullet"/>
            </w:pPr>
            <w:r w:rsidRPr="008A6AF7">
              <w:t>replacing v-belts</w:t>
            </w:r>
          </w:p>
          <w:p w:rsidR="00000000" w:rsidRPr="008A6AF7" w:rsidP="008A6AF7">
            <w:pPr>
              <w:pStyle w:val="ListBullet"/>
            </w:pPr>
            <w:r w:rsidRPr="008A6AF7">
              <w:t>tensioning fasteners and v-belts</w:t>
            </w:r>
          </w:p>
          <w:p w:rsidR="00000000" w:rsidP="008A6AF7">
            <w:pPr>
              <w:pStyle w:val="ListBullet"/>
              <w:rPr>
                <w:lang w:val="en-NZ"/>
              </w:rPr>
            </w:pPr>
            <w:r w:rsidRPr="008A6AF7">
              <w:t>adjust pump settings</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Work requirements</w:t>
            </w:r>
            <w:r w:rsidRPr="008A6AF7">
              <w:t xml:space="preserve"> may come from briefings, handovers, and work orders and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service and maintenance schedules</w:t>
            </w:r>
          </w:p>
          <w:p w:rsidR="00000000" w:rsidRPr="008A6AF7" w:rsidP="008A6AF7">
            <w:pPr>
              <w:pStyle w:val="ListBullet"/>
            </w:pPr>
            <w:r w:rsidRPr="008A6AF7">
              <w:t>production requirements</w:t>
            </w:r>
          </w:p>
          <w:p w:rsidR="00000000" w:rsidRPr="008A6AF7" w:rsidP="008A6AF7">
            <w:pPr>
              <w:pStyle w:val="ListBullet"/>
            </w:pPr>
            <w:r w:rsidRPr="008A6AF7">
              <w:t>nature and scope of tasks</w:t>
            </w:r>
          </w:p>
          <w:p w:rsidR="00000000" w:rsidRPr="008A6AF7" w:rsidP="008A6AF7">
            <w:pPr>
              <w:pStyle w:val="ListBullet"/>
            </w:pPr>
            <w:r w:rsidRPr="008A6AF7">
              <w:t>achievement targets</w:t>
            </w:r>
          </w:p>
          <w:p w:rsidR="00000000" w:rsidRPr="008A6AF7" w:rsidP="008A6AF7">
            <w:pPr>
              <w:pStyle w:val="ListBullet"/>
            </w:pPr>
            <w:r w:rsidRPr="008A6AF7">
              <w:t>operational conditions</w:t>
            </w:r>
          </w:p>
          <w:p w:rsidR="00000000" w:rsidRPr="008A6AF7" w:rsidP="008A6AF7">
            <w:pPr>
              <w:pStyle w:val="ListBullet"/>
            </w:pPr>
            <w:r w:rsidRPr="008A6AF7">
              <w:t>operational requirements</w:t>
            </w:r>
          </w:p>
          <w:p w:rsidR="00000000" w:rsidRPr="008A6AF7" w:rsidP="008A6AF7">
            <w:pPr>
              <w:pStyle w:val="ListBullet"/>
            </w:pPr>
            <w:r w:rsidRPr="008A6AF7">
              <w:t>site layout and out of bounds areas</w:t>
            </w:r>
          </w:p>
          <w:p w:rsidR="00000000" w:rsidRPr="008A6AF7" w:rsidP="008A6AF7">
            <w:pPr>
              <w:pStyle w:val="ListBullet"/>
            </w:pPr>
            <w:r w:rsidRPr="008A6AF7">
              <w:t>worksite inspection requirements</w:t>
            </w:r>
          </w:p>
          <w:p w:rsidR="00000000" w:rsidRPr="008A6AF7" w:rsidP="008A6AF7">
            <w:pPr>
              <w:pStyle w:val="ListBullet"/>
            </w:pPr>
            <w:r w:rsidRPr="008A6AF7">
              <w:t>plant or equipment defects</w:t>
            </w:r>
          </w:p>
          <w:p w:rsidR="00000000" w:rsidRPr="008A6AF7" w:rsidP="008A6AF7">
            <w:pPr>
              <w:pStyle w:val="ListBullet"/>
            </w:pPr>
            <w:r w:rsidRPr="008A6AF7">
              <w:t xml:space="preserve">hazards </w:t>
            </w:r>
            <w:r w:rsidRPr="008A6AF7">
              <w:t>and potential hazards</w:t>
            </w:r>
          </w:p>
          <w:p w:rsidR="00000000" w:rsidP="008A6AF7">
            <w:pPr>
              <w:pStyle w:val="ListBullet"/>
              <w:rPr>
                <w:lang w:val="en-NZ"/>
              </w:rPr>
            </w:pPr>
            <w:r w:rsidRPr="008A6AF7">
              <w:t>coordination requirements or issues</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Items</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replacement parts</w:t>
            </w:r>
          </w:p>
          <w:p w:rsidR="00000000" w:rsidRPr="008A6AF7" w:rsidP="008A6AF7">
            <w:pPr>
              <w:pStyle w:val="ListBullet"/>
            </w:pPr>
            <w:r w:rsidRPr="008A6AF7">
              <w:t>fasteners</w:t>
            </w:r>
          </w:p>
          <w:p w:rsidR="00000000" w:rsidP="008A6AF7">
            <w:pPr>
              <w:pStyle w:val="ListBullet"/>
              <w:rPr>
                <w:lang w:val="en-NZ"/>
              </w:rPr>
            </w:pPr>
            <w:r w:rsidRPr="008A6AF7">
              <w:t>packing materials</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Tools</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hand tools</w:t>
            </w:r>
          </w:p>
          <w:p w:rsidR="00000000" w:rsidRPr="008A6AF7" w:rsidP="008A6AF7">
            <w:pPr>
              <w:pStyle w:val="ListBullet"/>
            </w:pPr>
            <w:r w:rsidRPr="008A6AF7">
              <w:t>power tools</w:t>
            </w:r>
          </w:p>
          <w:p w:rsidR="00000000" w:rsidP="008A6AF7">
            <w:pPr>
              <w:pStyle w:val="ListBullet"/>
              <w:rPr>
                <w:lang w:val="en-NZ"/>
              </w:rPr>
            </w:pPr>
            <w:r w:rsidRPr="008A6AF7">
              <w:t>special tools</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Support</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other site personnel</w:t>
            </w:r>
          </w:p>
          <w:p w:rsidR="00000000" w:rsidRPr="008A6AF7" w:rsidP="008A6AF7">
            <w:pPr>
              <w:pStyle w:val="ListBullet"/>
            </w:pPr>
            <w:r w:rsidRPr="008A6AF7">
              <w:t>contractors</w:t>
            </w:r>
          </w:p>
          <w:p w:rsidR="00000000" w:rsidRPr="008A6AF7" w:rsidP="008A6AF7">
            <w:pPr>
              <w:pStyle w:val="ListBullet"/>
            </w:pPr>
            <w:r w:rsidRPr="008A6AF7">
              <w:t>cranes</w:t>
            </w:r>
          </w:p>
          <w:p w:rsidR="00000000" w:rsidP="008A6AF7">
            <w:pPr>
              <w:pStyle w:val="ListBullet"/>
              <w:rPr>
                <w:lang w:val="en-NZ"/>
              </w:rPr>
            </w:pPr>
            <w:r w:rsidRPr="008A6AF7">
              <w:t>other lifting equipment</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Inspect and prepare work area</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identification of hazards</w:t>
            </w:r>
          </w:p>
          <w:p w:rsidR="00000000" w:rsidRPr="008A6AF7" w:rsidP="008A6AF7">
            <w:pPr>
              <w:pStyle w:val="ListBullet"/>
            </w:pPr>
            <w:r w:rsidRPr="008A6AF7">
              <w:t>selection and implementation of control measures for the hazards identified</w:t>
            </w:r>
          </w:p>
          <w:p w:rsidR="00000000" w:rsidRPr="008A6AF7" w:rsidP="008A6AF7">
            <w:pPr>
              <w:pStyle w:val="ListBullet"/>
            </w:pPr>
            <w:r w:rsidRPr="008A6AF7">
              <w:t>safeguarding site and non-site personnel by:</w:t>
            </w:r>
          </w:p>
          <w:p w:rsidR="00000000" w:rsidRPr="008A6AF7" w:rsidP="008A6AF7">
            <w:pPr>
              <w:pStyle w:val="ListBullet"/>
            </w:pPr>
            <w:r w:rsidRPr="008A6AF7">
              <w:t>erection of barricades and posting of si</w:t>
            </w:r>
            <w:r w:rsidRPr="008A6AF7">
              <w:t>gns</w:t>
            </w:r>
          </w:p>
          <w:p w:rsidR="00000000" w:rsidP="008A6AF7">
            <w:pPr>
              <w:pStyle w:val="ListBullet"/>
              <w:rPr>
                <w:lang w:val="en-NZ"/>
              </w:rPr>
            </w:pPr>
            <w:r w:rsidRPr="008A6AF7">
              <w:t>selection of appropriate equipment to ensure personnel safety and protection</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Coordination with others</w:t>
            </w:r>
            <w:r w:rsidRPr="008A6AF7">
              <w:t xml:space="preserve"> may include with:</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stores personnel</w:t>
            </w:r>
          </w:p>
          <w:p w:rsidR="00000000" w:rsidRPr="008A6AF7" w:rsidP="008A6AF7">
            <w:pPr>
              <w:pStyle w:val="ListBullet"/>
            </w:pPr>
            <w:r w:rsidRPr="008A6AF7">
              <w:t>processing plant operators</w:t>
            </w:r>
          </w:p>
          <w:p w:rsidR="00000000" w:rsidRPr="008A6AF7" w:rsidP="008A6AF7">
            <w:pPr>
              <w:pStyle w:val="ListBullet"/>
            </w:pPr>
            <w:r w:rsidRPr="008A6AF7">
              <w:t>mobile plant operators</w:t>
            </w:r>
          </w:p>
          <w:p w:rsidR="00000000" w:rsidP="008A6AF7">
            <w:pPr>
              <w:pStyle w:val="ListBullet"/>
              <w:rPr>
                <w:lang w:val="en-NZ"/>
              </w:rPr>
            </w:pPr>
            <w:r w:rsidRPr="008A6AF7">
              <w:t>other maintenance personnel</w:t>
            </w:r>
          </w:p>
        </w:tc>
      </w:tr>
      <w:tr w:rsidTr="008A477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AF7">
            <w:pPr>
              <w:pStyle w:val="BodyText"/>
              <w:rPr>
                <w:lang w:val="en-NZ"/>
              </w:rPr>
            </w:pPr>
            <w:r w:rsidRPr="008A6AF7">
              <w:rPr>
                <w:rStyle w:val="SpecialBold"/>
              </w:rPr>
              <w:t>Hazardous and emergency situations</w:t>
            </w:r>
            <w:r w:rsidRPr="008A6AF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AF7" w:rsidP="008A6AF7">
            <w:pPr>
              <w:pStyle w:val="ListBullet"/>
            </w:pPr>
            <w:r w:rsidRPr="008A6AF7">
              <w:t>confined spaces</w:t>
            </w:r>
          </w:p>
          <w:p w:rsidR="00000000" w:rsidRPr="008A6AF7" w:rsidP="008A6AF7">
            <w:pPr>
              <w:pStyle w:val="ListBullet"/>
            </w:pPr>
            <w:r w:rsidRPr="008A6AF7">
              <w:t>working alone</w:t>
            </w:r>
          </w:p>
          <w:p w:rsidR="00000000" w:rsidRPr="008A6AF7" w:rsidP="008A6AF7">
            <w:pPr>
              <w:pStyle w:val="ListBullet"/>
            </w:pPr>
            <w:r w:rsidRPr="008A6AF7">
              <w:t>personal injury</w:t>
            </w:r>
          </w:p>
          <w:p w:rsidR="00000000" w:rsidRPr="008A6AF7" w:rsidP="008A6AF7">
            <w:pPr>
              <w:pStyle w:val="ListBullet"/>
            </w:pPr>
            <w:r w:rsidRPr="008A6AF7">
              <w:t>electrical</w:t>
            </w:r>
          </w:p>
          <w:p w:rsidR="00000000" w:rsidRPr="008A6AF7" w:rsidP="008A6AF7">
            <w:pPr>
              <w:pStyle w:val="ListBullet"/>
            </w:pPr>
            <w:r w:rsidRPr="008A6AF7">
              <w:t>dust</w:t>
            </w:r>
          </w:p>
          <w:p w:rsidR="00000000" w:rsidRPr="008A6AF7" w:rsidP="008A6AF7">
            <w:pPr>
              <w:pStyle w:val="ListBullet"/>
            </w:pPr>
            <w:r w:rsidRPr="008A6AF7">
              <w:t>noise</w:t>
            </w:r>
          </w:p>
          <w:p w:rsidR="00000000" w:rsidRPr="008A6AF7" w:rsidP="008A6AF7">
            <w:pPr>
              <w:pStyle w:val="ListBullet"/>
            </w:pPr>
            <w:r w:rsidRPr="008A6AF7">
              <w:t>environmental</w:t>
            </w:r>
          </w:p>
          <w:p w:rsidR="00000000" w:rsidRPr="008A6AF7" w:rsidP="008A6AF7">
            <w:pPr>
              <w:pStyle w:val="ListBullet"/>
            </w:pPr>
            <w:r w:rsidRPr="008A6AF7">
              <w:t>chemical</w:t>
            </w:r>
          </w:p>
          <w:p w:rsidR="00000000" w:rsidRPr="008A6AF7" w:rsidP="008A6AF7">
            <w:pPr>
              <w:pStyle w:val="ListBullet"/>
            </w:pPr>
            <w:r w:rsidRPr="008A6AF7">
              <w:t>fire</w:t>
            </w:r>
          </w:p>
        </w:tc>
      </w:tr>
    </w:tbl>
    <w:p w:rsidR="00000000" w:rsidRPr="008A6AF7" w:rsidP="008A6AF7">
      <w:pPr>
        <w:pStyle w:val="BodyText"/>
      </w:pPr>
    </w:p>
    <w:p w:rsidR="00000000" w:rsidRPr="008A6AF7" w:rsidP="008A6AF7">
      <w:pPr>
        <w:pStyle w:val="AllowPageBreak"/>
      </w:pPr>
    </w:p>
    <w:p w:rsidR="00000000" w:rsidRPr="008A6AF7" w:rsidP="008A6AF7">
      <w:pPr>
        <w:pStyle w:val="Heading1"/>
      </w:pPr>
      <w:bookmarkStart w:id="12" w:name="O_134306"/>
      <w:bookmarkEnd w:id="12"/>
      <w:r w:rsidRPr="008A6AF7">
        <w:t>Unit Sector(s)</w:t>
      </w:r>
    </w:p>
    <w:p w:rsidR="00000000" w:rsidRPr="008A6AF7" w:rsidP="008A6AF7">
      <w:pPr>
        <w:pStyle w:val="BodyText"/>
      </w:pPr>
      <w:r w:rsidRPr="008A6AF7">
        <w:t>Service and Maintenance</w:t>
      </w:r>
    </w:p>
    <w:p w:rsidR="00000000" w:rsidRPr="008A6AF7" w:rsidP="008A6AF7">
      <w:pPr>
        <w:pStyle w:val="AllowPageBreak"/>
      </w:pPr>
    </w:p>
    <w:p w:rsidR="00000000" w:rsidRPr="008A6AF7" w:rsidP="008A6AF7">
      <w:pPr>
        <w:pStyle w:val="Heading1"/>
      </w:pPr>
      <w:bookmarkStart w:id="13" w:name="O_162171"/>
      <w:bookmarkEnd w:id="13"/>
      <w:r w:rsidRPr="008A6AF7">
        <w:t>Competency field</w:t>
      </w:r>
    </w:p>
    <w:p w:rsidR="00000000" w:rsidRPr="008A6AF7" w:rsidP="008A6AF7">
      <w:pPr>
        <w:pStyle w:val="BodyText"/>
      </w:pPr>
      <w:r w:rsidRPr="008A6AF7">
        <w:t>Refer to Unit Sector(s).</w:t>
      </w:r>
    </w:p>
    <w:p w:rsidR="00000000" w:rsidRPr="008A6AF7" w:rsidP="008A6AF7">
      <w:pPr>
        <w:pStyle w:val="AllowPageBreak"/>
      </w:pPr>
    </w:p>
    <w:p w:rsidR="00000000" w:rsidRPr="008A6AF7" w:rsidP="008A6AF7">
      <w:pPr>
        <w:pStyle w:val="Heading1"/>
      </w:pPr>
      <w:bookmarkStart w:id="14" w:name="O_162170"/>
      <w:bookmarkEnd w:id="14"/>
      <w:r w:rsidRPr="008A6AF7">
        <w:t>Co-requisite units</w:t>
      </w:r>
    </w:p>
    <w:p w:rsidR="00000000" w:rsidRPr="008A6AF7" w:rsidP="008A6AF7">
      <w:pPr>
        <w:pStyle w:val="BodyText"/>
      </w:pPr>
      <w:r w:rsidRPr="008A6AF7">
        <w:t>Not applicable.</w:t>
      </w:r>
    </w:p>
    <w:p w:rsidR="00000000" w:rsidRPr="008A6AF7" w:rsidP="008A6AF7"/>
    <w:sectPr w:rsidSect="008A6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772" w:rsidP="008A4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72" w:rsidP="008A6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4772" w:rsidP="008A6A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4772" w:rsidP="008A6A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772" w:rsidP="008A47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72" w:rsidP="008A6AF7">
    <w:pPr>
      <w:pStyle w:val="Header"/>
      <w:framePr w:wrap="around"/>
    </w:pPr>
    <w:r>
      <w:fldChar w:fldCharType="begin"/>
    </w:r>
    <w:r>
      <w:instrText xml:space="preserve"> TITLE   \* MERGEFORMAT </w:instrText>
    </w:r>
    <w:r>
      <w:fldChar w:fldCharType="separate"/>
    </w:r>
    <w:r>
      <w:t>RIISAM309A Service and maintain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4772" w:rsidP="008A6A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AC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2F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EC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A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6AF7"/>
    <w:pPr>
      <w:spacing w:before="360" w:after="60"/>
      <w:outlineLvl w:val="0"/>
    </w:pPr>
    <w:rPr>
      <w:sz w:val="32"/>
    </w:rPr>
  </w:style>
  <w:style w:type="paragraph" w:styleId="Heading2">
    <w:name w:val="heading 2"/>
    <w:basedOn w:val="HeadingBase"/>
    <w:next w:val="BodyText"/>
    <w:link w:val="Heading2Char"/>
    <w:qFormat/>
    <w:rsid w:val="008A6AF7"/>
    <w:pPr>
      <w:keepLines/>
      <w:spacing w:before="240" w:after="120"/>
      <w:outlineLvl w:val="1"/>
    </w:pPr>
    <w:rPr>
      <w:sz w:val="28"/>
      <w:szCs w:val="40"/>
    </w:rPr>
  </w:style>
  <w:style w:type="paragraph" w:styleId="Heading3">
    <w:name w:val="heading 3"/>
    <w:basedOn w:val="HeadingBase"/>
    <w:next w:val="BodyText"/>
    <w:link w:val="Heading3Char"/>
    <w:qFormat/>
    <w:rsid w:val="008A6AF7"/>
    <w:pPr>
      <w:spacing w:before="180" w:after="120"/>
      <w:outlineLvl w:val="2"/>
    </w:pPr>
    <w:rPr>
      <w:spacing w:val="-10"/>
      <w:kern w:val="32"/>
    </w:rPr>
  </w:style>
  <w:style w:type="paragraph" w:styleId="Heading4">
    <w:name w:val="heading 4"/>
    <w:basedOn w:val="HeadingBase"/>
    <w:next w:val="BodyText"/>
    <w:link w:val="Heading4Char"/>
    <w:qFormat/>
    <w:rsid w:val="008A6AF7"/>
    <w:pPr>
      <w:spacing w:before="160" w:after="120"/>
      <w:outlineLvl w:val="3"/>
    </w:pPr>
    <w:rPr>
      <w:sz w:val="22"/>
    </w:rPr>
  </w:style>
  <w:style w:type="paragraph" w:styleId="Heading5">
    <w:name w:val="heading 5"/>
    <w:basedOn w:val="HeadingBase"/>
    <w:next w:val="Normal"/>
    <w:link w:val="Heading5Char"/>
    <w:qFormat/>
    <w:rsid w:val="008A6AF7"/>
    <w:pPr>
      <w:spacing w:before="80"/>
      <w:outlineLvl w:val="4"/>
    </w:pPr>
    <w:rPr>
      <w:color w:val="918585"/>
      <w:sz w:val="20"/>
    </w:rPr>
  </w:style>
  <w:style w:type="paragraph" w:styleId="Heading6">
    <w:name w:val="heading 6"/>
    <w:basedOn w:val="HeadingBase"/>
    <w:next w:val="Normal"/>
    <w:link w:val="Heading6Char"/>
    <w:qFormat/>
    <w:rsid w:val="008A6AF7"/>
    <w:pPr>
      <w:spacing w:before="60"/>
      <w:outlineLvl w:val="5"/>
    </w:pPr>
    <w:rPr>
      <w:color w:val="918585"/>
      <w:sz w:val="20"/>
    </w:rPr>
  </w:style>
  <w:style w:type="paragraph" w:styleId="Heading7">
    <w:name w:val="heading 7"/>
    <w:basedOn w:val="Normal"/>
    <w:next w:val="Normal"/>
    <w:link w:val="Heading7Char"/>
    <w:qFormat/>
    <w:rsid w:val="008A6AF7"/>
    <w:pPr>
      <w:ind w:left="720"/>
      <w:outlineLvl w:val="6"/>
    </w:pPr>
    <w:rPr>
      <w:i/>
    </w:rPr>
  </w:style>
  <w:style w:type="paragraph" w:styleId="Heading8">
    <w:name w:val="heading 8"/>
    <w:basedOn w:val="Normal"/>
    <w:next w:val="Normal"/>
    <w:link w:val="Heading8Char"/>
    <w:qFormat/>
    <w:rsid w:val="008A6AF7"/>
    <w:pPr>
      <w:ind w:left="720"/>
      <w:outlineLvl w:val="7"/>
    </w:pPr>
    <w:rPr>
      <w:i/>
    </w:rPr>
  </w:style>
  <w:style w:type="paragraph" w:styleId="Heading9">
    <w:name w:val="heading 9"/>
    <w:basedOn w:val="Normal"/>
    <w:next w:val="Normal"/>
    <w:link w:val="Heading9Char"/>
    <w:qFormat/>
    <w:rsid w:val="008A6AF7"/>
    <w:pPr>
      <w:ind w:left="720"/>
      <w:outlineLvl w:val="8"/>
    </w:pPr>
    <w:rPr>
      <w:i/>
    </w:rPr>
  </w:style>
  <w:style w:type="character" w:default="1" w:styleId="DefaultParagraphFont">
    <w:name w:val="Default Paragraph Font"/>
    <w:uiPriority w:val="1"/>
    <w:unhideWhenUsed/>
    <w:rsid w:val="008A6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AF7"/>
  </w:style>
  <w:style w:type="character" w:customStyle="1" w:styleId="Heading1Char">
    <w:name w:val="Heading 1 Char"/>
    <w:basedOn w:val="DefaultParagraphFont"/>
    <w:link w:val="Heading1"/>
    <w:rsid w:val="008A6AF7"/>
    <w:rPr>
      <w:rFonts w:ascii="Times New Roman" w:eastAsia="Times New Roman" w:hAnsi="Times New Roman" w:cs="Times New Roman"/>
      <w:b/>
      <w:sz w:val="32"/>
      <w:szCs w:val="20"/>
      <w:lang w:eastAsia="en-US"/>
    </w:rPr>
  </w:style>
  <w:style w:type="paragraph" w:styleId="BodyText">
    <w:name w:val="Body Text"/>
    <w:basedOn w:val="Normal"/>
    <w:link w:val="BodyTextChar"/>
    <w:rsid w:val="008A6A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6AF7"/>
    <w:rPr>
      <w:rFonts w:ascii="Times New Roman" w:eastAsia="Times New Roman" w:hAnsi="Times New Roman" w:cs="Times New Roman"/>
      <w:sz w:val="24"/>
      <w:lang w:val="en-US" w:eastAsia="en-US"/>
    </w:rPr>
  </w:style>
  <w:style w:type="paragraph" w:styleId="Footer">
    <w:name w:val="footer"/>
    <w:basedOn w:val="Normal"/>
    <w:link w:val="FooterChar"/>
    <w:rsid w:val="008A6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AF7"/>
    <w:rPr>
      <w:rFonts w:ascii="Times New Roman" w:eastAsia="Times New Roman" w:hAnsi="Times New Roman" w:cs="Times New Roman"/>
      <w:sz w:val="16"/>
      <w:lang w:val="en-US" w:eastAsia="en-US"/>
    </w:rPr>
  </w:style>
  <w:style w:type="paragraph" w:styleId="List">
    <w:name w:val="List"/>
    <w:basedOn w:val="BodyText"/>
    <w:next w:val="BodyText"/>
    <w:rsid w:val="008A6AF7"/>
    <w:pPr>
      <w:tabs>
        <w:tab w:val="left" w:pos="340"/>
      </w:tabs>
      <w:spacing w:before="60" w:after="60"/>
      <w:ind w:left="340" w:hanging="340"/>
    </w:pPr>
  </w:style>
  <w:style w:type="paragraph" w:styleId="ListBullet">
    <w:name w:val="List Bullet"/>
    <w:basedOn w:val="List"/>
    <w:rsid w:val="008A6AF7"/>
    <w:pPr>
      <w:numPr>
        <w:numId w:val="13"/>
      </w:numPr>
      <w:tabs>
        <w:tab w:val="clear" w:pos="340"/>
      </w:tabs>
      <w:spacing w:before="40" w:after="40"/>
    </w:pPr>
  </w:style>
  <w:style w:type="character" w:customStyle="1" w:styleId="SpecialBold">
    <w:name w:val="Special Bold"/>
    <w:basedOn w:val="DefaultParagraphFont"/>
    <w:rsid w:val="008A6AF7"/>
    <w:rPr>
      <w:b/>
      <w:spacing w:val="0"/>
    </w:rPr>
  </w:style>
  <w:style w:type="paragraph" w:styleId="ListBullet2">
    <w:name w:val="List Bullet 2"/>
    <w:basedOn w:val="List2"/>
    <w:rsid w:val="008A6AF7"/>
    <w:pPr>
      <w:numPr>
        <w:numId w:val="14"/>
      </w:numPr>
      <w:tabs>
        <w:tab w:val="clear" w:pos="680"/>
      </w:tabs>
    </w:pPr>
  </w:style>
  <w:style w:type="paragraph" w:styleId="Header">
    <w:name w:val="header"/>
    <w:basedOn w:val="Normal"/>
    <w:link w:val="HeaderChar"/>
    <w:rsid w:val="008A6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A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6AF7"/>
    <w:pPr>
      <w:spacing w:before="240" w:after="120"/>
      <w:outlineLvl w:val="0"/>
    </w:pPr>
    <w:rPr>
      <w:rFonts w:ascii="Times New Roman" w:hAnsi="Times New Roman"/>
      <w:b/>
      <w:sz w:val="28"/>
    </w:rPr>
  </w:style>
  <w:style w:type="paragraph" w:customStyle="1" w:styleId="AllowPageBreak">
    <w:name w:val="AllowPageBreak"/>
    <w:rsid w:val="008A6A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6AF7"/>
    <w:pPr>
      <w:tabs>
        <w:tab w:val="left" w:pos="680"/>
      </w:tabs>
      <w:spacing w:before="60" w:after="60"/>
      <w:ind w:left="680" w:hanging="340"/>
    </w:pPr>
  </w:style>
  <w:style w:type="character" w:customStyle="1" w:styleId="BoldandItalics">
    <w:name w:val="Bold and Italics"/>
    <w:qFormat/>
    <w:rsid w:val="008A6AF7"/>
    <w:rPr>
      <w:b/>
      <w:i/>
      <w:u w:val="none"/>
    </w:rPr>
  </w:style>
  <w:style w:type="character" w:customStyle="1" w:styleId="Heading2Char">
    <w:name w:val="Heading 2 Char"/>
    <w:basedOn w:val="DefaultParagraphFont"/>
    <w:link w:val="Heading2"/>
    <w:rsid w:val="008A6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A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6A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6AF7"/>
    <w:rPr>
      <w:rFonts w:ascii="Courier New" w:eastAsia="Times New Roman" w:hAnsi="Courier New" w:cs="Times New Roman"/>
      <w:i/>
      <w:szCs w:val="20"/>
      <w:lang w:val="en-US" w:eastAsia="en-US"/>
    </w:rPr>
  </w:style>
  <w:style w:type="paragraph" w:customStyle="1" w:styleId="HeadingBase">
    <w:name w:val="Heading Base"/>
    <w:rsid w:val="008A6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AF7"/>
    <w:pPr>
      <w:tabs>
        <w:tab w:val="right" w:leader="dot" w:pos="9072"/>
      </w:tabs>
      <w:ind w:left="567"/>
    </w:pPr>
    <w:rPr>
      <w:szCs w:val="22"/>
    </w:rPr>
  </w:style>
  <w:style w:type="paragraph" w:customStyle="1" w:styleId="TOCBase">
    <w:name w:val="TOC Base"/>
    <w:rsid w:val="008A6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AF7"/>
    <w:pPr>
      <w:tabs>
        <w:tab w:val="right" w:leader="dot" w:pos="9072"/>
      </w:tabs>
      <w:spacing w:before="40" w:after="40"/>
      <w:ind w:left="284"/>
    </w:pPr>
    <w:rPr>
      <w:rFonts w:ascii="Times New Roman" w:hAnsi="Times New Roman"/>
    </w:rPr>
  </w:style>
  <w:style w:type="paragraph" w:styleId="TOC1">
    <w:name w:val="toc 1"/>
    <w:basedOn w:val="TOCBase"/>
    <w:next w:val="Normal"/>
    <w:rsid w:val="008A6A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AF7"/>
    <w:pPr>
      <w:spacing w:before="5040"/>
      <w:jc w:val="center"/>
    </w:pPr>
    <w:rPr>
      <w:sz w:val="48"/>
      <w:szCs w:val="72"/>
      <w:lang w:val="en-US"/>
    </w:rPr>
  </w:style>
  <w:style w:type="character" w:customStyle="1" w:styleId="TitleChar">
    <w:name w:val="Title Char"/>
    <w:basedOn w:val="DefaultParagraphFont"/>
    <w:link w:val="Title"/>
    <w:rsid w:val="008A6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AF7"/>
    <w:pPr>
      <w:tabs>
        <w:tab w:val="left" w:pos="3600"/>
        <w:tab w:val="left" w:pos="3958"/>
      </w:tabs>
    </w:pPr>
  </w:style>
  <w:style w:type="paragraph" w:customStyle="1" w:styleId="Note">
    <w:name w:val="Note"/>
    <w:basedOn w:val="BodyText"/>
    <w:rsid w:val="008A6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AF7"/>
    <w:pPr>
      <w:framePr w:wrap="auto" w:hAnchor="text" w:y="6049"/>
    </w:pPr>
    <w:rPr>
      <w:color w:val="000000"/>
      <w:sz w:val="40"/>
    </w:rPr>
  </w:style>
  <w:style w:type="paragraph" w:customStyle="1" w:styleId="TOCTitle">
    <w:name w:val="TOCTitle"/>
    <w:basedOn w:val="Heading1"/>
    <w:rsid w:val="008A6AF7"/>
    <w:pPr>
      <w:spacing w:after="240"/>
      <w:jc w:val="center"/>
      <w:outlineLvl w:val="9"/>
    </w:pPr>
    <w:rPr>
      <w:caps/>
    </w:rPr>
  </w:style>
  <w:style w:type="paragraph" w:customStyle="1" w:styleId="Version">
    <w:name w:val="Version"/>
    <w:rsid w:val="008A6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AF7"/>
    <w:pPr>
      <w:keepNext w:val="0"/>
      <w:tabs>
        <w:tab w:val="right" w:pos="4176"/>
      </w:tabs>
      <w:ind w:left="198" w:hanging="198"/>
    </w:pPr>
    <w:rPr>
      <w:rFonts w:ascii="Garamond" w:hAnsi="Garamond"/>
    </w:rPr>
  </w:style>
  <w:style w:type="paragraph" w:styleId="IndexHeading">
    <w:name w:val="index heading"/>
    <w:basedOn w:val="Normal"/>
    <w:next w:val="Index1"/>
    <w:semiHidden/>
    <w:rsid w:val="008A6AF7"/>
    <w:pPr>
      <w:spacing w:before="120" w:after="120"/>
    </w:pPr>
    <w:rPr>
      <w:rFonts w:ascii="Arial" w:hAnsi="Arial"/>
      <w:b/>
      <w:color w:val="918585"/>
      <w:sz w:val="24"/>
    </w:rPr>
  </w:style>
  <w:style w:type="paragraph" w:customStyle="1" w:styleId="Chapter">
    <w:name w:val="Chapter"/>
    <w:basedOn w:val="Normal"/>
    <w:rsid w:val="008A6AF7"/>
    <w:pPr>
      <w:spacing w:before="240"/>
    </w:pPr>
    <w:rPr>
      <w:rFonts w:ascii="Times New Roman" w:hAnsi="Times New Roman"/>
      <w:smallCaps/>
      <w:spacing w:val="80"/>
      <w:sz w:val="28"/>
    </w:rPr>
  </w:style>
  <w:style w:type="paragraph" w:customStyle="1" w:styleId="InChapter">
    <w:name w:val="InChapter"/>
    <w:basedOn w:val="Heading3"/>
    <w:rsid w:val="008A6AF7"/>
    <w:pPr>
      <w:spacing w:after="240"/>
      <w:outlineLvl w:val="9"/>
    </w:pPr>
    <w:rPr>
      <w:noProof/>
    </w:rPr>
  </w:style>
  <w:style w:type="paragraph" w:styleId="Index2">
    <w:name w:val="index 2"/>
    <w:basedOn w:val="Normal"/>
    <w:next w:val="Normal"/>
    <w:semiHidden/>
    <w:rsid w:val="008A6AF7"/>
    <w:pPr>
      <w:tabs>
        <w:tab w:val="right" w:pos="4176"/>
      </w:tabs>
      <w:ind w:left="568" w:hanging="284"/>
    </w:pPr>
    <w:rPr>
      <w:rFonts w:ascii="Garamond" w:hAnsi="Garamond"/>
    </w:rPr>
  </w:style>
  <w:style w:type="paragraph" w:customStyle="1" w:styleId="Byline">
    <w:name w:val="Byline"/>
    <w:rsid w:val="008A6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AF7"/>
    <w:pPr>
      <w:tabs>
        <w:tab w:val="clear" w:pos="3600"/>
        <w:tab w:val="clear" w:pos="3958"/>
      </w:tabs>
      <w:jc w:val="right"/>
    </w:pPr>
  </w:style>
  <w:style w:type="character" w:styleId="Emphasis">
    <w:name w:val="Emphasis"/>
    <w:basedOn w:val="DefaultParagraphFont"/>
    <w:qFormat/>
    <w:rsid w:val="008A6AF7"/>
    <w:rPr>
      <w:i/>
    </w:rPr>
  </w:style>
  <w:style w:type="paragraph" w:styleId="Caption">
    <w:name w:val="caption"/>
    <w:basedOn w:val="BodyText"/>
    <w:next w:val="Normal"/>
    <w:qFormat/>
    <w:rsid w:val="008A6AF7"/>
    <w:pPr>
      <w:framePr w:w="2268" w:hSpace="181" w:vSpace="181" w:wrap="around" w:vAnchor="text" w:hAnchor="page" w:x="1135" w:y="285" w:anchorLock="1"/>
    </w:pPr>
    <w:rPr>
      <w:i/>
    </w:rPr>
  </w:style>
  <w:style w:type="paragraph" w:customStyle="1" w:styleId="MiniTOCTitle">
    <w:name w:val="MiniTOCTitle"/>
    <w:basedOn w:val="Heading4"/>
    <w:rsid w:val="008A6AF7"/>
    <w:pPr>
      <w:spacing w:before="240"/>
      <w:outlineLvl w:val="9"/>
    </w:pPr>
    <w:rPr>
      <w:noProof/>
      <w:sz w:val="24"/>
    </w:rPr>
  </w:style>
  <w:style w:type="paragraph" w:customStyle="1" w:styleId="MiniTOCItem">
    <w:name w:val="MiniTOCItem"/>
    <w:basedOn w:val="ListBullet"/>
    <w:rsid w:val="008A6AF7"/>
    <w:pPr>
      <w:numPr>
        <w:numId w:val="0"/>
      </w:numPr>
      <w:tabs>
        <w:tab w:val="right" w:leader="dot" w:pos="6521"/>
      </w:tabs>
      <w:spacing w:before="0" w:after="0"/>
    </w:pPr>
  </w:style>
  <w:style w:type="paragraph" w:customStyle="1" w:styleId="TOFTitle">
    <w:name w:val="TOFTitle"/>
    <w:basedOn w:val="TOCTitle"/>
    <w:rsid w:val="008A6AF7"/>
  </w:style>
  <w:style w:type="paragraph" w:styleId="TableofFigures">
    <w:name w:val="table of figures"/>
    <w:basedOn w:val="Normal"/>
    <w:next w:val="Normal"/>
    <w:semiHidden/>
    <w:rsid w:val="008A6AF7"/>
    <w:pPr>
      <w:tabs>
        <w:tab w:val="right" w:leader="dot" w:pos="9072"/>
      </w:tabs>
      <w:ind w:left="970" w:hanging="403"/>
    </w:pPr>
    <w:rPr>
      <w:rFonts w:ascii="Times New Roman" w:hAnsi="Times New Roman"/>
      <w:b/>
    </w:rPr>
  </w:style>
  <w:style w:type="paragraph" w:styleId="ListNumber">
    <w:name w:val="List Number"/>
    <w:basedOn w:val="List"/>
    <w:rsid w:val="008A6AF7"/>
    <w:pPr>
      <w:numPr>
        <w:numId w:val="11"/>
      </w:numPr>
    </w:pPr>
  </w:style>
  <w:style w:type="character" w:customStyle="1" w:styleId="WingdingSymbols">
    <w:name w:val="Wingding Symbols"/>
    <w:rsid w:val="008A6AF7"/>
    <w:rPr>
      <w:rFonts w:ascii="Wingdings" w:hAnsi="Wingdings"/>
    </w:rPr>
  </w:style>
  <w:style w:type="paragraph" w:customStyle="1" w:styleId="TableHeading">
    <w:name w:val="Table Heading"/>
    <w:basedOn w:val="HeadingBase"/>
    <w:rsid w:val="008A6AF7"/>
    <w:pPr>
      <w:keepLines/>
      <w:pBdr>
        <w:bottom w:val="single" w:sz="6" w:space="1" w:color="918585"/>
      </w:pBdr>
      <w:spacing w:before="240"/>
    </w:pPr>
  </w:style>
  <w:style w:type="character" w:customStyle="1" w:styleId="HotSpot">
    <w:name w:val="HotSpot"/>
    <w:rsid w:val="008A6AF7"/>
    <w:rPr>
      <w:color w:val="0033CC"/>
      <w:u w:val="none"/>
    </w:rPr>
  </w:style>
  <w:style w:type="paragraph" w:customStyle="1" w:styleId="BodyTextRight">
    <w:name w:val="Body Text Right"/>
    <w:basedOn w:val="BodyText"/>
    <w:rsid w:val="008A6AF7"/>
    <w:pPr>
      <w:spacing w:before="0" w:after="0"/>
      <w:jc w:val="right"/>
    </w:pPr>
  </w:style>
  <w:style w:type="paragraph" w:styleId="Index3">
    <w:name w:val="index 3"/>
    <w:basedOn w:val="ListNumber2"/>
    <w:next w:val="Normal"/>
    <w:semiHidden/>
    <w:rsid w:val="008A6AF7"/>
    <w:pPr>
      <w:numPr>
        <w:numId w:val="0"/>
      </w:numPr>
      <w:tabs>
        <w:tab w:val="right" w:leader="dot" w:pos="4176"/>
      </w:tabs>
    </w:pPr>
  </w:style>
  <w:style w:type="paragraph" w:styleId="ListNumber2">
    <w:name w:val="List Number 2"/>
    <w:basedOn w:val="List2"/>
    <w:rsid w:val="008A6AF7"/>
    <w:pPr>
      <w:numPr>
        <w:numId w:val="10"/>
      </w:numPr>
      <w:tabs>
        <w:tab w:val="clear" w:pos="1060"/>
      </w:tabs>
    </w:pPr>
  </w:style>
  <w:style w:type="paragraph" w:customStyle="1" w:styleId="MarginNote">
    <w:name w:val="Margin Note"/>
    <w:basedOn w:val="BodyText"/>
    <w:rsid w:val="008A6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A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6AF7"/>
    <w:rPr>
      <w:sz w:val="32"/>
    </w:rPr>
  </w:style>
  <w:style w:type="paragraph" w:customStyle="1" w:styleId="HeadingProcedure">
    <w:name w:val="Heading Procedure"/>
    <w:basedOn w:val="HeadingBase"/>
    <w:next w:val="Normal"/>
    <w:rsid w:val="008A6AF7"/>
    <w:pPr>
      <w:tabs>
        <w:tab w:val="left" w:pos="0"/>
      </w:tabs>
      <w:spacing w:before="120" w:after="60"/>
    </w:pPr>
    <w:rPr>
      <w:i/>
      <w:color w:val="918585"/>
      <w:sz w:val="22"/>
    </w:rPr>
  </w:style>
  <w:style w:type="paragraph" w:customStyle="1" w:styleId="TableBodyText">
    <w:name w:val="Table Body Text"/>
    <w:basedOn w:val="BodyText"/>
    <w:rsid w:val="008A6AF7"/>
    <w:pPr>
      <w:spacing w:before="60" w:after="60"/>
    </w:pPr>
  </w:style>
  <w:style w:type="paragraph" w:styleId="ListContinue">
    <w:name w:val="List Continue"/>
    <w:basedOn w:val="List"/>
    <w:rsid w:val="008A6AF7"/>
    <w:pPr>
      <w:ind w:firstLine="0"/>
    </w:pPr>
  </w:style>
  <w:style w:type="paragraph" w:customStyle="1" w:styleId="ListNote">
    <w:name w:val="List Note"/>
    <w:basedOn w:val="List"/>
    <w:rsid w:val="008A6AF7"/>
    <w:pPr>
      <w:pBdr>
        <w:top w:val="single" w:sz="6" w:space="2" w:color="918585"/>
        <w:bottom w:val="single" w:sz="6" w:space="2" w:color="918585"/>
      </w:pBdr>
      <w:tabs>
        <w:tab w:val="left" w:pos="1021"/>
      </w:tabs>
      <w:ind w:firstLine="0"/>
    </w:pPr>
  </w:style>
  <w:style w:type="paragraph" w:customStyle="1" w:styleId="Warning">
    <w:name w:val="Warning"/>
    <w:basedOn w:val="BodyText"/>
    <w:rsid w:val="008A6AF7"/>
    <w:pPr>
      <w:shd w:val="clear" w:color="auto" w:fill="D9D9D9"/>
      <w:tabs>
        <w:tab w:val="left" w:pos="992"/>
      </w:tabs>
      <w:ind w:left="119" w:right="119"/>
    </w:pPr>
    <w:rPr>
      <w:sz w:val="20"/>
    </w:rPr>
  </w:style>
  <w:style w:type="paragraph" w:customStyle="1" w:styleId="MarginIcons">
    <w:name w:val="Margin Icons"/>
    <w:basedOn w:val="BodyText"/>
    <w:rsid w:val="008A6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AF7"/>
    <w:rPr>
      <w:rFonts w:ascii="Courier New" w:hAnsi="Courier New"/>
    </w:rPr>
  </w:style>
  <w:style w:type="paragraph" w:customStyle="1" w:styleId="NoteBullet">
    <w:name w:val="Note Bullet"/>
    <w:basedOn w:val="Note"/>
    <w:rsid w:val="008A6AF7"/>
    <w:pPr>
      <w:tabs>
        <w:tab w:val="clear" w:pos="680"/>
      </w:tabs>
      <w:spacing w:before="60" w:after="60"/>
    </w:pPr>
  </w:style>
  <w:style w:type="paragraph" w:customStyle="1" w:styleId="SubHeading2">
    <w:name w:val="SubHeading2"/>
    <w:basedOn w:val="HeadingBase"/>
    <w:rsid w:val="008A6AF7"/>
    <w:pPr>
      <w:spacing w:before="240" w:after="60"/>
    </w:pPr>
    <w:rPr>
      <w:sz w:val="20"/>
    </w:rPr>
  </w:style>
  <w:style w:type="paragraph" w:customStyle="1" w:styleId="SubHeading1">
    <w:name w:val="SubHeading1"/>
    <w:basedOn w:val="HeadingBase"/>
    <w:rsid w:val="008A6AF7"/>
    <w:pPr>
      <w:spacing w:before="240" w:after="60"/>
    </w:pPr>
    <w:rPr>
      <w:color w:val="918585"/>
      <w:sz w:val="22"/>
    </w:rPr>
  </w:style>
  <w:style w:type="paragraph" w:customStyle="1" w:styleId="SideHeading">
    <w:name w:val="Side Heading"/>
    <w:basedOn w:val="HeadingBase"/>
    <w:rsid w:val="008A6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AF7"/>
    <w:pPr>
      <w:numPr>
        <w:numId w:val="12"/>
      </w:numPr>
    </w:pPr>
  </w:style>
  <w:style w:type="paragraph" w:styleId="PlainText">
    <w:name w:val="Plain Text"/>
    <w:basedOn w:val="Normal"/>
    <w:link w:val="PlainTextChar"/>
    <w:rsid w:val="008A6AF7"/>
    <w:rPr>
      <w:sz w:val="20"/>
    </w:rPr>
  </w:style>
  <w:style w:type="character" w:customStyle="1" w:styleId="PlainTextChar">
    <w:name w:val="Plain Text Char"/>
    <w:basedOn w:val="DefaultParagraphFont"/>
    <w:link w:val="PlainText"/>
    <w:rsid w:val="008A6A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6AF7"/>
    <w:rPr>
      <w:b/>
      <w:smallCaps/>
    </w:rPr>
  </w:style>
  <w:style w:type="paragraph" w:customStyle="1" w:styleId="TableListNumber">
    <w:name w:val="Table List Number"/>
    <w:basedOn w:val="ListNumber"/>
    <w:rsid w:val="008A6AF7"/>
    <w:pPr>
      <w:numPr>
        <w:numId w:val="0"/>
      </w:numPr>
    </w:pPr>
  </w:style>
  <w:style w:type="paragraph" w:styleId="TOC4">
    <w:name w:val="toc 4"/>
    <w:basedOn w:val="TOCBase"/>
    <w:next w:val="Normal"/>
    <w:semiHidden/>
    <w:rsid w:val="008A6AF7"/>
    <w:pPr>
      <w:tabs>
        <w:tab w:val="right" w:leader="dot" w:pos="9071"/>
      </w:tabs>
      <w:ind w:left="1701"/>
    </w:pPr>
  </w:style>
  <w:style w:type="paragraph" w:customStyle="1" w:styleId="ListAlpha">
    <w:name w:val="List Alpha"/>
    <w:basedOn w:val="List"/>
    <w:rsid w:val="008A6AF7"/>
    <w:pPr>
      <w:numPr>
        <w:numId w:val="9"/>
      </w:numPr>
    </w:pPr>
  </w:style>
  <w:style w:type="paragraph" w:customStyle="1" w:styleId="ListAlpha2">
    <w:name w:val="List Alpha 2"/>
    <w:basedOn w:val="List2"/>
    <w:rsid w:val="008A6AF7"/>
    <w:pPr>
      <w:numPr>
        <w:numId w:val="8"/>
      </w:numPr>
    </w:pPr>
  </w:style>
  <w:style w:type="paragraph" w:styleId="List3">
    <w:name w:val="List 3"/>
    <w:basedOn w:val="BodyText"/>
    <w:rsid w:val="008A6AF7"/>
    <w:pPr>
      <w:tabs>
        <w:tab w:val="left" w:pos="1021"/>
      </w:tabs>
      <w:spacing w:before="60" w:after="60"/>
      <w:ind w:left="1020" w:hanging="340"/>
    </w:pPr>
  </w:style>
  <w:style w:type="paragraph" w:styleId="List4">
    <w:name w:val="List 4"/>
    <w:basedOn w:val="BodyText"/>
    <w:rsid w:val="008A6AF7"/>
    <w:pPr>
      <w:tabs>
        <w:tab w:val="left" w:pos="1361"/>
      </w:tabs>
      <w:spacing w:before="60" w:after="60"/>
      <w:ind w:left="1361" w:hanging="340"/>
    </w:pPr>
  </w:style>
  <w:style w:type="paragraph" w:styleId="List5">
    <w:name w:val="List 5"/>
    <w:basedOn w:val="BodyText"/>
    <w:rsid w:val="008A6AF7"/>
    <w:pPr>
      <w:tabs>
        <w:tab w:val="left" w:pos="1701"/>
      </w:tabs>
      <w:spacing w:before="60" w:after="60"/>
      <w:ind w:left="1701" w:hanging="340"/>
    </w:pPr>
  </w:style>
  <w:style w:type="paragraph" w:styleId="ListBullet3">
    <w:name w:val="List Bullet 3"/>
    <w:basedOn w:val="List3"/>
    <w:rsid w:val="008A6AF7"/>
    <w:pPr>
      <w:numPr>
        <w:numId w:val="15"/>
      </w:numPr>
      <w:tabs>
        <w:tab w:val="clear" w:pos="1021"/>
      </w:tabs>
      <w:ind w:left="1037" w:hanging="357"/>
    </w:pPr>
  </w:style>
  <w:style w:type="paragraph" w:styleId="ListBullet4">
    <w:name w:val="List Bullet 4"/>
    <w:basedOn w:val="List4"/>
    <w:rsid w:val="008A6AF7"/>
    <w:pPr>
      <w:numPr>
        <w:numId w:val="3"/>
      </w:numPr>
    </w:pPr>
  </w:style>
  <w:style w:type="paragraph" w:styleId="ListBullet5">
    <w:name w:val="List Bullet 5"/>
    <w:basedOn w:val="List5"/>
    <w:rsid w:val="008A6AF7"/>
    <w:pPr>
      <w:numPr>
        <w:numId w:val="4"/>
      </w:numPr>
    </w:pPr>
  </w:style>
  <w:style w:type="paragraph" w:styleId="ListContinue2">
    <w:name w:val="List Continue 2"/>
    <w:basedOn w:val="List2"/>
    <w:rsid w:val="008A6AF7"/>
    <w:pPr>
      <w:ind w:firstLine="0"/>
    </w:pPr>
  </w:style>
  <w:style w:type="paragraph" w:styleId="ListContinue3">
    <w:name w:val="List Continue 3"/>
    <w:basedOn w:val="List3"/>
    <w:rsid w:val="008A6AF7"/>
    <w:pPr>
      <w:ind w:left="1021" w:firstLine="0"/>
    </w:pPr>
  </w:style>
  <w:style w:type="paragraph" w:styleId="ListContinue4">
    <w:name w:val="List Continue 4"/>
    <w:basedOn w:val="List4"/>
    <w:rsid w:val="008A6AF7"/>
    <w:pPr>
      <w:ind w:firstLine="0"/>
    </w:pPr>
  </w:style>
  <w:style w:type="paragraph" w:styleId="ListContinue5">
    <w:name w:val="List Continue 5"/>
    <w:basedOn w:val="List5"/>
    <w:rsid w:val="008A6AF7"/>
    <w:pPr>
      <w:ind w:firstLine="0"/>
    </w:pPr>
  </w:style>
  <w:style w:type="paragraph" w:styleId="ListNumber3">
    <w:name w:val="List Number 3"/>
    <w:basedOn w:val="List3"/>
    <w:rsid w:val="008A6AF7"/>
    <w:pPr>
      <w:numPr>
        <w:numId w:val="5"/>
      </w:numPr>
    </w:pPr>
  </w:style>
  <w:style w:type="paragraph" w:styleId="ListNumber4">
    <w:name w:val="List Number 4"/>
    <w:basedOn w:val="List4"/>
    <w:rsid w:val="008A6AF7"/>
    <w:pPr>
      <w:numPr>
        <w:numId w:val="6"/>
      </w:numPr>
    </w:pPr>
  </w:style>
  <w:style w:type="paragraph" w:styleId="ListNumber5">
    <w:name w:val="List Number 5"/>
    <w:basedOn w:val="List5"/>
    <w:rsid w:val="008A6AF7"/>
    <w:pPr>
      <w:numPr>
        <w:numId w:val="7"/>
      </w:numPr>
    </w:pPr>
  </w:style>
  <w:style w:type="paragraph" w:styleId="BlockText">
    <w:name w:val="Block Text"/>
    <w:basedOn w:val="Normal"/>
    <w:rsid w:val="008A6AF7"/>
    <w:pPr>
      <w:spacing w:after="120"/>
      <w:ind w:left="1440" w:right="1440"/>
    </w:pPr>
  </w:style>
  <w:style w:type="character" w:customStyle="1" w:styleId="Subscript">
    <w:name w:val="Subscript"/>
    <w:basedOn w:val="DefaultParagraphFont"/>
    <w:rsid w:val="008A6AF7"/>
    <w:rPr>
      <w:sz w:val="16"/>
      <w:vertAlign w:val="subscript"/>
    </w:rPr>
  </w:style>
  <w:style w:type="character" w:customStyle="1" w:styleId="Superscript">
    <w:name w:val="Superscript"/>
    <w:basedOn w:val="DefaultParagraphFont"/>
    <w:rsid w:val="008A6AF7"/>
    <w:rPr>
      <w:sz w:val="16"/>
      <w:vertAlign w:val="superscript"/>
    </w:rPr>
  </w:style>
  <w:style w:type="character" w:customStyle="1" w:styleId="Symbols">
    <w:name w:val="Symbols"/>
    <w:basedOn w:val="DefaultParagraphFont"/>
    <w:rsid w:val="008A6AF7"/>
    <w:rPr>
      <w:rFonts w:ascii="Symbol" w:hAnsi="Symbol"/>
    </w:rPr>
  </w:style>
  <w:style w:type="character" w:customStyle="1" w:styleId="MenuOptions">
    <w:name w:val="Menu Options"/>
    <w:basedOn w:val="DefaultParagraphFont"/>
    <w:rsid w:val="008A6AF7"/>
    <w:rPr>
      <w:rFonts w:ascii="Arial Narrow" w:hAnsi="Arial Narrow"/>
      <w:smallCaps/>
    </w:rPr>
  </w:style>
  <w:style w:type="character" w:customStyle="1" w:styleId="Buttons">
    <w:name w:val="Buttons"/>
    <w:basedOn w:val="DefaultParagraphFont"/>
    <w:rsid w:val="008A6AF7"/>
    <w:rPr>
      <w:b/>
    </w:rPr>
  </w:style>
  <w:style w:type="character" w:customStyle="1" w:styleId="Underlined">
    <w:name w:val="Underlined"/>
    <w:basedOn w:val="DefaultParagraphFont"/>
    <w:rsid w:val="008A6AF7"/>
    <w:rPr>
      <w:u w:val="single"/>
    </w:rPr>
  </w:style>
  <w:style w:type="paragraph" w:customStyle="1" w:styleId="TableBodyTextRight">
    <w:name w:val="Table Body Text Right"/>
    <w:basedOn w:val="TableBodyText"/>
    <w:rsid w:val="008A6AF7"/>
    <w:pPr>
      <w:widowControl w:val="0"/>
      <w:autoSpaceDE w:val="0"/>
      <w:autoSpaceDN w:val="0"/>
      <w:adjustRightInd w:val="0"/>
      <w:jc w:val="right"/>
    </w:pPr>
    <w:rPr>
      <w:rFonts w:cs="Arial"/>
      <w:szCs w:val="18"/>
    </w:rPr>
  </w:style>
  <w:style w:type="paragraph" w:customStyle="1" w:styleId="CopyrightText">
    <w:name w:val="Copyright Text"/>
    <w:basedOn w:val="BodyText"/>
    <w:rsid w:val="008A6AF7"/>
    <w:rPr>
      <w:sz w:val="18"/>
    </w:rPr>
  </w:style>
  <w:style w:type="paragraph" w:customStyle="1" w:styleId="BodySmallRight">
    <w:name w:val="Body Small Right"/>
    <w:basedOn w:val="BodyTextRight"/>
    <w:rsid w:val="008A6AF7"/>
    <w:rPr>
      <w:sz w:val="18"/>
      <w:szCs w:val="18"/>
    </w:rPr>
  </w:style>
  <w:style w:type="paragraph" w:customStyle="1" w:styleId="MarginEdition">
    <w:name w:val="Margin Edition"/>
    <w:basedOn w:val="MarginNote"/>
    <w:rsid w:val="008A6AF7"/>
    <w:pPr>
      <w:spacing w:before="0" w:after="0"/>
    </w:pPr>
    <w:rPr>
      <w:rFonts w:ascii="Times New Roman" w:hAnsi="Times New Roman"/>
      <w:color w:val="999999"/>
    </w:rPr>
  </w:style>
  <w:style w:type="paragraph" w:customStyle="1" w:styleId="Spacer">
    <w:name w:val="Spacer"/>
    <w:basedOn w:val="Normal"/>
    <w:rsid w:val="008A6AF7"/>
    <w:rPr>
      <w:sz w:val="2"/>
      <w:szCs w:val="2"/>
    </w:rPr>
  </w:style>
  <w:style w:type="character" w:customStyle="1" w:styleId="Small">
    <w:name w:val="Small"/>
    <w:basedOn w:val="DefaultParagraphFont"/>
    <w:rsid w:val="008A6AF7"/>
    <w:rPr>
      <w:sz w:val="16"/>
    </w:rPr>
  </w:style>
  <w:style w:type="paragraph" w:customStyle="1" w:styleId="WideTable">
    <w:name w:val="Wide Table"/>
    <w:basedOn w:val="Normal"/>
    <w:rsid w:val="008A6AF7"/>
    <w:pPr>
      <w:ind w:left="-1418"/>
    </w:pPr>
    <w:rPr>
      <w:sz w:val="2"/>
      <w:szCs w:val="2"/>
    </w:rPr>
  </w:style>
  <w:style w:type="character" w:styleId="PageNumber">
    <w:name w:val="page number"/>
    <w:basedOn w:val="DefaultParagraphFont"/>
    <w:rsid w:val="008A6AF7"/>
  </w:style>
  <w:style w:type="paragraph" w:styleId="Quote">
    <w:name w:val="Quote"/>
    <w:basedOn w:val="Heading1"/>
    <w:link w:val="QuoteChar"/>
    <w:qFormat/>
    <w:rsid w:val="008A6AF7"/>
    <w:rPr>
      <w:b w:val="0"/>
      <w:sz w:val="72"/>
      <w:szCs w:val="72"/>
      <w:lang w:val="en-NZ"/>
    </w:rPr>
  </w:style>
  <w:style w:type="character" w:customStyle="1" w:styleId="QuoteChar">
    <w:name w:val="Quote Char"/>
    <w:basedOn w:val="DefaultParagraphFont"/>
    <w:link w:val="Quote"/>
    <w:rsid w:val="008A6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AF7"/>
    <w:pPr>
      <w:pageBreakBefore/>
    </w:pPr>
  </w:style>
  <w:style w:type="paragraph" w:customStyle="1" w:styleId="Border">
    <w:name w:val="Border"/>
    <w:basedOn w:val="Normal"/>
    <w:qFormat/>
    <w:rsid w:val="008A6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AF7"/>
    <w:rPr>
      <w:b/>
      <w:bCs/>
      <w:i/>
      <w:iCs/>
      <w:color w:val="auto"/>
    </w:rPr>
  </w:style>
  <w:style w:type="paragraph" w:styleId="IntenseQuote">
    <w:name w:val="Intense Quote"/>
    <w:basedOn w:val="Normal"/>
    <w:next w:val="Normal"/>
    <w:link w:val="IntenseQuoteChar"/>
    <w:uiPriority w:val="30"/>
    <w:qFormat/>
    <w:rsid w:val="008A6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A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6AF7"/>
    <w:rPr>
      <w:smallCaps/>
      <w:color w:val="auto"/>
      <w:u w:val="single"/>
    </w:rPr>
  </w:style>
  <w:style w:type="character" w:styleId="IntenseReference">
    <w:name w:val="Intense Reference"/>
    <w:basedOn w:val="DefaultParagraphFont"/>
    <w:uiPriority w:val="32"/>
    <w:qFormat/>
    <w:rsid w:val="008A6AF7"/>
    <w:rPr>
      <w:b/>
      <w:bCs/>
      <w:smallCaps/>
      <w:color w:val="auto"/>
      <w:spacing w:val="5"/>
      <w:u w:val="single"/>
    </w:rPr>
  </w:style>
  <w:style w:type="paragraph" w:customStyle="1" w:styleId="2ColumnHeading">
    <w:name w:val="2Column Heading"/>
    <w:basedOn w:val="BodyText"/>
    <w:qFormat/>
    <w:rsid w:val="008A6AF7"/>
    <w:pPr>
      <w:spacing w:after="60"/>
      <w:ind w:left="-2268"/>
    </w:pPr>
    <w:rPr>
      <w:b/>
    </w:rPr>
  </w:style>
  <w:style w:type="paragraph" w:customStyle="1" w:styleId="Heading1TOC">
    <w:name w:val="Heading1 TOC"/>
    <w:basedOn w:val="Normal"/>
    <w:qFormat/>
    <w:rsid w:val="008A6AF7"/>
    <w:pPr>
      <w:spacing w:before="240" w:after="120"/>
    </w:pPr>
    <w:rPr>
      <w:rFonts w:ascii="Times New Roman" w:hAnsi="Times New Roman"/>
      <w:b/>
      <w:sz w:val="32"/>
    </w:rPr>
  </w:style>
  <w:style w:type="paragraph" w:customStyle="1" w:styleId="Heading2TOC">
    <w:name w:val="Heading2 TOC"/>
    <w:basedOn w:val="Normal"/>
    <w:qFormat/>
    <w:rsid w:val="008A6AF7"/>
    <w:pPr>
      <w:spacing w:before="240" w:after="60"/>
    </w:pPr>
    <w:rPr>
      <w:rFonts w:ascii="Times New Roman" w:hAnsi="Times New Roman"/>
      <w:b/>
      <w:sz w:val="28"/>
    </w:rPr>
  </w:style>
  <w:style w:type="character" w:customStyle="1" w:styleId="Underline">
    <w:name w:val="Underline"/>
    <w:basedOn w:val="DefaultParagraphFont"/>
    <w:qFormat/>
    <w:rsid w:val="008A6AF7"/>
    <w:rPr>
      <w:u w:val="single"/>
    </w:rPr>
  </w:style>
  <w:style w:type="paragraph" w:styleId="BalloonText">
    <w:name w:val="Balloon Text"/>
    <w:basedOn w:val="Normal"/>
    <w:link w:val="BalloonTextChar"/>
    <w:rsid w:val="008A6AF7"/>
    <w:rPr>
      <w:rFonts w:ascii="Tahoma" w:hAnsi="Tahoma" w:cs="Tahoma"/>
      <w:sz w:val="16"/>
      <w:szCs w:val="16"/>
    </w:rPr>
  </w:style>
  <w:style w:type="character" w:customStyle="1" w:styleId="BalloonTextChar">
    <w:name w:val="Balloon Text Char"/>
    <w:basedOn w:val="DefaultParagraphFont"/>
    <w:link w:val="BalloonText"/>
    <w:rsid w:val="008A6A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6A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6A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9312</Characters>
  <Application>Microsoft Office Word</Application>
  <DocSecurity>0</DocSecurity>
  <Lines>322</Lines>
  <Paragraphs>179</Paragraphs>
  <ScaleCrop>false</ScaleCrop>
  <Company>Author-it Software Corporation Ltd.</Company>
  <LinksUpToDate>false</LinksUpToDate>
  <CharactersWithSpaces>10726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RIISAM309A Service and maintain pumps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2012-05-26T21:21:00Z</dcterms:created>
  <dcterms:modified xsi:type="dcterms:W3CDTF">2012-05-26T21:21:00Z</dcterms:modified>
</cp:coreProperties>
</file>