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320" w:rsidP="00FD1320">
      <w:pPr>
        <w:pStyle w:val="Title"/>
      </w:pPr>
      <w:r>
        <w:fldChar w:fldCharType="begin"/>
      </w:r>
      <w:r>
        <w:instrText xml:space="preserve"> TITLE   \* MERGEFORMAT </w:instrText>
      </w:r>
      <w:r>
        <w:fldChar w:fldCharType="separate"/>
      </w:r>
      <w:r>
        <w:t>RIISAM301A Test operational functions of vehicles and equipment</w:t>
      </w:r>
      <w:r>
        <w:fldChar w:fldCharType="end"/>
      </w:r>
    </w:p>
    <w:p w:rsidR="00FD1320" w:rsidP="00FD1320">
      <w:pPr>
        <w:pStyle w:val="Version"/>
        <w:sectPr w:rsidSect="00330A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A07" w:rsidP="00330A07">
      <w:pPr>
        <w:pStyle w:val="SuperHeading"/>
      </w:pPr>
      <w:r w:rsidRPr="00330A07">
        <w:t>RIISAM301A Test operational functions of vehicles and equipment</w:t>
      </w:r>
    </w:p>
    <w:p w:rsidR="00000000" w:rsidRPr="00330A07" w:rsidP="00330A07">
      <w:pPr>
        <w:pStyle w:val="Heading1"/>
      </w:pPr>
      <w:bookmarkStart w:id="1" w:name="O_134199"/>
      <w:bookmarkEnd w:id="1"/>
      <w:r w:rsidRPr="00330A07">
        <w:t>Modification History</w:t>
      </w:r>
    </w:p>
    <w:p w:rsidR="00000000" w:rsidRPr="00330A07" w:rsidP="00330A07">
      <w:pPr>
        <w:pStyle w:val="BodyText"/>
      </w:pPr>
      <w:r w:rsidRPr="00330A07">
        <w:t>Not applicable.</w:t>
      </w:r>
    </w:p>
    <w:p w:rsidR="00000000" w:rsidRPr="00330A07" w:rsidP="00330A07">
      <w:pPr>
        <w:pStyle w:val="AllowPageBreak"/>
      </w:pPr>
    </w:p>
    <w:p w:rsidR="00000000" w:rsidRPr="00330A07" w:rsidP="00330A07">
      <w:pPr>
        <w:pStyle w:val="Heading1"/>
      </w:pPr>
      <w:bookmarkStart w:id="2" w:name="O_134200"/>
      <w:bookmarkEnd w:id="2"/>
      <w:r w:rsidRPr="00330A07">
        <w:t>Unit Descriptor</w:t>
      </w:r>
    </w:p>
    <w:p w:rsidR="00000000" w:rsidRPr="00330A07" w:rsidP="00330A07">
      <w:pPr>
        <w:pStyle w:val="BodyText"/>
      </w:pPr>
      <w:r w:rsidRPr="00330A07">
        <w:t>This unit covers the testing of operational functions for vehicles and equipment in the coal and metal</w:t>
      </w:r>
      <w:r w:rsidRPr="00330A07">
        <w:t>liferous mining industries.  It includes: planning and preparing for testing, testing vehicles and equipment; and completing the testing sequence</w:t>
      </w:r>
    </w:p>
    <w:p w:rsidR="00000000" w:rsidRPr="00330A07" w:rsidP="00330A07">
      <w:pPr>
        <w:pStyle w:val="AllowPageBreak"/>
      </w:pPr>
    </w:p>
    <w:p w:rsidR="00000000" w:rsidRPr="00330A07" w:rsidP="00330A07">
      <w:pPr>
        <w:pStyle w:val="Heading1"/>
      </w:pPr>
      <w:bookmarkStart w:id="3" w:name="O_134201"/>
      <w:bookmarkEnd w:id="3"/>
      <w:r w:rsidRPr="00330A07">
        <w:t>Application of the Unit</w:t>
      </w:r>
    </w:p>
    <w:p w:rsidR="00000000" w:rsidRPr="00330A07" w:rsidP="00330A07">
      <w:pPr>
        <w:pStyle w:val="BodyText"/>
      </w:pPr>
      <w:r w:rsidRPr="00330A07">
        <w:t>This unit is appropriate for those working in operational or maintena</w:t>
      </w:r>
      <w:r w:rsidRPr="00330A07">
        <w:t>nce roles, at worksites within:</w:t>
      </w:r>
    </w:p>
    <w:p w:rsidR="00000000" w:rsidRPr="00330A07" w:rsidP="00330A07">
      <w:pPr>
        <w:pStyle w:val="ListBullet"/>
      </w:pPr>
      <w:r w:rsidRPr="00330A07">
        <w:t>Coal mining</w:t>
      </w:r>
    </w:p>
    <w:p w:rsidR="00000000" w:rsidRPr="00330A07" w:rsidP="00330A07">
      <w:pPr>
        <w:pStyle w:val="ListBullet"/>
      </w:pPr>
      <w:r w:rsidRPr="00330A07">
        <w:t>Metalliferous mining</w:t>
      </w:r>
    </w:p>
    <w:p w:rsidR="00000000" w:rsidRPr="00330A07" w:rsidP="00330A07">
      <w:pPr>
        <w:pStyle w:val="AllowPageBreak"/>
      </w:pPr>
    </w:p>
    <w:p w:rsidR="00000000" w:rsidRPr="00330A07" w:rsidP="00330A07">
      <w:pPr>
        <w:pStyle w:val="Heading1"/>
      </w:pPr>
      <w:bookmarkStart w:id="4" w:name="O_134202"/>
      <w:bookmarkEnd w:id="4"/>
      <w:r w:rsidRPr="00330A07">
        <w:t>Licensing/Regulatory Information</w:t>
      </w:r>
    </w:p>
    <w:p w:rsidR="00000000" w:rsidRPr="00330A07" w:rsidP="00330A07">
      <w:pPr>
        <w:pStyle w:val="BodyText"/>
      </w:pPr>
      <w:r w:rsidRPr="00330A07">
        <w:t>Refer to Unit Descriptor.</w:t>
      </w:r>
    </w:p>
    <w:p w:rsidR="00000000" w:rsidRPr="00330A07" w:rsidP="00330A07">
      <w:pPr>
        <w:pStyle w:val="AllowPageBreak"/>
      </w:pPr>
    </w:p>
    <w:p w:rsidR="00000000" w:rsidRPr="00330A07" w:rsidP="00330A07">
      <w:pPr>
        <w:pStyle w:val="Heading1"/>
      </w:pPr>
      <w:bookmarkStart w:id="5" w:name="O_134203"/>
      <w:bookmarkEnd w:id="5"/>
      <w:r w:rsidRPr="00330A07">
        <w:t>Pre-Requisites</w:t>
      </w:r>
    </w:p>
    <w:p w:rsidR="00000000" w:rsidRPr="00330A07" w:rsidP="00330A07">
      <w:pPr>
        <w:pStyle w:val="BodyText"/>
      </w:pPr>
      <w:r w:rsidRPr="00330A07">
        <w:t>Not applicable.</w:t>
      </w:r>
    </w:p>
    <w:p w:rsidR="00000000" w:rsidRPr="00330A07" w:rsidP="00330A07">
      <w:pPr>
        <w:pStyle w:val="AllowPageBreak"/>
      </w:pPr>
    </w:p>
    <w:p w:rsidR="00000000" w:rsidRPr="00330A07" w:rsidP="00330A07">
      <w:pPr>
        <w:pStyle w:val="Heading1"/>
      </w:pPr>
      <w:bookmarkStart w:id="6" w:name="O_134204"/>
      <w:bookmarkEnd w:id="6"/>
      <w:r w:rsidRPr="00330A07">
        <w:t>Employability Skills Information</w:t>
      </w:r>
    </w:p>
    <w:p w:rsidR="00000000" w:rsidRPr="00330A07" w:rsidP="00330A07">
      <w:pPr>
        <w:pStyle w:val="BodyText"/>
      </w:pPr>
      <w:r w:rsidRPr="00330A07">
        <w:t>This unit contains employability skills.</w:t>
      </w:r>
    </w:p>
    <w:p w:rsidR="00000000" w:rsidRPr="00330A07" w:rsidP="00330A07">
      <w:pPr>
        <w:pStyle w:val="AllowPageBreak"/>
      </w:pPr>
    </w:p>
    <w:p w:rsidR="00000000" w:rsidRPr="00330A07" w:rsidP="00330A07">
      <w:pPr>
        <w:pStyle w:val="Heading1"/>
      </w:pPr>
      <w:bookmarkStart w:id="7" w:name="O_134205"/>
      <w:bookmarkEnd w:id="7"/>
      <w:r w:rsidRPr="00330A07">
        <w:t>Elements and Performance Criteria Pre-Content</w:t>
      </w:r>
    </w:p>
    <w:tbl>
      <w:tblPr>
        <w:tblW w:w="0" w:type="auto"/>
        <w:tblLayout w:type="fixed"/>
        <w:tblCellMar>
          <w:left w:w="62" w:type="dxa"/>
          <w:right w:w="62" w:type="dxa"/>
        </w:tblCellMar>
        <w:tblLook w:val="0000"/>
      </w:tblPr>
      <w:tblGrid>
        <w:gridCol w:w="2553"/>
        <w:gridCol w:w="5969"/>
      </w:tblGrid>
      <w:tr w:rsidTr="00FD1320">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BodyText"/>
              <w:rPr>
                <w:lang w:val="en-NZ"/>
              </w:rPr>
            </w:pPr>
            <w:r w:rsidRPr="00330A07">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A07" w:rsidP="00330A07">
            <w:pPr>
              <w:pStyle w:val="BodyText"/>
            </w:pPr>
            <w:r w:rsidRPr="00330A07">
              <w:t>Performance criteria describe the performance needed to demonstrate achievement of the element. Where bold italicised text is used, further information is detailed in the required skills and knowledge section and the range statement. Assessment of performa</w:t>
            </w:r>
            <w:r w:rsidRPr="00330A07">
              <w:t>nce is to be consistent with the evidence guide.</w:t>
            </w:r>
          </w:p>
        </w:tc>
      </w:tr>
    </w:tbl>
    <w:p w:rsidR="00000000" w:rsidRPr="00330A07" w:rsidP="00330A07">
      <w:pPr>
        <w:pStyle w:val="BodyText"/>
      </w:pPr>
    </w:p>
    <w:p w:rsidR="00000000" w:rsidRPr="00330A07" w:rsidP="00330A07">
      <w:pPr>
        <w:pStyle w:val="AllowPageBreak"/>
      </w:pPr>
    </w:p>
    <w:p w:rsidR="00000000" w:rsidRPr="00330A07" w:rsidP="00330A07">
      <w:pPr>
        <w:pStyle w:val="Heading1"/>
      </w:pPr>
      <w:bookmarkStart w:id="8" w:name="O_134206"/>
      <w:bookmarkEnd w:id="8"/>
      <w:r w:rsidRPr="00330A07">
        <w:t>Elements and Performance Criteria</w:t>
      </w:r>
    </w:p>
    <w:tbl>
      <w:tblPr>
        <w:tblW w:w="0" w:type="auto"/>
        <w:tblLayout w:type="fixed"/>
        <w:tblCellMar>
          <w:left w:w="62" w:type="dxa"/>
          <w:right w:w="62" w:type="dxa"/>
        </w:tblCellMar>
        <w:tblLook w:val="0000"/>
      </w:tblPr>
      <w:tblGrid>
        <w:gridCol w:w="3471"/>
        <w:gridCol w:w="5051"/>
      </w:tblGrid>
      <w:tr w:rsidTr="00FD13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A07" w:rsidP="00330A07">
            <w:pPr>
              <w:pStyle w:val="BodyText"/>
            </w:pPr>
            <w:r w:rsidRPr="00330A0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BodyText"/>
              <w:rPr>
                <w:lang w:val="en-NZ"/>
              </w:rPr>
            </w:pPr>
            <w:r w:rsidRPr="00330A07">
              <w:rPr>
                <w:rStyle w:val="SpecialBold"/>
              </w:rPr>
              <w:t>PERFORMANCE CRITERIA</w:t>
            </w:r>
          </w:p>
        </w:tc>
      </w:tr>
      <w:tr w:rsidTr="00FD13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List"/>
              <w:rPr>
                <w:lang w:val="en-NZ"/>
              </w:rPr>
            </w:pPr>
            <w:r w:rsidRPr="00330A07">
              <w:t>1.</w:t>
            </w:r>
            <w:r w:rsidRPr="00330A07">
              <w:tab/>
              <w:t>Plan and prepare for testing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A07" w:rsidP="00330A07">
            <w:pPr>
              <w:pStyle w:val="List2"/>
            </w:pPr>
            <w:r w:rsidRPr="00330A07">
              <w:t>1.1.</w:t>
            </w:r>
            <w:r w:rsidRPr="00330A07">
              <w:tab/>
              <w:t xml:space="preserve">Access, interpret and apply </w:t>
            </w:r>
            <w:r w:rsidRPr="00330A07">
              <w:rPr>
                <w:rStyle w:val="BoldandItalics"/>
              </w:rPr>
              <w:t>compliance documentation</w:t>
            </w:r>
            <w:r w:rsidRPr="00330A07">
              <w:t xml:space="preserve"> relevant to testing of operational functions for vehicles and equipment</w:t>
            </w:r>
          </w:p>
          <w:p w:rsidR="00000000" w:rsidRPr="00330A07" w:rsidP="00330A07">
            <w:pPr>
              <w:pStyle w:val="List2"/>
            </w:pPr>
            <w:r w:rsidRPr="00330A07">
              <w:t>1.2.</w:t>
            </w:r>
            <w:r w:rsidRPr="00330A07">
              <w:tab/>
              <w:t>Obtain, interpret and clarify work requirements before proceeding</w:t>
            </w:r>
          </w:p>
          <w:p w:rsidR="00000000" w:rsidRPr="00330A07" w:rsidP="00330A07">
            <w:pPr>
              <w:pStyle w:val="List2"/>
            </w:pPr>
            <w:r w:rsidRPr="00330A07">
              <w:t>1.3.</w:t>
            </w:r>
            <w:r w:rsidRPr="00330A07">
              <w:tab/>
              <w:t>Access, interpret and apply geological and survey data required to complete the allocated work</w:t>
            </w:r>
          </w:p>
          <w:p w:rsidR="00000000" w:rsidRPr="00330A07" w:rsidP="00330A07">
            <w:pPr>
              <w:pStyle w:val="List2"/>
            </w:pPr>
            <w:r w:rsidRPr="00330A07">
              <w:t>1.4.</w:t>
            </w:r>
            <w:r w:rsidRPr="00330A07">
              <w:tab/>
              <w:t>Identif</w:t>
            </w:r>
            <w:r w:rsidRPr="00330A07">
              <w:t xml:space="preserve">y and confirm </w:t>
            </w:r>
            <w:r w:rsidRPr="00330A07">
              <w:rPr>
                <w:rStyle w:val="BoldandItalics"/>
              </w:rPr>
              <w:t>testing requirements</w:t>
            </w:r>
          </w:p>
          <w:p w:rsidR="00000000" w:rsidRPr="00330A07" w:rsidP="00330A07">
            <w:pPr>
              <w:pStyle w:val="List2"/>
            </w:pPr>
            <w:r w:rsidRPr="00330A07">
              <w:t>1.5.</w:t>
            </w:r>
            <w:r w:rsidRPr="00330A07">
              <w:tab/>
              <w:t xml:space="preserve">Identify and obtain </w:t>
            </w:r>
            <w:r w:rsidRPr="00330A07">
              <w:rPr>
                <w:rStyle w:val="BoldandItalics"/>
              </w:rPr>
              <w:t>resources</w:t>
            </w:r>
            <w:r w:rsidRPr="00330A07">
              <w:t xml:space="preserve"> required for the work</w:t>
            </w:r>
          </w:p>
          <w:p w:rsidR="00000000" w:rsidRPr="00330A07" w:rsidP="00330A07">
            <w:pPr>
              <w:pStyle w:val="List2"/>
            </w:pPr>
            <w:r w:rsidRPr="00330A07">
              <w:t>1.6.</w:t>
            </w:r>
            <w:r w:rsidRPr="00330A07">
              <w:tab/>
            </w:r>
            <w:r w:rsidRPr="00330A07">
              <w:rPr>
                <w:rStyle w:val="BoldandItalics"/>
              </w:rPr>
              <w:t>Prepare vehicle</w:t>
            </w:r>
            <w:r w:rsidRPr="00330A07">
              <w:t xml:space="preserve"> to be worked on for the test</w:t>
            </w:r>
          </w:p>
          <w:p w:rsidR="00000000" w:rsidP="00330A07">
            <w:pPr>
              <w:pStyle w:val="List2"/>
              <w:rPr>
                <w:lang w:val="en-NZ"/>
              </w:rPr>
            </w:pPr>
            <w:r w:rsidRPr="00330A07">
              <w:t>1.7.</w:t>
            </w:r>
            <w:r w:rsidRPr="00330A07">
              <w:tab/>
              <w:t>Coordinate activities with others at the site prior to commencement of, and during, the work activity</w:t>
            </w:r>
          </w:p>
        </w:tc>
      </w:tr>
      <w:tr w:rsidTr="00FD13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List"/>
              <w:rPr>
                <w:lang w:val="en-NZ"/>
              </w:rPr>
            </w:pPr>
            <w:r w:rsidRPr="00330A07">
              <w:t>2.</w:t>
            </w:r>
            <w:r w:rsidRPr="00330A07">
              <w:tab/>
            </w:r>
            <w:r w:rsidRPr="00330A07">
              <w:t>Test vehicles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A07" w:rsidP="00330A07">
            <w:pPr>
              <w:pStyle w:val="List2"/>
            </w:pPr>
            <w:r w:rsidRPr="00330A07">
              <w:t>2.1.</w:t>
            </w:r>
            <w:r w:rsidRPr="00330A07">
              <w:tab/>
              <w:t>Carry out pre-start, start-up, shut-down and isolation procedures</w:t>
            </w:r>
          </w:p>
          <w:p w:rsidR="00000000" w:rsidRPr="00330A07" w:rsidP="00330A07">
            <w:pPr>
              <w:pStyle w:val="List2"/>
            </w:pPr>
            <w:r w:rsidRPr="00330A07">
              <w:t>2.2.</w:t>
            </w:r>
            <w:r w:rsidRPr="00330A07">
              <w:tab/>
              <w:t>Test operational functions of the vehicle</w:t>
            </w:r>
          </w:p>
          <w:p w:rsidR="00000000" w:rsidRPr="00330A07" w:rsidP="00330A07">
            <w:pPr>
              <w:pStyle w:val="List2"/>
            </w:pPr>
            <w:r w:rsidRPr="00330A07">
              <w:t>2.3.</w:t>
            </w:r>
            <w:r w:rsidRPr="00330A07">
              <w:tab/>
              <w:t>Move/relocate vehicle for testing purposes</w:t>
            </w:r>
          </w:p>
          <w:p w:rsidR="00000000" w:rsidRPr="00330A07" w:rsidP="00330A07">
            <w:pPr>
              <w:pStyle w:val="List2"/>
            </w:pPr>
            <w:r w:rsidRPr="00330A07">
              <w:t>2.4.</w:t>
            </w:r>
            <w:r w:rsidRPr="00330A07">
              <w:tab/>
              <w:t>Identify and rectify faults where possible, or arrange fo</w:t>
            </w:r>
            <w:r w:rsidRPr="00330A07">
              <w:t>r corrective action</w:t>
            </w:r>
          </w:p>
          <w:p w:rsidR="00000000" w:rsidRPr="00330A07" w:rsidP="00330A07">
            <w:pPr>
              <w:pStyle w:val="List2"/>
            </w:pPr>
            <w:r w:rsidRPr="00330A07">
              <w:t>2.5.</w:t>
            </w:r>
            <w:r w:rsidRPr="00330A07">
              <w:tab/>
              <w:t>Act on or report monitoring systems warnings and alarms</w:t>
            </w:r>
          </w:p>
          <w:p w:rsidR="00000000" w:rsidP="00330A07">
            <w:pPr>
              <w:pStyle w:val="List2"/>
              <w:rPr>
                <w:lang w:val="en-NZ"/>
              </w:rPr>
            </w:pPr>
            <w:r w:rsidRPr="00330A07">
              <w:t>2.6.</w:t>
            </w:r>
            <w:r w:rsidRPr="00330A07">
              <w:tab/>
              <w:t>Recognise and respond to hazardous and emergency situations</w:t>
            </w:r>
          </w:p>
        </w:tc>
      </w:tr>
      <w:tr w:rsidTr="00FD13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List"/>
              <w:rPr>
                <w:lang w:val="en-NZ"/>
              </w:rPr>
            </w:pPr>
            <w:r w:rsidRPr="00330A07">
              <w:t>3.</w:t>
            </w:r>
            <w:r w:rsidRPr="00330A07">
              <w:tab/>
              <w:t>Complete the testing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A07" w:rsidP="00330A07">
            <w:pPr>
              <w:pStyle w:val="List2"/>
            </w:pPr>
            <w:r w:rsidRPr="00330A07">
              <w:t>3.1.</w:t>
            </w:r>
            <w:r w:rsidRPr="00330A07">
              <w:tab/>
              <w:t xml:space="preserve">Clean, maintain and store </w:t>
            </w:r>
            <w:r w:rsidRPr="00330A07">
              <w:rPr>
                <w:rStyle w:val="BoldandItalics"/>
              </w:rPr>
              <w:t>equipment</w:t>
            </w:r>
            <w:r w:rsidRPr="00330A07">
              <w:t xml:space="preserve"> and tools</w:t>
            </w:r>
          </w:p>
          <w:p w:rsidR="00000000" w:rsidRPr="00330A07" w:rsidP="00330A07">
            <w:pPr>
              <w:pStyle w:val="List2"/>
            </w:pPr>
            <w:r w:rsidRPr="00330A07">
              <w:t>3.2.</w:t>
            </w:r>
            <w:r w:rsidRPr="00330A07">
              <w:tab/>
              <w:t>Restore worksite</w:t>
            </w:r>
          </w:p>
          <w:p w:rsidR="00000000" w:rsidRPr="00330A07" w:rsidP="00330A07">
            <w:pPr>
              <w:pStyle w:val="List2"/>
            </w:pPr>
            <w:r w:rsidRPr="00330A07">
              <w:t>3.3</w:t>
            </w:r>
            <w:r w:rsidRPr="00330A07">
              <w:t>.</w:t>
            </w:r>
            <w:r w:rsidRPr="00330A07">
              <w:tab/>
              <w:t>Complete records and documents</w:t>
            </w:r>
          </w:p>
        </w:tc>
      </w:tr>
    </w:tbl>
    <w:p w:rsidR="00000000" w:rsidRPr="00330A07" w:rsidP="00330A07">
      <w:pPr>
        <w:pStyle w:val="BodyText"/>
      </w:pPr>
    </w:p>
    <w:p w:rsidR="00000000" w:rsidRPr="00330A07" w:rsidP="00330A07">
      <w:pPr>
        <w:pStyle w:val="AllowPageBreak"/>
      </w:pPr>
    </w:p>
    <w:p w:rsidR="00000000" w:rsidRPr="00330A07" w:rsidP="00330A07">
      <w:pPr>
        <w:pStyle w:val="Heading1"/>
      </w:pPr>
      <w:bookmarkStart w:id="9" w:name="O_134207"/>
      <w:bookmarkEnd w:id="9"/>
      <w:r w:rsidRPr="00330A07">
        <w:t>Required Skills and Knowledge</w:t>
      </w:r>
    </w:p>
    <w:tbl>
      <w:tblPr>
        <w:tblW w:w="0" w:type="auto"/>
        <w:tblLayout w:type="fixed"/>
        <w:tblCellMar>
          <w:left w:w="62" w:type="dxa"/>
          <w:right w:w="62" w:type="dxa"/>
        </w:tblCellMar>
        <w:tblLook w:val="0000"/>
      </w:tblPr>
      <w:tblGrid>
        <w:gridCol w:w="8522"/>
      </w:tblGrid>
      <w:tr w:rsidTr="00FD13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BodyText"/>
              <w:rPr>
                <w:lang w:val="en-NZ"/>
              </w:rPr>
            </w:pPr>
            <w:r w:rsidRPr="00330A07">
              <w:t>This section describes the skills and knowledge required for this unit.</w:t>
            </w:r>
          </w:p>
        </w:tc>
      </w:tr>
      <w:tr w:rsidTr="00FD13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BodyText"/>
              <w:rPr>
                <w:lang w:val="en-NZ"/>
              </w:rPr>
            </w:pPr>
            <w:r w:rsidRPr="00330A07">
              <w:rPr>
                <w:rStyle w:val="SpecialBold"/>
              </w:rPr>
              <w:t>Required skills</w:t>
            </w:r>
          </w:p>
        </w:tc>
      </w:tr>
      <w:tr w:rsidTr="00FD13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A07" w:rsidP="00330A07">
            <w:pPr>
              <w:pStyle w:val="BodyText"/>
            </w:pPr>
            <w:r w:rsidRPr="00330A07">
              <w:t>Specific skills are required to achieve the performance criteria in this unit, particularly for the application in the various circumstances in which this unit may be applied. This includes the ability to carry out the following as required to test operati</w:t>
            </w:r>
            <w:r w:rsidRPr="00330A07">
              <w:t>onal functions of vehicles and equipment:</w:t>
            </w:r>
          </w:p>
          <w:p w:rsidR="00000000" w:rsidRPr="00330A07" w:rsidP="00330A07">
            <w:pPr>
              <w:pStyle w:val="ListBullet"/>
            </w:pPr>
            <w:r w:rsidRPr="00330A07">
              <w:t>apply legislative, organisation and site requirements and procedures</w:t>
            </w:r>
          </w:p>
          <w:p w:rsidR="00000000" w:rsidRPr="00330A07" w:rsidP="00330A07">
            <w:pPr>
              <w:pStyle w:val="ListBullet"/>
            </w:pPr>
            <w:r w:rsidRPr="00330A07">
              <w:t>access, interpret and apply technical information and drawings</w:t>
            </w:r>
          </w:p>
          <w:p w:rsidR="00000000" w:rsidRPr="00330A07" w:rsidP="00330A07">
            <w:pPr>
              <w:pStyle w:val="ListBullet"/>
            </w:pPr>
            <w:r w:rsidRPr="00330A07">
              <w:t xml:space="preserve">apply site safety procedures </w:t>
            </w:r>
          </w:p>
          <w:p w:rsidR="00000000" w:rsidRPr="00330A07" w:rsidP="00330A07">
            <w:pPr>
              <w:pStyle w:val="ListBullet"/>
            </w:pPr>
            <w:r w:rsidRPr="00330A07">
              <w:t>use hand and power tools</w:t>
            </w:r>
          </w:p>
          <w:p w:rsidR="00000000" w:rsidRPr="00330A07" w:rsidP="00330A07">
            <w:pPr>
              <w:pStyle w:val="ListBullet"/>
            </w:pPr>
            <w:r w:rsidRPr="00330A07">
              <w:t>carry out precision measur</w:t>
            </w:r>
            <w:r w:rsidRPr="00330A07">
              <w:t>ement</w:t>
            </w:r>
          </w:p>
          <w:p w:rsidR="00000000" w:rsidRPr="00330A07" w:rsidP="00330A07">
            <w:pPr>
              <w:pStyle w:val="ListBullet"/>
            </w:pPr>
            <w:r w:rsidRPr="00330A07">
              <w:t>access and use site inventory system</w:t>
            </w:r>
          </w:p>
          <w:p w:rsidR="00000000" w:rsidRPr="00330A07" w:rsidP="00330A07">
            <w:pPr>
              <w:pStyle w:val="ListBullet"/>
            </w:pPr>
            <w:r w:rsidRPr="00330A07">
              <w:t>identify and diagnose faults</w:t>
            </w:r>
          </w:p>
          <w:p w:rsidR="00000000" w:rsidRPr="00330A07" w:rsidP="00330A07">
            <w:pPr>
              <w:pStyle w:val="ListBullet"/>
            </w:pPr>
            <w:r w:rsidRPr="00330A07">
              <w:t>operate vehicles/equipment for test purposes</w:t>
            </w:r>
          </w:p>
          <w:p w:rsidR="00000000" w:rsidP="00330A07">
            <w:pPr>
              <w:pStyle w:val="ListBullet"/>
              <w:rPr>
                <w:lang w:val="en-NZ"/>
              </w:rPr>
            </w:pPr>
            <w:r w:rsidRPr="00330A07">
              <w:t>interpret test results</w:t>
            </w:r>
          </w:p>
        </w:tc>
      </w:tr>
      <w:tr w:rsidTr="00FD13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BodyText"/>
              <w:rPr>
                <w:lang w:val="en-NZ"/>
              </w:rPr>
            </w:pPr>
            <w:r w:rsidRPr="00330A07">
              <w:rPr>
                <w:rStyle w:val="SpecialBold"/>
              </w:rPr>
              <w:t>Required knowledge</w:t>
            </w:r>
          </w:p>
        </w:tc>
      </w:tr>
      <w:tr w:rsidTr="00FD13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A07" w:rsidP="00330A07">
            <w:pPr>
              <w:pStyle w:val="BodyText"/>
            </w:pPr>
            <w:r w:rsidRPr="00330A07">
              <w:t>Specific knowledge is required to achieve the Performance Criteria of this unit, particularly its application in a variety of circumstances in which the unit may be used. This includes knowledge of the following, as required to test operational functions o</w:t>
            </w:r>
            <w:r w:rsidRPr="00330A07">
              <w:t>f vehicles and equipment:</w:t>
            </w:r>
          </w:p>
          <w:p w:rsidR="00000000" w:rsidRPr="00330A07" w:rsidP="00330A07">
            <w:pPr>
              <w:pStyle w:val="ListBullet"/>
            </w:pPr>
            <w:r w:rsidRPr="00330A07">
              <w:t>occupational health and safety requirements</w:t>
            </w:r>
          </w:p>
          <w:p w:rsidR="00000000" w:rsidRPr="00330A07" w:rsidP="00330A07">
            <w:pPr>
              <w:pStyle w:val="ListBullet"/>
            </w:pPr>
            <w:r w:rsidRPr="00330A07">
              <w:t>mine operational rules and procedures</w:t>
            </w:r>
          </w:p>
          <w:p w:rsidR="00000000" w:rsidRPr="00330A07" w:rsidP="00330A07">
            <w:pPr>
              <w:pStyle w:val="ListBullet"/>
            </w:pPr>
            <w:r w:rsidRPr="00330A07">
              <w:t>operations, characteristics, capabilities and limitations of mine vehicles and equipment</w:t>
            </w:r>
          </w:p>
          <w:p w:rsidR="00000000" w:rsidRPr="00330A07" w:rsidP="00330A07">
            <w:pPr>
              <w:pStyle w:val="ListBullet"/>
            </w:pPr>
            <w:r w:rsidRPr="00330A07">
              <w:t>diagnosis and fault finding techniques</w:t>
            </w:r>
          </w:p>
          <w:p w:rsidR="00000000" w:rsidRPr="00330A07" w:rsidP="00330A07">
            <w:pPr>
              <w:pStyle w:val="ListBullet"/>
            </w:pPr>
            <w:r w:rsidRPr="00330A07">
              <w:t xml:space="preserve">site equipment and </w:t>
            </w:r>
            <w:r w:rsidRPr="00330A07">
              <w:t xml:space="preserve">maintenance documentation and procedures </w:t>
            </w:r>
          </w:p>
          <w:p w:rsidR="00000000" w:rsidRPr="00330A07" w:rsidP="00330A07">
            <w:pPr>
              <w:pStyle w:val="ListBullet"/>
            </w:pPr>
            <w:r w:rsidRPr="00330A07">
              <w:t>site inventory (parts) systems</w:t>
            </w:r>
          </w:p>
          <w:p w:rsidR="00000000" w:rsidRPr="00330A07" w:rsidP="00330A07">
            <w:pPr>
              <w:pStyle w:val="ListBullet"/>
            </w:pPr>
            <w:r w:rsidRPr="00330A07">
              <w:t>testing procedures</w:t>
            </w:r>
          </w:p>
        </w:tc>
      </w:tr>
    </w:tbl>
    <w:p w:rsidR="00000000" w:rsidRPr="00330A07" w:rsidP="00330A07">
      <w:pPr>
        <w:pStyle w:val="BodyText"/>
      </w:pPr>
    </w:p>
    <w:p w:rsidR="00000000" w:rsidRPr="00330A07" w:rsidP="00330A07">
      <w:pPr>
        <w:pStyle w:val="AllowPageBreak"/>
      </w:pPr>
    </w:p>
    <w:p w:rsidR="00000000" w:rsidRPr="00330A07" w:rsidP="00330A07">
      <w:pPr>
        <w:pStyle w:val="Heading1"/>
      </w:pPr>
      <w:bookmarkStart w:id="10" w:name="O_134208"/>
      <w:bookmarkEnd w:id="10"/>
      <w:r w:rsidRPr="00330A07">
        <w:t>Evidence Guide</w:t>
      </w:r>
    </w:p>
    <w:tbl>
      <w:tblPr>
        <w:tblW w:w="0" w:type="auto"/>
        <w:tblLayout w:type="fixed"/>
        <w:tblCellMar>
          <w:left w:w="62" w:type="dxa"/>
          <w:right w:w="62" w:type="dxa"/>
        </w:tblCellMar>
        <w:tblLook w:val="0000"/>
      </w:tblPr>
      <w:tblGrid>
        <w:gridCol w:w="3448"/>
        <w:gridCol w:w="5074"/>
      </w:tblGrid>
      <w:tr w:rsidTr="00FD13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BodyText"/>
              <w:rPr>
                <w:lang w:val="en-NZ"/>
              </w:rPr>
            </w:pPr>
            <w:r w:rsidRPr="00330A07">
              <w:t>The evidence guide provides advice on assessment and must be read in conjunction with the performance criteria, required skills and knowledge, range statement and the Assessment Guidelines for the Training Package.</w:t>
            </w:r>
          </w:p>
        </w:tc>
      </w:tr>
      <w:tr w:rsidTr="00FD13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BodyText"/>
              <w:rPr>
                <w:lang w:val="en-NZ"/>
              </w:rPr>
            </w:pPr>
            <w:r w:rsidRPr="00330A0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BodyText"/>
              <w:rPr>
                <w:lang w:val="en-NZ"/>
              </w:rPr>
            </w:pPr>
          </w:p>
        </w:tc>
      </w:tr>
      <w:tr w:rsidTr="00FD13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BodyText"/>
              <w:rPr>
                <w:lang w:val="en-NZ"/>
              </w:rPr>
            </w:pPr>
            <w:r w:rsidRPr="00330A07">
              <w:rPr>
                <w:rStyle w:val="SpecialBold"/>
              </w:rPr>
              <w:t>Critical aspec</w:t>
            </w:r>
            <w:r w:rsidRPr="00330A07">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A07" w:rsidP="00330A07">
            <w:pPr>
              <w:pStyle w:val="BodyText"/>
            </w:pPr>
            <w:r w:rsidRPr="00330A07">
              <w:t>The evidence required to demonstrate competency in this unit must be relevant to worksite operations and satisfy all of the requirements of the performance criteria, required sk</w:t>
            </w:r>
            <w:r w:rsidRPr="00330A07">
              <w:t>ills and knowledge and the range statement of this unit and include evidence of the following:</w:t>
            </w:r>
          </w:p>
          <w:p w:rsidR="00000000" w:rsidRPr="00330A07" w:rsidP="00330A07">
            <w:pPr>
              <w:pStyle w:val="ListBullet"/>
            </w:pPr>
            <w:r w:rsidRPr="00330A07">
              <w:t>knowledge of the requirements, procedures and instructions for testing the operational functions of vehicles and equipment</w:t>
            </w:r>
          </w:p>
          <w:p w:rsidR="00000000" w:rsidRPr="00330A07" w:rsidP="00330A07">
            <w:pPr>
              <w:pStyle w:val="ListBullet"/>
            </w:pPr>
            <w:r w:rsidRPr="00330A07">
              <w:t>impleme</w:t>
            </w:r>
            <w:r w:rsidRPr="00330A07">
              <w:t xml:space="preserve">ntation of requirements, procedures and techniques for the safe, effective and efficient testing of the operational functions of vehicles and equipment </w:t>
            </w:r>
          </w:p>
          <w:p w:rsidR="00000000" w:rsidRPr="00330A07" w:rsidP="00330A07">
            <w:pPr>
              <w:pStyle w:val="ListBullet"/>
            </w:pPr>
            <w:r w:rsidRPr="00330A07">
              <w:t>working with others to test the operational functions of vehicles and equipment that meets all of the r</w:t>
            </w:r>
            <w:r w:rsidRPr="00330A07">
              <w:t>equired outcomes</w:t>
            </w:r>
          </w:p>
          <w:p w:rsidR="00000000" w:rsidP="00330A07">
            <w:pPr>
              <w:pStyle w:val="ListBullet"/>
              <w:rPr>
                <w:lang w:val="en-NZ"/>
              </w:rPr>
            </w:pPr>
            <w:r w:rsidRPr="00330A07">
              <w:t>consistent timely completion of testing of operational functions of vehicles and equipment that safely, effectively and efficiently meets the required outcomes</w:t>
            </w:r>
          </w:p>
        </w:tc>
      </w:tr>
      <w:tr w:rsidTr="00FD13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BodyText"/>
              <w:rPr>
                <w:lang w:val="en-NZ"/>
              </w:rPr>
            </w:pPr>
            <w:r w:rsidRPr="00330A0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A07" w:rsidP="00330A07">
            <w:pPr>
              <w:pStyle w:val="ListBullet"/>
            </w:pPr>
            <w:r w:rsidRPr="00330A07">
              <w:t>This unit must be assessed i</w:t>
            </w:r>
            <w:r w:rsidRPr="00330A07">
              <w:t>n the context of the work environment. Where personal safety or environmental damage are limiting factors, assessment may occur in a simulated environment provided it is realistic and sufficiently rigorous to cover all aspects of workplace performance, inc</w:t>
            </w:r>
            <w:r w:rsidRPr="00330A07">
              <w:t>luding task skills, task management skills, contingency management skills and job role environment skills.</w:t>
            </w:r>
          </w:p>
          <w:p w:rsidR="00000000" w:rsidRPr="00330A07" w:rsidP="00330A07">
            <w:pPr>
              <w:pStyle w:val="ListBullet"/>
            </w:pPr>
            <w:r w:rsidRPr="00330A07">
              <w:t xml:space="preserve">The assessment environment should not disadvantage the participant. For example, language, literacy and numeracy demands of assessment should not be </w:t>
            </w:r>
            <w:r w:rsidRPr="00330A07">
              <w:t xml:space="preserve">greater than those required on the job. </w:t>
            </w:r>
          </w:p>
          <w:p w:rsidR="00000000" w:rsidRPr="00330A07" w:rsidP="00330A07">
            <w:pPr>
              <w:pStyle w:val="ListBullet"/>
            </w:pPr>
            <w:r w:rsidRPr="00330A07">
              <w:t>Customisation of assessment and delivery environment to sensitively accommodate cultural diversity.</w:t>
            </w:r>
          </w:p>
          <w:p w:rsidR="00000000" w:rsidRPr="00330A07" w:rsidP="00330A07">
            <w:pPr>
              <w:pStyle w:val="ListBullet"/>
            </w:pPr>
            <w:r w:rsidRPr="00330A07">
              <w:t>Aboriginal people and other people from a non English speaking background may have second language issues.</w:t>
            </w:r>
          </w:p>
          <w:p w:rsidR="00000000" w:rsidRPr="00330A07" w:rsidP="00330A07">
            <w:pPr>
              <w:pStyle w:val="ListBullet"/>
            </w:pPr>
            <w:r w:rsidRPr="00330A07">
              <w:t>Assessme</w:t>
            </w:r>
            <w:r w:rsidRPr="00330A07">
              <w:t xml:space="preserve">nt of this competency requires typical resources normally used in the work environment. Selection and use of resources for particular worksites may differ due to site circumstances. </w:t>
            </w:r>
          </w:p>
          <w:p w:rsidR="00000000" w:rsidRPr="00330A07" w:rsidP="00330A07">
            <w:pPr>
              <w:pStyle w:val="ListBullet"/>
            </w:pPr>
            <w:r w:rsidRPr="00330A07">
              <w:t>Where applicable, physical resources should include equipment modified fo</w:t>
            </w:r>
            <w:r w:rsidRPr="00330A07">
              <w:t xml:space="preserve">r people with disabilities. </w:t>
            </w:r>
          </w:p>
          <w:p w:rsidR="00000000" w:rsidP="00330A07">
            <w:pPr>
              <w:pStyle w:val="ListBullet"/>
              <w:rPr>
                <w:lang w:val="en-NZ"/>
              </w:rPr>
            </w:pPr>
            <w:r w:rsidRPr="00330A07">
              <w:t>Access must be provided to appropriate learning and/or assessment support when required.</w:t>
            </w:r>
          </w:p>
        </w:tc>
      </w:tr>
      <w:tr w:rsidTr="00FD13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BodyText"/>
              <w:rPr>
                <w:lang w:val="en-NZ"/>
              </w:rPr>
            </w:pPr>
            <w:r w:rsidRPr="00330A0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A07" w:rsidP="00330A07">
            <w:pPr>
              <w:pStyle w:val="BodyText"/>
            </w:pPr>
            <w:r w:rsidRPr="00330A07">
              <w:t>This unit may be assessed in a holistic way with other units of competency.  The assessment strategy for this unit m</w:t>
            </w:r>
            <w:r w:rsidRPr="00330A07">
              <w:t xml:space="preserve">ust verify required knowledge and skill and practical application using more than one of the following assessment methods: </w:t>
            </w:r>
          </w:p>
          <w:p w:rsidR="00000000" w:rsidRPr="00330A07" w:rsidP="00330A07">
            <w:pPr>
              <w:pStyle w:val="ListBullet"/>
            </w:pPr>
            <w:r w:rsidRPr="00330A07">
              <w:t>written and/or oral assessment of the candidate's required knowledge</w:t>
            </w:r>
          </w:p>
          <w:p w:rsidR="00000000" w:rsidRPr="00330A07" w:rsidP="00330A07">
            <w:pPr>
              <w:pStyle w:val="ListBullet"/>
            </w:pPr>
            <w:r w:rsidRPr="00330A07">
              <w:t>observed, documented and/or first hand testimonial evidence of the candidate's:</w:t>
            </w:r>
          </w:p>
          <w:p w:rsidR="00000000" w:rsidRPr="00330A07" w:rsidP="00330A07">
            <w:pPr>
              <w:pStyle w:val="ListBullet2"/>
            </w:pPr>
            <w:r w:rsidRPr="00330A07">
              <w:t>implementation of appropriate requirement, procedures and techniques for the safe, effective and efficient achievement of required outcomes</w:t>
            </w:r>
          </w:p>
          <w:p w:rsidR="00000000" w:rsidRPr="00330A07" w:rsidP="00330A07">
            <w:pPr>
              <w:pStyle w:val="ListBullet2"/>
            </w:pPr>
            <w:r w:rsidRPr="00330A07">
              <w:t>consistently achieving the required</w:t>
            </w:r>
            <w:r w:rsidRPr="00330A07">
              <w:t xml:space="preserve"> outcomes</w:t>
            </w:r>
          </w:p>
          <w:p w:rsidR="00000000" w:rsidRPr="00330A07" w:rsidP="00330A07">
            <w:pPr>
              <w:pStyle w:val="ListBullet"/>
            </w:pPr>
            <w:r w:rsidRPr="00330A07">
              <w:t>first hand testimonial evidence of the candidate's:</w:t>
            </w:r>
          </w:p>
          <w:p w:rsidR="00000000" w:rsidP="00330A07">
            <w:pPr>
              <w:pStyle w:val="ListBullet2"/>
              <w:rPr>
                <w:lang w:val="en-NZ"/>
              </w:rPr>
            </w:pPr>
            <w:r w:rsidRPr="00330A07">
              <w:t>working with others to test the operational functions of vehicles and equipment</w:t>
            </w:r>
          </w:p>
        </w:tc>
      </w:tr>
      <w:tr w:rsidTr="00FD13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BodyText"/>
              <w:rPr>
                <w:lang w:val="en-NZ"/>
              </w:rPr>
            </w:pPr>
            <w:r w:rsidRPr="00330A0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A07" w:rsidP="00330A07">
            <w:pPr>
              <w:pStyle w:val="BodyText"/>
            </w:pPr>
            <w:r w:rsidRPr="00330A07">
              <w:t>Co</w:t>
            </w:r>
            <w:r w:rsidRPr="00330A07">
              <w:t>nsult the SkillsDMC User Guide for further information on assessment including access and equity issues.</w:t>
            </w:r>
          </w:p>
        </w:tc>
      </w:tr>
    </w:tbl>
    <w:p w:rsidR="00000000" w:rsidRPr="00330A07" w:rsidP="00330A07">
      <w:pPr>
        <w:pStyle w:val="BodyText"/>
      </w:pPr>
    </w:p>
    <w:p w:rsidR="00000000" w:rsidRPr="00330A07" w:rsidP="00330A07">
      <w:pPr>
        <w:pStyle w:val="AllowPageBreak"/>
      </w:pPr>
    </w:p>
    <w:p w:rsidR="00000000" w:rsidRPr="00330A07" w:rsidP="00330A07">
      <w:pPr>
        <w:pStyle w:val="Heading1"/>
      </w:pPr>
      <w:bookmarkStart w:id="11" w:name="O_134209"/>
      <w:bookmarkEnd w:id="11"/>
      <w:r w:rsidRPr="00330A07">
        <w:t>Range Statement</w:t>
      </w:r>
    </w:p>
    <w:tbl>
      <w:tblPr>
        <w:tblW w:w="0" w:type="auto"/>
        <w:tblLayout w:type="fixed"/>
        <w:tblCellMar>
          <w:left w:w="62" w:type="dxa"/>
          <w:right w:w="62" w:type="dxa"/>
        </w:tblCellMar>
        <w:tblLook w:val="0000"/>
      </w:tblPr>
      <w:tblGrid>
        <w:gridCol w:w="3511"/>
        <w:gridCol w:w="5011"/>
      </w:tblGrid>
      <w:tr w:rsidTr="00FD13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BodyText"/>
              <w:rPr>
                <w:lang w:val="en-NZ"/>
              </w:rPr>
            </w:pPr>
            <w:r w:rsidRPr="00330A07">
              <w:t>The range statement relates to the unit of competency as a whole. It allows for different work environments and situ</w:t>
            </w:r>
            <w:r w:rsidRPr="00330A07">
              <w:t>ations that may affect performance. Bold italicised wording, if used in the performance criteria, is detailed below. Essential operating conditions that may be present with training and assessment (depending on the work situation, needs of the candidate, a</w:t>
            </w:r>
            <w:r w:rsidRPr="00330A07">
              <w:t>ccessibility of the item, and local industry and regional contexts) may also be included.</w:t>
            </w:r>
          </w:p>
        </w:tc>
      </w:tr>
      <w:tr w:rsidTr="00FD13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A07" w:rsidP="00330A07">
            <w:pPr>
              <w:pStyle w:val="BodyText"/>
            </w:pPr>
            <w:r w:rsidRPr="00330A07">
              <w:rPr>
                <w:rStyle w:val="SpecialBold"/>
              </w:rPr>
              <w:t>Relevant compliance documentation</w:t>
            </w:r>
          </w:p>
          <w:p w:rsidR="00000000" w:rsidP="00330A07">
            <w:pPr>
              <w:pStyle w:val="BodyText"/>
              <w:rPr>
                <w:lang w:val="en-NZ"/>
              </w:rPr>
            </w:pPr>
            <w:r w:rsidRPr="00330A07">
              <w:t>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A07" w:rsidP="00330A07">
            <w:pPr>
              <w:pStyle w:val="ListBullet"/>
            </w:pPr>
            <w:r w:rsidRPr="00330A07">
              <w:t>legislative, organisation and site requirements and procedures</w:t>
            </w:r>
          </w:p>
          <w:p w:rsidR="00000000" w:rsidRPr="00330A07" w:rsidP="00330A07">
            <w:pPr>
              <w:pStyle w:val="ListBullet"/>
            </w:pPr>
            <w:r w:rsidRPr="00330A07">
              <w:t xml:space="preserve">manufacturer's guidelines and specifications </w:t>
            </w:r>
          </w:p>
          <w:p w:rsidR="00000000" w:rsidRPr="00330A07" w:rsidP="00330A07">
            <w:pPr>
              <w:pStyle w:val="ListBullet"/>
            </w:pPr>
            <w:r w:rsidRPr="00330A07">
              <w:t>Australian standards</w:t>
            </w:r>
          </w:p>
          <w:p w:rsidR="00000000" w:rsidRPr="00330A07" w:rsidP="00330A07">
            <w:pPr>
              <w:pStyle w:val="ListBullet"/>
            </w:pPr>
            <w:r w:rsidRPr="00330A07">
              <w:t>code of practice</w:t>
            </w:r>
          </w:p>
          <w:p w:rsidR="00000000" w:rsidRPr="00330A07" w:rsidP="00330A07">
            <w:pPr>
              <w:pStyle w:val="ListBullet"/>
            </w:pPr>
            <w:r w:rsidRPr="00330A07">
              <w:t>Employment and workplace relations legislation</w:t>
            </w:r>
          </w:p>
          <w:p w:rsidR="00000000" w:rsidP="00330A07">
            <w:pPr>
              <w:pStyle w:val="ListBullet"/>
              <w:rPr>
                <w:lang w:val="en-NZ"/>
              </w:rPr>
            </w:pPr>
            <w:r w:rsidRPr="00330A07">
              <w:t>Equal Employment Opportunity and Disability Discrimination legislation</w:t>
            </w:r>
          </w:p>
        </w:tc>
      </w:tr>
      <w:tr w:rsidTr="00FD13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BodyText"/>
              <w:rPr>
                <w:lang w:val="en-NZ"/>
              </w:rPr>
            </w:pPr>
            <w:r w:rsidRPr="00330A07">
              <w:rPr>
                <w:rStyle w:val="SpecialBold"/>
              </w:rPr>
              <w:t>Testing requirements</w:t>
            </w:r>
            <w:r w:rsidRPr="00330A07">
              <w:t xml:space="preserve"> may be identified through:</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A07" w:rsidP="00330A07">
            <w:pPr>
              <w:pStyle w:val="ListBullet"/>
            </w:pPr>
            <w:r w:rsidRPr="00330A07">
              <w:t>work orders or requests</w:t>
            </w:r>
          </w:p>
          <w:p w:rsidR="00000000" w:rsidRPr="00330A07" w:rsidP="00330A07">
            <w:pPr>
              <w:pStyle w:val="ListBullet"/>
            </w:pPr>
            <w:r w:rsidRPr="00330A07">
              <w:t>condition statements</w:t>
            </w:r>
          </w:p>
          <w:p w:rsidR="00000000" w:rsidRPr="00330A07" w:rsidP="00330A07">
            <w:pPr>
              <w:pStyle w:val="ListBullet"/>
            </w:pPr>
            <w:r w:rsidRPr="00330A07">
              <w:t>maint</w:t>
            </w:r>
            <w:r w:rsidRPr="00330A07">
              <w:t xml:space="preserve">enance schedules </w:t>
            </w:r>
          </w:p>
          <w:p w:rsidR="00000000" w:rsidRPr="00330A07" w:rsidP="00330A07">
            <w:pPr>
              <w:pStyle w:val="ListBullet"/>
            </w:pPr>
            <w:r w:rsidRPr="00330A07">
              <w:t>initial diagnosis</w:t>
            </w:r>
          </w:p>
          <w:p w:rsidR="00000000" w:rsidP="00330A07">
            <w:pPr>
              <w:pStyle w:val="ListBullet"/>
              <w:rPr>
                <w:lang w:val="en-NZ"/>
              </w:rPr>
            </w:pPr>
            <w:r w:rsidRPr="00330A07">
              <w:t>manufacturer specifications</w:t>
            </w:r>
          </w:p>
        </w:tc>
      </w:tr>
      <w:tr w:rsidTr="00FD13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BodyText"/>
              <w:rPr>
                <w:lang w:val="en-NZ"/>
              </w:rPr>
            </w:pPr>
            <w:r w:rsidRPr="00330A07">
              <w:rPr>
                <w:rStyle w:val="SpecialBold"/>
              </w:rPr>
              <w:t>Resources</w:t>
            </w:r>
            <w:r w:rsidRPr="00330A0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A07" w:rsidP="00330A07">
            <w:pPr>
              <w:pStyle w:val="ListBullet"/>
            </w:pPr>
            <w:r w:rsidRPr="00330A07">
              <w:t xml:space="preserve">appropriate technical manuals </w:t>
            </w:r>
          </w:p>
          <w:p w:rsidR="00000000" w:rsidRPr="00330A07" w:rsidP="00330A07">
            <w:pPr>
              <w:pStyle w:val="ListBullet"/>
            </w:pPr>
            <w:r w:rsidRPr="00330A07">
              <w:t xml:space="preserve">information materials </w:t>
            </w:r>
          </w:p>
          <w:p w:rsidR="00000000" w:rsidP="00330A07">
            <w:pPr>
              <w:pStyle w:val="ListBullet"/>
              <w:rPr>
                <w:lang w:val="en-NZ"/>
              </w:rPr>
            </w:pPr>
            <w:r w:rsidRPr="00330A07">
              <w:t>tools</w:t>
            </w:r>
          </w:p>
        </w:tc>
      </w:tr>
      <w:tr w:rsidTr="00FD13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BodyText"/>
              <w:rPr>
                <w:lang w:val="en-NZ"/>
              </w:rPr>
            </w:pPr>
            <w:r w:rsidRPr="00330A07">
              <w:rPr>
                <w:rStyle w:val="SpecialBold"/>
              </w:rPr>
              <w:t>Preparing vehicles</w:t>
            </w:r>
            <w:r w:rsidRPr="00330A0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A07" w:rsidP="00330A07">
            <w:pPr>
              <w:pStyle w:val="ListBullet"/>
            </w:pPr>
            <w:r w:rsidRPr="00330A07">
              <w:t>locating</w:t>
            </w:r>
          </w:p>
          <w:p w:rsidR="00000000" w:rsidRPr="00330A07" w:rsidP="00330A07">
            <w:pPr>
              <w:pStyle w:val="ListBullet"/>
            </w:pPr>
            <w:r w:rsidRPr="00330A07">
              <w:t>positioning</w:t>
            </w:r>
          </w:p>
          <w:p w:rsidR="00000000" w:rsidRPr="00330A07" w:rsidP="00330A07">
            <w:pPr>
              <w:pStyle w:val="ListBullet"/>
            </w:pPr>
            <w:r w:rsidRPr="00330A07">
              <w:t xml:space="preserve">isolating </w:t>
            </w:r>
          </w:p>
          <w:p w:rsidR="00000000" w:rsidRPr="00330A07" w:rsidP="00330A07">
            <w:pPr>
              <w:pStyle w:val="ListBullet"/>
            </w:pPr>
            <w:r w:rsidRPr="00330A07">
              <w:t>cleaning</w:t>
            </w:r>
          </w:p>
          <w:p w:rsidR="00000000" w:rsidP="00330A07">
            <w:pPr>
              <w:pStyle w:val="ListBullet"/>
              <w:rPr>
                <w:lang w:val="en-NZ"/>
              </w:rPr>
            </w:pPr>
            <w:r w:rsidRPr="00330A07">
              <w:t>checking for and removing hazardous materials/explosives</w:t>
            </w:r>
          </w:p>
        </w:tc>
      </w:tr>
      <w:tr w:rsidTr="00FD13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BodyText"/>
              <w:rPr>
                <w:lang w:val="en-NZ"/>
              </w:rPr>
            </w:pPr>
            <w:r w:rsidRPr="00330A07">
              <w:rPr>
                <w:rStyle w:val="SpecialBold"/>
              </w:rPr>
              <w:t>Vehicles</w:t>
            </w:r>
            <w:r w:rsidRPr="00330A0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ListBullet"/>
              <w:rPr>
                <w:lang w:val="en-NZ"/>
              </w:rPr>
            </w:pPr>
            <w:r w:rsidRPr="00330A07">
              <w:t>all machines involved in production/support roles at the mine site</w:t>
            </w:r>
          </w:p>
        </w:tc>
      </w:tr>
      <w:tr w:rsidTr="00FD13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BodyText"/>
              <w:rPr>
                <w:lang w:val="en-NZ"/>
              </w:rPr>
            </w:pPr>
            <w:r w:rsidRPr="00330A07">
              <w:rPr>
                <w:rStyle w:val="SpecialBold"/>
              </w:rPr>
              <w:t>Testing operational functions</w:t>
            </w:r>
            <w:r w:rsidRPr="00330A0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A07" w:rsidP="00330A07">
            <w:pPr>
              <w:pStyle w:val="ListBullet"/>
            </w:pPr>
            <w:r w:rsidRPr="00330A07">
              <w:t>steering</w:t>
            </w:r>
          </w:p>
          <w:p w:rsidR="00000000" w:rsidRPr="00330A07" w:rsidP="00330A07">
            <w:pPr>
              <w:pStyle w:val="ListBullet"/>
            </w:pPr>
            <w:r w:rsidRPr="00330A07">
              <w:t>brakes</w:t>
            </w:r>
          </w:p>
          <w:p w:rsidR="00000000" w:rsidRPr="00330A07" w:rsidP="00330A07">
            <w:pPr>
              <w:pStyle w:val="ListBullet"/>
            </w:pPr>
            <w:r w:rsidRPr="00330A07">
              <w:t>lights</w:t>
            </w:r>
          </w:p>
          <w:p w:rsidR="00000000" w:rsidRPr="00330A07" w:rsidP="00330A07">
            <w:pPr>
              <w:pStyle w:val="ListBullet"/>
            </w:pPr>
            <w:r w:rsidRPr="00330A07">
              <w:t>exhaust emissions</w:t>
            </w:r>
          </w:p>
          <w:p w:rsidR="00000000" w:rsidRPr="00330A07" w:rsidP="00330A07">
            <w:pPr>
              <w:pStyle w:val="ListBullet"/>
            </w:pPr>
            <w:r w:rsidRPr="00330A07">
              <w:t>pneumatics</w:t>
            </w:r>
          </w:p>
          <w:p w:rsidR="00000000" w:rsidRPr="00330A07" w:rsidP="00330A07">
            <w:pPr>
              <w:pStyle w:val="ListBullet"/>
            </w:pPr>
            <w:r w:rsidRPr="00330A07">
              <w:t>hydraulics</w:t>
            </w:r>
          </w:p>
          <w:p w:rsidR="00000000" w:rsidRPr="00330A07" w:rsidP="00330A07">
            <w:pPr>
              <w:pStyle w:val="ListBullet"/>
            </w:pPr>
            <w:r w:rsidRPr="00330A07">
              <w:t xml:space="preserve">raw gas sampling </w:t>
            </w:r>
          </w:p>
          <w:p w:rsidR="00000000" w:rsidRPr="00330A07" w:rsidP="00330A07">
            <w:pPr>
              <w:pStyle w:val="ListBullet"/>
            </w:pPr>
            <w:r w:rsidRPr="00330A07">
              <w:t>production functionality in production mode</w:t>
            </w:r>
          </w:p>
          <w:p w:rsidR="00000000" w:rsidRPr="00330A07" w:rsidP="00330A07">
            <w:pPr>
              <w:pStyle w:val="ListBullet"/>
            </w:pPr>
            <w:r w:rsidRPr="00330A07">
              <w:t>movement</w:t>
            </w:r>
          </w:p>
          <w:p w:rsidR="00000000" w:rsidRPr="00330A07" w:rsidP="00330A07">
            <w:pPr>
              <w:pStyle w:val="ListBullet"/>
            </w:pPr>
            <w:r w:rsidRPr="00330A07">
              <w:t>warning devices</w:t>
            </w:r>
          </w:p>
          <w:p w:rsidR="00000000" w:rsidP="00330A07">
            <w:pPr>
              <w:pStyle w:val="ListBullet"/>
              <w:rPr>
                <w:lang w:val="en-NZ"/>
              </w:rPr>
            </w:pPr>
            <w:r w:rsidRPr="00330A07">
              <w:t>gas monitoring devices</w:t>
            </w:r>
          </w:p>
        </w:tc>
      </w:tr>
      <w:tr w:rsidTr="00FD13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A07">
            <w:pPr>
              <w:pStyle w:val="BodyText"/>
              <w:rPr>
                <w:lang w:val="en-NZ"/>
              </w:rPr>
            </w:pPr>
            <w:r w:rsidRPr="00330A07">
              <w:rPr>
                <w:rStyle w:val="SpecialBold"/>
              </w:rPr>
              <w:t>Equipment</w:t>
            </w:r>
            <w:r w:rsidRPr="00330A07">
              <w:t xml:space="preserve"> may include, but is not limited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A07" w:rsidP="00330A07">
            <w:pPr>
              <w:pStyle w:val="ListBullet"/>
            </w:pPr>
            <w:r w:rsidRPr="00330A07">
              <w:t>gas sampling equipment</w:t>
            </w:r>
          </w:p>
          <w:p w:rsidR="00000000" w:rsidRPr="00330A07" w:rsidP="00330A07">
            <w:pPr>
              <w:pStyle w:val="ListBullet"/>
            </w:pPr>
            <w:r w:rsidRPr="00330A07">
              <w:t>hydraulic and pneumatic testing equipment</w:t>
            </w:r>
          </w:p>
        </w:tc>
      </w:tr>
    </w:tbl>
    <w:p w:rsidR="00000000" w:rsidRPr="00330A07" w:rsidP="00330A07">
      <w:pPr>
        <w:pStyle w:val="BodyText"/>
      </w:pPr>
    </w:p>
    <w:p w:rsidR="00000000" w:rsidRPr="00330A07" w:rsidP="00330A07">
      <w:pPr>
        <w:pStyle w:val="AllowPageBreak"/>
      </w:pPr>
    </w:p>
    <w:p w:rsidR="00000000" w:rsidRPr="00330A07" w:rsidP="00330A07">
      <w:pPr>
        <w:pStyle w:val="Heading1"/>
      </w:pPr>
      <w:bookmarkStart w:id="12" w:name="O_134210"/>
      <w:bookmarkEnd w:id="12"/>
      <w:r w:rsidRPr="00330A07">
        <w:t>Unit Sector(s)</w:t>
      </w:r>
    </w:p>
    <w:p w:rsidR="00000000" w:rsidRPr="00330A07" w:rsidP="00330A07">
      <w:pPr>
        <w:pStyle w:val="BodyText"/>
      </w:pPr>
      <w:r w:rsidRPr="00330A07">
        <w:t>Service and Maintenance</w:t>
      </w:r>
    </w:p>
    <w:p w:rsidR="00000000" w:rsidRPr="00330A07" w:rsidP="00330A07">
      <w:pPr>
        <w:pStyle w:val="AllowPageBreak"/>
      </w:pPr>
    </w:p>
    <w:p w:rsidR="00000000" w:rsidRPr="00330A07" w:rsidP="00330A07">
      <w:pPr>
        <w:pStyle w:val="Heading1"/>
      </w:pPr>
      <w:bookmarkStart w:id="13" w:name="O_162155"/>
      <w:bookmarkEnd w:id="13"/>
      <w:r w:rsidRPr="00330A07">
        <w:t>Competency field</w:t>
      </w:r>
    </w:p>
    <w:p w:rsidR="00000000" w:rsidRPr="00330A07" w:rsidP="00330A07">
      <w:pPr>
        <w:pStyle w:val="BodyText"/>
      </w:pPr>
      <w:r w:rsidRPr="00330A07">
        <w:t>Refer to Unit Sector(s).</w:t>
      </w:r>
    </w:p>
    <w:p w:rsidR="00000000" w:rsidRPr="00330A07" w:rsidP="00330A07">
      <w:pPr>
        <w:pStyle w:val="AllowPageBreak"/>
      </w:pPr>
    </w:p>
    <w:p w:rsidR="00000000" w:rsidRPr="00330A07" w:rsidP="00330A07">
      <w:pPr>
        <w:pStyle w:val="Heading1"/>
      </w:pPr>
      <w:bookmarkStart w:id="14" w:name="O_162154"/>
      <w:bookmarkEnd w:id="14"/>
      <w:r w:rsidRPr="00330A07">
        <w:t>Co-requisite units</w:t>
      </w:r>
    </w:p>
    <w:p w:rsidR="00000000" w:rsidRPr="00330A07" w:rsidP="00330A07">
      <w:pPr>
        <w:pStyle w:val="BodyText"/>
      </w:pPr>
      <w:r w:rsidRPr="00330A07">
        <w:t>Not applicable.</w:t>
      </w:r>
    </w:p>
    <w:p w:rsidR="00000000" w:rsidRPr="00330A07" w:rsidP="00330A07"/>
    <w:sectPr w:rsidSect="00330A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1320" w:rsidP="00FD13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20" w:rsidP="00330A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D1320" w:rsidP="00330A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D1320" w:rsidP="00330A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1320" w:rsidP="00FD13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20" w:rsidP="00330A07">
    <w:pPr>
      <w:pStyle w:val="Header"/>
      <w:framePr w:wrap="around"/>
    </w:pPr>
    <w:r>
      <w:fldChar w:fldCharType="begin"/>
    </w:r>
    <w:r>
      <w:instrText xml:space="preserve"> TITLE   \* MERGEFORMAT </w:instrText>
    </w:r>
    <w:r>
      <w:fldChar w:fldCharType="separate"/>
    </w:r>
    <w:r>
      <w:t>RIISAM301A Test operational functions of vehicles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1320" w:rsidP="00330A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349E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DEA3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2E7B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A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0A07"/>
    <w:pPr>
      <w:spacing w:before="360" w:after="60"/>
      <w:outlineLvl w:val="0"/>
    </w:pPr>
    <w:rPr>
      <w:sz w:val="32"/>
    </w:rPr>
  </w:style>
  <w:style w:type="paragraph" w:styleId="Heading2">
    <w:name w:val="heading 2"/>
    <w:basedOn w:val="HeadingBase"/>
    <w:next w:val="BodyText"/>
    <w:link w:val="Heading2Char"/>
    <w:qFormat/>
    <w:rsid w:val="00330A07"/>
    <w:pPr>
      <w:keepLines/>
      <w:spacing w:before="240" w:after="120"/>
      <w:outlineLvl w:val="1"/>
    </w:pPr>
    <w:rPr>
      <w:sz w:val="28"/>
      <w:szCs w:val="40"/>
    </w:rPr>
  </w:style>
  <w:style w:type="paragraph" w:styleId="Heading3">
    <w:name w:val="heading 3"/>
    <w:basedOn w:val="HeadingBase"/>
    <w:next w:val="BodyText"/>
    <w:link w:val="Heading3Char"/>
    <w:qFormat/>
    <w:rsid w:val="00330A07"/>
    <w:pPr>
      <w:spacing w:before="180" w:after="120"/>
      <w:outlineLvl w:val="2"/>
    </w:pPr>
    <w:rPr>
      <w:spacing w:val="-10"/>
      <w:kern w:val="32"/>
    </w:rPr>
  </w:style>
  <w:style w:type="paragraph" w:styleId="Heading4">
    <w:name w:val="heading 4"/>
    <w:basedOn w:val="HeadingBase"/>
    <w:next w:val="BodyText"/>
    <w:link w:val="Heading4Char"/>
    <w:qFormat/>
    <w:rsid w:val="00330A07"/>
    <w:pPr>
      <w:spacing w:before="160" w:after="120"/>
      <w:outlineLvl w:val="3"/>
    </w:pPr>
    <w:rPr>
      <w:sz w:val="22"/>
    </w:rPr>
  </w:style>
  <w:style w:type="paragraph" w:styleId="Heading5">
    <w:name w:val="heading 5"/>
    <w:basedOn w:val="HeadingBase"/>
    <w:next w:val="Normal"/>
    <w:link w:val="Heading5Char"/>
    <w:qFormat/>
    <w:rsid w:val="00330A07"/>
    <w:pPr>
      <w:spacing w:before="80"/>
      <w:outlineLvl w:val="4"/>
    </w:pPr>
    <w:rPr>
      <w:color w:val="918585"/>
      <w:sz w:val="20"/>
    </w:rPr>
  </w:style>
  <w:style w:type="paragraph" w:styleId="Heading6">
    <w:name w:val="heading 6"/>
    <w:basedOn w:val="HeadingBase"/>
    <w:next w:val="Normal"/>
    <w:link w:val="Heading6Char"/>
    <w:qFormat/>
    <w:rsid w:val="00330A07"/>
    <w:pPr>
      <w:spacing w:before="60"/>
      <w:outlineLvl w:val="5"/>
    </w:pPr>
    <w:rPr>
      <w:color w:val="918585"/>
      <w:sz w:val="20"/>
    </w:rPr>
  </w:style>
  <w:style w:type="paragraph" w:styleId="Heading7">
    <w:name w:val="heading 7"/>
    <w:basedOn w:val="Normal"/>
    <w:next w:val="Normal"/>
    <w:link w:val="Heading7Char"/>
    <w:qFormat/>
    <w:rsid w:val="00330A07"/>
    <w:pPr>
      <w:ind w:left="720"/>
      <w:outlineLvl w:val="6"/>
    </w:pPr>
    <w:rPr>
      <w:i/>
    </w:rPr>
  </w:style>
  <w:style w:type="paragraph" w:styleId="Heading8">
    <w:name w:val="heading 8"/>
    <w:basedOn w:val="Normal"/>
    <w:next w:val="Normal"/>
    <w:link w:val="Heading8Char"/>
    <w:qFormat/>
    <w:rsid w:val="00330A07"/>
    <w:pPr>
      <w:ind w:left="720"/>
      <w:outlineLvl w:val="7"/>
    </w:pPr>
    <w:rPr>
      <w:i/>
    </w:rPr>
  </w:style>
  <w:style w:type="paragraph" w:styleId="Heading9">
    <w:name w:val="heading 9"/>
    <w:basedOn w:val="Normal"/>
    <w:next w:val="Normal"/>
    <w:link w:val="Heading9Char"/>
    <w:qFormat/>
    <w:rsid w:val="00330A07"/>
    <w:pPr>
      <w:ind w:left="720"/>
      <w:outlineLvl w:val="8"/>
    </w:pPr>
    <w:rPr>
      <w:i/>
    </w:rPr>
  </w:style>
  <w:style w:type="character" w:default="1" w:styleId="DefaultParagraphFont">
    <w:name w:val="Default Paragraph Font"/>
    <w:uiPriority w:val="1"/>
    <w:unhideWhenUsed/>
    <w:rsid w:val="00330A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A07"/>
  </w:style>
  <w:style w:type="character" w:customStyle="1" w:styleId="Heading1Char">
    <w:name w:val="Heading 1 Char"/>
    <w:basedOn w:val="DefaultParagraphFont"/>
    <w:link w:val="Heading1"/>
    <w:rsid w:val="00330A07"/>
    <w:rPr>
      <w:rFonts w:ascii="Times New Roman" w:eastAsia="Times New Roman" w:hAnsi="Times New Roman" w:cs="Times New Roman"/>
      <w:b/>
      <w:sz w:val="32"/>
      <w:szCs w:val="20"/>
      <w:lang w:eastAsia="en-US"/>
    </w:rPr>
  </w:style>
  <w:style w:type="paragraph" w:styleId="BodyText">
    <w:name w:val="Body Text"/>
    <w:basedOn w:val="Normal"/>
    <w:link w:val="BodyTextChar"/>
    <w:rsid w:val="00330A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0A07"/>
    <w:rPr>
      <w:rFonts w:ascii="Times New Roman" w:eastAsia="Times New Roman" w:hAnsi="Times New Roman" w:cs="Times New Roman"/>
      <w:sz w:val="24"/>
      <w:lang w:val="en-US" w:eastAsia="en-US"/>
    </w:rPr>
  </w:style>
  <w:style w:type="paragraph" w:styleId="Footer">
    <w:name w:val="footer"/>
    <w:basedOn w:val="Normal"/>
    <w:link w:val="FooterChar"/>
    <w:rsid w:val="00330A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A07"/>
    <w:rPr>
      <w:rFonts w:ascii="Times New Roman" w:eastAsia="Times New Roman" w:hAnsi="Times New Roman" w:cs="Times New Roman"/>
      <w:sz w:val="16"/>
      <w:lang w:val="en-US" w:eastAsia="en-US"/>
    </w:rPr>
  </w:style>
  <w:style w:type="paragraph" w:styleId="List">
    <w:name w:val="List"/>
    <w:basedOn w:val="BodyText"/>
    <w:next w:val="BodyText"/>
    <w:rsid w:val="00330A07"/>
    <w:pPr>
      <w:tabs>
        <w:tab w:val="left" w:pos="340"/>
      </w:tabs>
      <w:spacing w:before="60" w:after="60"/>
      <w:ind w:left="340" w:hanging="340"/>
    </w:pPr>
  </w:style>
  <w:style w:type="paragraph" w:styleId="ListBullet">
    <w:name w:val="List Bullet"/>
    <w:basedOn w:val="List"/>
    <w:rsid w:val="00330A07"/>
    <w:pPr>
      <w:numPr>
        <w:numId w:val="13"/>
      </w:numPr>
      <w:tabs>
        <w:tab w:val="clear" w:pos="340"/>
      </w:tabs>
      <w:spacing w:before="40" w:after="40"/>
    </w:pPr>
  </w:style>
  <w:style w:type="character" w:customStyle="1" w:styleId="SpecialBold">
    <w:name w:val="Special Bold"/>
    <w:basedOn w:val="DefaultParagraphFont"/>
    <w:rsid w:val="00330A07"/>
    <w:rPr>
      <w:b/>
      <w:spacing w:val="0"/>
    </w:rPr>
  </w:style>
  <w:style w:type="paragraph" w:styleId="ListBullet2">
    <w:name w:val="List Bullet 2"/>
    <w:basedOn w:val="List2"/>
    <w:rsid w:val="00330A07"/>
    <w:pPr>
      <w:numPr>
        <w:numId w:val="14"/>
      </w:numPr>
      <w:tabs>
        <w:tab w:val="clear" w:pos="680"/>
      </w:tabs>
    </w:pPr>
  </w:style>
  <w:style w:type="paragraph" w:styleId="Header">
    <w:name w:val="header"/>
    <w:basedOn w:val="Normal"/>
    <w:link w:val="HeaderChar"/>
    <w:rsid w:val="00330A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A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0A07"/>
    <w:pPr>
      <w:spacing w:before="240" w:after="120"/>
      <w:outlineLvl w:val="0"/>
    </w:pPr>
    <w:rPr>
      <w:rFonts w:ascii="Times New Roman" w:hAnsi="Times New Roman"/>
      <w:b/>
      <w:sz w:val="28"/>
    </w:rPr>
  </w:style>
  <w:style w:type="paragraph" w:customStyle="1" w:styleId="AllowPageBreak">
    <w:name w:val="AllowPageBreak"/>
    <w:rsid w:val="00330A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0A07"/>
    <w:pPr>
      <w:tabs>
        <w:tab w:val="left" w:pos="680"/>
      </w:tabs>
      <w:spacing w:before="60" w:after="60"/>
      <w:ind w:left="680" w:hanging="340"/>
    </w:pPr>
  </w:style>
  <w:style w:type="character" w:customStyle="1" w:styleId="BoldandItalics">
    <w:name w:val="Bold and Italics"/>
    <w:qFormat/>
    <w:rsid w:val="00330A07"/>
    <w:rPr>
      <w:b/>
      <w:i/>
      <w:u w:val="none"/>
    </w:rPr>
  </w:style>
  <w:style w:type="character" w:customStyle="1" w:styleId="Heading2Char">
    <w:name w:val="Heading 2 Char"/>
    <w:basedOn w:val="DefaultParagraphFont"/>
    <w:link w:val="Heading2"/>
    <w:rsid w:val="00330A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A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A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A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A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A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0A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0A07"/>
    <w:rPr>
      <w:rFonts w:ascii="Courier New" w:eastAsia="Times New Roman" w:hAnsi="Courier New" w:cs="Times New Roman"/>
      <w:i/>
      <w:szCs w:val="20"/>
      <w:lang w:val="en-US" w:eastAsia="en-US"/>
    </w:rPr>
  </w:style>
  <w:style w:type="paragraph" w:customStyle="1" w:styleId="HeadingBase">
    <w:name w:val="Heading Base"/>
    <w:rsid w:val="00330A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A07"/>
    <w:pPr>
      <w:tabs>
        <w:tab w:val="right" w:leader="dot" w:pos="9072"/>
      </w:tabs>
      <w:ind w:left="567"/>
    </w:pPr>
    <w:rPr>
      <w:szCs w:val="22"/>
    </w:rPr>
  </w:style>
  <w:style w:type="paragraph" w:customStyle="1" w:styleId="TOCBase">
    <w:name w:val="TOC Base"/>
    <w:rsid w:val="00330A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A07"/>
    <w:pPr>
      <w:tabs>
        <w:tab w:val="right" w:leader="dot" w:pos="9072"/>
      </w:tabs>
      <w:spacing w:before="40" w:after="40"/>
      <w:ind w:left="284"/>
    </w:pPr>
    <w:rPr>
      <w:rFonts w:ascii="Times New Roman" w:hAnsi="Times New Roman"/>
    </w:rPr>
  </w:style>
  <w:style w:type="paragraph" w:styleId="TOC1">
    <w:name w:val="toc 1"/>
    <w:basedOn w:val="TOCBase"/>
    <w:next w:val="Normal"/>
    <w:rsid w:val="00330A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0A07"/>
    <w:pPr>
      <w:spacing w:before="5040"/>
      <w:jc w:val="center"/>
    </w:pPr>
    <w:rPr>
      <w:sz w:val="48"/>
      <w:szCs w:val="72"/>
      <w:lang w:val="en-US"/>
    </w:rPr>
  </w:style>
  <w:style w:type="character" w:customStyle="1" w:styleId="TitleChar">
    <w:name w:val="Title Char"/>
    <w:basedOn w:val="DefaultParagraphFont"/>
    <w:link w:val="Title"/>
    <w:rsid w:val="00330A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A07"/>
    <w:pPr>
      <w:tabs>
        <w:tab w:val="left" w:pos="3600"/>
        <w:tab w:val="left" w:pos="3958"/>
      </w:tabs>
    </w:pPr>
  </w:style>
  <w:style w:type="paragraph" w:customStyle="1" w:styleId="Note">
    <w:name w:val="Note"/>
    <w:basedOn w:val="BodyText"/>
    <w:rsid w:val="00330A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A07"/>
    <w:pPr>
      <w:framePr w:wrap="auto" w:hAnchor="text" w:y="6049"/>
    </w:pPr>
    <w:rPr>
      <w:color w:val="000000"/>
      <w:sz w:val="40"/>
    </w:rPr>
  </w:style>
  <w:style w:type="paragraph" w:customStyle="1" w:styleId="TOCTitle">
    <w:name w:val="TOCTitle"/>
    <w:basedOn w:val="Heading1"/>
    <w:rsid w:val="00330A07"/>
    <w:pPr>
      <w:spacing w:after="240"/>
      <w:jc w:val="center"/>
      <w:outlineLvl w:val="9"/>
    </w:pPr>
    <w:rPr>
      <w:caps/>
    </w:rPr>
  </w:style>
  <w:style w:type="paragraph" w:customStyle="1" w:styleId="Version">
    <w:name w:val="Version"/>
    <w:rsid w:val="00330A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0A07"/>
    <w:pPr>
      <w:keepNext w:val="0"/>
      <w:tabs>
        <w:tab w:val="right" w:pos="4176"/>
      </w:tabs>
      <w:ind w:left="198" w:hanging="198"/>
    </w:pPr>
    <w:rPr>
      <w:rFonts w:ascii="Garamond" w:hAnsi="Garamond"/>
    </w:rPr>
  </w:style>
  <w:style w:type="paragraph" w:styleId="IndexHeading">
    <w:name w:val="index heading"/>
    <w:basedOn w:val="Normal"/>
    <w:next w:val="Index1"/>
    <w:semiHidden/>
    <w:rsid w:val="00330A07"/>
    <w:pPr>
      <w:spacing w:before="120" w:after="120"/>
    </w:pPr>
    <w:rPr>
      <w:rFonts w:ascii="Arial" w:hAnsi="Arial"/>
      <w:b/>
      <w:color w:val="918585"/>
      <w:sz w:val="24"/>
    </w:rPr>
  </w:style>
  <w:style w:type="paragraph" w:customStyle="1" w:styleId="Chapter">
    <w:name w:val="Chapter"/>
    <w:basedOn w:val="Normal"/>
    <w:rsid w:val="00330A07"/>
    <w:pPr>
      <w:spacing w:before="240"/>
    </w:pPr>
    <w:rPr>
      <w:rFonts w:ascii="Times New Roman" w:hAnsi="Times New Roman"/>
      <w:smallCaps/>
      <w:spacing w:val="80"/>
      <w:sz w:val="28"/>
    </w:rPr>
  </w:style>
  <w:style w:type="paragraph" w:customStyle="1" w:styleId="InChapter">
    <w:name w:val="InChapter"/>
    <w:basedOn w:val="Heading3"/>
    <w:rsid w:val="00330A07"/>
    <w:pPr>
      <w:spacing w:after="240"/>
      <w:outlineLvl w:val="9"/>
    </w:pPr>
    <w:rPr>
      <w:noProof/>
    </w:rPr>
  </w:style>
  <w:style w:type="paragraph" w:styleId="Index2">
    <w:name w:val="index 2"/>
    <w:basedOn w:val="Normal"/>
    <w:next w:val="Normal"/>
    <w:semiHidden/>
    <w:rsid w:val="00330A07"/>
    <w:pPr>
      <w:tabs>
        <w:tab w:val="right" w:pos="4176"/>
      </w:tabs>
      <w:ind w:left="568" w:hanging="284"/>
    </w:pPr>
    <w:rPr>
      <w:rFonts w:ascii="Garamond" w:hAnsi="Garamond"/>
    </w:rPr>
  </w:style>
  <w:style w:type="paragraph" w:customStyle="1" w:styleId="Byline">
    <w:name w:val="Byline"/>
    <w:rsid w:val="00330A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A07"/>
    <w:pPr>
      <w:tabs>
        <w:tab w:val="clear" w:pos="3600"/>
        <w:tab w:val="clear" w:pos="3958"/>
      </w:tabs>
      <w:jc w:val="right"/>
    </w:pPr>
  </w:style>
  <w:style w:type="character" w:styleId="Emphasis">
    <w:name w:val="Emphasis"/>
    <w:basedOn w:val="DefaultParagraphFont"/>
    <w:qFormat/>
    <w:rsid w:val="00330A07"/>
    <w:rPr>
      <w:i/>
    </w:rPr>
  </w:style>
  <w:style w:type="paragraph" w:styleId="Caption">
    <w:name w:val="caption"/>
    <w:basedOn w:val="BodyText"/>
    <w:next w:val="Normal"/>
    <w:qFormat/>
    <w:rsid w:val="00330A07"/>
    <w:pPr>
      <w:framePr w:w="2268" w:hSpace="181" w:vSpace="181" w:wrap="around" w:vAnchor="text" w:hAnchor="page" w:x="1135" w:y="285" w:anchorLock="1"/>
    </w:pPr>
    <w:rPr>
      <w:i/>
    </w:rPr>
  </w:style>
  <w:style w:type="paragraph" w:customStyle="1" w:styleId="MiniTOCTitle">
    <w:name w:val="MiniTOCTitle"/>
    <w:basedOn w:val="Heading4"/>
    <w:rsid w:val="00330A07"/>
    <w:pPr>
      <w:spacing w:before="240"/>
      <w:outlineLvl w:val="9"/>
    </w:pPr>
    <w:rPr>
      <w:noProof/>
      <w:sz w:val="24"/>
    </w:rPr>
  </w:style>
  <w:style w:type="paragraph" w:customStyle="1" w:styleId="MiniTOCItem">
    <w:name w:val="MiniTOCItem"/>
    <w:basedOn w:val="ListBullet"/>
    <w:rsid w:val="00330A07"/>
    <w:pPr>
      <w:numPr>
        <w:numId w:val="0"/>
      </w:numPr>
      <w:tabs>
        <w:tab w:val="right" w:leader="dot" w:pos="6521"/>
      </w:tabs>
      <w:spacing w:before="0" w:after="0"/>
    </w:pPr>
  </w:style>
  <w:style w:type="paragraph" w:customStyle="1" w:styleId="TOFTitle">
    <w:name w:val="TOFTitle"/>
    <w:basedOn w:val="TOCTitle"/>
    <w:rsid w:val="00330A07"/>
  </w:style>
  <w:style w:type="paragraph" w:styleId="TableofFigures">
    <w:name w:val="table of figures"/>
    <w:basedOn w:val="Normal"/>
    <w:next w:val="Normal"/>
    <w:semiHidden/>
    <w:rsid w:val="00330A07"/>
    <w:pPr>
      <w:tabs>
        <w:tab w:val="right" w:leader="dot" w:pos="9072"/>
      </w:tabs>
      <w:ind w:left="970" w:hanging="403"/>
    </w:pPr>
    <w:rPr>
      <w:rFonts w:ascii="Times New Roman" w:hAnsi="Times New Roman"/>
      <w:b/>
    </w:rPr>
  </w:style>
  <w:style w:type="paragraph" w:styleId="ListNumber">
    <w:name w:val="List Number"/>
    <w:basedOn w:val="List"/>
    <w:rsid w:val="00330A07"/>
    <w:pPr>
      <w:numPr>
        <w:numId w:val="11"/>
      </w:numPr>
    </w:pPr>
  </w:style>
  <w:style w:type="character" w:customStyle="1" w:styleId="WingdingSymbols">
    <w:name w:val="Wingding Symbols"/>
    <w:rsid w:val="00330A07"/>
    <w:rPr>
      <w:rFonts w:ascii="Wingdings" w:hAnsi="Wingdings"/>
    </w:rPr>
  </w:style>
  <w:style w:type="paragraph" w:customStyle="1" w:styleId="TableHeading">
    <w:name w:val="Table Heading"/>
    <w:basedOn w:val="HeadingBase"/>
    <w:rsid w:val="00330A07"/>
    <w:pPr>
      <w:keepLines/>
      <w:pBdr>
        <w:bottom w:val="single" w:sz="6" w:space="1" w:color="918585"/>
      </w:pBdr>
      <w:spacing w:before="240"/>
    </w:pPr>
  </w:style>
  <w:style w:type="character" w:customStyle="1" w:styleId="HotSpot">
    <w:name w:val="HotSpot"/>
    <w:rsid w:val="00330A07"/>
    <w:rPr>
      <w:color w:val="0033CC"/>
      <w:u w:val="none"/>
    </w:rPr>
  </w:style>
  <w:style w:type="paragraph" w:customStyle="1" w:styleId="BodyTextRight">
    <w:name w:val="Body Text Right"/>
    <w:basedOn w:val="BodyText"/>
    <w:rsid w:val="00330A07"/>
    <w:pPr>
      <w:spacing w:before="0" w:after="0"/>
      <w:jc w:val="right"/>
    </w:pPr>
  </w:style>
  <w:style w:type="paragraph" w:styleId="Index3">
    <w:name w:val="index 3"/>
    <w:basedOn w:val="ListNumber2"/>
    <w:next w:val="Normal"/>
    <w:semiHidden/>
    <w:rsid w:val="00330A07"/>
    <w:pPr>
      <w:numPr>
        <w:numId w:val="0"/>
      </w:numPr>
      <w:tabs>
        <w:tab w:val="right" w:leader="dot" w:pos="4176"/>
      </w:tabs>
    </w:pPr>
  </w:style>
  <w:style w:type="paragraph" w:styleId="ListNumber2">
    <w:name w:val="List Number 2"/>
    <w:basedOn w:val="List2"/>
    <w:rsid w:val="00330A07"/>
    <w:pPr>
      <w:numPr>
        <w:numId w:val="10"/>
      </w:numPr>
      <w:tabs>
        <w:tab w:val="clear" w:pos="1060"/>
      </w:tabs>
    </w:pPr>
  </w:style>
  <w:style w:type="paragraph" w:customStyle="1" w:styleId="MarginNote">
    <w:name w:val="Margin Note"/>
    <w:basedOn w:val="BodyText"/>
    <w:rsid w:val="00330A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A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A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0A07"/>
    <w:rPr>
      <w:sz w:val="32"/>
    </w:rPr>
  </w:style>
  <w:style w:type="paragraph" w:customStyle="1" w:styleId="HeadingProcedure">
    <w:name w:val="Heading Procedure"/>
    <w:basedOn w:val="HeadingBase"/>
    <w:next w:val="Normal"/>
    <w:rsid w:val="00330A07"/>
    <w:pPr>
      <w:tabs>
        <w:tab w:val="left" w:pos="0"/>
      </w:tabs>
      <w:spacing w:before="120" w:after="60"/>
    </w:pPr>
    <w:rPr>
      <w:i/>
      <w:color w:val="918585"/>
      <w:sz w:val="22"/>
    </w:rPr>
  </w:style>
  <w:style w:type="paragraph" w:customStyle="1" w:styleId="TableBodyText">
    <w:name w:val="Table Body Text"/>
    <w:basedOn w:val="BodyText"/>
    <w:rsid w:val="00330A07"/>
    <w:pPr>
      <w:spacing w:before="60" w:after="60"/>
    </w:pPr>
  </w:style>
  <w:style w:type="paragraph" w:styleId="ListContinue">
    <w:name w:val="List Continue"/>
    <w:basedOn w:val="List"/>
    <w:rsid w:val="00330A07"/>
    <w:pPr>
      <w:ind w:firstLine="0"/>
    </w:pPr>
  </w:style>
  <w:style w:type="paragraph" w:customStyle="1" w:styleId="ListNote">
    <w:name w:val="List Note"/>
    <w:basedOn w:val="List"/>
    <w:rsid w:val="00330A07"/>
    <w:pPr>
      <w:pBdr>
        <w:top w:val="single" w:sz="6" w:space="2" w:color="918585"/>
        <w:bottom w:val="single" w:sz="6" w:space="2" w:color="918585"/>
      </w:pBdr>
      <w:tabs>
        <w:tab w:val="left" w:pos="1021"/>
      </w:tabs>
      <w:ind w:firstLine="0"/>
    </w:pPr>
  </w:style>
  <w:style w:type="paragraph" w:customStyle="1" w:styleId="Warning">
    <w:name w:val="Warning"/>
    <w:basedOn w:val="BodyText"/>
    <w:rsid w:val="00330A07"/>
    <w:pPr>
      <w:shd w:val="clear" w:color="auto" w:fill="D9D9D9"/>
      <w:tabs>
        <w:tab w:val="left" w:pos="992"/>
      </w:tabs>
      <w:ind w:left="119" w:right="119"/>
    </w:pPr>
    <w:rPr>
      <w:sz w:val="20"/>
    </w:rPr>
  </w:style>
  <w:style w:type="paragraph" w:customStyle="1" w:styleId="MarginIcons">
    <w:name w:val="Margin Icons"/>
    <w:basedOn w:val="BodyText"/>
    <w:rsid w:val="00330A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A07"/>
    <w:rPr>
      <w:rFonts w:ascii="Courier New" w:hAnsi="Courier New"/>
    </w:rPr>
  </w:style>
  <w:style w:type="paragraph" w:customStyle="1" w:styleId="NoteBullet">
    <w:name w:val="Note Bullet"/>
    <w:basedOn w:val="Note"/>
    <w:rsid w:val="00330A07"/>
    <w:pPr>
      <w:tabs>
        <w:tab w:val="clear" w:pos="680"/>
      </w:tabs>
      <w:spacing w:before="60" w:after="60"/>
    </w:pPr>
  </w:style>
  <w:style w:type="paragraph" w:customStyle="1" w:styleId="SubHeading2">
    <w:name w:val="SubHeading2"/>
    <w:basedOn w:val="HeadingBase"/>
    <w:rsid w:val="00330A07"/>
    <w:pPr>
      <w:spacing w:before="240" w:after="60"/>
    </w:pPr>
    <w:rPr>
      <w:sz w:val="20"/>
    </w:rPr>
  </w:style>
  <w:style w:type="paragraph" w:customStyle="1" w:styleId="SubHeading1">
    <w:name w:val="SubHeading1"/>
    <w:basedOn w:val="HeadingBase"/>
    <w:rsid w:val="00330A07"/>
    <w:pPr>
      <w:spacing w:before="240" w:after="60"/>
    </w:pPr>
    <w:rPr>
      <w:color w:val="918585"/>
      <w:sz w:val="22"/>
    </w:rPr>
  </w:style>
  <w:style w:type="paragraph" w:customStyle="1" w:styleId="SideHeading">
    <w:name w:val="Side Heading"/>
    <w:basedOn w:val="HeadingBase"/>
    <w:rsid w:val="00330A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A07"/>
    <w:pPr>
      <w:numPr>
        <w:numId w:val="12"/>
      </w:numPr>
    </w:pPr>
  </w:style>
  <w:style w:type="paragraph" w:styleId="PlainText">
    <w:name w:val="Plain Text"/>
    <w:basedOn w:val="Normal"/>
    <w:link w:val="PlainTextChar"/>
    <w:rsid w:val="00330A07"/>
    <w:rPr>
      <w:sz w:val="20"/>
    </w:rPr>
  </w:style>
  <w:style w:type="character" w:customStyle="1" w:styleId="PlainTextChar">
    <w:name w:val="Plain Text Char"/>
    <w:basedOn w:val="DefaultParagraphFont"/>
    <w:link w:val="PlainText"/>
    <w:rsid w:val="00330A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0A07"/>
    <w:rPr>
      <w:b/>
      <w:smallCaps/>
    </w:rPr>
  </w:style>
  <w:style w:type="paragraph" w:customStyle="1" w:styleId="TableListNumber">
    <w:name w:val="Table List Number"/>
    <w:basedOn w:val="ListNumber"/>
    <w:rsid w:val="00330A07"/>
    <w:pPr>
      <w:numPr>
        <w:numId w:val="0"/>
      </w:numPr>
    </w:pPr>
  </w:style>
  <w:style w:type="paragraph" w:styleId="TOC4">
    <w:name w:val="toc 4"/>
    <w:basedOn w:val="TOCBase"/>
    <w:next w:val="Normal"/>
    <w:semiHidden/>
    <w:rsid w:val="00330A07"/>
    <w:pPr>
      <w:tabs>
        <w:tab w:val="right" w:leader="dot" w:pos="9071"/>
      </w:tabs>
      <w:ind w:left="1701"/>
    </w:pPr>
  </w:style>
  <w:style w:type="paragraph" w:customStyle="1" w:styleId="ListAlpha">
    <w:name w:val="List Alpha"/>
    <w:basedOn w:val="List"/>
    <w:rsid w:val="00330A07"/>
    <w:pPr>
      <w:numPr>
        <w:numId w:val="9"/>
      </w:numPr>
    </w:pPr>
  </w:style>
  <w:style w:type="paragraph" w:customStyle="1" w:styleId="ListAlpha2">
    <w:name w:val="List Alpha 2"/>
    <w:basedOn w:val="List2"/>
    <w:rsid w:val="00330A07"/>
    <w:pPr>
      <w:numPr>
        <w:numId w:val="8"/>
      </w:numPr>
    </w:pPr>
  </w:style>
  <w:style w:type="paragraph" w:styleId="List3">
    <w:name w:val="List 3"/>
    <w:basedOn w:val="BodyText"/>
    <w:rsid w:val="00330A07"/>
    <w:pPr>
      <w:tabs>
        <w:tab w:val="left" w:pos="1021"/>
      </w:tabs>
      <w:spacing w:before="60" w:after="60"/>
      <w:ind w:left="1020" w:hanging="340"/>
    </w:pPr>
  </w:style>
  <w:style w:type="paragraph" w:styleId="List4">
    <w:name w:val="List 4"/>
    <w:basedOn w:val="BodyText"/>
    <w:rsid w:val="00330A07"/>
    <w:pPr>
      <w:tabs>
        <w:tab w:val="left" w:pos="1361"/>
      </w:tabs>
      <w:spacing w:before="60" w:after="60"/>
      <w:ind w:left="1361" w:hanging="340"/>
    </w:pPr>
  </w:style>
  <w:style w:type="paragraph" w:styleId="List5">
    <w:name w:val="List 5"/>
    <w:basedOn w:val="BodyText"/>
    <w:rsid w:val="00330A07"/>
    <w:pPr>
      <w:tabs>
        <w:tab w:val="left" w:pos="1701"/>
      </w:tabs>
      <w:spacing w:before="60" w:after="60"/>
      <w:ind w:left="1701" w:hanging="340"/>
    </w:pPr>
  </w:style>
  <w:style w:type="paragraph" w:styleId="ListBullet3">
    <w:name w:val="List Bullet 3"/>
    <w:basedOn w:val="List3"/>
    <w:rsid w:val="00330A07"/>
    <w:pPr>
      <w:numPr>
        <w:numId w:val="15"/>
      </w:numPr>
      <w:tabs>
        <w:tab w:val="clear" w:pos="1021"/>
      </w:tabs>
      <w:ind w:left="1037" w:hanging="357"/>
    </w:pPr>
  </w:style>
  <w:style w:type="paragraph" w:styleId="ListBullet4">
    <w:name w:val="List Bullet 4"/>
    <w:basedOn w:val="List4"/>
    <w:rsid w:val="00330A07"/>
    <w:pPr>
      <w:numPr>
        <w:numId w:val="3"/>
      </w:numPr>
    </w:pPr>
  </w:style>
  <w:style w:type="paragraph" w:styleId="ListBullet5">
    <w:name w:val="List Bullet 5"/>
    <w:basedOn w:val="List5"/>
    <w:rsid w:val="00330A07"/>
    <w:pPr>
      <w:numPr>
        <w:numId w:val="4"/>
      </w:numPr>
    </w:pPr>
  </w:style>
  <w:style w:type="paragraph" w:styleId="ListContinue2">
    <w:name w:val="List Continue 2"/>
    <w:basedOn w:val="List2"/>
    <w:rsid w:val="00330A07"/>
    <w:pPr>
      <w:ind w:firstLine="0"/>
    </w:pPr>
  </w:style>
  <w:style w:type="paragraph" w:styleId="ListContinue3">
    <w:name w:val="List Continue 3"/>
    <w:basedOn w:val="List3"/>
    <w:rsid w:val="00330A07"/>
    <w:pPr>
      <w:ind w:left="1021" w:firstLine="0"/>
    </w:pPr>
  </w:style>
  <w:style w:type="paragraph" w:styleId="ListContinue4">
    <w:name w:val="List Continue 4"/>
    <w:basedOn w:val="List4"/>
    <w:rsid w:val="00330A07"/>
    <w:pPr>
      <w:ind w:firstLine="0"/>
    </w:pPr>
  </w:style>
  <w:style w:type="paragraph" w:styleId="ListContinue5">
    <w:name w:val="List Continue 5"/>
    <w:basedOn w:val="List5"/>
    <w:rsid w:val="00330A07"/>
    <w:pPr>
      <w:ind w:firstLine="0"/>
    </w:pPr>
  </w:style>
  <w:style w:type="paragraph" w:styleId="ListNumber3">
    <w:name w:val="List Number 3"/>
    <w:basedOn w:val="List3"/>
    <w:rsid w:val="00330A07"/>
    <w:pPr>
      <w:numPr>
        <w:numId w:val="5"/>
      </w:numPr>
    </w:pPr>
  </w:style>
  <w:style w:type="paragraph" w:styleId="ListNumber4">
    <w:name w:val="List Number 4"/>
    <w:basedOn w:val="List4"/>
    <w:rsid w:val="00330A07"/>
    <w:pPr>
      <w:numPr>
        <w:numId w:val="6"/>
      </w:numPr>
    </w:pPr>
  </w:style>
  <w:style w:type="paragraph" w:styleId="ListNumber5">
    <w:name w:val="List Number 5"/>
    <w:basedOn w:val="List5"/>
    <w:rsid w:val="00330A07"/>
    <w:pPr>
      <w:numPr>
        <w:numId w:val="7"/>
      </w:numPr>
    </w:pPr>
  </w:style>
  <w:style w:type="paragraph" w:styleId="BlockText">
    <w:name w:val="Block Text"/>
    <w:basedOn w:val="Normal"/>
    <w:rsid w:val="00330A07"/>
    <w:pPr>
      <w:spacing w:after="120"/>
      <w:ind w:left="1440" w:right="1440"/>
    </w:pPr>
  </w:style>
  <w:style w:type="character" w:customStyle="1" w:styleId="Subscript">
    <w:name w:val="Subscript"/>
    <w:basedOn w:val="DefaultParagraphFont"/>
    <w:rsid w:val="00330A07"/>
    <w:rPr>
      <w:sz w:val="16"/>
      <w:vertAlign w:val="subscript"/>
    </w:rPr>
  </w:style>
  <w:style w:type="character" w:customStyle="1" w:styleId="Superscript">
    <w:name w:val="Superscript"/>
    <w:basedOn w:val="DefaultParagraphFont"/>
    <w:rsid w:val="00330A07"/>
    <w:rPr>
      <w:sz w:val="16"/>
      <w:vertAlign w:val="superscript"/>
    </w:rPr>
  </w:style>
  <w:style w:type="character" w:customStyle="1" w:styleId="Symbols">
    <w:name w:val="Symbols"/>
    <w:basedOn w:val="DefaultParagraphFont"/>
    <w:rsid w:val="00330A07"/>
    <w:rPr>
      <w:rFonts w:ascii="Symbol" w:hAnsi="Symbol"/>
    </w:rPr>
  </w:style>
  <w:style w:type="character" w:customStyle="1" w:styleId="MenuOptions">
    <w:name w:val="Menu Options"/>
    <w:basedOn w:val="DefaultParagraphFont"/>
    <w:rsid w:val="00330A07"/>
    <w:rPr>
      <w:rFonts w:ascii="Arial Narrow" w:hAnsi="Arial Narrow"/>
      <w:smallCaps/>
    </w:rPr>
  </w:style>
  <w:style w:type="character" w:customStyle="1" w:styleId="Buttons">
    <w:name w:val="Buttons"/>
    <w:basedOn w:val="DefaultParagraphFont"/>
    <w:rsid w:val="00330A07"/>
    <w:rPr>
      <w:b/>
    </w:rPr>
  </w:style>
  <w:style w:type="character" w:customStyle="1" w:styleId="Underlined">
    <w:name w:val="Underlined"/>
    <w:basedOn w:val="DefaultParagraphFont"/>
    <w:rsid w:val="00330A07"/>
    <w:rPr>
      <w:u w:val="single"/>
    </w:rPr>
  </w:style>
  <w:style w:type="paragraph" w:customStyle="1" w:styleId="TableBodyTextRight">
    <w:name w:val="Table Body Text Right"/>
    <w:basedOn w:val="TableBodyText"/>
    <w:rsid w:val="00330A07"/>
    <w:pPr>
      <w:widowControl w:val="0"/>
      <w:autoSpaceDE w:val="0"/>
      <w:autoSpaceDN w:val="0"/>
      <w:adjustRightInd w:val="0"/>
      <w:jc w:val="right"/>
    </w:pPr>
    <w:rPr>
      <w:rFonts w:cs="Arial"/>
      <w:szCs w:val="18"/>
    </w:rPr>
  </w:style>
  <w:style w:type="paragraph" w:customStyle="1" w:styleId="CopyrightText">
    <w:name w:val="Copyright Text"/>
    <w:basedOn w:val="BodyText"/>
    <w:rsid w:val="00330A07"/>
    <w:rPr>
      <w:sz w:val="18"/>
    </w:rPr>
  </w:style>
  <w:style w:type="paragraph" w:customStyle="1" w:styleId="BodySmallRight">
    <w:name w:val="Body Small Right"/>
    <w:basedOn w:val="BodyTextRight"/>
    <w:rsid w:val="00330A07"/>
    <w:rPr>
      <w:sz w:val="18"/>
      <w:szCs w:val="18"/>
    </w:rPr>
  </w:style>
  <w:style w:type="paragraph" w:customStyle="1" w:styleId="MarginEdition">
    <w:name w:val="Margin Edition"/>
    <w:basedOn w:val="MarginNote"/>
    <w:rsid w:val="00330A07"/>
    <w:pPr>
      <w:spacing w:before="0" w:after="0"/>
    </w:pPr>
    <w:rPr>
      <w:rFonts w:ascii="Times New Roman" w:hAnsi="Times New Roman"/>
      <w:color w:val="999999"/>
    </w:rPr>
  </w:style>
  <w:style w:type="paragraph" w:customStyle="1" w:styleId="Spacer">
    <w:name w:val="Spacer"/>
    <w:basedOn w:val="Normal"/>
    <w:rsid w:val="00330A07"/>
    <w:rPr>
      <w:sz w:val="2"/>
      <w:szCs w:val="2"/>
    </w:rPr>
  </w:style>
  <w:style w:type="character" w:customStyle="1" w:styleId="Small">
    <w:name w:val="Small"/>
    <w:basedOn w:val="DefaultParagraphFont"/>
    <w:rsid w:val="00330A07"/>
    <w:rPr>
      <w:sz w:val="16"/>
    </w:rPr>
  </w:style>
  <w:style w:type="paragraph" w:customStyle="1" w:styleId="WideTable">
    <w:name w:val="Wide Table"/>
    <w:basedOn w:val="Normal"/>
    <w:rsid w:val="00330A07"/>
    <w:pPr>
      <w:ind w:left="-1418"/>
    </w:pPr>
    <w:rPr>
      <w:sz w:val="2"/>
      <w:szCs w:val="2"/>
    </w:rPr>
  </w:style>
  <w:style w:type="character" w:styleId="PageNumber">
    <w:name w:val="page number"/>
    <w:basedOn w:val="DefaultParagraphFont"/>
    <w:rsid w:val="00330A07"/>
  </w:style>
  <w:style w:type="paragraph" w:styleId="Quote">
    <w:name w:val="Quote"/>
    <w:basedOn w:val="Heading1"/>
    <w:link w:val="QuoteChar"/>
    <w:qFormat/>
    <w:rsid w:val="00330A07"/>
    <w:rPr>
      <w:b w:val="0"/>
      <w:sz w:val="72"/>
      <w:szCs w:val="72"/>
      <w:lang w:val="en-NZ"/>
    </w:rPr>
  </w:style>
  <w:style w:type="character" w:customStyle="1" w:styleId="QuoteChar">
    <w:name w:val="Quote Char"/>
    <w:basedOn w:val="DefaultParagraphFont"/>
    <w:link w:val="Quote"/>
    <w:rsid w:val="00330A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A07"/>
    <w:pPr>
      <w:pageBreakBefore/>
    </w:pPr>
  </w:style>
  <w:style w:type="paragraph" w:customStyle="1" w:styleId="Border">
    <w:name w:val="Border"/>
    <w:basedOn w:val="Normal"/>
    <w:qFormat/>
    <w:rsid w:val="00330A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A07"/>
    <w:rPr>
      <w:b/>
      <w:bCs/>
      <w:i/>
      <w:iCs/>
      <w:color w:val="auto"/>
    </w:rPr>
  </w:style>
  <w:style w:type="paragraph" w:styleId="IntenseQuote">
    <w:name w:val="Intense Quote"/>
    <w:basedOn w:val="Normal"/>
    <w:next w:val="Normal"/>
    <w:link w:val="IntenseQuoteChar"/>
    <w:uiPriority w:val="30"/>
    <w:qFormat/>
    <w:rsid w:val="00330A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A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0A07"/>
    <w:rPr>
      <w:smallCaps/>
      <w:color w:val="auto"/>
      <w:u w:val="single"/>
    </w:rPr>
  </w:style>
  <w:style w:type="character" w:styleId="IntenseReference">
    <w:name w:val="Intense Reference"/>
    <w:basedOn w:val="DefaultParagraphFont"/>
    <w:uiPriority w:val="32"/>
    <w:qFormat/>
    <w:rsid w:val="00330A07"/>
    <w:rPr>
      <w:b/>
      <w:bCs/>
      <w:smallCaps/>
      <w:color w:val="auto"/>
      <w:spacing w:val="5"/>
      <w:u w:val="single"/>
    </w:rPr>
  </w:style>
  <w:style w:type="paragraph" w:customStyle="1" w:styleId="2ColumnHeading">
    <w:name w:val="2Column Heading"/>
    <w:basedOn w:val="BodyText"/>
    <w:qFormat/>
    <w:rsid w:val="00330A07"/>
    <w:pPr>
      <w:spacing w:after="60"/>
      <w:ind w:left="-2268"/>
    </w:pPr>
    <w:rPr>
      <w:b/>
    </w:rPr>
  </w:style>
  <w:style w:type="paragraph" w:customStyle="1" w:styleId="Heading1TOC">
    <w:name w:val="Heading1 TOC"/>
    <w:basedOn w:val="Normal"/>
    <w:qFormat/>
    <w:rsid w:val="00330A07"/>
    <w:pPr>
      <w:spacing w:before="240" w:after="120"/>
    </w:pPr>
    <w:rPr>
      <w:rFonts w:ascii="Times New Roman" w:hAnsi="Times New Roman"/>
      <w:b/>
      <w:sz w:val="32"/>
    </w:rPr>
  </w:style>
  <w:style w:type="paragraph" w:customStyle="1" w:styleId="Heading2TOC">
    <w:name w:val="Heading2 TOC"/>
    <w:basedOn w:val="Normal"/>
    <w:qFormat/>
    <w:rsid w:val="00330A07"/>
    <w:pPr>
      <w:spacing w:before="240" w:after="60"/>
    </w:pPr>
    <w:rPr>
      <w:rFonts w:ascii="Times New Roman" w:hAnsi="Times New Roman"/>
      <w:b/>
      <w:sz w:val="28"/>
    </w:rPr>
  </w:style>
  <w:style w:type="character" w:customStyle="1" w:styleId="Underline">
    <w:name w:val="Underline"/>
    <w:basedOn w:val="DefaultParagraphFont"/>
    <w:qFormat/>
    <w:rsid w:val="00330A07"/>
    <w:rPr>
      <w:u w:val="single"/>
    </w:rPr>
  </w:style>
  <w:style w:type="paragraph" w:styleId="BalloonText">
    <w:name w:val="Balloon Text"/>
    <w:basedOn w:val="Normal"/>
    <w:link w:val="BalloonTextChar"/>
    <w:rsid w:val="00330A07"/>
    <w:rPr>
      <w:rFonts w:ascii="Tahoma" w:hAnsi="Tahoma" w:cs="Tahoma"/>
      <w:sz w:val="16"/>
      <w:szCs w:val="16"/>
    </w:rPr>
  </w:style>
  <w:style w:type="character" w:customStyle="1" w:styleId="BalloonTextChar">
    <w:name w:val="Balloon Text Char"/>
    <w:basedOn w:val="DefaultParagraphFont"/>
    <w:link w:val="BalloonText"/>
    <w:rsid w:val="00330A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0A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0A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1198</Words>
  <Characters>7595</Characters>
  <Application>Microsoft Office Word</Application>
  <DocSecurity>0</DocSecurity>
  <Lines>269</Lines>
  <Paragraphs>140</Paragraphs>
  <ScaleCrop>false</ScaleCrop>
  <Company>Author-it Software Corporation Ltd.</Company>
  <LinksUpToDate>false</LinksUpToDate>
  <CharactersWithSpaces>8735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RIISAM301A Test operational functions of vehicles and equipment</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2012-05-26T21:21:00Z</dcterms:created>
  <dcterms:modified xsi:type="dcterms:W3CDTF">2012-05-26T21:21:00Z</dcterms:modified>
</cp:coreProperties>
</file>