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0CCC" w:rsidP="00BC0CCC">
      <w:pPr>
        <w:pStyle w:val="Title"/>
      </w:pPr>
      <w:r>
        <w:fldChar w:fldCharType="begin"/>
      </w:r>
      <w:r>
        <w:instrText xml:space="preserve"> TITLE   \* MERGEFORMAT </w:instrText>
      </w:r>
      <w:r>
        <w:fldChar w:fldCharType="separate"/>
      </w:r>
      <w:r>
        <w:t>RIISAM215A Carry out drilling industry operational maintenance</w:t>
      </w:r>
      <w:r>
        <w:fldChar w:fldCharType="end"/>
      </w:r>
    </w:p>
    <w:p w:rsidR="00BC0CCC" w:rsidP="00BC0CCC">
      <w:pPr>
        <w:pStyle w:val="Version"/>
        <w:sectPr w:rsidSect="004033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33B2" w:rsidP="004033B2">
      <w:pPr>
        <w:pStyle w:val="SuperHeading"/>
      </w:pPr>
      <w:r w:rsidRPr="004033B2">
        <w:t>RIISAM215A Carry out drilling industry operational maintenance</w:t>
      </w:r>
    </w:p>
    <w:p w:rsidR="00000000" w:rsidRPr="004033B2" w:rsidP="004033B2">
      <w:pPr>
        <w:pStyle w:val="Heading1"/>
      </w:pPr>
      <w:bookmarkStart w:id="1" w:name="O_134187"/>
      <w:bookmarkEnd w:id="1"/>
      <w:r w:rsidRPr="004033B2">
        <w:t>Modification History</w:t>
      </w:r>
    </w:p>
    <w:p w:rsidR="00000000" w:rsidRPr="004033B2" w:rsidP="004033B2">
      <w:pPr>
        <w:pStyle w:val="BodyText"/>
      </w:pPr>
      <w:r w:rsidRPr="004033B2">
        <w:t>Not applicable.</w:t>
      </w:r>
    </w:p>
    <w:p w:rsidR="00000000" w:rsidRPr="004033B2" w:rsidP="004033B2">
      <w:pPr>
        <w:pStyle w:val="AllowPageBreak"/>
      </w:pPr>
    </w:p>
    <w:p w:rsidR="00000000" w:rsidRPr="004033B2" w:rsidP="004033B2">
      <w:pPr>
        <w:pStyle w:val="Heading1"/>
      </w:pPr>
      <w:bookmarkStart w:id="2" w:name="O_134188"/>
      <w:bookmarkEnd w:id="2"/>
      <w:r w:rsidRPr="004033B2">
        <w:t>Unit Descriptor</w:t>
      </w:r>
    </w:p>
    <w:p w:rsidR="00000000" w:rsidRPr="004033B2" w:rsidP="004033B2">
      <w:pPr>
        <w:pStyle w:val="BodyText"/>
      </w:pPr>
      <w:r w:rsidRPr="004033B2">
        <w:t>This unit covers the carrying out of operational maintenance in the drilling industry.  It includes: pl</w:t>
      </w:r>
      <w:r w:rsidRPr="004033B2">
        <w:t>anning and preparing for maintenance tasks; carrying out pre-drilling checks and maintenance; performing machine checks; maintaining all down-hole tools and other drilling consumables; performing machinery maintenance; and performing field repairs.</w:t>
      </w:r>
    </w:p>
    <w:p w:rsidR="00000000" w:rsidRPr="004033B2" w:rsidP="004033B2">
      <w:pPr>
        <w:pStyle w:val="AllowPageBreak"/>
      </w:pPr>
    </w:p>
    <w:p w:rsidR="00000000" w:rsidRPr="004033B2" w:rsidP="004033B2">
      <w:pPr>
        <w:pStyle w:val="Heading1"/>
      </w:pPr>
      <w:bookmarkStart w:id="3" w:name="O_134189"/>
      <w:bookmarkEnd w:id="3"/>
      <w:r w:rsidRPr="004033B2">
        <w:t>Application of the Unit</w:t>
      </w:r>
    </w:p>
    <w:p w:rsidR="00000000" w:rsidRPr="004033B2" w:rsidP="004033B2">
      <w:pPr>
        <w:pStyle w:val="BodyText"/>
      </w:pPr>
      <w:r w:rsidRPr="004033B2">
        <w:t>This unit is appropriate for those working in a drillers assistant and driller roles, at worksites within:</w:t>
      </w:r>
    </w:p>
    <w:p w:rsidR="00000000" w:rsidRPr="004033B2" w:rsidP="004033B2">
      <w:pPr>
        <w:pStyle w:val="ListBullet"/>
      </w:pPr>
      <w:r w:rsidRPr="004033B2">
        <w:t>Drilling</w:t>
      </w:r>
    </w:p>
    <w:p w:rsidR="00000000" w:rsidRPr="004033B2" w:rsidP="004033B2">
      <w:pPr>
        <w:pStyle w:val="AllowPageBreak"/>
      </w:pPr>
    </w:p>
    <w:p w:rsidR="00000000" w:rsidRPr="004033B2" w:rsidP="004033B2">
      <w:pPr>
        <w:pStyle w:val="Heading1"/>
      </w:pPr>
      <w:bookmarkStart w:id="4" w:name="O_134190"/>
      <w:bookmarkEnd w:id="4"/>
      <w:r w:rsidRPr="004033B2">
        <w:t>Licensing/Regulatory Information</w:t>
      </w:r>
    </w:p>
    <w:p w:rsidR="00000000" w:rsidRPr="004033B2" w:rsidP="004033B2">
      <w:pPr>
        <w:pStyle w:val="BodyText"/>
      </w:pPr>
      <w:r w:rsidRPr="004033B2">
        <w:t>Refer to Unit Descriptor.</w:t>
      </w:r>
    </w:p>
    <w:p w:rsidR="00000000" w:rsidRPr="004033B2" w:rsidP="004033B2">
      <w:pPr>
        <w:pStyle w:val="AllowPageBreak"/>
      </w:pPr>
    </w:p>
    <w:p w:rsidR="00000000" w:rsidRPr="004033B2" w:rsidP="004033B2">
      <w:pPr>
        <w:pStyle w:val="Heading1"/>
      </w:pPr>
      <w:bookmarkStart w:id="5" w:name="O_134191"/>
      <w:bookmarkEnd w:id="5"/>
      <w:r w:rsidRPr="004033B2">
        <w:t>Pre-Requisites</w:t>
      </w:r>
    </w:p>
    <w:p w:rsidR="00000000" w:rsidRPr="004033B2" w:rsidP="004033B2">
      <w:pPr>
        <w:pStyle w:val="BodyText"/>
      </w:pPr>
      <w:r w:rsidRPr="004033B2">
        <w:t>Not applicable.</w:t>
      </w:r>
    </w:p>
    <w:p w:rsidR="00000000" w:rsidRPr="004033B2" w:rsidP="004033B2">
      <w:pPr>
        <w:pStyle w:val="AllowPageBreak"/>
      </w:pPr>
    </w:p>
    <w:p w:rsidR="00000000" w:rsidRPr="004033B2" w:rsidP="004033B2">
      <w:pPr>
        <w:pStyle w:val="Heading1"/>
      </w:pPr>
      <w:bookmarkStart w:id="6" w:name="O_134192"/>
      <w:bookmarkEnd w:id="6"/>
      <w:r w:rsidRPr="004033B2">
        <w:t>Employability Skills Information</w:t>
      </w:r>
    </w:p>
    <w:p w:rsidR="00000000" w:rsidRPr="004033B2" w:rsidP="004033B2">
      <w:pPr>
        <w:pStyle w:val="BodyText"/>
      </w:pPr>
      <w:r w:rsidRPr="004033B2">
        <w:t>This unit contains employability skills.</w:t>
      </w:r>
    </w:p>
    <w:p w:rsidR="00000000" w:rsidRPr="004033B2" w:rsidP="004033B2">
      <w:pPr>
        <w:pStyle w:val="AllowPageBreak"/>
      </w:pPr>
    </w:p>
    <w:p w:rsidR="00000000" w:rsidRPr="004033B2" w:rsidP="004033B2">
      <w:pPr>
        <w:pStyle w:val="Heading1"/>
      </w:pPr>
      <w:bookmarkStart w:id="7" w:name="O_134193"/>
      <w:bookmarkEnd w:id="7"/>
      <w:r w:rsidRPr="004033B2">
        <w:t>Elements and Performance Criteria Pre-Content</w:t>
      </w:r>
    </w:p>
    <w:tbl>
      <w:tblPr>
        <w:tblW w:w="0" w:type="auto"/>
        <w:tblLayout w:type="fixed"/>
        <w:tblCellMar>
          <w:left w:w="62" w:type="dxa"/>
          <w:right w:w="62" w:type="dxa"/>
        </w:tblCellMar>
        <w:tblLook w:val="0000"/>
      </w:tblPr>
      <w:tblGrid>
        <w:gridCol w:w="2524"/>
        <w:gridCol w:w="5998"/>
      </w:tblGrid>
      <w:tr w:rsidTr="00BC0CCC">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BodyText"/>
              <w:rPr>
                <w:lang w:val="en-NZ"/>
              </w:rPr>
            </w:pPr>
            <w:r w:rsidRPr="004033B2">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BodyText"/>
            </w:pPr>
            <w:r w:rsidRPr="004033B2">
              <w:t>Performance criteria describe the performance needed to demonstrate achievement of the element. Where bold italicised text is used, further information is detailed in the required skills and knowledge section and the range statement. Assessment of performa</w:t>
            </w:r>
            <w:r w:rsidRPr="004033B2">
              <w:t>nce is to be consistent with the evidence guide.</w:t>
            </w:r>
          </w:p>
        </w:tc>
      </w:tr>
    </w:tbl>
    <w:p w:rsidR="00000000" w:rsidRPr="004033B2" w:rsidP="004033B2">
      <w:pPr>
        <w:pStyle w:val="BodyText"/>
      </w:pPr>
    </w:p>
    <w:p w:rsidR="00000000" w:rsidRPr="004033B2" w:rsidP="004033B2">
      <w:pPr>
        <w:pStyle w:val="AllowPageBreak"/>
      </w:pPr>
    </w:p>
    <w:p w:rsidR="00000000" w:rsidRPr="004033B2" w:rsidP="004033B2">
      <w:pPr>
        <w:pStyle w:val="Heading1"/>
      </w:pPr>
      <w:bookmarkStart w:id="8" w:name="O_134194"/>
      <w:bookmarkEnd w:id="8"/>
      <w:r w:rsidRPr="004033B2">
        <w:t>Elements and Performance Criteria</w:t>
      </w:r>
    </w:p>
    <w:tbl>
      <w:tblPr>
        <w:tblW w:w="0" w:type="auto"/>
        <w:tblLayout w:type="fixed"/>
        <w:tblCellMar>
          <w:left w:w="62" w:type="dxa"/>
          <w:right w:w="62" w:type="dxa"/>
        </w:tblCellMar>
        <w:tblLook w:val="0000"/>
      </w:tblPr>
      <w:tblGrid>
        <w:gridCol w:w="3471"/>
        <w:gridCol w:w="5051"/>
      </w:tblGrid>
      <w:tr w:rsidTr="00BC0CC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BodyText"/>
            </w:pPr>
            <w:r w:rsidRPr="004033B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BodyText"/>
              <w:rPr>
                <w:lang w:val="en-NZ"/>
              </w:rPr>
            </w:pPr>
            <w:r w:rsidRPr="004033B2">
              <w:rPr>
                <w:rStyle w:val="SpecialBold"/>
              </w:rPr>
              <w:t>PERFORMANCE CRITERIA</w:t>
            </w:r>
          </w:p>
        </w:tc>
      </w:tr>
      <w:tr w:rsidTr="00BC0CC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List"/>
              <w:rPr>
                <w:lang w:val="en-NZ"/>
              </w:rPr>
            </w:pPr>
            <w:r w:rsidRPr="004033B2">
              <w:t>1.</w:t>
            </w:r>
            <w:r w:rsidRPr="004033B2">
              <w:tab/>
              <w:t>Plan and prepare for maintenance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List2"/>
            </w:pPr>
            <w:r w:rsidRPr="004033B2">
              <w:t>1.1.</w:t>
            </w:r>
            <w:r w:rsidRPr="004033B2">
              <w:tab/>
              <w:t xml:space="preserve">Access, interpret and apply </w:t>
            </w:r>
            <w:r w:rsidRPr="004033B2">
              <w:rPr>
                <w:rStyle w:val="BoldandItalics"/>
              </w:rPr>
              <w:t>compliance documentation</w:t>
            </w:r>
            <w:r w:rsidRPr="004033B2">
              <w:t xml:space="preserve"> relevant to the carrying out of operational maintenance in the drilling industry</w:t>
            </w:r>
          </w:p>
          <w:p w:rsidR="00000000" w:rsidRPr="004033B2" w:rsidP="004033B2">
            <w:pPr>
              <w:pStyle w:val="List2"/>
            </w:pPr>
            <w:r w:rsidRPr="004033B2">
              <w:t>1.2.</w:t>
            </w:r>
            <w:r w:rsidRPr="004033B2">
              <w:tab/>
              <w:t xml:space="preserve">Obtain, confirm and apply </w:t>
            </w:r>
            <w:r w:rsidRPr="004033B2">
              <w:rPr>
                <w:rStyle w:val="BoldandItalics"/>
              </w:rPr>
              <w:t>work instructions</w:t>
            </w:r>
            <w:r w:rsidRPr="004033B2">
              <w:t xml:space="preserve"> for the allocated task</w:t>
            </w:r>
          </w:p>
          <w:p w:rsidR="00000000" w:rsidRPr="004033B2" w:rsidP="004033B2">
            <w:pPr>
              <w:pStyle w:val="List2"/>
            </w:pPr>
            <w:r w:rsidRPr="004033B2">
              <w:t>1.3.</w:t>
            </w:r>
            <w:r w:rsidRPr="004033B2">
              <w:tab/>
              <w:t xml:space="preserve">Identify, manage and report all potential </w:t>
            </w:r>
            <w:r w:rsidRPr="004033B2">
              <w:rPr>
                <w:rStyle w:val="BoldandItalics"/>
              </w:rPr>
              <w:t>hazards</w:t>
            </w:r>
          </w:p>
          <w:p w:rsidR="00000000" w:rsidRPr="004033B2" w:rsidP="004033B2">
            <w:pPr>
              <w:pStyle w:val="List2"/>
            </w:pPr>
            <w:r w:rsidRPr="004033B2">
              <w:t>1.4.</w:t>
            </w:r>
            <w:r w:rsidRPr="004033B2">
              <w:tab/>
              <w:t xml:space="preserve">Resolve </w:t>
            </w:r>
            <w:r w:rsidRPr="004033B2">
              <w:rPr>
                <w:rStyle w:val="BoldandItalics"/>
              </w:rPr>
              <w:t>coordination requirements</w:t>
            </w:r>
            <w:r w:rsidRPr="004033B2">
              <w:t xml:space="preserve"> with oth</w:t>
            </w:r>
            <w:r w:rsidRPr="004033B2">
              <w:t>ers at the site prior to commencing and during work activities</w:t>
            </w:r>
          </w:p>
          <w:p w:rsidR="00000000" w:rsidP="004033B2">
            <w:pPr>
              <w:pStyle w:val="List2"/>
              <w:rPr>
                <w:lang w:val="en-NZ"/>
              </w:rPr>
            </w:pPr>
            <w:r w:rsidRPr="004033B2">
              <w:t>1.5.</w:t>
            </w:r>
            <w:r w:rsidRPr="004033B2">
              <w:tab/>
              <w:t>Select and use appropriate personal protective equipment</w:t>
            </w:r>
          </w:p>
        </w:tc>
      </w:tr>
      <w:tr w:rsidTr="00BC0CC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List"/>
              <w:rPr>
                <w:lang w:val="en-NZ"/>
              </w:rPr>
            </w:pPr>
            <w:r w:rsidRPr="004033B2">
              <w:t>2.</w:t>
            </w:r>
            <w:r w:rsidRPr="004033B2">
              <w:tab/>
              <w:t>Carry out pre-drilling checks and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List2"/>
            </w:pPr>
            <w:r w:rsidRPr="004033B2">
              <w:t>2.1.</w:t>
            </w:r>
            <w:r w:rsidRPr="004033B2">
              <w:tab/>
              <w:t>Carry out checks on drill</w:t>
            </w:r>
          </w:p>
          <w:p w:rsidR="00000000" w:rsidRPr="004033B2" w:rsidP="004033B2">
            <w:pPr>
              <w:pStyle w:val="List2"/>
            </w:pPr>
            <w:r w:rsidRPr="004033B2">
              <w:t>2.2.</w:t>
            </w:r>
            <w:r w:rsidRPr="004033B2">
              <w:tab/>
              <w:t>Complete mine site/company checklist sheet</w:t>
            </w:r>
          </w:p>
          <w:p w:rsidR="00000000" w:rsidRPr="004033B2" w:rsidP="004033B2">
            <w:pPr>
              <w:pStyle w:val="List2"/>
            </w:pPr>
            <w:r w:rsidRPr="004033B2">
              <w:t>2.3.</w:t>
            </w:r>
            <w:r w:rsidRPr="004033B2">
              <w:tab/>
              <w:t>Lubricate all systems where necessary</w:t>
            </w:r>
          </w:p>
          <w:p w:rsidR="00000000" w:rsidRPr="004033B2" w:rsidP="004033B2">
            <w:pPr>
              <w:pStyle w:val="List2"/>
            </w:pPr>
            <w:r w:rsidRPr="004033B2">
              <w:t>2.4.</w:t>
            </w:r>
            <w:r w:rsidRPr="004033B2">
              <w:tab/>
              <w:t>Top up fluid levels and bleed where necessary</w:t>
            </w:r>
          </w:p>
          <w:p w:rsidR="00000000" w:rsidRPr="004033B2" w:rsidP="004033B2">
            <w:pPr>
              <w:pStyle w:val="List2"/>
            </w:pPr>
            <w:r w:rsidRPr="004033B2">
              <w:t>2.5.</w:t>
            </w:r>
            <w:r w:rsidRPr="004033B2">
              <w:tab/>
              <w:t>Check filters and clean/replace if necessary</w:t>
            </w:r>
          </w:p>
          <w:p w:rsidR="00000000" w:rsidRPr="004033B2" w:rsidP="004033B2">
            <w:pPr>
              <w:pStyle w:val="List2"/>
            </w:pPr>
            <w:r w:rsidRPr="004033B2">
              <w:t>2.6.</w:t>
            </w:r>
            <w:r w:rsidRPr="004033B2">
              <w:tab/>
              <w:t>Check security of all circulation systems, as required</w:t>
            </w:r>
          </w:p>
          <w:p w:rsidR="00000000" w:rsidP="004033B2">
            <w:pPr>
              <w:pStyle w:val="List2"/>
              <w:rPr>
                <w:lang w:val="en-NZ"/>
              </w:rPr>
            </w:pPr>
            <w:r w:rsidRPr="004033B2">
              <w:t>2.7.</w:t>
            </w:r>
            <w:r w:rsidRPr="004033B2">
              <w:tab/>
              <w:t>Keep cabin, seat belts and windscreen clean and</w:t>
            </w:r>
            <w:r w:rsidRPr="004033B2">
              <w:t xml:space="preserve"> windscreen washer functioning</w:t>
            </w:r>
          </w:p>
        </w:tc>
      </w:tr>
      <w:tr w:rsidTr="00BC0CC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List"/>
              <w:rPr>
                <w:lang w:val="en-NZ"/>
              </w:rPr>
            </w:pPr>
            <w:r w:rsidRPr="004033B2">
              <w:t>3.</w:t>
            </w:r>
            <w:r w:rsidRPr="004033B2">
              <w:tab/>
              <w:t>Perform machine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List2"/>
            </w:pPr>
            <w:r w:rsidRPr="004033B2">
              <w:t>3.1.</w:t>
            </w:r>
            <w:r w:rsidRPr="004033B2">
              <w:tab/>
              <w:t>Carry out timed and regular equipment inspection, servicing and lubrication in accordance with manufacturer's recommendations/company procedures and record details</w:t>
            </w:r>
          </w:p>
          <w:p w:rsidR="00000000" w:rsidRPr="004033B2" w:rsidP="004033B2">
            <w:pPr>
              <w:pStyle w:val="List2"/>
            </w:pPr>
            <w:r w:rsidRPr="004033B2">
              <w:t>3.2.</w:t>
            </w:r>
            <w:r w:rsidRPr="004033B2">
              <w:tab/>
              <w:t>Identify faults or poten</w:t>
            </w:r>
            <w:r w:rsidRPr="004033B2">
              <w:t>tial faults and report immediately</w:t>
            </w:r>
          </w:p>
          <w:p w:rsidR="00000000" w:rsidRPr="004033B2" w:rsidP="004033B2">
            <w:pPr>
              <w:pStyle w:val="List2"/>
            </w:pPr>
            <w:r w:rsidRPr="004033B2">
              <w:t>3.3.</w:t>
            </w:r>
            <w:r w:rsidRPr="004033B2">
              <w:tab/>
              <w:t>Observe isolation/tag out/lock out procedures</w:t>
            </w:r>
          </w:p>
          <w:p w:rsidR="00000000" w:rsidRPr="004033B2" w:rsidP="004033B2">
            <w:pPr>
              <w:pStyle w:val="List2"/>
            </w:pPr>
            <w:r w:rsidRPr="004033B2">
              <w:t>3.4.</w:t>
            </w:r>
            <w:r w:rsidRPr="004033B2">
              <w:tab/>
              <w:t>Identify, record and/or report requirement for repair or maintenance and critical time line for rectification</w:t>
            </w:r>
          </w:p>
          <w:p w:rsidR="00000000" w:rsidP="004033B2">
            <w:pPr>
              <w:pStyle w:val="List2"/>
              <w:rPr>
                <w:lang w:val="en-NZ"/>
              </w:rPr>
            </w:pPr>
            <w:r w:rsidRPr="004033B2">
              <w:t>3.5.</w:t>
            </w:r>
            <w:r w:rsidRPr="004033B2">
              <w:tab/>
              <w:t>Monitor effectiveness of maintenance performed</w:t>
            </w:r>
          </w:p>
        </w:tc>
      </w:tr>
      <w:tr w:rsidTr="00BC0CC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List"/>
              <w:rPr>
                <w:lang w:val="en-NZ"/>
              </w:rPr>
            </w:pPr>
            <w:r w:rsidRPr="004033B2">
              <w:t>4.</w:t>
            </w:r>
            <w:r w:rsidRPr="004033B2">
              <w:tab/>
              <w:t>Maintain all down hole tools and other drilling consumables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List2"/>
            </w:pPr>
            <w:r w:rsidRPr="004033B2">
              <w:t>4.1.</w:t>
            </w:r>
            <w:r w:rsidRPr="004033B2">
              <w:tab/>
              <w:t xml:space="preserve">Carry out component maintenance safely and according to procedures and </w:t>
            </w:r>
            <w:r w:rsidRPr="004033B2">
              <w:t>instructions</w:t>
            </w:r>
          </w:p>
          <w:p w:rsidR="00000000" w:rsidP="004033B2">
            <w:pPr>
              <w:pStyle w:val="List2"/>
              <w:rPr>
                <w:lang w:val="en-NZ"/>
              </w:rPr>
            </w:pPr>
            <w:r w:rsidRPr="004033B2">
              <w:t>4.2.</w:t>
            </w:r>
            <w:r w:rsidRPr="004033B2">
              <w:tab/>
              <w:t>Maintain and store tools and consumables according to site procedures</w:t>
            </w:r>
          </w:p>
        </w:tc>
      </w:tr>
      <w:tr w:rsidTr="00BC0CC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List"/>
              <w:rPr>
                <w:lang w:val="en-NZ"/>
              </w:rPr>
            </w:pPr>
            <w:r w:rsidRPr="004033B2">
              <w:t>5.</w:t>
            </w:r>
            <w:r w:rsidRPr="004033B2">
              <w:tab/>
              <w:t>Perform machinery mai</w:t>
            </w:r>
            <w:r w:rsidRPr="004033B2">
              <w:t>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List2"/>
            </w:pPr>
            <w:r w:rsidRPr="004033B2">
              <w:t>5.1.</w:t>
            </w:r>
            <w:r w:rsidRPr="004033B2">
              <w:tab/>
              <w:t>Minimise equipment breakdown by regular servicing and maintenance and performance of overhauls to manufacturer's specifications</w:t>
            </w:r>
          </w:p>
          <w:p w:rsidR="00000000" w:rsidRPr="004033B2" w:rsidP="004033B2">
            <w:pPr>
              <w:pStyle w:val="List2"/>
            </w:pPr>
            <w:r w:rsidRPr="004033B2">
              <w:t>5.2.</w:t>
            </w:r>
            <w:r w:rsidRPr="004033B2">
              <w:tab/>
              <w:t>Use tag out/lock out when servicing</w:t>
            </w:r>
          </w:p>
          <w:p w:rsidR="00000000" w:rsidRPr="004033B2" w:rsidP="004033B2">
            <w:pPr>
              <w:pStyle w:val="List2"/>
            </w:pPr>
            <w:r w:rsidRPr="004033B2">
              <w:t>5.3.</w:t>
            </w:r>
            <w:r w:rsidRPr="004033B2">
              <w:tab/>
              <w:t>Carry out minor servicing of equipment avoiding disruption to produc</w:t>
            </w:r>
            <w:r w:rsidRPr="004033B2">
              <w:t>tion</w:t>
            </w:r>
          </w:p>
          <w:p w:rsidR="00000000" w:rsidRPr="004033B2" w:rsidP="004033B2">
            <w:pPr>
              <w:pStyle w:val="List2"/>
            </w:pPr>
            <w:r w:rsidRPr="004033B2">
              <w:t>5.4.</w:t>
            </w:r>
            <w:r w:rsidRPr="004033B2">
              <w:tab/>
              <w:t>Carry out routine inspection, servicing, lubrication and housekeeping tasks to manufacturer's and/or site requirements</w:t>
            </w:r>
          </w:p>
          <w:p w:rsidR="00000000" w:rsidRPr="004033B2" w:rsidP="004033B2">
            <w:pPr>
              <w:pStyle w:val="List2"/>
            </w:pPr>
            <w:r w:rsidRPr="004033B2">
              <w:t>5.5.</w:t>
            </w:r>
            <w:r w:rsidRPr="004033B2">
              <w:tab/>
              <w:t>Read and follow instructions on maintenance procedures, lubrication tasks, filter change/service accurately</w:t>
            </w:r>
          </w:p>
          <w:p w:rsidR="00000000" w:rsidRPr="004033B2" w:rsidP="004033B2">
            <w:pPr>
              <w:pStyle w:val="List2"/>
            </w:pPr>
            <w:r w:rsidRPr="004033B2">
              <w:t>5.6.</w:t>
            </w:r>
            <w:r w:rsidRPr="004033B2">
              <w:tab/>
              <w:t xml:space="preserve">Identify </w:t>
            </w:r>
            <w:r w:rsidRPr="004033B2">
              <w:t>and change wear parts, and record relative frequency of replacement</w:t>
            </w:r>
          </w:p>
          <w:p w:rsidR="00000000" w:rsidRPr="004033B2" w:rsidP="004033B2">
            <w:pPr>
              <w:pStyle w:val="List2"/>
            </w:pPr>
            <w:r w:rsidRPr="004033B2">
              <w:t>5.7.</w:t>
            </w:r>
            <w:r w:rsidRPr="004033B2">
              <w:tab/>
              <w:t xml:space="preserve">Use </w:t>
            </w:r>
            <w:r w:rsidRPr="004033B2">
              <w:rPr>
                <w:rStyle w:val="BoldandItalics"/>
              </w:rPr>
              <w:t>diagnostic and troubleshooting techniques</w:t>
            </w:r>
            <w:r w:rsidRPr="004033B2">
              <w:t xml:space="preserve"> and take action </w:t>
            </w:r>
          </w:p>
          <w:p w:rsidR="00000000" w:rsidRPr="004033B2" w:rsidP="004033B2">
            <w:pPr>
              <w:pStyle w:val="List2"/>
            </w:pPr>
            <w:r w:rsidRPr="004033B2">
              <w:t>5.8.</w:t>
            </w:r>
            <w:r w:rsidRPr="004033B2">
              <w:tab/>
              <w:t>Identify operational faults in and maintain hydraulic systems</w:t>
            </w:r>
          </w:p>
          <w:p w:rsidR="00000000" w:rsidP="004033B2">
            <w:pPr>
              <w:pStyle w:val="List2"/>
              <w:rPr>
                <w:lang w:val="en-NZ"/>
              </w:rPr>
            </w:pPr>
            <w:r w:rsidRPr="004033B2">
              <w:t>5.9.</w:t>
            </w:r>
            <w:r w:rsidRPr="004033B2">
              <w:tab/>
            </w:r>
            <w:r w:rsidRPr="004033B2">
              <w:rPr>
                <w:rStyle w:val="BoldandItalics"/>
              </w:rPr>
              <w:t>Report</w:t>
            </w:r>
            <w:r w:rsidRPr="004033B2">
              <w:t xml:space="preserve"> service and repair requirements and take </w:t>
            </w:r>
            <w:r w:rsidRPr="004033B2">
              <w:t>action according to company procedures</w:t>
            </w:r>
          </w:p>
        </w:tc>
      </w:tr>
      <w:tr w:rsidTr="00BC0CC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List"/>
              <w:rPr>
                <w:lang w:val="en-NZ"/>
              </w:rPr>
            </w:pPr>
            <w:r w:rsidRPr="004033B2">
              <w:t>6.</w:t>
            </w:r>
            <w:r w:rsidRPr="004033B2">
              <w:tab/>
              <w:t>Perform field repairs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List2"/>
            </w:pPr>
            <w:r w:rsidRPr="004033B2">
              <w:t>6.1.</w:t>
            </w:r>
            <w:r w:rsidRPr="004033B2">
              <w:tab/>
              <w:t>Isolate and rectify equipment faults</w:t>
            </w:r>
          </w:p>
          <w:p w:rsidR="00000000" w:rsidRPr="004033B2" w:rsidP="004033B2">
            <w:pPr>
              <w:pStyle w:val="List2"/>
            </w:pPr>
            <w:r w:rsidRPr="004033B2">
              <w:t>6.2.</w:t>
            </w:r>
            <w:r w:rsidRPr="004033B2">
              <w:tab/>
              <w:t>Identify extent of repair needed and obtain spare parts</w:t>
            </w:r>
          </w:p>
          <w:p w:rsidR="00000000" w:rsidRPr="004033B2" w:rsidP="004033B2">
            <w:pPr>
              <w:pStyle w:val="List2"/>
            </w:pPr>
            <w:r w:rsidRPr="004033B2">
              <w:t>6.3.</w:t>
            </w:r>
            <w:r w:rsidRPr="004033B2">
              <w:tab/>
              <w:t>Identify, select and use tools required for maintenance and repairs correctly</w:t>
            </w:r>
          </w:p>
          <w:p w:rsidR="00000000" w:rsidRPr="004033B2" w:rsidP="004033B2">
            <w:pPr>
              <w:pStyle w:val="List2"/>
            </w:pPr>
            <w:r w:rsidRPr="004033B2">
              <w:t>6.4.</w:t>
            </w:r>
            <w:r w:rsidRPr="004033B2">
              <w:tab/>
            </w:r>
            <w:r w:rsidRPr="004033B2">
              <w:t>Return re-usable components or accessories in accordance with site requirements</w:t>
            </w:r>
          </w:p>
          <w:p w:rsidR="00000000" w:rsidRPr="004033B2" w:rsidP="004033B2">
            <w:pPr>
              <w:pStyle w:val="List2"/>
            </w:pPr>
            <w:r w:rsidRPr="004033B2">
              <w:t>6.5.</w:t>
            </w:r>
            <w:r w:rsidRPr="004033B2">
              <w:tab/>
              <w:t>Review equipment and re-set in response to variations in production needs</w:t>
            </w:r>
          </w:p>
          <w:p w:rsidR="00000000" w:rsidRPr="004033B2" w:rsidP="004033B2">
            <w:pPr>
              <w:pStyle w:val="List2"/>
            </w:pPr>
            <w:r w:rsidRPr="004033B2">
              <w:t>6.6.</w:t>
            </w:r>
            <w:r w:rsidRPr="004033B2">
              <w:tab/>
              <w:t>Recognise system faults and formulate appropriate responses within agreed time lines</w:t>
            </w:r>
          </w:p>
          <w:p w:rsidR="00000000" w:rsidRPr="004033B2" w:rsidP="004033B2">
            <w:pPr>
              <w:pStyle w:val="List2"/>
            </w:pPr>
            <w:r w:rsidRPr="004033B2">
              <w:t>6.7.</w:t>
            </w:r>
            <w:r w:rsidRPr="004033B2">
              <w:tab/>
            </w:r>
            <w:r w:rsidRPr="004033B2">
              <w:t>Maintain records of action taken in accordance with site requirements</w:t>
            </w:r>
          </w:p>
          <w:p w:rsidR="00000000" w:rsidRPr="004033B2" w:rsidP="004033B2">
            <w:pPr>
              <w:pStyle w:val="List2"/>
            </w:pPr>
            <w:r w:rsidRPr="004033B2">
              <w:t>6.8.</w:t>
            </w:r>
            <w:r w:rsidRPr="004033B2">
              <w:tab/>
              <w:t>Dismantle, assess, service, repair, reassemble and test a given drill component in a safe manner</w:t>
            </w:r>
          </w:p>
        </w:tc>
      </w:tr>
    </w:tbl>
    <w:p w:rsidR="00000000" w:rsidRPr="004033B2" w:rsidP="004033B2">
      <w:pPr>
        <w:pStyle w:val="BodyText"/>
      </w:pPr>
    </w:p>
    <w:p w:rsidR="00000000" w:rsidRPr="004033B2" w:rsidP="004033B2">
      <w:pPr>
        <w:pStyle w:val="AllowPageBreak"/>
      </w:pPr>
    </w:p>
    <w:p w:rsidR="00000000" w:rsidRPr="004033B2" w:rsidP="004033B2">
      <w:pPr>
        <w:pStyle w:val="Heading1"/>
      </w:pPr>
      <w:bookmarkStart w:id="9" w:name="O_134195"/>
      <w:bookmarkEnd w:id="9"/>
      <w:r w:rsidRPr="004033B2">
        <w:t>Required Skills and Knowledge</w:t>
      </w:r>
    </w:p>
    <w:tbl>
      <w:tblPr>
        <w:tblW w:w="0" w:type="auto"/>
        <w:tblLayout w:type="fixed"/>
        <w:tblCellMar>
          <w:left w:w="62" w:type="dxa"/>
          <w:right w:w="62" w:type="dxa"/>
        </w:tblCellMar>
        <w:tblLook w:val="0000"/>
      </w:tblPr>
      <w:tblGrid>
        <w:gridCol w:w="8522"/>
      </w:tblGrid>
      <w:tr w:rsidTr="00BC0C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BodyText"/>
              <w:rPr>
                <w:lang w:val="en-NZ"/>
              </w:rPr>
            </w:pPr>
            <w:r w:rsidRPr="004033B2">
              <w:t>This section describes the skills a</w:t>
            </w:r>
            <w:r w:rsidRPr="004033B2">
              <w:t>nd knowledge required for this unit.</w:t>
            </w:r>
          </w:p>
        </w:tc>
      </w:tr>
      <w:tr w:rsidTr="00BC0C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BodyText"/>
              <w:rPr>
                <w:lang w:val="en-NZ"/>
              </w:rPr>
            </w:pPr>
            <w:r w:rsidRPr="004033B2">
              <w:rPr>
                <w:rStyle w:val="SpecialBold"/>
              </w:rPr>
              <w:t>Required skills</w:t>
            </w:r>
          </w:p>
        </w:tc>
      </w:tr>
      <w:tr w:rsidTr="00BC0C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BodyText"/>
            </w:pPr>
            <w:r w:rsidRPr="004033B2">
              <w:t>Specific skills are required to achieve the performance criteria in this unit, particularly for the application in the various circumstances in which this unit may be applied. This includes the ability</w:t>
            </w:r>
            <w:r w:rsidRPr="004033B2">
              <w:t xml:space="preserve"> to carry out the following as required to carry out operational maintenance in the drilling industry:</w:t>
            </w:r>
          </w:p>
          <w:p w:rsidR="00000000" w:rsidRPr="004033B2" w:rsidP="004033B2">
            <w:pPr>
              <w:pStyle w:val="ListBullet"/>
            </w:pPr>
            <w:r w:rsidRPr="004033B2">
              <w:t>apply legislative, organisation and site requirements and procedures</w:t>
            </w:r>
          </w:p>
          <w:p w:rsidR="00000000" w:rsidRPr="004033B2" w:rsidP="004033B2">
            <w:pPr>
              <w:pStyle w:val="ListBullet"/>
            </w:pPr>
            <w:r w:rsidRPr="004033B2">
              <w:t>apply in service functions and procedures</w:t>
            </w:r>
          </w:p>
          <w:p w:rsidR="00000000" w:rsidRPr="004033B2" w:rsidP="004033B2">
            <w:pPr>
              <w:pStyle w:val="ListBullet"/>
            </w:pPr>
            <w:r w:rsidRPr="004033B2">
              <w:t xml:space="preserve">apply hazard identification procedures </w:t>
            </w:r>
          </w:p>
          <w:p w:rsidR="00000000" w:rsidRPr="004033B2" w:rsidP="004033B2">
            <w:pPr>
              <w:pStyle w:val="ListBullet"/>
            </w:pPr>
            <w:r w:rsidRPr="004033B2">
              <w:t>apply risk control procedures</w:t>
            </w:r>
          </w:p>
          <w:p w:rsidR="00000000" w:rsidRPr="004033B2" w:rsidP="004033B2">
            <w:pPr>
              <w:pStyle w:val="ListBullet"/>
            </w:pPr>
            <w:r w:rsidRPr="004033B2">
              <w:t>apply Job Safety Analysis (JSA)</w:t>
            </w:r>
          </w:p>
          <w:p w:rsidR="00000000" w:rsidRPr="004033B2" w:rsidP="004033B2">
            <w:pPr>
              <w:pStyle w:val="ListBullet"/>
            </w:pPr>
            <w:r w:rsidRPr="004033B2">
              <w:t>apply hazardous goods handling techniques</w:t>
            </w:r>
          </w:p>
          <w:p w:rsidR="00000000" w:rsidRPr="004033B2" w:rsidP="004033B2">
            <w:pPr>
              <w:pStyle w:val="ListBullet"/>
            </w:pPr>
            <w:r w:rsidRPr="004033B2">
              <w:t>apply tag out/lock out procedures</w:t>
            </w:r>
          </w:p>
          <w:p w:rsidR="00000000" w:rsidRPr="004033B2" w:rsidP="004033B2">
            <w:pPr>
              <w:pStyle w:val="ListBullet"/>
            </w:pPr>
            <w:r w:rsidRPr="004033B2">
              <w:t xml:space="preserve">apply defects reporting procedures </w:t>
            </w:r>
          </w:p>
          <w:p w:rsidR="00000000" w:rsidRPr="004033B2" w:rsidP="004033B2">
            <w:pPr>
              <w:pStyle w:val="ListBullet"/>
            </w:pPr>
            <w:r w:rsidRPr="004033B2">
              <w:t xml:space="preserve">apply safe work practices </w:t>
            </w:r>
          </w:p>
          <w:p w:rsidR="00000000" w:rsidRPr="004033B2" w:rsidP="004033B2">
            <w:pPr>
              <w:pStyle w:val="ListBullet"/>
            </w:pPr>
            <w:r w:rsidRPr="004033B2">
              <w:t>use hand and power tools</w:t>
            </w:r>
          </w:p>
          <w:p w:rsidR="00000000" w:rsidRPr="004033B2" w:rsidP="004033B2">
            <w:pPr>
              <w:pStyle w:val="ListBullet"/>
            </w:pPr>
            <w:r w:rsidRPr="004033B2">
              <w:t>apply communication and record</w:t>
            </w:r>
            <w:r w:rsidRPr="004033B2">
              <w:t>ing skills</w:t>
            </w:r>
          </w:p>
          <w:p w:rsidR="00000000" w:rsidRPr="004033B2" w:rsidP="004033B2">
            <w:pPr>
              <w:pStyle w:val="ListBullet"/>
            </w:pPr>
            <w:r w:rsidRPr="004033B2">
              <w:t>apply manual and mechanical handling techniques</w:t>
            </w:r>
          </w:p>
          <w:p w:rsidR="00000000" w:rsidP="004033B2">
            <w:pPr>
              <w:pStyle w:val="ListBullet"/>
              <w:rPr>
                <w:lang w:val="en-NZ"/>
              </w:rPr>
            </w:pPr>
            <w:r w:rsidRPr="004033B2">
              <w:t>apply basic maintenance skills</w:t>
            </w:r>
            <w:r w:rsidRPr="004033B2">
              <w:tab/>
            </w:r>
          </w:p>
        </w:tc>
      </w:tr>
      <w:tr w:rsidTr="00BC0C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BodyText"/>
              <w:rPr>
                <w:lang w:val="en-NZ"/>
              </w:rPr>
            </w:pPr>
            <w:r w:rsidRPr="004033B2">
              <w:rPr>
                <w:rStyle w:val="SpecialBold"/>
              </w:rPr>
              <w:t>Required knowledge</w:t>
            </w:r>
          </w:p>
        </w:tc>
      </w:tr>
      <w:tr w:rsidTr="00BC0C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BodyText"/>
            </w:pPr>
            <w:r w:rsidRPr="004033B2">
              <w:t xml:space="preserve">Specific knowledge is required to achieve the Performance Criteria of this unit, particularly its application in a variety of circumstances </w:t>
            </w:r>
            <w:r w:rsidRPr="004033B2">
              <w:t>in which the unit may be used. This includes knowledge of the following, as required to carry out operational maintenance in the drilling industry:</w:t>
            </w:r>
          </w:p>
          <w:p w:rsidR="00000000" w:rsidRPr="004033B2" w:rsidP="004033B2">
            <w:pPr>
              <w:pStyle w:val="ListBullet"/>
            </w:pPr>
            <w:r w:rsidRPr="004033B2">
              <w:t>manufacturer's maintenance requirements and procedures</w:t>
            </w:r>
          </w:p>
          <w:p w:rsidR="00000000" w:rsidRPr="004033B2" w:rsidP="004033B2">
            <w:pPr>
              <w:pStyle w:val="ListBullet"/>
            </w:pPr>
            <w:r w:rsidRPr="004033B2">
              <w:t>characteristics, technical capabilities and limitati</w:t>
            </w:r>
            <w:r w:rsidRPr="004033B2">
              <w:t>ons of equipment</w:t>
            </w:r>
          </w:p>
          <w:p w:rsidR="00000000" w:rsidRPr="004033B2" w:rsidP="004033B2">
            <w:pPr>
              <w:pStyle w:val="ListBullet"/>
            </w:pPr>
            <w:r w:rsidRPr="004033B2">
              <w:t>environmental requirements</w:t>
            </w:r>
          </w:p>
          <w:p w:rsidR="00000000" w:rsidRPr="004033B2" w:rsidP="004033B2">
            <w:pPr>
              <w:pStyle w:val="ListBullet"/>
            </w:pPr>
            <w:r w:rsidRPr="004033B2">
              <w:t>mechanical/electrical/hydraulic systems and power tools characteristics</w:t>
            </w:r>
          </w:p>
          <w:p w:rsidR="00000000" w:rsidRPr="004033B2" w:rsidP="004033B2">
            <w:pPr>
              <w:pStyle w:val="ListBullet"/>
            </w:pPr>
            <w:r w:rsidRPr="004033B2">
              <w:t>isolation and tag out procedures</w:t>
            </w:r>
          </w:p>
          <w:p w:rsidR="00000000" w:rsidRPr="004033B2" w:rsidP="004033B2">
            <w:pPr>
              <w:pStyle w:val="ListBullet"/>
            </w:pPr>
            <w:r w:rsidRPr="004033B2">
              <w:t>lubricants and their uses</w:t>
            </w:r>
          </w:p>
          <w:p w:rsidR="00000000" w:rsidRPr="004033B2" w:rsidP="004033B2">
            <w:pPr>
              <w:pStyle w:val="ListBullet"/>
            </w:pPr>
            <w:r w:rsidRPr="004033B2">
              <w:t>all engine electric and hydraulic indicators and gauges</w:t>
            </w:r>
          </w:p>
          <w:p w:rsidR="00000000" w:rsidRPr="004033B2" w:rsidP="004033B2">
            <w:pPr>
              <w:pStyle w:val="ListBullet"/>
            </w:pPr>
            <w:r w:rsidRPr="004033B2">
              <w:t>transmission and drive sy</w:t>
            </w:r>
            <w:r w:rsidRPr="004033B2">
              <w:t>stems</w:t>
            </w:r>
          </w:p>
          <w:p w:rsidR="00000000" w:rsidRPr="004033B2" w:rsidP="004033B2">
            <w:pPr>
              <w:pStyle w:val="ListBullet"/>
            </w:pPr>
            <w:r w:rsidRPr="004033B2">
              <w:t>recording and reporting requirements and procedures</w:t>
            </w:r>
          </w:p>
        </w:tc>
      </w:tr>
    </w:tbl>
    <w:p w:rsidR="00000000" w:rsidRPr="004033B2" w:rsidP="004033B2">
      <w:pPr>
        <w:pStyle w:val="BodyText"/>
      </w:pPr>
    </w:p>
    <w:p w:rsidR="00000000" w:rsidRPr="004033B2" w:rsidP="004033B2">
      <w:pPr>
        <w:pStyle w:val="AllowPageBreak"/>
      </w:pPr>
    </w:p>
    <w:p w:rsidR="00000000" w:rsidRPr="004033B2" w:rsidP="004033B2">
      <w:pPr>
        <w:pStyle w:val="Heading1"/>
      </w:pPr>
      <w:bookmarkStart w:id="10" w:name="O_134196"/>
      <w:bookmarkEnd w:id="10"/>
      <w:r w:rsidRPr="004033B2">
        <w:t>Evidence Guide</w:t>
      </w:r>
    </w:p>
    <w:tbl>
      <w:tblPr>
        <w:tblW w:w="0" w:type="auto"/>
        <w:tblLayout w:type="fixed"/>
        <w:tblCellMar>
          <w:left w:w="62" w:type="dxa"/>
          <w:right w:w="62" w:type="dxa"/>
        </w:tblCellMar>
        <w:tblLook w:val="0000"/>
      </w:tblPr>
      <w:tblGrid>
        <w:gridCol w:w="3448"/>
        <w:gridCol w:w="5074"/>
      </w:tblGrid>
      <w:tr w:rsidTr="00BC0C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BodyText"/>
              <w:rPr>
                <w:lang w:val="en-NZ"/>
              </w:rPr>
            </w:pPr>
            <w:r w:rsidRPr="004033B2">
              <w:t>The evidence guide provides advice on assessment and must be read in conjunction with the performance criteria, required skills and knowledge, ra</w:t>
            </w:r>
            <w:r w:rsidRPr="004033B2">
              <w:t>nge statement and the Assessment Guidelines for the Training Package.</w:t>
            </w:r>
          </w:p>
        </w:tc>
      </w:tr>
      <w:tr w:rsidTr="00BC0C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BodyText"/>
              <w:rPr>
                <w:lang w:val="en-NZ"/>
              </w:rPr>
            </w:pPr>
            <w:r w:rsidRPr="004033B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BodyText"/>
              <w:rPr>
                <w:lang w:val="en-NZ"/>
              </w:rPr>
            </w:pPr>
          </w:p>
        </w:tc>
      </w:tr>
      <w:tr w:rsidTr="00BC0C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BodyText"/>
              <w:rPr>
                <w:lang w:val="en-NZ"/>
              </w:rPr>
            </w:pPr>
            <w:r w:rsidRPr="004033B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BodyText"/>
            </w:pPr>
            <w:r w:rsidRPr="004033B2">
              <w:t xml:space="preserve">The evidence required to demonstrate competency in this unit must </w:t>
            </w:r>
            <w:r w:rsidRPr="004033B2">
              <w:t>be relevant to worksite operations and satisfy all of the requirements of the performance criteria, required skills and knowledge and the range statement of this unit and include evidence of the following:</w:t>
            </w:r>
          </w:p>
          <w:p w:rsidR="00000000" w:rsidRPr="004033B2" w:rsidP="004033B2">
            <w:pPr>
              <w:pStyle w:val="ListBullet"/>
            </w:pPr>
            <w:r w:rsidRPr="004033B2">
              <w:t>knowledge of the requirements, procedures and ins</w:t>
            </w:r>
            <w:r w:rsidRPr="004033B2">
              <w:t>tructions for carrying out of operational maintenance in the drilling industry</w:t>
            </w:r>
          </w:p>
          <w:p w:rsidR="00000000" w:rsidRPr="004033B2" w:rsidP="004033B2">
            <w:pPr>
              <w:pStyle w:val="ListBullet"/>
            </w:pPr>
            <w:r w:rsidRPr="004033B2">
              <w:t xml:space="preserve">implementation of requirements, procedures and techniques for the safe, effective and efficient carrying out of operational maintenance in the drilling industry </w:t>
            </w:r>
          </w:p>
          <w:p w:rsidR="00000000" w:rsidRPr="004033B2" w:rsidP="004033B2">
            <w:pPr>
              <w:pStyle w:val="ListBullet"/>
            </w:pPr>
            <w:r w:rsidRPr="004033B2">
              <w:t>working with others to undertake and complete operational maintenance in  the drilling industry that meets all of the required outcomes</w:t>
            </w:r>
          </w:p>
          <w:p w:rsidR="00000000" w:rsidP="004033B2">
            <w:pPr>
              <w:pStyle w:val="ListBullet"/>
              <w:rPr>
                <w:lang w:val="en-NZ"/>
              </w:rPr>
            </w:pPr>
            <w:r w:rsidRPr="004033B2">
              <w:t>consistent timely completion of operational maintenance in the drilling industry that safely, effectively and efficientl</w:t>
            </w:r>
            <w:r w:rsidRPr="004033B2">
              <w:t>y meets the required outcomes</w:t>
            </w:r>
          </w:p>
        </w:tc>
      </w:tr>
      <w:tr w:rsidTr="00BC0C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BodyText"/>
              <w:rPr>
                <w:lang w:val="en-NZ"/>
              </w:rPr>
            </w:pPr>
            <w:r w:rsidRPr="004033B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ListBullet"/>
            </w:pPr>
            <w:r w:rsidRPr="004033B2">
              <w:t>This unit must be assessed in the context of the work environment. Where personal safety or environmental damage are limiting factors, assessment may occur in a simulated envi</w:t>
            </w:r>
            <w:r w:rsidRPr="004033B2">
              <w:t xml:space="preserve">ronment provided it is realistic and sufficiently rigorous to cover all aspects of workplace performance, including task skills, task management skills, contingency management skills and job role environment skills. </w:t>
            </w:r>
          </w:p>
          <w:p w:rsidR="00000000" w:rsidRPr="004033B2" w:rsidP="004033B2">
            <w:pPr>
              <w:pStyle w:val="ListBullet"/>
            </w:pPr>
            <w:r w:rsidRPr="004033B2">
              <w:t>The assessment environment should not d</w:t>
            </w:r>
            <w:r w:rsidRPr="004033B2">
              <w:t xml:space="preserve">isadvantage the participant. For example, language, literacy and numeracy demands of assessment should not be greater than those required on the job. </w:t>
            </w:r>
          </w:p>
          <w:p w:rsidR="00000000" w:rsidRPr="004033B2" w:rsidP="004033B2">
            <w:pPr>
              <w:pStyle w:val="ListBullet"/>
            </w:pPr>
            <w:r w:rsidRPr="004033B2">
              <w:t>Customisation of assessment and delivery environment to sensitively accommodate cultural diversity.</w:t>
            </w:r>
          </w:p>
          <w:p w:rsidR="00000000" w:rsidRPr="004033B2" w:rsidP="004033B2">
            <w:pPr>
              <w:pStyle w:val="ListBullet"/>
            </w:pPr>
            <w:r w:rsidRPr="004033B2">
              <w:t>Abori</w:t>
            </w:r>
            <w:r w:rsidRPr="004033B2">
              <w:t>ginal people and other people from a non English speaking background may have second language issues.</w:t>
            </w:r>
          </w:p>
          <w:p w:rsidR="00000000" w:rsidRPr="004033B2" w:rsidP="004033B2">
            <w:pPr>
              <w:pStyle w:val="ListBullet"/>
            </w:pPr>
            <w:r w:rsidRPr="004033B2">
              <w:t>Assessment of this competency requires typical resources normally used in the work environment. Selection and use of resources for particular worksites ma</w:t>
            </w:r>
            <w:r w:rsidRPr="004033B2">
              <w:t xml:space="preserve">y differ due to site circumstances. </w:t>
            </w:r>
          </w:p>
          <w:p w:rsidR="00000000" w:rsidRPr="004033B2" w:rsidP="004033B2">
            <w:pPr>
              <w:pStyle w:val="ListBullet"/>
            </w:pPr>
            <w:r w:rsidRPr="004033B2">
              <w:t xml:space="preserve">Where applicable, physical resources should include equipment modified for people with disabilities. </w:t>
            </w:r>
          </w:p>
          <w:p w:rsidR="00000000" w:rsidP="004033B2">
            <w:pPr>
              <w:pStyle w:val="ListBullet"/>
              <w:rPr>
                <w:lang w:val="en-NZ"/>
              </w:rPr>
            </w:pPr>
            <w:r w:rsidRPr="004033B2">
              <w:t>Access must be provided to appropriate learning and/or assessment support when required.</w:t>
            </w:r>
          </w:p>
        </w:tc>
      </w:tr>
      <w:tr w:rsidTr="00BC0C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BodyText"/>
              <w:rPr>
                <w:lang w:val="en-NZ"/>
              </w:rPr>
            </w:pPr>
            <w:r w:rsidRPr="004033B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BodyText"/>
            </w:pPr>
            <w:r w:rsidRPr="004033B2">
              <w:t>This u</w:t>
            </w:r>
            <w:r w:rsidRPr="004033B2">
              <w:t xml:space="preserve">nit may be assessed in a holistic way with other units of competency.  The assessment strategy for this unit must verify required knowledge and skill and practical application using more than one of the following assessment methods: </w:t>
            </w:r>
          </w:p>
          <w:p w:rsidR="00000000" w:rsidRPr="004033B2" w:rsidP="004033B2">
            <w:pPr>
              <w:pStyle w:val="ListBullet"/>
            </w:pPr>
            <w:r w:rsidRPr="004033B2">
              <w:t>written and/or oral assessment of the candidate's required knowledge</w:t>
            </w:r>
          </w:p>
          <w:p w:rsidR="00000000" w:rsidRPr="004033B2" w:rsidP="004033B2">
            <w:pPr>
              <w:pStyle w:val="ListBullet"/>
            </w:pPr>
            <w:r w:rsidRPr="004033B2">
              <w:t>observed, documented and/or first hand testimonial evidence of the candidate's:</w:t>
            </w:r>
          </w:p>
          <w:p w:rsidR="00000000" w:rsidRPr="004033B2" w:rsidP="004033B2">
            <w:pPr>
              <w:pStyle w:val="ListBullet2"/>
            </w:pPr>
            <w:r w:rsidRPr="004033B2">
              <w:t>implementation of appropriate requirement, procedures and techniques for the safe, effective and efficient</w:t>
            </w:r>
            <w:r w:rsidRPr="004033B2">
              <w:t xml:space="preserve"> achievement of required outcomes</w:t>
            </w:r>
          </w:p>
          <w:p w:rsidR="00000000" w:rsidRPr="004033B2" w:rsidP="004033B2">
            <w:pPr>
              <w:pStyle w:val="ListBullet2"/>
            </w:pPr>
            <w:r w:rsidRPr="004033B2">
              <w:t>consistently achieving the required outcomes</w:t>
            </w:r>
          </w:p>
          <w:p w:rsidR="00000000" w:rsidRPr="004033B2" w:rsidP="004033B2">
            <w:pPr>
              <w:pStyle w:val="ListBullet"/>
            </w:pPr>
            <w:r w:rsidRPr="004033B2">
              <w:t>first hand testimonial evidence of the candidate's:</w:t>
            </w:r>
          </w:p>
          <w:p w:rsidR="00000000" w:rsidP="004033B2">
            <w:pPr>
              <w:pStyle w:val="ListBullet2"/>
              <w:rPr>
                <w:lang w:val="en-NZ"/>
              </w:rPr>
            </w:pPr>
            <w:r w:rsidRPr="004033B2">
              <w:t>working with others to undertake and complete operational maintenance in the drilling industry</w:t>
            </w:r>
          </w:p>
        </w:tc>
      </w:tr>
      <w:tr w:rsidTr="00BC0C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BodyText"/>
              <w:rPr>
                <w:lang w:val="en-NZ"/>
              </w:rPr>
            </w:pPr>
            <w:r w:rsidRPr="004033B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BodyText"/>
            </w:pPr>
            <w:r w:rsidRPr="004033B2">
              <w:t>Consult the SkillsDMC User Guide for further information on assessment including access and equity issues.</w:t>
            </w:r>
          </w:p>
        </w:tc>
      </w:tr>
    </w:tbl>
    <w:p w:rsidR="00000000" w:rsidRPr="004033B2" w:rsidP="004033B2">
      <w:pPr>
        <w:pStyle w:val="BodyText"/>
      </w:pPr>
    </w:p>
    <w:p w:rsidR="00000000" w:rsidRPr="004033B2" w:rsidP="004033B2">
      <w:pPr>
        <w:pStyle w:val="AllowPageBreak"/>
      </w:pPr>
    </w:p>
    <w:p w:rsidR="00000000" w:rsidRPr="004033B2" w:rsidP="004033B2">
      <w:pPr>
        <w:pStyle w:val="Heading1"/>
      </w:pPr>
      <w:bookmarkStart w:id="11" w:name="O_134197"/>
      <w:bookmarkEnd w:id="11"/>
      <w:r w:rsidRPr="004033B2">
        <w:t>Range Statement</w:t>
      </w:r>
    </w:p>
    <w:tbl>
      <w:tblPr>
        <w:tblW w:w="0" w:type="auto"/>
        <w:tblLayout w:type="fixed"/>
        <w:tblCellMar>
          <w:left w:w="62" w:type="dxa"/>
          <w:right w:w="62" w:type="dxa"/>
        </w:tblCellMar>
        <w:tblLook w:val="0000"/>
      </w:tblPr>
      <w:tblGrid>
        <w:gridCol w:w="3519"/>
        <w:gridCol w:w="5003"/>
      </w:tblGrid>
      <w:tr w:rsidTr="00BC0C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BodyText"/>
              <w:rPr>
                <w:lang w:val="en-NZ"/>
              </w:rPr>
            </w:pPr>
            <w:r w:rsidRPr="004033B2">
              <w:t>The range statement relates to the unit of competency as a whole. It allows fo</w:t>
            </w:r>
            <w:r w:rsidRPr="004033B2">
              <w:t>r different work environments and situations that may affect performance. Bold italicised wording, if used in the performance criteria, is detailed below. Essential operating conditions that may be present with training and assessment (depending on the wor</w:t>
            </w:r>
            <w:r w:rsidRPr="004033B2">
              <w:t>k situation, needs of the candidate, accessibility of the item, and local industry and regional contexts) may also be included.</w:t>
            </w:r>
          </w:p>
        </w:tc>
      </w:tr>
      <w:tr w:rsidTr="00BC0CCC">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BodyText"/>
            </w:pPr>
            <w:r w:rsidRPr="004033B2">
              <w:rPr>
                <w:rStyle w:val="SpecialBold"/>
              </w:rPr>
              <w:t>Relevant compliance documentation</w:t>
            </w:r>
          </w:p>
          <w:p w:rsidR="00000000" w:rsidP="004033B2">
            <w:pPr>
              <w:pStyle w:val="BodyText"/>
              <w:rPr>
                <w:lang w:val="en-NZ"/>
              </w:rPr>
            </w:pPr>
            <w:r w:rsidRPr="004033B2">
              <w:t>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ListBullet"/>
            </w:pPr>
            <w:r w:rsidRPr="004033B2">
              <w:t>legislative, organisation and site requirements and procedures</w:t>
            </w:r>
          </w:p>
          <w:p w:rsidR="00000000" w:rsidRPr="004033B2" w:rsidP="004033B2">
            <w:pPr>
              <w:pStyle w:val="ListBullet"/>
            </w:pPr>
            <w:r w:rsidRPr="004033B2">
              <w:t xml:space="preserve">manufacturer's guidelines and specifications </w:t>
            </w:r>
          </w:p>
          <w:p w:rsidR="00000000" w:rsidRPr="004033B2" w:rsidP="004033B2">
            <w:pPr>
              <w:pStyle w:val="ListBullet"/>
            </w:pPr>
            <w:r w:rsidRPr="004033B2">
              <w:t>Australian standards</w:t>
            </w:r>
          </w:p>
          <w:p w:rsidR="00000000" w:rsidRPr="004033B2" w:rsidP="004033B2">
            <w:pPr>
              <w:pStyle w:val="ListBullet"/>
            </w:pPr>
            <w:r w:rsidRPr="004033B2">
              <w:t>code of practice</w:t>
            </w:r>
          </w:p>
          <w:p w:rsidR="00000000" w:rsidRPr="004033B2" w:rsidP="004033B2">
            <w:pPr>
              <w:pStyle w:val="ListBullet"/>
            </w:pPr>
            <w:r w:rsidRPr="004033B2">
              <w:t>Employment and workplace relations legislation</w:t>
            </w:r>
          </w:p>
          <w:p w:rsidR="00000000" w:rsidP="004033B2">
            <w:pPr>
              <w:pStyle w:val="ListBullet"/>
              <w:rPr>
                <w:lang w:val="en-NZ"/>
              </w:rPr>
            </w:pPr>
            <w:r w:rsidRPr="004033B2">
              <w:t>Equal Employment Opportunity and Disability Discrimination legislation</w:t>
            </w:r>
          </w:p>
        </w:tc>
      </w:tr>
      <w:tr w:rsidTr="00BC0CCC">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BodyText"/>
              <w:rPr>
                <w:lang w:val="en-NZ"/>
              </w:rPr>
            </w:pPr>
            <w:r w:rsidRPr="004033B2">
              <w:rPr>
                <w:rStyle w:val="SpecialBold"/>
              </w:rPr>
              <w:t>Work instructions</w:t>
            </w:r>
            <w:r w:rsidRPr="004033B2">
              <w:t xml:space="preserve"> may come from briefings, handovers,</w:t>
            </w:r>
            <w:r w:rsidRPr="004033B2">
              <w:t xml:space="preserve"> plans and work orders and may be written or verbal, formal or informal and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ListBullet"/>
            </w:pPr>
            <w:r w:rsidRPr="004033B2">
              <w:t>nature and scope of tasks</w:t>
            </w:r>
          </w:p>
          <w:p w:rsidR="00000000" w:rsidRPr="004033B2" w:rsidP="004033B2">
            <w:pPr>
              <w:pStyle w:val="ListBullet"/>
            </w:pPr>
            <w:r w:rsidRPr="004033B2">
              <w:t>specifications</w:t>
            </w:r>
          </w:p>
          <w:p w:rsidR="00000000" w:rsidRPr="004033B2" w:rsidP="004033B2">
            <w:pPr>
              <w:pStyle w:val="ListBullet"/>
            </w:pPr>
            <w:r w:rsidRPr="004033B2">
              <w:t>quality of finished works</w:t>
            </w:r>
          </w:p>
          <w:p w:rsidR="00000000" w:rsidRPr="004033B2" w:rsidP="004033B2">
            <w:pPr>
              <w:pStyle w:val="ListBullet"/>
            </w:pPr>
            <w:r w:rsidRPr="004033B2">
              <w:t>achievement targets</w:t>
            </w:r>
          </w:p>
          <w:p w:rsidR="00000000" w:rsidRPr="004033B2" w:rsidP="004033B2">
            <w:pPr>
              <w:pStyle w:val="ListBullet"/>
            </w:pPr>
            <w:r w:rsidRPr="004033B2">
              <w:t>operational conditions</w:t>
            </w:r>
          </w:p>
          <w:p w:rsidR="00000000" w:rsidRPr="004033B2" w:rsidP="004033B2">
            <w:pPr>
              <w:pStyle w:val="ListBullet"/>
            </w:pPr>
            <w:r w:rsidRPr="004033B2">
              <w:t>obtaining of permits required</w:t>
            </w:r>
          </w:p>
          <w:p w:rsidR="00000000" w:rsidRPr="004033B2" w:rsidP="004033B2">
            <w:pPr>
              <w:pStyle w:val="ListBullet"/>
            </w:pPr>
            <w:r w:rsidRPr="004033B2">
              <w:t>site layout</w:t>
            </w:r>
          </w:p>
          <w:p w:rsidR="00000000" w:rsidRPr="004033B2" w:rsidP="004033B2">
            <w:pPr>
              <w:pStyle w:val="ListBullet"/>
            </w:pPr>
            <w:r w:rsidRPr="004033B2">
              <w:t xml:space="preserve">out of bounds </w:t>
            </w:r>
            <w:r w:rsidRPr="004033B2">
              <w:t>areas</w:t>
            </w:r>
          </w:p>
          <w:p w:rsidR="00000000" w:rsidRPr="004033B2" w:rsidP="004033B2">
            <w:pPr>
              <w:pStyle w:val="ListBullet"/>
            </w:pPr>
            <w:r w:rsidRPr="004033B2">
              <w:t>worksite inspection requirements</w:t>
            </w:r>
          </w:p>
          <w:p w:rsidR="00000000" w:rsidRPr="004033B2" w:rsidP="004033B2">
            <w:pPr>
              <w:pStyle w:val="ListBullet"/>
            </w:pPr>
            <w:r w:rsidRPr="004033B2">
              <w:t>lighting conditions</w:t>
            </w:r>
          </w:p>
          <w:p w:rsidR="00000000" w:rsidRPr="004033B2" w:rsidP="004033B2">
            <w:pPr>
              <w:pStyle w:val="ListBullet"/>
            </w:pPr>
            <w:r w:rsidRPr="004033B2">
              <w:t>plant or equipment defects</w:t>
            </w:r>
          </w:p>
          <w:p w:rsidR="00000000" w:rsidRPr="004033B2" w:rsidP="004033B2">
            <w:pPr>
              <w:pStyle w:val="ListBullet"/>
            </w:pPr>
            <w:r w:rsidRPr="004033B2">
              <w:t>hazards and potential hazards</w:t>
            </w:r>
          </w:p>
          <w:p w:rsidR="00000000" w:rsidRPr="004033B2" w:rsidP="004033B2">
            <w:pPr>
              <w:pStyle w:val="ListBullet"/>
            </w:pPr>
            <w:r w:rsidRPr="004033B2">
              <w:t>coordination requirements or issues</w:t>
            </w:r>
          </w:p>
          <w:p w:rsidR="00000000" w:rsidRPr="004033B2" w:rsidP="004033B2">
            <w:pPr>
              <w:pStyle w:val="ListBullet"/>
            </w:pPr>
            <w:r w:rsidRPr="004033B2">
              <w:t>contamination control requirements</w:t>
            </w:r>
          </w:p>
          <w:p w:rsidR="00000000" w:rsidRPr="004033B2" w:rsidP="004033B2">
            <w:pPr>
              <w:pStyle w:val="ListBullet"/>
            </w:pPr>
            <w:r w:rsidRPr="004033B2">
              <w:t>environmental control requirements</w:t>
            </w:r>
          </w:p>
          <w:p w:rsidR="00000000" w:rsidP="004033B2">
            <w:pPr>
              <w:pStyle w:val="ListBullet"/>
              <w:rPr>
                <w:lang w:val="en-NZ"/>
              </w:rPr>
            </w:pPr>
            <w:r w:rsidRPr="004033B2">
              <w:t>barricade and signage requirements</w:t>
            </w:r>
          </w:p>
        </w:tc>
      </w:tr>
      <w:tr w:rsidTr="00BC0CCC">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BodyText"/>
              <w:rPr>
                <w:lang w:val="en-NZ"/>
              </w:rPr>
            </w:pPr>
            <w:r w:rsidRPr="004033B2">
              <w:rPr>
                <w:rStyle w:val="SpecialBold"/>
              </w:rPr>
              <w:t>Hazards</w:t>
            </w:r>
            <w:r w:rsidRPr="004033B2">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ListBullet"/>
            </w:pPr>
            <w:r w:rsidRPr="004033B2">
              <w:t>spread of contaminants as a result of maintenance activities</w:t>
            </w:r>
          </w:p>
          <w:p w:rsidR="00000000" w:rsidRPr="004033B2" w:rsidP="004033B2">
            <w:pPr>
              <w:pStyle w:val="ListBullet"/>
            </w:pPr>
            <w:r w:rsidRPr="004033B2">
              <w:t>working in proximity to drilling rig and other equipment</w:t>
            </w:r>
          </w:p>
          <w:p w:rsidR="00000000" w:rsidRPr="004033B2" w:rsidP="004033B2">
            <w:pPr>
              <w:pStyle w:val="ListBullet"/>
            </w:pPr>
            <w:r w:rsidRPr="004033B2">
              <w:t>high pressure air and hydraulic</w:t>
            </w:r>
          </w:p>
          <w:p w:rsidR="00000000" w:rsidP="004033B2">
            <w:pPr>
              <w:pStyle w:val="ListBullet"/>
              <w:rPr>
                <w:lang w:val="en-NZ"/>
              </w:rPr>
            </w:pPr>
            <w:r w:rsidRPr="004033B2">
              <w:t>rotating components</w:t>
            </w:r>
          </w:p>
        </w:tc>
      </w:tr>
      <w:tr w:rsidTr="00BC0CCC">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BodyText"/>
              <w:rPr>
                <w:lang w:val="en-NZ"/>
              </w:rPr>
            </w:pPr>
            <w:r w:rsidRPr="004033B2">
              <w:rPr>
                <w:rStyle w:val="SpecialBold"/>
              </w:rPr>
              <w:t>Coordination requirements</w:t>
            </w:r>
            <w:r w:rsidRPr="004033B2">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ListBullet"/>
            </w:pPr>
            <w:r w:rsidRPr="004033B2">
              <w:t>driller</w:t>
            </w:r>
          </w:p>
          <w:p w:rsidR="00000000" w:rsidRPr="004033B2" w:rsidP="004033B2">
            <w:pPr>
              <w:pStyle w:val="ListBullet"/>
            </w:pPr>
            <w:r w:rsidRPr="004033B2">
              <w:t>other equipment operators</w:t>
            </w:r>
          </w:p>
          <w:p w:rsidR="00000000" w:rsidRPr="004033B2" w:rsidP="004033B2">
            <w:pPr>
              <w:pStyle w:val="ListBullet"/>
            </w:pPr>
            <w:r w:rsidRPr="004033B2">
              <w:t>maintenance personnel</w:t>
            </w:r>
          </w:p>
          <w:p w:rsidR="00000000" w:rsidRPr="004033B2" w:rsidP="004033B2">
            <w:pPr>
              <w:pStyle w:val="ListBullet"/>
            </w:pPr>
            <w:r w:rsidRPr="004033B2">
              <w:t>supervisors</w:t>
            </w:r>
          </w:p>
          <w:p w:rsidR="00000000" w:rsidP="004033B2">
            <w:pPr>
              <w:pStyle w:val="ListBullet"/>
              <w:rPr>
                <w:lang w:val="en-NZ"/>
              </w:rPr>
            </w:pPr>
            <w:r w:rsidRPr="004033B2">
              <w:t>mine personnel</w:t>
            </w:r>
          </w:p>
        </w:tc>
      </w:tr>
      <w:tr w:rsidTr="00BC0CCC">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BodyText"/>
              <w:rPr>
                <w:lang w:val="en-NZ"/>
              </w:rPr>
            </w:pPr>
            <w:r w:rsidRPr="004033B2">
              <w:rPr>
                <w:rStyle w:val="SpecialBold"/>
              </w:rPr>
              <w:t>Personal protective equipment</w:t>
            </w:r>
            <w:r w:rsidRPr="004033B2">
              <w:t xml:space="preserve"> includes: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ListBullet"/>
            </w:pPr>
            <w:r w:rsidRPr="004033B2">
              <w:t>steel-capped boots and hardhat</w:t>
            </w:r>
          </w:p>
          <w:p w:rsidR="00000000" w:rsidRPr="004033B2" w:rsidP="004033B2">
            <w:pPr>
              <w:pStyle w:val="ListBullet"/>
            </w:pPr>
            <w:r w:rsidRPr="004033B2">
              <w:t>gloves</w:t>
            </w:r>
          </w:p>
          <w:p w:rsidR="00000000" w:rsidRPr="004033B2" w:rsidP="004033B2">
            <w:pPr>
              <w:pStyle w:val="ListBullet"/>
            </w:pPr>
            <w:r w:rsidRPr="004033B2">
              <w:t>dust mask</w:t>
            </w:r>
          </w:p>
          <w:p w:rsidR="00000000" w:rsidRPr="004033B2" w:rsidP="004033B2">
            <w:pPr>
              <w:pStyle w:val="ListBullet"/>
            </w:pPr>
            <w:r w:rsidRPr="004033B2">
              <w:t>eye and hearing protection</w:t>
            </w:r>
          </w:p>
          <w:p w:rsidR="00000000" w:rsidP="004033B2">
            <w:pPr>
              <w:pStyle w:val="ListBullet"/>
              <w:rPr>
                <w:lang w:val="en-NZ"/>
              </w:rPr>
            </w:pPr>
            <w:r w:rsidRPr="004033B2">
              <w:t>general protective and reflective clothing</w:t>
            </w:r>
          </w:p>
        </w:tc>
      </w:tr>
      <w:tr w:rsidTr="00BC0CCC">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BodyText"/>
              <w:rPr>
                <w:lang w:val="en-NZ"/>
              </w:rPr>
            </w:pPr>
            <w:r w:rsidRPr="004033B2">
              <w:rPr>
                <w:rStyle w:val="SpecialBold"/>
              </w:rPr>
              <w:t>Checks</w:t>
            </w:r>
            <w:r w:rsidRPr="004033B2">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ListBullet"/>
            </w:pPr>
            <w:r w:rsidRPr="004033B2">
              <w:t>regular visual inspection including pre-start neutral for all control levers</w:t>
            </w:r>
          </w:p>
          <w:p w:rsidR="00000000" w:rsidRPr="004033B2" w:rsidP="004033B2">
            <w:pPr>
              <w:pStyle w:val="ListBullet"/>
            </w:pPr>
            <w:r w:rsidRPr="004033B2">
              <w:t>check on correct operation</w:t>
            </w:r>
          </w:p>
          <w:p w:rsidR="00000000" w:rsidRPr="004033B2" w:rsidP="004033B2">
            <w:pPr>
              <w:pStyle w:val="ListBullet"/>
            </w:pPr>
            <w:r w:rsidRPr="004033B2">
              <w:t>observation of display instruments and gauges function</w:t>
            </w:r>
          </w:p>
          <w:p w:rsidR="00000000" w:rsidRPr="004033B2" w:rsidP="004033B2">
            <w:pPr>
              <w:pStyle w:val="ListBullet"/>
            </w:pPr>
            <w:r w:rsidRPr="004033B2">
              <w:t>observation of recording instruments and gauges</w:t>
            </w:r>
          </w:p>
          <w:p w:rsidR="00000000" w:rsidRPr="004033B2" w:rsidP="004033B2">
            <w:pPr>
              <w:pStyle w:val="ListBullet"/>
            </w:pPr>
            <w:r w:rsidRPr="004033B2">
              <w:t xml:space="preserve">hydraulic system (including filters, strainers, </w:t>
            </w:r>
            <w:r w:rsidRPr="004033B2">
              <w:t>hose, hose fitting and oils)</w:t>
            </w:r>
          </w:p>
          <w:p w:rsidR="00000000" w:rsidRPr="004033B2" w:rsidP="004033B2">
            <w:pPr>
              <w:pStyle w:val="ListBullet"/>
            </w:pPr>
            <w:r w:rsidRPr="004033B2">
              <w:t>air systems and filters</w:t>
            </w:r>
          </w:p>
          <w:p w:rsidR="00000000" w:rsidRPr="004033B2" w:rsidP="004033B2">
            <w:pPr>
              <w:pStyle w:val="ListBullet"/>
            </w:pPr>
            <w:r w:rsidRPr="004033B2">
              <w:t>vehicles (including wheels, tyres, clutch, brakes and fluid levels)</w:t>
            </w:r>
          </w:p>
          <w:p w:rsidR="00000000" w:rsidP="004033B2">
            <w:pPr>
              <w:pStyle w:val="ListBullet"/>
              <w:rPr>
                <w:lang w:val="en-NZ"/>
              </w:rPr>
            </w:pPr>
            <w:r w:rsidRPr="004033B2">
              <w:t>batteries</w:t>
            </w:r>
          </w:p>
        </w:tc>
      </w:tr>
      <w:tr w:rsidTr="00BC0CCC">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BodyText"/>
              <w:rPr>
                <w:lang w:val="en-NZ"/>
              </w:rPr>
            </w:pPr>
            <w:r w:rsidRPr="004033B2">
              <w:rPr>
                <w:rStyle w:val="SpecialBold"/>
              </w:rPr>
              <w:t>Faults</w:t>
            </w:r>
            <w:r w:rsidRPr="004033B2">
              <w:t xml:space="preserve"> may be indicated by:</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ListBullet"/>
            </w:pPr>
            <w:r w:rsidRPr="004033B2">
              <w:t>indications on instruments or gauges</w:t>
            </w:r>
          </w:p>
          <w:p w:rsidR="00000000" w:rsidRPr="004033B2" w:rsidP="004033B2">
            <w:pPr>
              <w:pStyle w:val="ListBullet"/>
            </w:pPr>
            <w:r w:rsidRPr="004033B2">
              <w:t>noises</w:t>
            </w:r>
          </w:p>
          <w:p w:rsidR="00000000" w:rsidRPr="004033B2" w:rsidP="004033B2">
            <w:pPr>
              <w:pStyle w:val="ListBullet"/>
            </w:pPr>
            <w:r w:rsidRPr="004033B2">
              <w:t>vibrations</w:t>
            </w:r>
          </w:p>
          <w:p w:rsidR="00000000" w:rsidRPr="004033B2" w:rsidP="004033B2">
            <w:pPr>
              <w:pStyle w:val="ListBullet"/>
            </w:pPr>
            <w:r w:rsidRPr="004033B2">
              <w:t>smells</w:t>
            </w:r>
          </w:p>
          <w:p w:rsidR="00000000" w:rsidRPr="004033B2" w:rsidP="004033B2">
            <w:pPr>
              <w:pStyle w:val="ListBullet"/>
            </w:pPr>
            <w:r w:rsidRPr="004033B2">
              <w:t>overheated hydraulic motors or lines</w:t>
            </w:r>
          </w:p>
          <w:p w:rsidR="00000000" w:rsidP="004033B2">
            <w:pPr>
              <w:pStyle w:val="ListBullet"/>
              <w:rPr>
                <w:lang w:val="en-NZ"/>
              </w:rPr>
            </w:pPr>
            <w:r w:rsidRPr="004033B2">
              <w:t>visual indicators (e.g. smoke)</w:t>
            </w:r>
          </w:p>
        </w:tc>
      </w:tr>
      <w:tr w:rsidTr="00BC0CCC">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BodyText"/>
              <w:rPr>
                <w:lang w:val="en-NZ"/>
              </w:rPr>
            </w:pPr>
            <w:r w:rsidRPr="004033B2">
              <w:rPr>
                <w:rStyle w:val="SpecialBold"/>
              </w:rPr>
              <w:t>Maintenance and storage of tools and consumables</w:t>
            </w:r>
            <w:r w:rsidRPr="004033B2">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ListBullet"/>
            </w:pPr>
            <w:r w:rsidRPr="004033B2">
              <w:t>effective storage</w:t>
            </w:r>
          </w:p>
          <w:p w:rsidR="00000000" w:rsidRPr="004033B2" w:rsidP="004033B2">
            <w:pPr>
              <w:pStyle w:val="ListBullet"/>
            </w:pPr>
            <w:r w:rsidRPr="004033B2">
              <w:t>use of desiccants</w:t>
            </w:r>
          </w:p>
          <w:p w:rsidR="00000000" w:rsidP="004033B2">
            <w:pPr>
              <w:pStyle w:val="ListBullet"/>
              <w:rPr>
                <w:lang w:val="en-NZ"/>
              </w:rPr>
            </w:pPr>
            <w:r w:rsidRPr="004033B2">
              <w:t>store chemicals (cement, bentonite, and so on) in safe dry conditions secure from livestock</w:t>
            </w:r>
          </w:p>
        </w:tc>
      </w:tr>
      <w:tr w:rsidTr="00BC0CCC">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BodyText"/>
              <w:rPr>
                <w:lang w:val="en-NZ"/>
              </w:rPr>
            </w:pPr>
            <w:r w:rsidRPr="004033B2">
              <w:rPr>
                <w:rStyle w:val="SpecialBold"/>
              </w:rPr>
              <w:t>Consumables</w:t>
            </w:r>
            <w:r w:rsidRPr="004033B2">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ListBullet"/>
            </w:pPr>
            <w:r w:rsidRPr="004033B2">
              <w:t>oils - engine, gear box, hydraulic</w:t>
            </w:r>
          </w:p>
          <w:p w:rsidR="00000000" w:rsidRPr="004033B2" w:rsidP="004033B2">
            <w:pPr>
              <w:pStyle w:val="ListBullet"/>
            </w:pPr>
            <w:r w:rsidRPr="004033B2">
              <w:t>greases</w:t>
            </w:r>
          </w:p>
          <w:p w:rsidR="00000000" w:rsidRPr="004033B2" w:rsidP="004033B2">
            <w:pPr>
              <w:pStyle w:val="ListBullet"/>
            </w:pPr>
            <w:r w:rsidRPr="004033B2">
              <w:t>rig spare parts</w:t>
            </w:r>
          </w:p>
          <w:p w:rsidR="00000000" w:rsidP="004033B2">
            <w:pPr>
              <w:pStyle w:val="ListBullet"/>
              <w:rPr>
                <w:lang w:val="en-NZ"/>
              </w:rPr>
            </w:pPr>
            <w:r w:rsidRPr="004033B2">
              <w:t>down hole tools spare parts</w:t>
            </w:r>
          </w:p>
        </w:tc>
      </w:tr>
      <w:tr w:rsidTr="00BC0CCC">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BodyText"/>
              <w:rPr>
                <w:lang w:val="en-NZ"/>
              </w:rPr>
            </w:pPr>
            <w:r w:rsidRPr="004033B2">
              <w:t xml:space="preserve">Machinery </w:t>
            </w:r>
            <w:r w:rsidRPr="004033B2">
              <w:rPr>
                <w:rStyle w:val="SpecialBold"/>
              </w:rPr>
              <w:t>maintenance</w:t>
            </w:r>
            <w:r w:rsidRPr="004033B2">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ListBullet"/>
            </w:pPr>
            <w:r w:rsidRPr="004033B2">
              <w:t>operating che</w:t>
            </w:r>
            <w:r w:rsidRPr="004033B2">
              <w:t>cks</w:t>
            </w:r>
          </w:p>
          <w:p w:rsidR="00000000" w:rsidRPr="004033B2" w:rsidP="004033B2">
            <w:pPr>
              <w:pStyle w:val="ListBullet"/>
            </w:pPr>
            <w:r w:rsidRPr="004033B2">
              <w:t>daily checks</w:t>
            </w:r>
          </w:p>
          <w:p w:rsidR="00000000" w:rsidRPr="004033B2" w:rsidP="004033B2">
            <w:pPr>
              <w:pStyle w:val="ListBullet"/>
            </w:pPr>
            <w:r w:rsidRPr="004033B2">
              <w:t>programmed maintenance</w:t>
            </w:r>
          </w:p>
          <w:p w:rsidR="00000000" w:rsidRPr="004033B2" w:rsidP="004033B2">
            <w:pPr>
              <w:pStyle w:val="ListBullet"/>
            </w:pPr>
            <w:r w:rsidRPr="004033B2">
              <w:t>breakdown maintenance</w:t>
            </w:r>
          </w:p>
          <w:p w:rsidR="00000000" w:rsidP="004033B2">
            <w:pPr>
              <w:pStyle w:val="ListBullet"/>
              <w:rPr>
                <w:lang w:val="en-NZ"/>
              </w:rPr>
            </w:pPr>
            <w:r w:rsidRPr="004033B2">
              <w:t>prescribed lubrication</w:t>
            </w:r>
          </w:p>
        </w:tc>
      </w:tr>
      <w:tr w:rsidTr="00BC0CCC">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BodyText"/>
              <w:rPr>
                <w:lang w:val="en-NZ"/>
              </w:rPr>
            </w:pPr>
            <w:r w:rsidRPr="004033B2">
              <w:rPr>
                <w:rStyle w:val="SpecialBold"/>
              </w:rPr>
              <w:t>Diagnostic and trouble shooting techniques</w:t>
            </w:r>
            <w:r w:rsidRPr="004033B2">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ListBullet"/>
            </w:pPr>
            <w:r w:rsidRPr="004033B2">
              <w:t>diagnostics built into equipment</w:t>
            </w:r>
          </w:p>
          <w:p w:rsidR="00000000" w:rsidRPr="004033B2" w:rsidP="004033B2">
            <w:pPr>
              <w:pStyle w:val="ListBullet"/>
            </w:pPr>
            <w:r w:rsidRPr="004033B2">
              <w:t>diagnostics applying externally</w:t>
            </w:r>
          </w:p>
          <w:p w:rsidR="00000000" w:rsidRPr="004033B2" w:rsidP="004033B2">
            <w:pPr>
              <w:pStyle w:val="ListBullet"/>
            </w:pPr>
            <w:r w:rsidRPr="004033B2">
              <w:t>troubleshooting procedures recommended by manufacturers</w:t>
            </w:r>
          </w:p>
          <w:p w:rsidR="00000000" w:rsidRPr="004033B2" w:rsidP="004033B2">
            <w:pPr>
              <w:pStyle w:val="ListBullet"/>
            </w:pPr>
            <w:r w:rsidRPr="004033B2">
              <w:t>troubleshooting procedures developed by organisation</w:t>
            </w:r>
          </w:p>
          <w:p w:rsidR="00000000" w:rsidP="004033B2">
            <w:pPr>
              <w:pStyle w:val="ListBullet"/>
              <w:rPr>
                <w:lang w:val="en-NZ"/>
              </w:rPr>
            </w:pPr>
            <w:r w:rsidRPr="004033B2">
              <w:t>knowledge of sources of help for more complex problems</w:t>
            </w:r>
          </w:p>
        </w:tc>
      </w:tr>
      <w:tr w:rsidTr="00BC0CCC">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3B2">
            <w:pPr>
              <w:pStyle w:val="BodyText"/>
              <w:rPr>
                <w:lang w:val="en-NZ"/>
              </w:rPr>
            </w:pPr>
            <w:r w:rsidRPr="004033B2">
              <w:rPr>
                <w:rStyle w:val="SpecialBold"/>
              </w:rPr>
              <w:t>Reporting</w:t>
            </w:r>
            <w:r w:rsidRPr="004033B2">
              <w:t xml:space="preserve"> requirements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3B2" w:rsidP="004033B2">
            <w:pPr>
              <w:pStyle w:val="ListBullet"/>
            </w:pPr>
            <w:r w:rsidRPr="004033B2">
              <w:t>tool records</w:t>
            </w:r>
          </w:p>
          <w:p w:rsidR="00000000" w:rsidRPr="004033B2" w:rsidP="004033B2">
            <w:pPr>
              <w:pStyle w:val="ListBullet"/>
            </w:pPr>
            <w:r w:rsidRPr="004033B2">
              <w:t>service and maintenance</w:t>
            </w:r>
          </w:p>
          <w:p w:rsidR="00000000" w:rsidRPr="004033B2" w:rsidP="004033B2">
            <w:pPr>
              <w:pStyle w:val="ListBullet"/>
            </w:pPr>
            <w:r w:rsidRPr="004033B2">
              <w:t>metres drilled</w:t>
            </w:r>
          </w:p>
          <w:p w:rsidR="00000000" w:rsidRPr="004033B2" w:rsidP="004033B2">
            <w:pPr>
              <w:pStyle w:val="ListBullet"/>
            </w:pPr>
            <w:r w:rsidRPr="004033B2">
              <w:t>operating hours since last service</w:t>
            </w:r>
          </w:p>
        </w:tc>
      </w:tr>
    </w:tbl>
    <w:p w:rsidR="00000000" w:rsidRPr="004033B2" w:rsidP="004033B2">
      <w:pPr>
        <w:pStyle w:val="BodyText"/>
      </w:pPr>
    </w:p>
    <w:p w:rsidR="00000000" w:rsidRPr="004033B2" w:rsidP="004033B2">
      <w:pPr>
        <w:pStyle w:val="AllowPageBreak"/>
      </w:pPr>
    </w:p>
    <w:p w:rsidR="00000000" w:rsidRPr="004033B2" w:rsidP="004033B2">
      <w:pPr>
        <w:pStyle w:val="Heading1"/>
      </w:pPr>
      <w:bookmarkStart w:id="12" w:name="O_134198"/>
      <w:bookmarkEnd w:id="12"/>
      <w:r w:rsidRPr="004033B2">
        <w:t>Unit Sector(s)</w:t>
      </w:r>
    </w:p>
    <w:p w:rsidR="00000000" w:rsidRPr="004033B2" w:rsidP="004033B2">
      <w:pPr>
        <w:pStyle w:val="BodyText"/>
      </w:pPr>
      <w:r w:rsidRPr="004033B2">
        <w:t>Service and Maintenance</w:t>
      </w:r>
    </w:p>
    <w:p w:rsidR="00000000" w:rsidRPr="004033B2" w:rsidP="004033B2">
      <w:pPr>
        <w:pStyle w:val="AllowPageBreak"/>
      </w:pPr>
    </w:p>
    <w:p w:rsidR="00000000" w:rsidRPr="004033B2" w:rsidP="004033B2">
      <w:pPr>
        <w:pStyle w:val="Heading1"/>
      </w:pPr>
      <w:bookmarkStart w:id="13" w:name="O_162153"/>
      <w:bookmarkEnd w:id="13"/>
      <w:r w:rsidRPr="004033B2">
        <w:t>Competency field</w:t>
      </w:r>
    </w:p>
    <w:p w:rsidR="00000000" w:rsidRPr="004033B2" w:rsidP="004033B2">
      <w:pPr>
        <w:pStyle w:val="BodyText"/>
      </w:pPr>
      <w:r w:rsidRPr="004033B2">
        <w:t>Refer to Unit Sector(s).</w:t>
      </w:r>
    </w:p>
    <w:p w:rsidR="00000000" w:rsidRPr="004033B2" w:rsidP="004033B2">
      <w:pPr>
        <w:pStyle w:val="AllowPageBreak"/>
      </w:pPr>
    </w:p>
    <w:p w:rsidR="00000000" w:rsidRPr="004033B2" w:rsidP="004033B2">
      <w:pPr>
        <w:pStyle w:val="Heading1"/>
      </w:pPr>
      <w:bookmarkStart w:id="14" w:name="O_162152"/>
      <w:bookmarkEnd w:id="14"/>
      <w:r w:rsidRPr="004033B2">
        <w:t>Co-requisite units</w:t>
      </w:r>
    </w:p>
    <w:p w:rsidR="00000000" w:rsidRPr="004033B2" w:rsidP="004033B2">
      <w:pPr>
        <w:pStyle w:val="BodyText"/>
      </w:pPr>
      <w:r w:rsidRPr="004033B2">
        <w:t>Not applicable.</w:t>
      </w:r>
    </w:p>
    <w:p w:rsidR="00000000" w:rsidRPr="004033B2" w:rsidP="004033B2"/>
    <w:sectPr w:rsidSect="004033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3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0CCC" w:rsidP="00BC0C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3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CCC" w:rsidP="004033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C0CCC" w:rsidP="004033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C0CCC" w:rsidP="004033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3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0CCC" w:rsidP="00BC0C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3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CCC" w:rsidP="004033B2">
    <w:pPr>
      <w:pStyle w:val="Header"/>
      <w:framePr w:wrap="around"/>
    </w:pPr>
    <w:r>
      <w:fldChar w:fldCharType="begin"/>
    </w:r>
    <w:r>
      <w:instrText xml:space="preserve"> TITLE   \* MERGEFORMAT </w:instrText>
    </w:r>
    <w:r>
      <w:fldChar w:fldCharType="separate"/>
    </w:r>
    <w:r>
      <w:t>RIISAM215A Carry out drilling industry operational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0CCC" w:rsidP="004033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A49C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5CA5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16CC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3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33B2"/>
    <w:pPr>
      <w:spacing w:before="360" w:after="60"/>
      <w:outlineLvl w:val="0"/>
    </w:pPr>
    <w:rPr>
      <w:sz w:val="32"/>
    </w:rPr>
  </w:style>
  <w:style w:type="paragraph" w:styleId="Heading2">
    <w:name w:val="heading 2"/>
    <w:basedOn w:val="HeadingBase"/>
    <w:next w:val="BodyText"/>
    <w:link w:val="Heading2Char"/>
    <w:qFormat/>
    <w:rsid w:val="004033B2"/>
    <w:pPr>
      <w:keepLines/>
      <w:spacing w:before="240" w:after="120"/>
      <w:outlineLvl w:val="1"/>
    </w:pPr>
    <w:rPr>
      <w:sz w:val="28"/>
      <w:szCs w:val="40"/>
    </w:rPr>
  </w:style>
  <w:style w:type="paragraph" w:styleId="Heading3">
    <w:name w:val="heading 3"/>
    <w:basedOn w:val="HeadingBase"/>
    <w:next w:val="BodyText"/>
    <w:link w:val="Heading3Char"/>
    <w:qFormat/>
    <w:rsid w:val="004033B2"/>
    <w:pPr>
      <w:spacing w:before="180" w:after="120"/>
      <w:outlineLvl w:val="2"/>
    </w:pPr>
    <w:rPr>
      <w:spacing w:val="-10"/>
      <w:kern w:val="32"/>
    </w:rPr>
  </w:style>
  <w:style w:type="paragraph" w:styleId="Heading4">
    <w:name w:val="heading 4"/>
    <w:basedOn w:val="HeadingBase"/>
    <w:next w:val="BodyText"/>
    <w:link w:val="Heading4Char"/>
    <w:qFormat/>
    <w:rsid w:val="004033B2"/>
    <w:pPr>
      <w:spacing w:before="160" w:after="120"/>
      <w:outlineLvl w:val="3"/>
    </w:pPr>
    <w:rPr>
      <w:sz w:val="22"/>
    </w:rPr>
  </w:style>
  <w:style w:type="paragraph" w:styleId="Heading5">
    <w:name w:val="heading 5"/>
    <w:basedOn w:val="HeadingBase"/>
    <w:next w:val="Normal"/>
    <w:link w:val="Heading5Char"/>
    <w:qFormat/>
    <w:rsid w:val="004033B2"/>
    <w:pPr>
      <w:spacing w:before="80"/>
      <w:outlineLvl w:val="4"/>
    </w:pPr>
    <w:rPr>
      <w:color w:val="918585"/>
      <w:sz w:val="20"/>
    </w:rPr>
  </w:style>
  <w:style w:type="paragraph" w:styleId="Heading6">
    <w:name w:val="heading 6"/>
    <w:basedOn w:val="HeadingBase"/>
    <w:next w:val="Normal"/>
    <w:link w:val="Heading6Char"/>
    <w:qFormat/>
    <w:rsid w:val="004033B2"/>
    <w:pPr>
      <w:spacing w:before="60"/>
      <w:outlineLvl w:val="5"/>
    </w:pPr>
    <w:rPr>
      <w:color w:val="918585"/>
      <w:sz w:val="20"/>
    </w:rPr>
  </w:style>
  <w:style w:type="paragraph" w:styleId="Heading7">
    <w:name w:val="heading 7"/>
    <w:basedOn w:val="Normal"/>
    <w:next w:val="Normal"/>
    <w:link w:val="Heading7Char"/>
    <w:qFormat/>
    <w:rsid w:val="004033B2"/>
    <w:pPr>
      <w:ind w:left="720"/>
      <w:outlineLvl w:val="6"/>
    </w:pPr>
    <w:rPr>
      <w:i/>
    </w:rPr>
  </w:style>
  <w:style w:type="paragraph" w:styleId="Heading8">
    <w:name w:val="heading 8"/>
    <w:basedOn w:val="Normal"/>
    <w:next w:val="Normal"/>
    <w:link w:val="Heading8Char"/>
    <w:qFormat/>
    <w:rsid w:val="004033B2"/>
    <w:pPr>
      <w:ind w:left="720"/>
      <w:outlineLvl w:val="7"/>
    </w:pPr>
    <w:rPr>
      <w:i/>
    </w:rPr>
  </w:style>
  <w:style w:type="paragraph" w:styleId="Heading9">
    <w:name w:val="heading 9"/>
    <w:basedOn w:val="Normal"/>
    <w:next w:val="Normal"/>
    <w:link w:val="Heading9Char"/>
    <w:qFormat/>
    <w:rsid w:val="004033B2"/>
    <w:pPr>
      <w:ind w:left="720"/>
      <w:outlineLvl w:val="8"/>
    </w:pPr>
    <w:rPr>
      <w:i/>
    </w:rPr>
  </w:style>
  <w:style w:type="character" w:default="1" w:styleId="DefaultParagraphFont">
    <w:name w:val="Default Paragraph Font"/>
    <w:uiPriority w:val="1"/>
    <w:unhideWhenUsed/>
    <w:rsid w:val="004033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3B2"/>
  </w:style>
  <w:style w:type="character" w:customStyle="1" w:styleId="Heading1Char">
    <w:name w:val="Heading 1 Char"/>
    <w:basedOn w:val="DefaultParagraphFont"/>
    <w:link w:val="Heading1"/>
    <w:rsid w:val="004033B2"/>
    <w:rPr>
      <w:rFonts w:ascii="Times New Roman" w:eastAsia="Times New Roman" w:hAnsi="Times New Roman" w:cs="Times New Roman"/>
      <w:b/>
      <w:sz w:val="32"/>
      <w:szCs w:val="20"/>
      <w:lang w:eastAsia="en-US"/>
    </w:rPr>
  </w:style>
  <w:style w:type="paragraph" w:styleId="BodyText">
    <w:name w:val="Body Text"/>
    <w:basedOn w:val="Normal"/>
    <w:link w:val="BodyTextChar"/>
    <w:rsid w:val="004033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33B2"/>
    <w:rPr>
      <w:rFonts w:ascii="Times New Roman" w:eastAsia="Times New Roman" w:hAnsi="Times New Roman" w:cs="Times New Roman"/>
      <w:sz w:val="24"/>
      <w:lang w:val="en-US" w:eastAsia="en-US"/>
    </w:rPr>
  </w:style>
  <w:style w:type="paragraph" w:styleId="Footer">
    <w:name w:val="footer"/>
    <w:basedOn w:val="Normal"/>
    <w:link w:val="FooterChar"/>
    <w:rsid w:val="004033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3B2"/>
    <w:rPr>
      <w:rFonts w:ascii="Times New Roman" w:eastAsia="Times New Roman" w:hAnsi="Times New Roman" w:cs="Times New Roman"/>
      <w:sz w:val="16"/>
      <w:lang w:val="en-US" w:eastAsia="en-US"/>
    </w:rPr>
  </w:style>
  <w:style w:type="paragraph" w:styleId="List">
    <w:name w:val="List"/>
    <w:basedOn w:val="BodyText"/>
    <w:next w:val="BodyText"/>
    <w:rsid w:val="004033B2"/>
    <w:pPr>
      <w:tabs>
        <w:tab w:val="left" w:pos="340"/>
      </w:tabs>
      <w:spacing w:before="60" w:after="60"/>
      <w:ind w:left="340" w:hanging="340"/>
    </w:pPr>
  </w:style>
  <w:style w:type="paragraph" w:styleId="ListBullet">
    <w:name w:val="List Bullet"/>
    <w:basedOn w:val="List"/>
    <w:rsid w:val="004033B2"/>
    <w:pPr>
      <w:numPr>
        <w:numId w:val="13"/>
      </w:numPr>
      <w:tabs>
        <w:tab w:val="clear" w:pos="340"/>
      </w:tabs>
      <w:spacing w:before="40" w:after="40"/>
    </w:pPr>
  </w:style>
  <w:style w:type="character" w:customStyle="1" w:styleId="SpecialBold">
    <w:name w:val="Special Bold"/>
    <w:basedOn w:val="DefaultParagraphFont"/>
    <w:rsid w:val="004033B2"/>
    <w:rPr>
      <w:b/>
      <w:spacing w:val="0"/>
    </w:rPr>
  </w:style>
  <w:style w:type="paragraph" w:styleId="ListBullet2">
    <w:name w:val="List Bullet 2"/>
    <w:basedOn w:val="List2"/>
    <w:rsid w:val="004033B2"/>
    <w:pPr>
      <w:numPr>
        <w:numId w:val="14"/>
      </w:numPr>
      <w:tabs>
        <w:tab w:val="clear" w:pos="680"/>
      </w:tabs>
    </w:pPr>
  </w:style>
  <w:style w:type="paragraph" w:styleId="Header">
    <w:name w:val="header"/>
    <w:basedOn w:val="Normal"/>
    <w:link w:val="HeaderChar"/>
    <w:rsid w:val="004033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3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33B2"/>
    <w:pPr>
      <w:spacing w:before="240" w:after="120"/>
      <w:outlineLvl w:val="0"/>
    </w:pPr>
    <w:rPr>
      <w:rFonts w:ascii="Times New Roman" w:hAnsi="Times New Roman"/>
      <w:b/>
      <w:sz w:val="28"/>
    </w:rPr>
  </w:style>
  <w:style w:type="paragraph" w:customStyle="1" w:styleId="AllowPageBreak">
    <w:name w:val="AllowPageBreak"/>
    <w:rsid w:val="004033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33B2"/>
    <w:pPr>
      <w:tabs>
        <w:tab w:val="left" w:pos="680"/>
      </w:tabs>
      <w:spacing w:before="60" w:after="60"/>
      <w:ind w:left="680" w:hanging="340"/>
    </w:pPr>
  </w:style>
  <w:style w:type="character" w:customStyle="1" w:styleId="BoldandItalics">
    <w:name w:val="Bold and Italics"/>
    <w:qFormat/>
    <w:rsid w:val="004033B2"/>
    <w:rPr>
      <w:b/>
      <w:i/>
      <w:u w:val="none"/>
    </w:rPr>
  </w:style>
  <w:style w:type="character" w:customStyle="1" w:styleId="Heading2Char">
    <w:name w:val="Heading 2 Char"/>
    <w:basedOn w:val="DefaultParagraphFont"/>
    <w:link w:val="Heading2"/>
    <w:rsid w:val="004033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3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3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3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3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3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33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33B2"/>
    <w:rPr>
      <w:rFonts w:ascii="Courier New" w:eastAsia="Times New Roman" w:hAnsi="Courier New" w:cs="Times New Roman"/>
      <w:i/>
      <w:szCs w:val="20"/>
      <w:lang w:val="en-US" w:eastAsia="en-US"/>
    </w:rPr>
  </w:style>
  <w:style w:type="paragraph" w:customStyle="1" w:styleId="HeadingBase">
    <w:name w:val="Heading Base"/>
    <w:rsid w:val="004033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3B2"/>
    <w:pPr>
      <w:tabs>
        <w:tab w:val="right" w:leader="dot" w:pos="9072"/>
      </w:tabs>
      <w:ind w:left="567"/>
    </w:pPr>
    <w:rPr>
      <w:szCs w:val="22"/>
    </w:rPr>
  </w:style>
  <w:style w:type="paragraph" w:customStyle="1" w:styleId="TOCBase">
    <w:name w:val="TOC Base"/>
    <w:rsid w:val="004033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3B2"/>
    <w:pPr>
      <w:tabs>
        <w:tab w:val="right" w:leader="dot" w:pos="9072"/>
      </w:tabs>
      <w:spacing w:before="40" w:after="40"/>
      <w:ind w:left="284"/>
    </w:pPr>
    <w:rPr>
      <w:rFonts w:ascii="Times New Roman" w:hAnsi="Times New Roman"/>
    </w:rPr>
  </w:style>
  <w:style w:type="paragraph" w:styleId="TOC1">
    <w:name w:val="toc 1"/>
    <w:basedOn w:val="TOCBase"/>
    <w:next w:val="Normal"/>
    <w:rsid w:val="004033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33B2"/>
    <w:pPr>
      <w:spacing w:before="5040"/>
      <w:jc w:val="center"/>
    </w:pPr>
    <w:rPr>
      <w:sz w:val="48"/>
      <w:szCs w:val="72"/>
      <w:lang w:val="en-US"/>
    </w:rPr>
  </w:style>
  <w:style w:type="character" w:customStyle="1" w:styleId="TitleChar">
    <w:name w:val="Title Char"/>
    <w:basedOn w:val="DefaultParagraphFont"/>
    <w:link w:val="Title"/>
    <w:rsid w:val="004033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3B2"/>
    <w:pPr>
      <w:tabs>
        <w:tab w:val="left" w:pos="3600"/>
        <w:tab w:val="left" w:pos="3958"/>
      </w:tabs>
    </w:pPr>
  </w:style>
  <w:style w:type="paragraph" w:customStyle="1" w:styleId="Note">
    <w:name w:val="Note"/>
    <w:basedOn w:val="BodyText"/>
    <w:rsid w:val="004033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3B2"/>
    <w:pPr>
      <w:framePr w:wrap="auto" w:hAnchor="text" w:y="6049"/>
    </w:pPr>
    <w:rPr>
      <w:color w:val="000000"/>
      <w:sz w:val="40"/>
    </w:rPr>
  </w:style>
  <w:style w:type="paragraph" w:customStyle="1" w:styleId="TOCTitle">
    <w:name w:val="TOCTitle"/>
    <w:basedOn w:val="Heading1"/>
    <w:rsid w:val="004033B2"/>
    <w:pPr>
      <w:spacing w:after="240"/>
      <w:jc w:val="center"/>
      <w:outlineLvl w:val="9"/>
    </w:pPr>
    <w:rPr>
      <w:caps/>
    </w:rPr>
  </w:style>
  <w:style w:type="paragraph" w:customStyle="1" w:styleId="Version">
    <w:name w:val="Version"/>
    <w:rsid w:val="004033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33B2"/>
    <w:pPr>
      <w:keepNext w:val="0"/>
      <w:tabs>
        <w:tab w:val="right" w:pos="4176"/>
      </w:tabs>
      <w:ind w:left="198" w:hanging="198"/>
    </w:pPr>
    <w:rPr>
      <w:rFonts w:ascii="Garamond" w:hAnsi="Garamond"/>
    </w:rPr>
  </w:style>
  <w:style w:type="paragraph" w:styleId="IndexHeading">
    <w:name w:val="index heading"/>
    <w:basedOn w:val="Normal"/>
    <w:next w:val="Index1"/>
    <w:semiHidden/>
    <w:rsid w:val="004033B2"/>
    <w:pPr>
      <w:spacing w:before="120" w:after="120"/>
    </w:pPr>
    <w:rPr>
      <w:rFonts w:ascii="Arial" w:hAnsi="Arial"/>
      <w:b/>
      <w:color w:val="918585"/>
      <w:sz w:val="24"/>
    </w:rPr>
  </w:style>
  <w:style w:type="paragraph" w:customStyle="1" w:styleId="Chapter">
    <w:name w:val="Chapter"/>
    <w:basedOn w:val="Normal"/>
    <w:rsid w:val="004033B2"/>
    <w:pPr>
      <w:spacing w:before="240"/>
    </w:pPr>
    <w:rPr>
      <w:rFonts w:ascii="Times New Roman" w:hAnsi="Times New Roman"/>
      <w:smallCaps/>
      <w:spacing w:val="80"/>
      <w:sz w:val="28"/>
    </w:rPr>
  </w:style>
  <w:style w:type="paragraph" w:customStyle="1" w:styleId="InChapter">
    <w:name w:val="InChapter"/>
    <w:basedOn w:val="Heading3"/>
    <w:rsid w:val="004033B2"/>
    <w:pPr>
      <w:spacing w:after="240"/>
      <w:outlineLvl w:val="9"/>
    </w:pPr>
    <w:rPr>
      <w:noProof/>
    </w:rPr>
  </w:style>
  <w:style w:type="paragraph" w:styleId="Index2">
    <w:name w:val="index 2"/>
    <w:basedOn w:val="Normal"/>
    <w:next w:val="Normal"/>
    <w:semiHidden/>
    <w:rsid w:val="004033B2"/>
    <w:pPr>
      <w:tabs>
        <w:tab w:val="right" w:pos="4176"/>
      </w:tabs>
      <w:ind w:left="568" w:hanging="284"/>
    </w:pPr>
    <w:rPr>
      <w:rFonts w:ascii="Garamond" w:hAnsi="Garamond"/>
    </w:rPr>
  </w:style>
  <w:style w:type="paragraph" w:customStyle="1" w:styleId="Byline">
    <w:name w:val="Byline"/>
    <w:rsid w:val="004033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3B2"/>
    <w:pPr>
      <w:tabs>
        <w:tab w:val="clear" w:pos="3600"/>
        <w:tab w:val="clear" w:pos="3958"/>
      </w:tabs>
      <w:jc w:val="right"/>
    </w:pPr>
  </w:style>
  <w:style w:type="character" w:styleId="Emphasis">
    <w:name w:val="Emphasis"/>
    <w:basedOn w:val="DefaultParagraphFont"/>
    <w:qFormat/>
    <w:rsid w:val="004033B2"/>
    <w:rPr>
      <w:i/>
    </w:rPr>
  </w:style>
  <w:style w:type="paragraph" w:styleId="Caption">
    <w:name w:val="caption"/>
    <w:basedOn w:val="BodyText"/>
    <w:next w:val="Normal"/>
    <w:qFormat/>
    <w:rsid w:val="004033B2"/>
    <w:pPr>
      <w:framePr w:w="2268" w:hSpace="181" w:vSpace="181" w:wrap="around" w:vAnchor="text" w:hAnchor="page" w:x="1135" w:y="285" w:anchorLock="1"/>
    </w:pPr>
    <w:rPr>
      <w:i/>
    </w:rPr>
  </w:style>
  <w:style w:type="paragraph" w:customStyle="1" w:styleId="MiniTOCTitle">
    <w:name w:val="MiniTOCTitle"/>
    <w:basedOn w:val="Heading4"/>
    <w:rsid w:val="004033B2"/>
    <w:pPr>
      <w:spacing w:before="240"/>
      <w:outlineLvl w:val="9"/>
    </w:pPr>
    <w:rPr>
      <w:noProof/>
      <w:sz w:val="24"/>
    </w:rPr>
  </w:style>
  <w:style w:type="paragraph" w:customStyle="1" w:styleId="MiniTOCItem">
    <w:name w:val="MiniTOCItem"/>
    <w:basedOn w:val="ListBullet"/>
    <w:rsid w:val="004033B2"/>
    <w:pPr>
      <w:numPr>
        <w:numId w:val="0"/>
      </w:numPr>
      <w:tabs>
        <w:tab w:val="right" w:leader="dot" w:pos="6521"/>
      </w:tabs>
      <w:spacing w:before="0" w:after="0"/>
    </w:pPr>
  </w:style>
  <w:style w:type="paragraph" w:customStyle="1" w:styleId="TOFTitle">
    <w:name w:val="TOFTitle"/>
    <w:basedOn w:val="TOCTitle"/>
    <w:rsid w:val="004033B2"/>
  </w:style>
  <w:style w:type="paragraph" w:styleId="TableofFigures">
    <w:name w:val="table of figures"/>
    <w:basedOn w:val="Normal"/>
    <w:next w:val="Normal"/>
    <w:semiHidden/>
    <w:rsid w:val="004033B2"/>
    <w:pPr>
      <w:tabs>
        <w:tab w:val="right" w:leader="dot" w:pos="9072"/>
      </w:tabs>
      <w:ind w:left="970" w:hanging="403"/>
    </w:pPr>
    <w:rPr>
      <w:rFonts w:ascii="Times New Roman" w:hAnsi="Times New Roman"/>
      <w:b/>
    </w:rPr>
  </w:style>
  <w:style w:type="paragraph" w:styleId="ListNumber">
    <w:name w:val="List Number"/>
    <w:basedOn w:val="List"/>
    <w:rsid w:val="004033B2"/>
    <w:pPr>
      <w:numPr>
        <w:numId w:val="11"/>
      </w:numPr>
    </w:pPr>
  </w:style>
  <w:style w:type="character" w:customStyle="1" w:styleId="WingdingSymbols">
    <w:name w:val="Wingding Symbols"/>
    <w:rsid w:val="004033B2"/>
    <w:rPr>
      <w:rFonts w:ascii="Wingdings" w:hAnsi="Wingdings"/>
    </w:rPr>
  </w:style>
  <w:style w:type="paragraph" w:customStyle="1" w:styleId="TableHeading">
    <w:name w:val="Table Heading"/>
    <w:basedOn w:val="HeadingBase"/>
    <w:rsid w:val="004033B2"/>
    <w:pPr>
      <w:keepLines/>
      <w:pBdr>
        <w:bottom w:val="single" w:sz="6" w:space="1" w:color="918585"/>
      </w:pBdr>
      <w:spacing w:before="240"/>
    </w:pPr>
  </w:style>
  <w:style w:type="character" w:customStyle="1" w:styleId="HotSpot">
    <w:name w:val="HotSpot"/>
    <w:rsid w:val="004033B2"/>
    <w:rPr>
      <w:color w:val="0033CC"/>
      <w:u w:val="none"/>
    </w:rPr>
  </w:style>
  <w:style w:type="paragraph" w:customStyle="1" w:styleId="BodyTextRight">
    <w:name w:val="Body Text Right"/>
    <w:basedOn w:val="BodyText"/>
    <w:rsid w:val="004033B2"/>
    <w:pPr>
      <w:spacing w:before="0" w:after="0"/>
      <w:jc w:val="right"/>
    </w:pPr>
  </w:style>
  <w:style w:type="paragraph" w:styleId="Index3">
    <w:name w:val="index 3"/>
    <w:basedOn w:val="ListNumber2"/>
    <w:next w:val="Normal"/>
    <w:semiHidden/>
    <w:rsid w:val="004033B2"/>
    <w:pPr>
      <w:numPr>
        <w:numId w:val="0"/>
      </w:numPr>
      <w:tabs>
        <w:tab w:val="right" w:leader="dot" w:pos="4176"/>
      </w:tabs>
    </w:pPr>
  </w:style>
  <w:style w:type="paragraph" w:styleId="ListNumber2">
    <w:name w:val="List Number 2"/>
    <w:basedOn w:val="List2"/>
    <w:rsid w:val="004033B2"/>
    <w:pPr>
      <w:numPr>
        <w:numId w:val="10"/>
      </w:numPr>
      <w:tabs>
        <w:tab w:val="clear" w:pos="1060"/>
      </w:tabs>
    </w:pPr>
  </w:style>
  <w:style w:type="paragraph" w:customStyle="1" w:styleId="MarginNote">
    <w:name w:val="Margin Note"/>
    <w:basedOn w:val="BodyText"/>
    <w:rsid w:val="004033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3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3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33B2"/>
    <w:rPr>
      <w:sz w:val="32"/>
    </w:rPr>
  </w:style>
  <w:style w:type="paragraph" w:customStyle="1" w:styleId="HeadingProcedure">
    <w:name w:val="Heading Procedure"/>
    <w:basedOn w:val="HeadingBase"/>
    <w:next w:val="Normal"/>
    <w:rsid w:val="004033B2"/>
    <w:pPr>
      <w:tabs>
        <w:tab w:val="left" w:pos="0"/>
      </w:tabs>
      <w:spacing w:before="120" w:after="60"/>
    </w:pPr>
    <w:rPr>
      <w:i/>
      <w:color w:val="918585"/>
      <w:sz w:val="22"/>
    </w:rPr>
  </w:style>
  <w:style w:type="paragraph" w:customStyle="1" w:styleId="TableBodyText">
    <w:name w:val="Table Body Text"/>
    <w:basedOn w:val="BodyText"/>
    <w:rsid w:val="004033B2"/>
    <w:pPr>
      <w:spacing w:before="60" w:after="60"/>
    </w:pPr>
  </w:style>
  <w:style w:type="paragraph" w:styleId="ListContinue">
    <w:name w:val="List Continue"/>
    <w:basedOn w:val="List"/>
    <w:rsid w:val="004033B2"/>
    <w:pPr>
      <w:ind w:firstLine="0"/>
    </w:pPr>
  </w:style>
  <w:style w:type="paragraph" w:customStyle="1" w:styleId="ListNote">
    <w:name w:val="List Note"/>
    <w:basedOn w:val="List"/>
    <w:rsid w:val="004033B2"/>
    <w:pPr>
      <w:pBdr>
        <w:top w:val="single" w:sz="6" w:space="2" w:color="918585"/>
        <w:bottom w:val="single" w:sz="6" w:space="2" w:color="918585"/>
      </w:pBdr>
      <w:tabs>
        <w:tab w:val="left" w:pos="1021"/>
      </w:tabs>
      <w:ind w:firstLine="0"/>
    </w:pPr>
  </w:style>
  <w:style w:type="paragraph" w:customStyle="1" w:styleId="Warning">
    <w:name w:val="Warning"/>
    <w:basedOn w:val="BodyText"/>
    <w:rsid w:val="004033B2"/>
    <w:pPr>
      <w:shd w:val="clear" w:color="auto" w:fill="D9D9D9"/>
      <w:tabs>
        <w:tab w:val="left" w:pos="992"/>
      </w:tabs>
      <w:ind w:left="119" w:right="119"/>
    </w:pPr>
    <w:rPr>
      <w:sz w:val="20"/>
    </w:rPr>
  </w:style>
  <w:style w:type="paragraph" w:customStyle="1" w:styleId="MarginIcons">
    <w:name w:val="Margin Icons"/>
    <w:basedOn w:val="BodyText"/>
    <w:rsid w:val="004033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3B2"/>
    <w:rPr>
      <w:rFonts w:ascii="Courier New" w:hAnsi="Courier New"/>
    </w:rPr>
  </w:style>
  <w:style w:type="paragraph" w:customStyle="1" w:styleId="NoteBullet">
    <w:name w:val="Note Bullet"/>
    <w:basedOn w:val="Note"/>
    <w:rsid w:val="004033B2"/>
    <w:pPr>
      <w:tabs>
        <w:tab w:val="clear" w:pos="680"/>
      </w:tabs>
      <w:spacing w:before="60" w:after="60"/>
    </w:pPr>
  </w:style>
  <w:style w:type="paragraph" w:customStyle="1" w:styleId="SubHeading2">
    <w:name w:val="SubHeading2"/>
    <w:basedOn w:val="HeadingBase"/>
    <w:rsid w:val="004033B2"/>
    <w:pPr>
      <w:spacing w:before="240" w:after="60"/>
    </w:pPr>
    <w:rPr>
      <w:sz w:val="20"/>
    </w:rPr>
  </w:style>
  <w:style w:type="paragraph" w:customStyle="1" w:styleId="SubHeading1">
    <w:name w:val="SubHeading1"/>
    <w:basedOn w:val="HeadingBase"/>
    <w:rsid w:val="004033B2"/>
    <w:pPr>
      <w:spacing w:before="240" w:after="60"/>
    </w:pPr>
    <w:rPr>
      <w:color w:val="918585"/>
      <w:sz w:val="22"/>
    </w:rPr>
  </w:style>
  <w:style w:type="paragraph" w:customStyle="1" w:styleId="SideHeading">
    <w:name w:val="Side Heading"/>
    <w:basedOn w:val="HeadingBase"/>
    <w:rsid w:val="004033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3B2"/>
    <w:pPr>
      <w:numPr>
        <w:numId w:val="12"/>
      </w:numPr>
    </w:pPr>
  </w:style>
  <w:style w:type="paragraph" w:styleId="PlainText">
    <w:name w:val="Plain Text"/>
    <w:basedOn w:val="Normal"/>
    <w:link w:val="PlainTextChar"/>
    <w:rsid w:val="004033B2"/>
    <w:rPr>
      <w:sz w:val="20"/>
    </w:rPr>
  </w:style>
  <w:style w:type="character" w:customStyle="1" w:styleId="PlainTextChar">
    <w:name w:val="Plain Text Char"/>
    <w:basedOn w:val="DefaultParagraphFont"/>
    <w:link w:val="PlainText"/>
    <w:rsid w:val="004033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33B2"/>
    <w:rPr>
      <w:b/>
      <w:smallCaps/>
    </w:rPr>
  </w:style>
  <w:style w:type="paragraph" w:customStyle="1" w:styleId="TableListNumber">
    <w:name w:val="Table List Number"/>
    <w:basedOn w:val="ListNumber"/>
    <w:rsid w:val="004033B2"/>
    <w:pPr>
      <w:numPr>
        <w:numId w:val="0"/>
      </w:numPr>
    </w:pPr>
  </w:style>
  <w:style w:type="paragraph" w:styleId="TOC4">
    <w:name w:val="toc 4"/>
    <w:basedOn w:val="TOCBase"/>
    <w:next w:val="Normal"/>
    <w:semiHidden/>
    <w:rsid w:val="004033B2"/>
    <w:pPr>
      <w:tabs>
        <w:tab w:val="right" w:leader="dot" w:pos="9071"/>
      </w:tabs>
      <w:ind w:left="1701"/>
    </w:pPr>
  </w:style>
  <w:style w:type="paragraph" w:customStyle="1" w:styleId="ListAlpha">
    <w:name w:val="List Alpha"/>
    <w:basedOn w:val="List"/>
    <w:rsid w:val="004033B2"/>
    <w:pPr>
      <w:numPr>
        <w:numId w:val="9"/>
      </w:numPr>
    </w:pPr>
  </w:style>
  <w:style w:type="paragraph" w:customStyle="1" w:styleId="ListAlpha2">
    <w:name w:val="List Alpha 2"/>
    <w:basedOn w:val="List2"/>
    <w:rsid w:val="004033B2"/>
    <w:pPr>
      <w:numPr>
        <w:numId w:val="8"/>
      </w:numPr>
    </w:pPr>
  </w:style>
  <w:style w:type="paragraph" w:styleId="List3">
    <w:name w:val="List 3"/>
    <w:basedOn w:val="BodyText"/>
    <w:rsid w:val="004033B2"/>
    <w:pPr>
      <w:tabs>
        <w:tab w:val="left" w:pos="1021"/>
      </w:tabs>
      <w:spacing w:before="60" w:after="60"/>
      <w:ind w:left="1020" w:hanging="340"/>
    </w:pPr>
  </w:style>
  <w:style w:type="paragraph" w:styleId="List4">
    <w:name w:val="List 4"/>
    <w:basedOn w:val="BodyText"/>
    <w:rsid w:val="004033B2"/>
    <w:pPr>
      <w:tabs>
        <w:tab w:val="left" w:pos="1361"/>
      </w:tabs>
      <w:spacing w:before="60" w:after="60"/>
      <w:ind w:left="1361" w:hanging="340"/>
    </w:pPr>
  </w:style>
  <w:style w:type="paragraph" w:styleId="List5">
    <w:name w:val="List 5"/>
    <w:basedOn w:val="BodyText"/>
    <w:rsid w:val="004033B2"/>
    <w:pPr>
      <w:tabs>
        <w:tab w:val="left" w:pos="1701"/>
      </w:tabs>
      <w:spacing w:before="60" w:after="60"/>
      <w:ind w:left="1701" w:hanging="340"/>
    </w:pPr>
  </w:style>
  <w:style w:type="paragraph" w:styleId="ListBullet3">
    <w:name w:val="List Bullet 3"/>
    <w:basedOn w:val="List3"/>
    <w:rsid w:val="004033B2"/>
    <w:pPr>
      <w:numPr>
        <w:numId w:val="15"/>
      </w:numPr>
      <w:tabs>
        <w:tab w:val="clear" w:pos="1021"/>
      </w:tabs>
      <w:ind w:left="1037" w:hanging="357"/>
    </w:pPr>
  </w:style>
  <w:style w:type="paragraph" w:styleId="ListBullet4">
    <w:name w:val="List Bullet 4"/>
    <w:basedOn w:val="List4"/>
    <w:rsid w:val="004033B2"/>
    <w:pPr>
      <w:numPr>
        <w:numId w:val="3"/>
      </w:numPr>
    </w:pPr>
  </w:style>
  <w:style w:type="paragraph" w:styleId="ListBullet5">
    <w:name w:val="List Bullet 5"/>
    <w:basedOn w:val="List5"/>
    <w:rsid w:val="004033B2"/>
    <w:pPr>
      <w:numPr>
        <w:numId w:val="4"/>
      </w:numPr>
    </w:pPr>
  </w:style>
  <w:style w:type="paragraph" w:styleId="ListContinue2">
    <w:name w:val="List Continue 2"/>
    <w:basedOn w:val="List2"/>
    <w:rsid w:val="004033B2"/>
    <w:pPr>
      <w:ind w:firstLine="0"/>
    </w:pPr>
  </w:style>
  <w:style w:type="paragraph" w:styleId="ListContinue3">
    <w:name w:val="List Continue 3"/>
    <w:basedOn w:val="List3"/>
    <w:rsid w:val="004033B2"/>
    <w:pPr>
      <w:ind w:left="1021" w:firstLine="0"/>
    </w:pPr>
  </w:style>
  <w:style w:type="paragraph" w:styleId="ListContinue4">
    <w:name w:val="List Continue 4"/>
    <w:basedOn w:val="List4"/>
    <w:rsid w:val="004033B2"/>
    <w:pPr>
      <w:ind w:firstLine="0"/>
    </w:pPr>
  </w:style>
  <w:style w:type="paragraph" w:styleId="ListContinue5">
    <w:name w:val="List Continue 5"/>
    <w:basedOn w:val="List5"/>
    <w:rsid w:val="004033B2"/>
    <w:pPr>
      <w:ind w:firstLine="0"/>
    </w:pPr>
  </w:style>
  <w:style w:type="paragraph" w:styleId="ListNumber3">
    <w:name w:val="List Number 3"/>
    <w:basedOn w:val="List3"/>
    <w:rsid w:val="004033B2"/>
    <w:pPr>
      <w:numPr>
        <w:numId w:val="5"/>
      </w:numPr>
    </w:pPr>
  </w:style>
  <w:style w:type="paragraph" w:styleId="ListNumber4">
    <w:name w:val="List Number 4"/>
    <w:basedOn w:val="List4"/>
    <w:rsid w:val="004033B2"/>
    <w:pPr>
      <w:numPr>
        <w:numId w:val="6"/>
      </w:numPr>
    </w:pPr>
  </w:style>
  <w:style w:type="paragraph" w:styleId="ListNumber5">
    <w:name w:val="List Number 5"/>
    <w:basedOn w:val="List5"/>
    <w:rsid w:val="004033B2"/>
    <w:pPr>
      <w:numPr>
        <w:numId w:val="7"/>
      </w:numPr>
    </w:pPr>
  </w:style>
  <w:style w:type="paragraph" w:styleId="BlockText">
    <w:name w:val="Block Text"/>
    <w:basedOn w:val="Normal"/>
    <w:rsid w:val="004033B2"/>
    <w:pPr>
      <w:spacing w:after="120"/>
      <w:ind w:left="1440" w:right="1440"/>
    </w:pPr>
  </w:style>
  <w:style w:type="character" w:customStyle="1" w:styleId="Subscript">
    <w:name w:val="Subscript"/>
    <w:basedOn w:val="DefaultParagraphFont"/>
    <w:rsid w:val="004033B2"/>
    <w:rPr>
      <w:sz w:val="16"/>
      <w:vertAlign w:val="subscript"/>
    </w:rPr>
  </w:style>
  <w:style w:type="character" w:customStyle="1" w:styleId="Superscript">
    <w:name w:val="Superscript"/>
    <w:basedOn w:val="DefaultParagraphFont"/>
    <w:rsid w:val="004033B2"/>
    <w:rPr>
      <w:sz w:val="16"/>
      <w:vertAlign w:val="superscript"/>
    </w:rPr>
  </w:style>
  <w:style w:type="character" w:customStyle="1" w:styleId="Symbols">
    <w:name w:val="Symbols"/>
    <w:basedOn w:val="DefaultParagraphFont"/>
    <w:rsid w:val="004033B2"/>
    <w:rPr>
      <w:rFonts w:ascii="Symbol" w:hAnsi="Symbol"/>
    </w:rPr>
  </w:style>
  <w:style w:type="character" w:customStyle="1" w:styleId="MenuOptions">
    <w:name w:val="Menu Options"/>
    <w:basedOn w:val="DefaultParagraphFont"/>
    <w:rsid w:val="004033B2"/>
    <w:rPr>
      <w:rFonts w:ascii="Arial Narrow" w:hAnsi="Arial Narrow"/>
      <w:smallCaps/>
    </w:rPr>
  </w:style>
  <w:style w:type="character" w:customStyle="1" w:styleId="Buttons">
    <w:name w:val="Buttons"/>
    <w:basedOn w:val="DefaultParagraphFont"/>
    <w:rsid w:val="004033B2"/>
    <w:rPr>
      <w:b/>
    </w:rPr>
  </w:style>
  <w:style w:type="character" w:customStyle="1" w:styleId="Underlined">
    <w:name w:val="Underlined"/>
    <w:basedOn w:val="DefaultParagraphFont"/>
    <w:rsid w:val="004033B2"/>
    <w:rPr>
      <w:u w:val="single"/>
    </w:rPr>
  </w:style>
  <w:style w:type="paragraph" w:customStyle="1" w:styleId="TableBodyTextRight">
    <w:name w:val="Table Body Text Right"/>
    <w:basedOn w:val="TableBodyText"/>
    <w:rsid w:val="004033B2"/>
    <w:pPr>
      <w:widowControl w:val="0"/>
      <w:autoSpaceDE w:val="0"/>
      <w:autoSpaceDN w:val="0"/>
      <w:adjustRightInd w:val="0"/>
      <w:jc w:val="right"/>
    </w:pPr>
    <w:rPr>
      <w:rFonts w:cs="Arial"/>
      <w:szCs w:val="18"/>
    </w:rPr>
  </w:style>
  <w:style w:type="paragraph" w:customStyle="1" w:styleId="CopyrightText">
    <w:name w:val="Copyright Text"/>
    <w:basedOn w:val="BodyText"/>
    <w:rsid w:val="004033B2"/>
    <w:rPr>
      <w:sz w:val="18"/>
    </w:rPr>
  </w:style>
  <w:style w:type="paragraph" w:customStyle="1" w:styleId="BodySmallRight">
    <w:name w:val="Body Small Right"/>
    <w:basedOn w:val="BodyTextRight"/>
    <w:rsid w:val="004033B2"/>
    <w:rPr>
      <w:sz w:val="18"/>
      <w:szCs w:val="18"/>
    </w:rPr>
  </w:style>
  <w:style w:type="paragraph" w:customStyle="1" w:styleId="MarginEdition">
    <w:name w:val="Margin Edition"/>
    <w:basedOn w:val="MarginNote"/>
    <w:rsid w:val="004033B2"/>
    <w:pPr>
      <w:spacing w:before="0" w:after="0"/>
    </w:pPr>
    <w:rPr>
      <w:rFonts w:ascii="Times New Roman" w:hAnsi="Times New Roman"/>
      <w:color w:val="999999"/>
    </w:rPr>
  </w:style>
  <w:style w:type="paragraph" w:customStyle="1" w:styleId="Spacer">
    <w:name w:val="Spacer"/>
    <w:basedOn w:val="Normal"/>
    <w:rsid w:val="004033B2"/>
    <w:rPr>
      <w:sz w:val="2"/>
      <w:szCs w:val="2"/>
    </w:rPr>
  </w:style>
  <w:style w:type="character" w:customStyle="1" w:styleId="Small">
    <w:name w:val="Small"/>
    <w:basedOn w:val="DefaultParagraphFont"/>
    <w:rsid w:val="004033B2"/>
    <w:rPr>
      <w:sz w:val="16"/>
    </w:rPr>
  </w:style>
  <w:style w:type="paragraph" w:customStyle="1" w:styleId="WideTable">
    <w:name w:val="Wide Table"/>
    <w:basedOn w:val="Normal"/>
    <w:rsid w:val="004033B2"/>
    <w:pPr>
      <w:ind w:left="-1418"/>
    </w:pPr>
    <w:rPr>
      <w:sz w:val="2"/>
      <w:szCs w:val="2"/>
    </w:rPr>
  </w:style>
  <w:style w:type="character" w:styleId="PageNumber">
    <w:name w:val="page number"/>
    <w:basedOn w:val="DefaultParagraphFont"/>
    <w:rsid w:val="004033B2"/>
  </w:style>
  <w:style w:type="paragraph" w:styleId="Quote">
    <w:name w:val="Quote"/>
    <w:basedOn w:val="Heading1"/>
    <w:link w:val="QuoteChar"/>
    <w:qFormat/>
    <w:rsid w:val="004033B2"/>
    <w:rPr>
      <w:b w:val="0"/>
      <w:sz w:val="72"/>
      <w:szCs w:val="72"/>
      <w:lang w:val="en-NZ"/>
    </w:rPr>
  </w:style>
  <w:style w:type="character" w:customStyle="1" w:styleId="QuoteChar">
    <w:name w:val="Quote Char"/>
    <w:basedOn w:val="DefaultParagraphFont"/>
    <w:link w:val="Quote"/>
    <w:rsid w:val="004033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3B2"/>
    <w:pPr>
      <w:pageBreakBefore/>
    </w:pPr>
  </w:style>
  <w:style w:type="paragraph" w:customStyle="1" w:styleId="Border">
    <w:name w:val="Border"/>
    <w:basedOn w:val="Normal"/>
    <w:qFormat/>
    <w:rsid w:val="004033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3B2"/>
    <w:rPr>
      <w:b/>
      <w:bCs/>
      <w:i/>
      <w:iCs/>
      <w:color w:val="auto"/>
    </w:rPr>
  </w:style>
  <w:style w:type="paragraph" w:styleId="IntenseQuote">
    <w:name w:val="Intense Quote"/>
    <w:basedOn w:val="Normal"/>
    <w:next w:val="Normal"/>
    <w:link w:val="IntenseQuoteChar"/>
    <w:uiPriority w:val="30"/>
    <w:qFormat/>
    <w:rsid w:val="004033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3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33B2"/>
    <w:rPr>
      <w:smallCaps/>
      <w:color w:val="auto"/>
      <w:u w:val="single"/>
    </w:rPr>
  </w:style>
  <w:style w:type="character" w:styleId="IntenseReference">
    <w:name w:val="Intense Reference"/>
    <w:basedOn w:val="DefaultParagraphFont"/>
    <w:uiPriority w:val="32"/>
    <w:qFormat/>
    <w:rsid w:val="004033B2"/>
    <w:rPr>
      <w:b/>
      <w:bCs/>
      <w:smallCaps/>
      <w:color w:val="auto"/>
      <w:spacing w:val="5"/>
      <w:u w:val="single"/>
    </w:rPr>
  </w:style>
  <w:style w:type="paragraph" w:customStyle="1" w:styleId="2ColumnHeading">
    <w:name w:val="2Column Heading"/>
    <w:basedOn w:val="BodyText"/>
    <w:qFormat/>
    <w:rsid w:val="004033B2"/>
    <w:pPr>
      <w:spacing w:after="60"/>
      <w:ind w:left="-2268"/>
    </w:pPr>
    <w:rPr>
      <w:b/>
    </w:rPr>
  </w:style>
  <w:style w:type="paragraph" w:customStyle="1" w:styleId="Heading1TOC">
    <w:name w:val="Heading1 TOC"/>
    <w:basedOn w:val="Normal"/>
    <w:qFormat/>
    <w:rsid w:val="004033B2"/>
    <w:pPr>
      <w:spacing w:before="240" w:after="120"/>
    </w:pPr>
    <w:rPr>
      <w:rFonts w:ascii="Times New Roman" w:hAnsi="Times New Roman"/>
      <w:b/>
      <w:sz w:val="32"/>
    </w:rPr>
  </w:style>
  <w:style w:type="paragraph" w:customStyle="1" w:styleId="Heading2TOC">
    <w:name w:val="Heading2 TOC"/>
    <w:basedOn w:val="Normal"/>
    <w:qFormat/>
    <w:rsid w:val="004033B2"/>
    <w:pPr>
      <w:spacing w:before="240" w:after="60"/>
    </w:pPr>
    <w:rPr>
      <w:rFonts w:ascii="Times New Roman" w:hAnsi="Times New Roman"/>
      <w:b/>
      <w:sz w:val="28"/>
    </w:rPr>
  </w:style>
  <w:style w:type="character" w:customStyle="1" w:styleId="Underline">
    <w:name w:val="Underline"/>
    <w:basedOn w:val="DefaultParagraphFont"/>
    <w:qFormat/>
    <w:rsid w:val="004033B2"/>
    <w:rPr>
      <w:u w:val="single"/>
    </w:rPr>
  </w:style>
  <w:style w:type="paragraph" w:styleId="BalloonText">
    <w:name w:val="Balloon Text"/>
    <w:basedOn w:val="Normal"/>
    <w:link w:val="BalloonTextChar"/>
    <w:rsid w:val="004033B2"/>
    <w:rPr>
      <w:rFonts w:ascii="Tahoma" w:hAnsi="Tahoma" w:cs="Tahoma"/>
      <w:sz w:val="16"/>
      <w:szCs w:val="16"/>
    </w:rPr>
  </w:style>
  <w:style w:type="character" w:customStyle="1" w:styleId="BalloonTextChar">
    <w:name w:val="Balloon Text Char"/>
    <w:basedOn w:val="DefaultParagraphFont"/>
    <w:link w:val="BalloonText"/>
    <w:rsid w:val="004033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33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33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1719</Words>
  <Characters>11070</Characters>
  <Application>Microsoft Office Word</Application>
  <DocSecurity>0</DocSecurity>
  <Lines>393</Lines>
  <Paragraphs>211</Paragraphs>
  <ScaleCrop>false</ScaleCrop>
  <Company>Author-it Software Corporation Ltd.</Company>
  <LinksUpToDate>false</LinksUpToDate>
  <CharactersWithSpaces>12703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RIISAM215A Carry out drilling industry operational maintenance</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2012-05-26T21:21:00Z</dcterms:created>
  <dcterms:modified xsi:type="dcterms:W3CDTF">2012-05-26T21:21:00Z</dcterms:modified>
</cp:coreProperties>
</file>