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D84" w:rsidP="00562D84">
      <w:pPr>
        <w:pStyle w:val="Title"/>
      </w:pPr>
      <w:r>
        <w:fldChar w:fldCharType="begin"/>
      </w:r>
      <w:r>
        <w:instrText xml:space="preserve"> TITLE   \* MERGEFORMAT </w:instrText>
      </w:r>
      <w:r>
        <w:fldChar w:fldCharType="separate"/>
      </w:r>
      <w:r>
        <w:t>RIISAM214A Provide support to electrical tradesperson</w:t>
      </w:r>
      <w:r>
        <w:fldChar w:fldCharType="end"/>
      </w:r>
    </w:p>
    <w:p w:rsidR="00562D84" w:rsidP="00562D84">
      <w:pPr>
        <w:pStyle w:val="Version"/>
        <w:sectPr w:rsidSect="00AC2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026" w:rsidP="00AC2026">
      <w:pPr>
        <w:pStyle w:val="SuperHeading"/>
      </w:pPr>
      <w:r w:rsidRPr="00AC2026">
        <w:t>RIISAM214A Provide support to electrical tradesperson</w:t>
      </w:r>
    </w:p>
    <w:p w:rsidR="00000000" w:rsidRPr="00AC2026" w:rsidP="00AC2026">
      <w:pPr>
        <w:pStyle w:val="Heading1"/>
      </w:pPr>
      <w:bookmarkStart w:id="1" w:name="O_134175"/>
      <w:bookmarkEnd w:id="1"/>
      <w:r w:rsidRPr="00AC2026">
        <w:t>Modification History</w:t>
      </w:r>
    </w:p>
    <w:p w:rsidR="00000000" w:rsidRPr="00AC2026" w:rsidP="00AC2026">
      <w:pPr>
        <w:pStyle w:val="BodyText"/>
      </w:pPr>
      <w:r w:rsidRPr="00AC2026">
        <w:t>Not applicable.</w:t>
      </w:r>
    </w:p>
    <w:p w:rsidR="00000000" w:rsidRPr="00AC2026" w:rsidP="00AC2026">
      <w:pPr>
        <w:pStyle w:val="AllowPageBreak"/>
      </w:pPr>
    </w:p>
    <w:p w:rsidR="00000000" w:rsidRPr="00AC2026" w:rsidP="00AC2026">
      <w:pPr>
        <w:pStyle w:val="Heading1"/>
      </w:pPr>
      <w:bookmarkStart w:id="2" w:name="O_134176"/>
      <w:bookmarkEnd w:id="2"/>
      <w:r w:rsidRPr="00AC2026">
        <w:t>Unit Descriptor</w:t>
      </w:r>
    </w:p>
    <w:p w:rsidR="00000000" w:rsidRPr="00AC2026" w:rsidP="00AC2026">
      <w:pPr>
        <w:pStyle w:val="BodyText"/>
      </w:pPr>
      <w:r w:rsidRPr="00AC2026">
        <w:t>This unit covers providing support to electrical tradesperson in the coal mining industry.  It includes: plannin</w:t>
      </w:r>
      <w:r w:rsidRPr="00AC2026">
        <w:t>g and preparing for support; supporting the tradesperson; and applying emergency procedures</w:t>
      </w:r>
    </w:p>
    <w:p w:rsidR="00000000" w:rsidRPr="00AC2026" w:rsidP="00AC2026">
      <w:pPr>
        <w:pStyle w:val="AllowPageBreak"/>
      </w:pPr>
    </w:p>
    <w:p w:rsidR="00000000" w:rsidRPr="00AC2026" w:rsidP="00AC2026">
      <w:pPr>
        <w:pStyle w:val="Heading1"/>
      </w:pPr>
      <w:bookmarkStart w:id="3" w:name="O_134177"/>
      <w:bookmarkEnd w:id="3"/>
      <w:r w:rsidRPr="00AC2026">
        <w:t>Application of the Unit</w:t>
      </w:r>
    </w:p>
    <w:p w:rsidR="00000000" w:rsidRPr="00AC2026" w:rsidP="00AC2026">
      <w:pPr>
        <w:pStyle w:val="BodyText"/>
      </w:pPr>
      <w:r w:rsidRPr="00AC2026">
        <w:t>This unit is appropriate for those working in operational or maintenance roles, at worksites within:</w:t>
      </w:r>
    </w:p>
    <w:p w:rsidR="00000000" w:rsidRPr="00AC2026" w:rsidP="00AC2026">
      <w:pPr>
        <w:pStyle w:val="ListBullet"/>
      </w:pPr>
      <w:r w:rsidRPr="00AC2026">
        <w:t>Coal mining</w:t>
      </w:r>
    </w:p>
    <w:p w:rsidR="00000000" w:rsidRPr="00AC2026" w:rsidP="00AC2026">
      <w:pPr>
        <w:pStyle w:val="AllowPageBreak"/>
      </w:pPr>
    </w:p>
    <w:p w:rsidR="00000000" w:rsidRPr="00AC2026" w:rsidP="00AC2026">
      <w:pPr>
        <w:pStyle w:val="Heading1"/>
      </w:pPr>
      <w:bookmarkStart w:id="4" w:name="O_134178"/>
      <w:bookmarkEnd w:id="4"/>
      <w:r w:rsidRPr="00AC2026">
        <w:t>Licensing/Regulatory Information</w:t>
      </w:r>
    </w:p>
    <w:p w:rsidR="00000000" w:rsidRPr="00AC2026" w:rsidP="00AC2026">
      <w:pPr>
        <w:pStyle w:val="BodyText"/>
      </w:pPr>
      <w:r w:rsidRPr="00AC2026">
        <w:t>Refer to Unit Descriptor.</w:t>
      </w:r>
    </w:p>
    <w:p w:rsidR="00000000" w:rsidRPr="00AC2026" w:rsidP="00AC2026">
      <w:pPr>
        <w:pStyle w:val="AllowPageBreak"/>
      </w:pPr>
    </w:p>
    <w:p w:rsidR="00000000" w:rsidRPr="00AC2026" w:rsidP="00AC2026">
      <w:pPr>
        <w:pStyle w:val="Heading1"/>
      </w:pPr>
      <w:bookmarkStart w:id="5" w:name="O_134179"/>
      <w:bookmarkEnd w:id="5"/>
      <w:r w:rsidRPr="00AC2026">
        <w:t>Pre-Requisites</w:t>
      </w:r>
    </w:p>
    <w:p w:rsidR="00000000" w:rsidRPr="00AC2026" w:rsidP="00AC2026">
      <w:pPr>
        <w:pStyle w:val="BodyText"/>
      </w:pPr>
      <w:r w:rsidRPr="00AC2026">
        <w:t>Not applicable.</w:t>
      </w:r>
    </w:p>
    <w:p w:rsidR="00000000" w:rsidRPr="00AC2026" w:rsidP="00AC2026">
      <w:pPr>
        <w:pStyle w:val="AllowPageBreak"/>
      </w:pPr>
    </w:p>
    <w:p w:rsidR="00000000" w:rsidRPr="00AC2026" w:rsidP="00AC2026">
      <w:pPr>
        <w:pStyle w:val="Heading1"/>
      </w:pPr>
      <w:bookmarkStart w:id="6" w:name="O_134180"/>
      <w:bookmarkEnd w:id="6"/>
      <w:r w:rsidRPr="00AC2026">
        <w:t>Employability Skills Information</w:t>
      </w:r>
    </w:p>
    <w:p w:rsidR="00000000" w:rsidRPr="00AC2026" w:rsidP="00AC2026">
      <w:pPr>
        <w:pStyle w:val="BodyText"/>
      </w:pPr>
      <w:r w:rsidRPr="00AC2026">
        <w:t>This unit contains employability skills.</w:t>
      </w:r>
    </w:p>
    <w:p w:rsidR="00000000" w:rsidRPr="00AC2026" w:rsidP="00AC2026">
      <w:pPr>
        <w:pStyle w:val="AllowPageBreak"/>
      </w:pPr>
    </w:p>
    <w:p w:rsidR="00000000" w:rsidRPr="00AC2026" w:rsidP="00AC2026">
      <w:pPr>
        <w:pStyle w:val="Heading1"/>
      </w:pPr>
      <w:bookmarkStart w:id="7" w:name="O_134181"/>
      <w:bookmarkEnd w:id="7"/>
      <w:r w:rsidRPr="00AC2026">
        <w:t>Elements and Performance Criteria Pre-Content</w:t>
      </w:r>
    </w:p>
    <w:tbl>
      <w:tblPr>
        <w:tblW w:w="0" w:type="auto"/>
        <w:tblLayout w:type="fixed"/>
        <w:tblCellMar>
          <w:left w:w="62" w:type="dxa"/>
          <w:right w:w="62" w:type="dxa"/>
        </w:tblCellMar>
        <w:tblLook w:val="0000"/>
      </w:tblPr>
      <w:tblGrid>
        <w:gridCol w:w="2566"/>
        <w:gridCol w:w="5956"/>
      </w:tblGrid>
      <w:tr w:rsidTr="00562D84">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BodyText"/>
            </w:pPr>
            <w:r w:rsidRPr="00AC2026">
              <w:t>Performance criteria describe the performance needed to demonstrate achievement of the element. Where bold italicised text is used, further info</w:t>
            </w:r>
            <w:r w:rsidRPr="00AC2026">
              <w:t>rmation is detailed in the required skills and knowledge section and the range statement. Assessment of performance is to be consistent with the evidence guide.</w:t>
            </w:r>
          </w:p>
        </w:tc>
      </w:tr>
    </w:tbl>
    <w:p w:rsidR="00000000" w:rsidRPr="00AC2026" w:rsidP="00AC2026">
      <w:pPr>
        <w:pStyle w:val="BodyText"/>
      </w:pPr>
    </w:p>
    <w:p w:rsidR="00000000" w:rsidRPr="00AC2026" w:rsidP="00AC2026">
      <w:pPr>
        <w:pStyle w:val="AllowPageBreak"/>
      </w:pPr>
    </w:p>
    <w:p w:rsidR="00000000" w:rsidRPr="00AC2026" w:rsidP="00AC2026">
      <w:pPr>
        <w:pStyle w:val="Heading1"/>
      </w:pPr>
      <w:bookmarkStart w:id="8" w:name="O_134182"/>
      <w:bookmarkEnd w:id="8"/>
      <w:r w:rsidRPr="00AC2026">
        <w:t>Elements and Performance Criteria</w:t>
      </w:r>
    </w:p>
    <w:tbl>
      <w:tblPr>
        <w:tblW w:w="0" w:type="auto"/>
        <w:tblLayout w:type="fixed"/>
        <w:tblCellMar>
          <w:left w:w="62" w:type="dxa"/>
          <w:right w:w="62" w:type="dxa"/>
        </w:tblCellMar>
        <w:tblLook w:val="0000"/>
      </w:tblPr>
      <w:tblGrid>
        <w:gridCol w:w="3471"/>
        <w:gridCol w:w="5051"/>
      </w:tblGrid>
      <w:tr w:rsidTr="00562D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BodyText"/>
            </w:pPr>
            <w:r w:rsidRPr="00AC202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PERFORMANCE CRITERIA</w:t>
            </w:r>
          </w:p>
        </w:tc>
      </w:tr>
      <w:tr w:rsidTr="00562D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List"/>
              <w:rPr>
                <w:lang w:val="en-NZ"/>
              </w:rPr>
            </w:pPr>
            <w:r w:rsidRPr="00AC2026">
              <w:t>1.</w:t>
            </w:r>
            <w:r w:rsidRPr="00AC2026">
              <w:tab/>
            </w:r>
            <w:r w:rsidRPr="00AC2026">
              <w:t>Plan and prepare for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2"/>
            </w:pPr>
            <w:r w:rsidRPr="00AC2026">
              <w:t>1.1.</w:t>
            </w:r>
            <w:r w:rsidRPr="00AC2026">
              <w:tab/>
              <w:t xml:space="preserve">Access, interpret and apply </w:t>
            </w:r>
            <w:r w:rsidRPr="00AC2026">
              <w:rPr>
                <w:rStyle w:val="BoldandItalics"/>
              </w:rPr>
              <w:t>compliance documentation</w:t>
            </w:r>
            <w:r w:rsidRPr="00AC2026">
              <w:t xml:space="preserve"> relevant to the providing of support to electrical tradespersons</w:t>
            </w:r>
          </w:p>
          <w:p w:rsidR="00000000" w:rsidRPr="00AC2026" w:rsidP="00AC2026">
            <w:pPr>
              <w:pStyle w:val="List2"/>
            </w:pPr>
            <w:r w:rsidRPr="00AC2026">
              <w:t>1.2.</w:t>
            </w:r>
            <w:r w:rsidRPr="00AC2026">
              <w:tab/>
              <w:t xml:space="preserve">Receive and clarify </w:t>
            </w:r>
            <w:r w:rsidRPr="00AC2026">
              <w:rPr>
                <w:rStyle w:val="BoldandItalics"/>
              </w:rPr>
              <w:t>details of support required</w:t>
            </w:r>
            <w:r w:rsidRPr="00AC2026">
              <w:t xml:space="preserve"> from tradesperson</w:t>
            </w:r>
          </w:p>
          <w:p w:rsidR="00000000" w:rsidRPr="00AC2026" w:rsidP="00AC2026">
            <w:pPr>
              <w:pStyle w:val="List2"/>
            </w:pPr>
            <w:r w:rsidRPr="00AC2026">
              <w:t>1.3.</w:t>
            </w:r>
            <w:r w:rsidRPr="00AC2026">
              <w:tab/>
              <w:t>Access and apply safety info</w:t>
            </w:r>
            <w:r w:rsidRPr="00AC2026">
              <w:t>rmation and procedures throughout the work</w:t>
            </w:r>
          </w:p>
          <w:p w:rsidR="00000000" w:rsidRPr="00AC2026" w:rsidP="00AC2026">
            <w:pPr>
              <w:pStyle w:val="List2"/>
            </w:pPr>
            <w:r w:rsidRPr="00AC2026">
              <w:t>1.4.</w:t>
            </w:r>
            <w:r w:rsidRPr="00AC2026">
              <w:tab/>
              <w:t xml:space="preserve">Analyse </w:t>
            </w:r>
            <w:r w:rsidRPr="00AC2026">
              <w:rPr>
                <w:rStyle w:val="BoldandItalics"/>
              </w:rPr>
              <w:t>work requirement</w:t>
            </w:r>
            <w:r w:rsidRPr="00AC2026">
              <w:t xml:space="preserve"> and complete immediate planning / organising</w:t>
            </w:r>
          </w:p>
          <w:p w:rsidR="00000000" w:rsidRPr="00AC2026" w:rsidP="00AC2026">
            <w:pPr>
              <w:pStyle w:val="List2"/>
            </w:pPr>
            <w:r w:rsidRPr="00AC2026">
              <w:t>1.5.</w:t>
            </w:r>
            <w:r w:rsidRPr="00AC2026">
              <w:tab/>
              <w:t>Identify and select commonly used parts / stores according to work requirements</w:t>
            </w:r>
          </w:p>
          <w:p w:rsidR="00000000" w:rsidP="00AC2026">
            <w:pPr>
              <w:pStyle w:val="List2"/>
              <w:rPr>
                <w:lang w:val="en-NZ"/>
              </w:rPr>
            </w:pPr>
            <w:r w:rsidRPr="00AC2026">
              <w:t>1.6.</w:t>
            </w:r>
            <w:r w:rsidRPr="00AC2026">
              <w:tab/>
              <w:t xml:space="preserve">Pack, load and transport parts/stores and </w:t>
            </w:r>
            <w:r w:rsidRPr="00AC2026">
              <w:rPr>
                <w:rStyle w:val="BoldandItalics"/>
              </w:rPr>
              <w:t>equipment</w:t>
            </w:r>
            <w:r w:rsidRPr="00AC2026">
              <w:t xml:space="preserve"> to worksite in accordance with work plan</w:t>
            </w:r>
          </w:p>
        </w:tc>
      </w:tr>
      <w:tr w:rsidTr="00562D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List"/>
              <w:rPr>
                <w:lang w:val="en-NZ"/>
              </w:rPr>
            </w:pPr>
            <w:r w:rsidRPr="00AC2026">
              <w:t>2.</w:t>
            </w:r>
            <w:r w:rsidRPr="00AC2026">
              <w:tab/>
              <w:t>Support tradesperson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2"/>
            </w:pPr>
            <w:r w:rsidRPr="00AC2026">
              <w:t>2.1.</w:t>
            </w:r>
            <w:r w:rsidRPr="00AC2026">
              <w:tab/>
              <w:t>Resolve coordination activities with others at the site prior to commencement of, and during, the work activity</w:t>
            </w:r>
          </w:p>
          <w:p w:rsidR="00000000" w:rsidP="00AC2026">
            <w:pPr>
              <w:pStyle w:val="List2"/>
              <w:rPr>
                <w:lang w:val="en-NZ"/>
              </w:rPr>
            </w:pPr>
            <w:r w:rsidRPr="00AC2026">
              <w:t>2.2.</w:t>
            </w:r>
            <w:r w:rsidRPr="00AC2026">
              <w:tab/>
              <w:t xml:space="preserve">Carry out </w:t>
            </w:r>
            <w:r w:rsidRPr="00AC2026">
              <w:rPr>
                <w:rStyle w:val="BoldandItalics"/>
              </w:rPr>
              <w:t>support tasks</w:t>
            </w:r>
            <w:r w:rsidRPr="00AC2026">
              <w:t xml:space="preserve"> in accordance with the tradesperso</w:t>
            </w:r>
            <w:r w:rsidRPr="00AC2026">
              <w:t>n's directions</w:t>
            </w:r>
          </w:p>
        </w:tc>
      </w:tr>
      <w:tr w:rsidTr="00562D8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List"/>
              <w:rPr>
                <w:lang w:val="en-NZ"/>
              </w:rPr>
            </w:pPr>
            <w:r w:rsidRPr="00AC2026">
              <w:t>3.</w:t>
            </w:r>
            <w:r w:rsidRPr="00AC2026">
              <w:tab/>
              <w:t>Apply emergency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2"/>
            </w:pPr>
            <w:r w:rsidRPr="00AC2026">
              <w:t>3.1.</w:t>
            </w:r>
            <w:r w:rsidRPr="00AC2026">
              <w:tab/>
              <w:t>Apply emergency isolation and shut-down procedures in accordance with site procedures</w:t>
            </w:r>
          </w:p>
          <w:p w:rsidR="00000000" w:rsidRPr="00AC2026" w:rsidP="00AC2026">
            <w:pPr>
              <w:pStyle w:val="List2"/>
            </w:pPr>
            <w:r w:rsidRPr="00AC2026">
              <w:t>3.2.</w:t>
            </w:r>
            <w:r w:rsidRPr="00AC2026">
              <w:tab/>
              <w:t>Notify emergency in accordance with site procedures</w:t>
            </w:r>
          </w:p>
          <w:p w:rsidR="00000000" w:rsidRPr="00AC2026" w:rsidP="00AC2026">
            <w:pPr>
              <w:pStyle w:val="List2"/>
            </w:pPr>
            <w:r w:rsidRPr="00AC2026">
              <w:t>3.3.</w:t>
            </w:r>
            <w:r w:rsidRPr="00AC2026">
              <w:tab/>
              <w:t>Apply emergency first-aid appropriate to the situation in</w:t>
            </w:r>
            <w:r w:rsidRPr="00AC2026">
              <w:t xml:space="preserve"> accordance with site procedures</w:t>
            </w:r>
          </w:p>
          <w:p w:rsidR="00000000" w:rsidRPr="00AC2026" w:rsidP="00AC2026">
            <w:pPr>
              <w:pStyle w:val="List2"/>
            </w:pPr>
            <w:r w:rsidRPr="00AC2026">
              <w:t>3.4.</w:t>
            </w:r>
            <w:r w:rsidRPr="00AC2026">
              <w:tab/>
              <w:t>Provide information/reports required by site emergency procedures to appropriate authorities</w:t>
            </w:r>
          </w:p>
        </w:tc>
      </w:tr>
    </w:tbl>
    <w:p w:rsidR="00000000" w:rsidRPr="00AC2026" w:rsidP="00AC2026">
      <w:pPr>
        <w:pStyle w:val="BodyText"/>
      </w:pPr>
    </w:p>
    <w:p w:rsidR="00000000" w:rsidRPr="00AC2026" w:rsidP="00AC2026">
      <w:pPr>
        <w:pStyle w:val="AllowPageBreak"/>
      </w:pPr>
    </w:p>
    <w:p w:rsidR="00000000" w:rsidRPr="00AC2026" w:rsidP="00AC2026">
      <w:pPr>
        <w:pStyle w:val="Heading1"/>
      </w:pPr>
      <w:bookmarkStart w:id="9" w:name="O_134183"/>
      <w:bookmarkEnd w:id="9"/>
      <w:r w:rsidRPr="00AC2026">
        <w:t>Required Skills and Knowledge</w:t>
      </w:r>
    </w:p>
    <w:tbl>
      <w:tblPr>
        <w:tblW w:w="0" w:type="auto"/>
        <w:tblLayout w:type="fixed"/>
        <w:tblCellMar>
          <w:left w:w="62" w:type="dxa"/>
          <w:right w:w="62" w:type="dxa"/>
        </w:tblCellMar>
        <w:tblLook w:val="0000"/>
      </w:tblPr>
      <w:tblGrid>
        <w:gridCol w:w="8522"/>
      </w:tblGrid>
      <w:tr w:rsidTr="00562D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t>This section describes the skills and knowledge required for this unit.</w:t>
            </w:r>
          </w:p>
        </w:tc>
      </w:tr>
      <w:tr w:rsidTr="00562D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Required skills</w:t>
            </w:r>
          </w:p>
        </w:tc>
      </w:tr>
      <w:tr w:rsidTr="00562D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BodyText"/>
            </w:pPr>
            <w:r w:rsidRPr="00AC2026">
              <w:t>Specific skills are required to achieve the performance criteria in this unit, particularly for the application in the various circumstances in which this unit may be applied. This includes the ability to carry out the following as require</w:t>
            </w:r>
            <w:r w:rsidRPr="00AC2026">
              <w:t>d to provide support to electrical tradesperson:</w:t>
            </w:r>
          </w:p>
          <w:p w:rsidR="00000000" w:rsidRPr="00AC2026" w:rsidP="00AC2026">
            <w:pPr>
              <w:pStyle w:val="ListBullet"/>
            </w:pPr>
            <w:r w:rsidRPr="00AC2026">
              <w:t>apply legislative, organisation and site requirements and procedures</w:t>
            </w:r>
          </w:p>
          <w:p w:rsidR="00000000" w:rsidRPr="00AC2026" w:rsidP="00AC2026">
            <w:pPr>
              <w:pStyle w:val="ListBullet"/>
            </w:pPr>
            <w:r w:rsidRPr="00AC2026">
              <w:t>apply operational safety requirements</w:t>
            </w:r>
          </w:p>
          <w:p w:rsidR="00000000" w:rsidRPr="00AC2026" w:rsidP="00AC2026">
            <w:pPr>
              <w:pStyle w:val="ListBullet"/>
            </w:pPr>
            <w:r w:rsidRPr="00AC2026">
              <w:t>access, interpret and apply technical information</w:t>
            </w:r>
          </w:p>
          <w:p w:rsidR="00000000" w:rsidRPr="00AC2026" w:rsidP="00AC2026">
            <w:pPr>
              <w:pStyle w:val="ListBullet"/>
            </w:pPr>
            <w:r w:rsidRPr="00AC2026">
              <w:t>apply procedures for work at heights</w:t>
            </w:r>
          </w:p>
          <w:p w:rsidR="00000000" w:rsidRPr="00AC2026" w:rsidP="00AC2026">
            <w:pPr>
              <w:pStyle w:val="ListBullet"/>
            </w:pPr>
            <w:r w:rsidRPr="00AC2026">
              <w:t>identify ele</w:t>
            </w:r>
            <w:r w:rsidRPr="00AC2026">
              <w:t>ctrical system components</w:t>
            </w:r>
          </w:p>
          <w:p w:rsidR="00000000" w:rsidRPr="00AC2026" w:rsidP="00AC2026">
            <w:pPr>
              <w:pStyle w:val="ListBullet"/>
            </w:pPr>
            <w:r w:rsidRPr="00AC2026">
              <w:t>identify electrical spares</w:t>
            </w:r>
          </w:p>
          <w:p w:rsidR="00000000" w:rsidRPr="00AC2026" w:rsidP="00AC2026">
            <w:pPr>
              <w:pStyle w:val="ListBullet"/>
            </w:pPr>
            <w:r w:rsidRPr="00AC2026">
              <w:t>apply operational maintenance diagnostic techniques</w:t>
            </w:r>
          </w:p>
          <w:p w:rsidR="00000000" w:rsidRPr="00AC2026" w:rsidP="00AC2026">
            <w:pPr>
              <w:pStyle w:val="ListBullet"/>
            </w:pPr>
            <w:r w:rsidRPr="00AC2026">
              <w:t>use relevant hand tools</w:t>
            </w:r>
          </w:p>
          <w:p w:rsidR="00000000" w:rsidP="00AC2026">
            <w:pPr>
              <w:pStyle w:val="ListBullet"/>
              <w:rPr>
                <w:lang w:val="en-NZ"/>
              </w:rPr>
            </w:pPr>
            <w:r w:rsidRPr="00AC2026">
              <w:t>apply equipment records maintenance requirements</w:t>
            </w:r>
          </w:p>
        </w:tc>
      </w:tr>
      <w:tr w:rsidTr="00562D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Required knowledge</w:t>
            </w:r>
          </w:p>
        </w:tc>
      </w:tr>
      <w:tr w:rsidTr="00562D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BodyText"/>
            </w:pPr>
            <w:r w:rsidRPr="00AC2026">
              <w:t>Specific knowledge is required to achieve the Performance Criteria of this unit, particularly its application in a variety of circumstances in which the unit may be used. This includes knowledge of the following, as required to provide support to electrica</w:t>
            </w:r>
            <w:r w:rsidRPr="00AC2026">
              <w:t>l tradesperson:</w:t>
            </w:r>
          </w:p>
          <w:p w:rsidR="00000000" w:rsidRPr="00AC2026" w:rsidP="00AC2026">
            <w:pPr>
              <w:pStyle w:val="ListBullet"/>
            </w:pPr>
            <w:r w:rsidRPr="00AC2026">
              <w:t>site and equipment safety procedures</w:t>
            </w:r>
          </w:p>
          <w:p w:rsidR="00000000" w:rsidRPr="00AC2026" w:rsidP="00AC2026">
            <w:pPr>
              <w:pStyle w:val="ListBullet"/>
            </w:pPr>
            <w:r w:rsidRPr="00AC2026">
              <w:t>site operational and maintenance procedures</w:t>
            </w:r>
          </w:p>
          <w:p w:rsidR="00000000" w:rsidRPr="00AC2026" w:rsidP="00AC2026">
            <w:pPr>
              <w:pStyle w:val="ListBullet"/>
            </w:pPr>
            <w:r w:rsidRPr="00AC2026">
              <w:t>basic electrical componentry</w:t>
            </w:r>
          </w:p>
          <w:p w:rsidR="00000000" w:rsidRPr="00AC2026" w:rsidP="00AC2026">
            <w:pPr>
              <w:pStyle w:val="ListBullet"/>
            </w:pPr>
            <w:r w:rsidRPr="00AC2026">
              <w:t>switching (for emergency purposes)</w:t>
            </w:r>
          </w:p>
          <w:p w:rsidR="00000000" w:rsidRPr="00AC2026" w:rsidP="00AC2026">
            <w:pPr>
              <w:pStyle w:val="ListBullet"/>
            </w:pPr>
            <w:r w:rsidRPr="00AC2026">
              <w:t>earthing</w:t>
            </w:r>
          </w:p>
          <w:p w:rsidR="00000000" w:rsidRPr="00AC2026" w:rsidP="00AC2026">
            <w:pPr>
              <w:pStyle w:val="ListBullet"/>
            </w:pPr>
            <w:r w:rsidRPr="00AC2026">
              <w:t>hazard identification and response procedures</w:t>
            </w:r>
          </w:p>
        </w:tc>
      </w:tr>
    </w:tbl>
    <w:p w:rsidR="00000000" w:rsidRPr="00AC2026" w:rsidP="00AC2026">
      <w:pPr>
        <w:pStyle w:val="BodyText"/>
      </w:pPr>
    </w:p>
    <w:p w:rsidR="00000000" w:rsidRPr="00AC2026" w:rsidP="00AC2026">
      <w:pPr>
        <w:pStyle w:val="AllowPageBreak"/>
      </w:pPr>
    </w:p>
    <w:p w:rsidR="00000000" w:rsidRPr="00AC2026" w:rsidP="00AC2026">
      <w:pPr>
        <w:pStyle w:val="Heading1"/>
      </w:pPr>
      <w:bookmarkStart w:id="10" w:name="O_134184"/>
      <w:bookmarkEnd w:id="10"/>
      <w:r w:rsidRPr="00AC2026">
        <w:t>Evidence Guide</w:t>
      </w:r>
    </w:p>
    <w:tbl>
      <w:tblPr>
        <w:tblW w:w="0" w:type="auto"/>
        <w:tblLayout w:type="fixed"/>
        <w:tblCellMar>
          <w:left w:w="62" w:type="dxa"/>
          <w:right w:w="62" w:type="dxa"/>
        </w:tblCellMar>
        <w:tblLook w:val="0000"/>
      </w:tblPr>
      <w:tblGrid>
        <w:gridCol w:w="3448"/>
        <w:gridCol w:w="5074"/>
      </w:tblGrid>
      <w:tr w:rsidTr="00562D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t>The e</w:t>
            </w:r>
            <w:r w:rsidRPr="00AC2026">
              <w:t>vidence guide provides advice on assessment and must be read in conjunction with the performance criteria, required skills and knowledge, range statement and the Assessment Guidelines for the Training Package.</w:t>
            </w:r>
          </w:p>
        </w:tc>
      </w:tr>
      <w:tr w:rsidTr="00562D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p>
        </w:tc>
      </w:tr>
      <w:tr w:rsidTr="00562D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BodyText"/>
            </w:pPr>
            <w:r w:rsidRPr="00AC2026">
              <w:t>The evidence required to demonstrate competency in this unit must be relevant to worksite operations and satisfy all of the requirements of the performance criteri</w:t>
            </w:r>
            <w:r w:rsidRPr="00AC2026">
              <w:t>a, required skills and knowledge and the range statement of this unit and include evidence of the following:</w:t>
            </w:r>
          </w:p>
          <w:p w:rsidR="00000000" w:rsidRPr="00AC2026" w:rsidP="00AC2026">
            <w:pPr>
              <w:pStyle w:val="ListBullet"/>
            </w:pPr>
            <w:r w:rsidRPr="00AC2026">
              <w:t>knowledge of the requirements, procedures and instructions for providing support to electrical tradespersons</w:t>
            </w:r>
          </w:p>
          <w:p w:rsidR="00000000" w:rsidRPr="00AC2026" w:rsidP="00AC2026">
            <w:pPr>
              <w:pStyle w:val="ListBullet"/>
            </w:pPr>
            <w:r w:rsidRPr="00AC2026">
              <w:t>implementation of requirements, proce</w:t>
            </w:r>
            <w:r w:rsidRPr="00AC2026">
              <w:t xml:space="preserve">dures and techniques for the safe, effective and efficient provision of support to electrical tradespersons </w:t>
            </w:r>
          </w:p>
          <w:p w:rsidR="00000000" w:rsidRPr="00AC2026" w:rsidP="00AC2026">
            <w:pPr>
              <w:pStyle w:val="ListBullet"/>
            </w:pPr>
            <w:r w:rsidRPr="00AC2026">
              <w:t>working with others to provide support to electrical tradespersons that meets all of the required outcomes</w:t>
            </w:r>
          </w:p>
          <w:p w:rsidR="00000000" w:rsidP="00AC2026">
            <w:pPr>
              <w:pStyle w:val="ListBullet"/>
              <w:rPr>
                <w:lang w:val="en-NZ"/>
              </w:rPr>
            </w:pPr>
            <w:r w:rsidRPr="00AC2026">
              <w:t>consistent timely provision of support to electrical tradespersons that safely, effectively and efficiently meets the required outcomes</w:t>
            </w:r>
          </w:p>
        </w:tc>
      </w:tr>
      <w:tr w:rsidTr="00562D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Bullet"/>
            </w:pPr>
            <w:r w:rsidRPr="00AC2026">
              <w:t>This unit must be assessed in the context of the work environment. Wh</w:t>
            </w:r>
            <w:r w:rsidRPr="00AC2026">
              <w:t>ere personal safety or environmental damage are limiting factors, assessment may occur in a simulated environment provided it is realistic and sufficiently rigorous to cover all aspects of workplace performance, including task skills, task management skill</w:t>
            </w:r>
            <w:r w:rsidRPr="00AC2026">
              <w:t>s, contingency management skills and job role environment skills.</w:t>
            </w:r>
          </w:p>
          <w:p w:rsidR="00000000" w:rsidRPr="00AC2026" w:rsidP="00AC2026">
            <w:pPr>
              <w:pStyle w:val="ListBullet"/>
            </w:pPr>
            <w:r w:rsidRPr="00AC2026">
              <w:t xml:space="preserve">The assessment environment should not disadvantage the participant. For example, language, literacy and numeracy demands of assessment should not be greater than those required on the job. </w:t>
            </w:r>
          </w:p>
          <w:p w:rsidR="00000000" w:rsidRPr="00AC2026" w:rsidP="00AC2026">
            <w:pPr>
              <w:pStyle w:val="ListBullet"/>
            </w:pPr>
            <w:r w:rsidRPr="00AC2026">
              <w:t>Customisation of assessment and delivery environment to sensitively accommodate cultural diversity.</w:t>
            </w:r>
          </w:p>
          <w:p w:rsidR="00000000" w:rsidRPr="00AC2026" w:rsidP="00AC2026">
            <w:pPr>
              <w:pStyle w:val="ListBullet"/>
            </w:pPr>
            <w:r w:rsidRPr="00AC2026">
              <w:t>Aboriginal people and other people from a non English speaking background may have second language issues.</w:t>
            </w:r>
          </w:p>
          <w:p w:rsidR="00000000" w:rsidRPr="00AC2026" w:rsidP="00AC2026">
            <w:pPr>
              <w:pStyle w:val="ListBullet"/>
            </w:pPr>
            <w:r w:rsidRPr="00AC2026">
              <w:t>Assessment of this competency requires typical re</w:t>
            </w:r>
            <w:r w:rsidRPr="00AC2026">
              <w:t xml:space="preserve">sources normally used in the work environment. Selection and use of resources for particular worksites may differ due to site circumstances. </w:t>
            </w:r>
          </w:p>
          <w:p w:rsidR="00000000" w:rsidRPr="00AC2026" w:rsidP="00AC2026">
            <w:pPr>
              <w:pStyle w:val="ListBullet"/>
            </w:pPr>
            <w:r w:rsidRPr="00AC2026">
              <w:t xml:space="preserve">Where applicable, physical resources should include equipment modified for people with disabilities. </w:t>
            </w:r>
          </w:p>
          <w:p w:rsidR="00000000" w:rsidP="00AC2026">
            <w:pPr>
              <w:pStyle w:val="ListBullet"/>
              <w:rPr>
                <w:lang w:val="en-NZ"/>
              </w:rPr>
            </w:pPr>
            <w:r w:rsidRPr="00AC2026">
              <w:t xml:space="preserve">Access must </w:t>
            </w:r>
            <w:r w:rsidRPr="00AC2026">
              <w:t>be provided to appropriate learning and/or assessment support when required.</w:t>
            </w:r>
          </w:p>
        </w:tc>
      </w:tr>
      <w:tr w:rsidTr="00562D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BodyText"/>
            </w:pPr>
            <w:r w:rsidRPr="00AC2026">
              <w:t>This unit may be assessed in a holistic way with other units of competency.  The assessment strategy for this unit must verify required knowledge and skill a</w:t>
            </w:r>
            <w:r w:rsidRPr="00AC2026">
              <w:t xml:space="preserve">nd practical application using more than one of the following assessment methods: </w:t>
            </w:r>
          </w:p>
          <w:p w:rsidR="00000000" w:rsidRPr="00AC2026" w:rsidP="00AC2026">
            <w:pPr>
              <w:pStyle w:val="ListBullet"/>
            </w:pPr>
            <w:r w:rsidRPr="00AC2026">
              <w:t>written and/or oral assessment of the candidate's required knowledge</w:t>
            </w:r>
          </w:p>
          <w:p w:rsidR="00000000" w:rsidRPr="00AC2026" w:rsidP="00AC2026">
            <w:pPr>
              <w:pStyle w:val="ListBullet"/>
            </w:pPr>
            <w:r w:rsidRPr="00AC2026">
              <w:t>observed, documented and/or first hand testimonial evidence of the candidate's:</w:t>
            </w:r>
          </w:p>
          <w:p w:rsidR="00000000" w:rsidRPr="00AC2026" w:rsidP="00AC2026">
            <w:pPr>
              <w:pStyle w:val="ListBullet2"/>
            </w:pPr>
            <w:r w:rsidRPr="00AC2026">
              <w:t>implementation of appropriate requirement, procedures and techniques for the safe, effective and efficient achievement of required outcomes</w:t>
            </w:r>
          </w:p>
          <w:p w:rsidR="00000000" w:rsidRPr="00AC2026" w:rsidP="00AC2026">
            <w:pPr>
              <w:pStyle w:val="ListBullet2"/>
            </w:pPr>
            <w:r w:rsidRPr="00AC2026">
              <w:t>consistently achieving the required outcomes</w:t>
            </w:r>
          </w:p>
          <w:p w:rsidR="00000000" w:rsidRPr="00AC2026" w:rsidP="00AC2026">
            <w:pPr>
              <w:pStyle w:val="ListBullet"/>
            </w:pPr>
            <w:r w:rsidRPr="00AC2026">
              <w:t>first hand testimonial evidence of the candidate's:</w:t>
            </w:r>
          </w:p>
          <w:p w:rsidR="00000000" w:rsidP="00AC2026">
            <w:pPr>
              <w:pStyle w:val="ListBullet2"/>
              <w:rPr>
                <w:lang w:val="en-NZ"/>
              </w:rPr>
            </w:pPr>
            <w:r w:rsidRPr="00AC2026">
              <w:t>working with othe</w:t>
            </w:r>
            <w:r w:rsidRPr="00AC2026">
              <w:t>rs to provide support to electrical tradespersons</w:t>
            </w:r>
          </w:p>
        </w:tc>
      </w:tr>
      <w:tr w:rsidTr="00562D8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BodyText"/>
            </w:pPr>
            <w:r w:rsidRPr="00AC2026">
              <w:t>Consult the SkillsDMC User Guide for further information on assessment including access and equity issues.</w:t>
            </w:r>
          </w:p>
        </w:tc>
      </w:tr>
    </w:tbl>
    <w:p w:rsidR="00000000" w:rsidRPr="00AC2026" w:rsidP="00AC2026">
      <w:pPr>
        <w:pStyle w:val="BodyText"/>
      </w:pPr>
    </w:p>
    <w:p w:rsidR="00000000" w:rsidRPr="00AC2026" w:rsidP="00AC2026">
      <w:pPr>
        <w:pStyle w:val="AllowPageBreak"/>
      </w:pPr>
    </w:p>
    <w:p w:rsidR="00000000" w:rsidRPr="00AC2026" w:rsidP="00AC2026">
      <w:pPr>
        <w:pStyle w:val="Heading1"/>
      </w:pPr>
      <w:bookmarkStart w:id="11" w:name="O_134185"/>
      <w:bookmarkEnd w:id="11"/>
      <w:r w:rsidRPr="00AC2026">
        <w:t>Range Statement</w:t>
      </w:r>
    </w:p>
    <w:tbl>
      <w:tblPr>
        <w:tblW w:w="0" w:type="auto"/>
        <w:tblLayout w:type="fixed"/>
        <w:tblCellMar>
          <w:left w:w="62" w:type="dxa"/>
          <w:right w:w="62" w:type="dxa"/>
        </w:tblCellMar>
        <w:tblLook w:val="0000"/>
      </w:tblPr>
      <w:tblGrid>
        <w:gridCol w:w="3512"/>
        <w:gridCol w:w="5010"/>
      </w:tblGrid>
      <w:tr w:rsidTr="00562D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t>The range statement relates to the unit of competency as a whole. It allows for different work environments and situations that may affect performance. Bold italicised wording, if used in the performance criteria, is detailed below. Essential operating con</w:t>
            </w:r>
            <w:r w:rsidRPr="00AC2026">
              <w:t>ditions that may be present with training and assessment (depending on the work situation, needs of the candidate, accessibility of the item, and local industry and regional contexts) may also be included.</w:t>
            </w:r>
          </w:p>
        </w:tc>
      </w:tr>
      <w:tr w:rsidTr="00562D8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BodyText"/>
            </w:pPr>
            <w:r w:rsidRPr="00AC2026">
              <w:rPr>
                <w:rStyle w:val="SpecialBold"/>
              </w:rPr>
              <w:t>Relevant compliance documentation</w:t>
            </w:r>
          </w:p>
          <w:p w:rsidR="00000000" w:rsidP="00AC2026">
            <w:pPr>
              <w:pStyle w:val="BodyText"/>
              <w:rPr>
                <w:lang w:val="en-NZ"/>
              </w:rPr>
            </w:pPr>
            <w:r w:rsidRPr="00AC2026">
              <w:t>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Bullet"/>
            </w:pPr>
            <w:r w:rsidRPr="00AC2026">
              <w:t>legislative, organisation and site requirements and procedures</w:t>
            </w:r>
          </w:p>
          <w:p w:rsidR="00000000" w:rsidRPr="00AC2026" w:rsidP="00AC2026">
            <w:pPr>
              <w:pStyle w:val="ListBullet"/>
            </w:pPr>
            <w:r w:rsidRPr="00AC2026">
              <w:t xml:space="preserve">manufacturer's guidelines and specifications </w:t>
            </w:r>
          </w:p>
          <w:p w:rsidR="00000000" w:rsidRPr="00AC2026" w:rsidP="00AC2026">
            <w:pPr>
              <w:pStyle w:val="ListBullet"/>
            </w:pPr>
            <w:r w:rsidRPr="00AC2026">
              <w:t>Australian standards</w:t>
            </w:r>
          </w:p>
          <w:p w:rsidR="00000000" w:rsidRPr="00AC2026" w:rsidP="00AC2026">
            <w:pPr>
              <w:pStyle w:val="ListBullet"/>
            </w:pPr>
            <w:r w:rsidRPr="00AC2026">
              <w:t>code of practice</w:t>
            </w:r>
          </w:p>
          <w:p w:rsidR="00000000" w:rsidRPr="00AC2026" w:rsidP="00AC2026">
            <w:pPr>
              <w:pStyle w:val="ListBullet"/>
            </w:pPr>
            <w:r w:rsidRPr="00AC2026">
              <w:t>Employment and workplace relations legislation</w:t>
            </w:r>
          </w:p>
          <w:p w:rsidR="00000000" w:rsidP="00AC2026">
            <w:pPr>
              <w:pStyle w:val="ListBullet"/>
              <w:rPr>
                <w:lang w:val="en-NZ"/>
              </w:rPr>
            </w:pPr>
            <w:r w:rsidRPr="00AC2026">
              <w:t>Equal Employment Opportunity and Disability Discrimination legislation</w:t>
            </w:r>
          </w:p>
        </w:tc>
      </w:tr>
      <w:tr w:rsidTr="00562D8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Details of support required</w:t>
            </w:r>
            <w:r w:rsidRPr="00AC202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Bullet"/>
            </w:pPr>
            <w:r w:rsidRPr="00AC2026">
              <w:t>nature and scope of work</w:t>
            </w:r>
          </w:p>
          <w:p w:rsidR="00000000" w:rsidRPr="00AC2026" w:rsidP="00AC2026">
            <w:pPr>
              <w:pStyle w:val="ListBullet"/>
            </w:pPr>
            <w:r w:rsidRPr="00AC2026">
              <w:t>locations, timings</w:t>
            </w:r>
          </w:p>
          <w:p w:rsidR="00000000" w:rsidRPr="00AC2026" w:rsidP="00AC2026">
            <w:pPr>
              <w:pStyle w:val="ListBullet"/>
            </w:pPr>
            <w:r w:rsidRPr="00AC2026">
              <w:t>equipment/plant to be used (including any defects)</w:t>
            </w:r>
          </w:p>
          <w:p w:rsidR="00000000" w:rsidRPr="00AC2026" w:rsidP="00AC2026">
            <w:pPr>
              <w:pStyle w:val="ListBullet"/>
            </w:pPr>
            <w:r w:rsidRPr="00AC2026">
              <w:t>system being worked on</w:t>
            </w:r>
          </w:p>
          <w:p w:rsidR="00000000" w:rsidRPr="00AC2026" w:rsidP="00AC2026">
            <w:pPr>
              <w:pStyle w:val="ListBullet"/>
            </w:pPr>
            <w:r w:rsidRPr="00AC2026">
              <w:t>specific safety requirem</w:t>
            </w:r>
            <w:r w:rsidRPr="00AC2026">
              <w:t>ents</w:t>
            </w:r>
          </w:p>
          <w:p w:rsidR="00000000" w:rsidRPr="00AC2026" w:rsidP="00AC2026">
            <w:pPr>
              <w:pStyle w:val="ListBullet"/>
            </w:pPr>
            <w:r w:rsidRPr="00AC2026">
              <w:t xml:space="preserve">hazards and potential hazards </w:t>
            </w:r>
          </w:p>
          <w:p w:rsidR="00000000" w:rsidP="00AC2026">
            <w:pPr>
              <w:pStyle w:val="ListBullet"/>
              <w:rPr>
                <w:lang w:val="en-NZ"/>
              </w:rPr>
            </w:pPr>
            <w:r w:rsidRPr="00AC2026">
              <w:t>coordination requirements/issues</w:t>
            </w:r>
          </w:p>
        </w:tc>
      </w:tr>
      <w:tr w:rsidTr="00562D8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Work requirements</w:t>
            </w:r>
            <w:r w:rsidRPr="00AC2026">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Bullet"/>
            </w:pPr>
            <w:r w:rsidRPr="00AC2026">
              <w:t>shift briefings</w:t>
            </w:r>
          </w:p>
          <w:p w:rsidR="00000000" w:rsidRPr="00AC2026" w:rsidP="00AC2026">
            <w:pPr>
              <w:pStyle w:val="ListBullet"/>
            </w:pPr>
            <w:r w:rsidRPr="00AC2026">
              <w:t>handover details, and/or</w:t>
            </w:r>
          </w:p>
          <w:p w:rsidR="00000000" w:rsidRPr="00AC2026" w:rsidP="00AC2026">
            <w:pPr>
              <w:pStyle w:val="ListBullet"/>
            </w:pPr>
            <w:r w:rsidRPr="00AC2026">
              <w:t>work orders</w:t>
            </w:r>
          </w:p>
          <w:p w:rsidR="00000000" w:rsidP="00AC2026">
            <w:pPr>
              <w:pStyle w:val="ListBullet"/>
              <w:rPr>
                <w:lang w:val="en-NZ"/>
              </w:rPr>
            </w:pPr>
            <w:r w:rsidRPr="00AC2026">
              <w:t>safe working procedures (or equivalent)</w:t>
            </w:r>
          </w:p>
        </w:tc>
      </w:tr>
      <w:tr w:rsidTr="00562D8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Equipment</w:t>
            </w:r>
            <w:r w:rsidRPr="00AC202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Bullet"/>
            </w:pPr>
            <w:r w:rsidRPr="00AC2026">
              <w:t>ladders</w:t>
            </w:r>
          </w:p>
          <w:p w:rsidR="00000000" w:rsidRPr="00AC2026" w:rsidP="00AC2026">
            <w:pPr>
              <w:pStyle w:val="ListBullet"/>
            </w:pPr>
            <w:r w:rsidRPr="00AC2026">
              <w:t>safety equipment</w:t>
            </w:r>
          </w:p>
          <w:p w:rsidR="00000000" w:rsidRPr="00AC2026" w:rsidP="00AC2026">
            <w:pPr>
              <w:pStyle w:val="ListBullet"/>
            </w:pPr>
            <w:r w:rsidRPr="00AC2026">
              <w:t>hazardous chemicals</w:t>
            </w:r>
          </w:p>
          <w:p w:rsidR="00000000" w:rsidRPr="00AC2026" w:rsidP="00AC2026">
            <w:pPr>
              <w:pStyle w:val="ListBullet"/>
            </w:pPr>
            <w:r w:rsidRPr="00AC2026">
              <w:t>oxyacetylene</w:t>
            </w:r>
          </w:p>
          <w:p w:rsidR="00000000" w:rsidRPr="00AC2026" w:rsidP="00AC2026">
            <w:pPr>
              <w:pStyle w:val="ListBullet"/>
            </w:pPr>
            <w:r w:rsidRPr="00AC2026">
              <w:t xml:space="preserve">air compressors </w:t>
            </w:r>
          </w:p>
          <w:p w:rsidR="00000000" w:rsidP="00AC2026">
            <w:pPr>
              <w:pStyle w:val="ListBullet"/>
              <w:rPr>
                <w:lang w:val="en-NZ"/>
              </w:rPr>
            </w:pPr>
            <w:r w:rsidRPr="00AC2026">
              <w:t>others as designated at sites</w:t>
            </w:r>
          </w:p>
        </w:tc>
      </w:tr>
      <w:tr w:rsidTr="00562D84">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026">
            <w:pPr>
              <w:pStyle w:val="BodyText"/>
              <w:rPr>
                <w:lang w:val="en-NZ"/>
              </w:rPr>
            </w:pPr>
            <w:r w:rsidRPr="00AC2026">
              <w:rPr>
                <w:rStyle w:val="SpecialBold"/>
              </w:rPr>
              <w:t>Support tasks</w:t>
            </w:r>
            <w:r w:rsidRPr="00AC202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026" w:rsidP="00AC2026">
            <w:pPr>
              <w:pStyle w:val="ListBullet"/>
            </w:pPr>
            <w:r w:rsidRPr="00AC2026">
              <w:t>tagging emergency HV switching</w:t>
            </w:r>
          </w:p>
          <w:p w:rsidR="00000000" w:rsidRPr="00AC2026" w:rsidP="00AC2026">
            <w:pPr>
              <w:pStyle w:val="ListBullet"/>
            </w:pPr>
            <w:r w:rsidRPr="00AC2026">
              <w:t>operation/re-setting circuit-breakers</w:t>
            </w:r>
          </w:p>
          <w:p w:rsidR="00000000" w:rsidRPr="00AC2026" w:rsidP="00AC2026">
            <w:pPr>
              <w:pStyle w:val="ListBullet"/>
            </w:pPr>
            <w:r w:rsidRPr="00AC2026">
              <w:t>greasing motors and jointing cables</w:t>
            </w:r>
          </w:p>
        </w:tc>
      </w:tr>
    </w:tbl>
    <w:p w:rsidR="00000000" w:rsidRPr="00AC2026" w:rsidP="00AC2026">
      <w:pPr>
        <w:pStyle w:val="BodyText"/>
      </w:pPr>
    </w:p>
    <w:p w:rsidR="00000000" w:rsidRPr="00AC2026" w:rsidP="00AC2026">
      <w:pPr>
        <w:pStyle w:val="AllowPageBreak"/>
      </w:pPr>
    </w:p>
    <w:p w:rsidR="00000000" w:rsidRPr="00AC2026" w:rsidP="00AC2026">
      <w:pPr>
        <w:pStyle w:val="Heading1"/>
      </w:pPr>
      <w:bookmarkStart w:id="12" w:name="O_134186"/>
      <w:bookmarkEnd w:id="12"/>
      <w:r w:rsidRPr="00AC2026">
        <w:t>Unit Sector(s)</w:t>
      </w:r>
    </w:p>
    <w:p w:rsidR="00000000" w:rsidRPr="00AC2026" w:rsidP="00AC2026">
      <w:pPr>
        <w:pStyle w:val="BodyText"/>
      </w:pPr>
      <w:r w:rsidRPr="00AC2026">
        <w:t>Service and Maintenance</w:t>
      </w:r>
    </w:p>
    <w:p w:rsidR="00000000" w:rsidRPr="00AC2026" w:rsidP="00AC2026">
      <w:pPr>
        <w:pStyle w:val="AllowPageBreak"/>
      </w:pPr>
    </w:p>
    <w:p w:rsidR="00000000" w:rsidRPr="00AC2026" w:rsidP="00AC2026">
      <w:pPr>
        <w:pStyle w:val="Heading1"/>
      </w:pPr>
      <w:bookmarkStart w:id="13" w:name="O_162151"/>
      <w:bookmarkEnd w:id="13"/>
      <w:r w:rsidRPr="00AC2026">
        <w:t>Competency field</w:t>
      </w:r>
    </w:p>
    <w:p w:rsidR="00000000" w:rsidRPr="00AC2026" w:rsidP="00AC2026">
      <w:pPr>
        <w:pStyle w:val="BodyText"/>
      </w:pPr>
      <w:r w:rsidRPr="00AC2026">
        <w:t>Refer to Unit Sector(s).</w:t>
      </w:r>
    </w:p>
    <w:p w:rsidR="00000000" w:rsidRPr="00AC2026" w:rsidP="00AC2026">
      <w:pPr>
        <w:pStyle w:val="AllowPageBreak"/>
      </w:pPr>
    </w:p>
    <w:p w:rsidR="00000000" w:rsidRPr="00AC2026" w:rsidP="00AC2026">
      <w:pPr>
        <w:pStyle w:val="Heading1"/>
      </w:pPr>
      <w:bookmarkStart w:id="14" w:name="O_162150"/>
      <w:bookmarkEnd w:id="14"/>
      <w:r w:rsidRPr="00AC2026">
        <w:t>Co-requisite units</w:t>
      </w:r>
    </w:p>
    <w:p w:rsidR="00000000" w:rsidRPr="00AC2026" w:rsidP="00AC2026">
      <w:pPr>
        <w:pStyle w:val="BodyText"/>
      </w:pPr>
      <w:r w:rsidRPr="00AC2026">
        <w:t>Not applicable.</w:t>
      </w:r>
    </w:p>
    <w:p w:rsidR="00000000" w:rsidRPr="00AC2026" w:rsidP="00AC2026"/>
    <w:sectPr w:rsidSect="00AC2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D84" w:rsidP="00562D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4" w:rsidP="00AC2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2D84" w:rsidP="00AC20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62D84" w:rsidP="00AC20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D84" w:rsidP="00562D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D84" w:rsidP="00AC2026">
    <w:pPr>
      <w:pStyle w:val="Header"/>
      <w:framePr w:wrap="around"/>
    </w:pPr>
    <w:r>
      <w:fldChar w:fldCharType="begin"/>
    </w:r>
    <w:r>
      <w:instrText xml:space="preserve"> TITLE   \* MERGEFORMAT </w:instrText>
    </w:r>
    <w:r>
      <w:fldChar w:fldCharType="separate"/>
    </w:r>
    <w:r>
      <w:t>RIISAM214A Provide support to electrical tradesperson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2D84" w:rsidP="00AC20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90E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20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349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026"/>
    <w:pPr>
      <w:spacing w:before="360" w:after="60"/>
      <w:outlineLvl w:val="0"/>
    </w:pPr>
    <w:rPr>
      <w:sz w:val="32"/>
    </w:rPr>
  </w:style>
  <w:style w:type="paragraph" w:styleId="Heading2">
    <w:name w:val="heading 2"/>
    <w:basedOn w:val="HeadingBase"/>
    <w:next w:val="BodyText"/>
    <w:link w:val="Heading2Char"/>
    <w:qFormat/>
    <w:rsid w:val="00AC2026"/>
    <w:pPr>
      <w:keepLines/>
      <w:spacing w:before="240" w:after="120"/>
      <w:outlineLvl w:val="1"/>
    </w:pPr>
    <w:rPr>
      <w:sz w:val="28"/>
      <w:szCs w:val="40"/>
    </w:rPr>
  </w:style>
  <w:style w:type="paragraph" w:styleId="Heading3">
    <w:name w:val="heading 3"/>
    <w:basedOn w:val="HeadingBase"/>
    <w:next w:val="BodyText"/>
    <w:link w:val="Heading3Char"/>
    <w:qFormat/>
    <w:rsid w:val="00AC2026"/>
    <w:pPr>
      <w:spacing w:before="180" w:after="120"/>
      <w:outlineLvl w:val="2"/>
    </w:pPr>
    <w:rPr>
      <w:spacing w:val="-10"/>
      <w:kern w:val="32"/>
    </w:rPr>
  </w:style>
  <w:style w:type="paragraph" w:styleId="Heading4">
    <w:name w:val="heading 4"/>
    <w:basedOn w:val="HeadingBase"/>
    <w:next w:val="BodyText"/>
    <w:link w:val="Heading4Char"/>
    <w:qFormat/>
    <w:rsid w:val="00AC2026"/>
    <w:pPr>
      <w:spacing w:before="160" w:after="120"/>
      <w:outlineLvl w:val="3"/>
    </w:pPr>
    <w:rPr>
      <w:sz w:val="22"/>
    </w:rPr>
  </w:style>
  <w:style w:type="paragraph" w:styleId="Heading5">
    <w:name w:val="heading 5"/>
    <w:basedOn w:val="HeadingBase"/>
    <w:next w:val="Normal"/>
    <w:link w:val="Heading5Char"/>
    <w:qFormat/>
    <w:rsid w:val="00AC2026"/>
    <w:pPr>
      <w:spacing w:before="80"/>
      <w:outlineLvl w:val="4"/>
    </w:pPr>
    <w:rPr>
      <w:color w:val="918585"/>
      <w:sz w:val="20"/>
    </w:rPr>
  </w:style>
  <w:style w:type="paragraph" w:styleId="Heading6">
    <w:name w:val="heading 6"/>
    <w:basedOn w:val="HeadingBase"/>
    <w:next w:val="Normal"/>
    <w:link w:val="Heading6Char"/>
    <w:qFormat/>
    <w:rsid w:val="00AC2026"/>
    <w:pPr>
      <w:spacing w:before="60"/>
      <w:outlineLvl w:val="5"/>
    </w:pPr>
    <w:rPr>
      <w:color w:val="918585"/>
      <w:sz w:val="20"/>
    </w:rPr>
  </w:style>
  <w:style w:type="paragraph" w:styleId="Heading7">
    <w:name w:val="heading 7"/>
    <w:basedOn w:val="Normal"/>
    <w:next w:val="Normal"/>
    <w:link w:val="Heading7Char"/>
    <w:qFormat/>
    <w:rsid w:val="00AC2026"/>
    <w:pPr>
      <w:ind w:left="720"/>
      <w:outlineLvl w:val="6"/>
    </w:pPr>
    <w:rPr>
      <w:i/>
    </w:rPr>
  </w:style>
  <w:style w:type="paragraph" w:styleId="Heading8">
    <w:name w:val="heading 8"/>
    <w:basedOn w:val="Normal"/>
    <w:next w:val="Normal"/>
    <w:link w:val="Heading8Char"/>
    <w:qFormat/>
    <w:rsid w:val="00AC2026"/>
    <w:pPr>
      <w:ind w:left="720"/>
      <w:outlineLvl w:val="7"/>
    </w:pPr>
    <w:rPr>
      <w:i/>
    </w:rPr>
  </w:style>
  <w:style w:type="paragraph" w:styleId="Heading9">
    <w:name w:val="heading 9"/>
    <w:basedOn w:val="Normal"/>
    <w:next w:val="Normal"/>
    <w:link w:val="Heading9Char"/>
    <w:qFormat/>
    <w:rsid w:val="00AC2026"/>
    <w:pPr>
      <w:ind w:left="720"/>
      <w:outlineLvl w:val="8"/>
    </w:pPr>
    <w:rPr>
      <w:i/>
    </w:rPr>
  </w:style>
  <w:style w:type="character" w:default="1" w:styleId="DefaultParagraphFont">
    <w:name w:val="Default Paragraph Font"/>
    <w:uiPriority w:val="1"/>
    <w:unhideWhenUsed/>
    <w:rsid w:val="00AC2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026"/>
  </w:style>
  <w:style w:type="character" w:customStyle="1" w:styleId="Heading1Char">
    <w:name w:val="Heading 1 Char"/>
    <w:basedOn w:val="DefaultParagraphFont"/>
    <w:link w:val="Heading1"/>
    <w:rsid w:val="00AC2026"/>
    <w:rPr>
      <w:rFonts w:ascii="Times New Roman" w:eastAsia="Times New Roman" w:hAnsi="Times New Roman" w:cs="Times New Roman"/>
      <w:b/>
      <w:sz w:val="32"/>
      <w:szCs w:val="20"/>
      <w:lang w:eastAsia="en-US"/>
    </w:rPr>
  </w:style>
  <w:style w:type="paragraph" w:styleId="BodyText">
    <w:name w:val="Body Text"/>
    <w:basedOn w:val="Normal"/>
    <w:link w:val="BodyTextChar"/>
    <w:rsid w:val="00AC2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026"/>
    <w:rPr>
      <w:rFonts w:ascii="Times New Roman" w:eastAsia="Times New Roman" w:hAnsi="Times New Roman" w:cs="Times New Roman"/>
      <w:sz w:val="24"/>
      <w:lang w:val="en-US" w:eastAsia="en-US"/>
    </w:rPr>
  </w:style>
  <w:style w:type="paragraph" w:styleId="Footer">
    <w:name w:val="footer"/>
    <w:basedOn w:val="Normal"/>
    <w:link w:val="FooterChar"/>
    <w:rsid w:val="00AC2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026"/>
    <w:rPr>
      <w:rFonts w:ascii="Times New Roman" w:eastAsia="Times New Roman" w:hAnsi="Times New Roman" w:cs="Times New Roman"/>
      <w:sz w:val="16"/>
      <w:lang w:val="en-US" w:eastAsia="en-US"/>
    </w:rPr>
  </w:style>
  <w:style w:type="paragraph" w:styleId="List">
    <w:name w:val="List"/>
    <w:basedOn w:val="BodyText"/>
    <w:next w:val="BodyText"/>
    <w:rsid w:val="00AC2026"/>
    <w:pPr>
      <w:tabs>
        <w:tab w:val="left" w:pos="340"/>
      </w:tabs>
      <w:spacing w:before="60" w:after="60"/>
      <w:ind w:left="340" w:hanging="340"/>
    </w:pPr>
  </w:style>
  <w:style w:type="paragraph" w:styleId="ListBullet">
    <w:name w:val="List Bullet"/>
    <w:basedOn w:val="List"/>
    <w:rsid w:val="00AC2026"/>
    <w:pPr>
      <w:numPr>
        <w:numId w:val="13"/>
      </w:numPr>
      <w:tabs>
        <w:tab w:val="clear" w:pos="340"/>
      </w:tabs>
      <w:spacing w:before="40" w:after="40"/>
    </w:pPr>
  </w:style>
  <w:style w:type="character" w:customStyle="1" w:styleId="SpecialBold">
    <w:name w:val="Special Bold"/>
    <w:basedOn w:val="DefaultParagraphFont"/>
    <w:rsid w:val="00AC2026"/>
    <w:rPr>
      <w:b/>
      <w:spacing w:val="0"/>
    </w:rPr>
  </w:style>
  <w:style w:type="paragraph" w:styleId="ListBullet2">
    <w:name w:val="List Bullet 2"/>
    <w:basedOn w:val="List2"/>
    <w:rsid w:val="00AC2026"/>
    <w:pPr>
      <w:numPr>
        <w:numId w:val="14"/>
      </w:numPr>
      <w:tabs>
        <w:tab w:val="clear" w:pos="680"/>
      </w:tabs>
    </w:pPr>
  </w:style>
  <w:style w:type="paragraph" w:styleId="Header">
    <w:name w:val="header"/>
    <w:basedOn w:val="Normal"/>
    <w:link w:val="HeaderChar"/>
    <w:rsid w:val="00AC2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0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2026"/>
    <w:pPr>
      <w:spacing w:before="240" w:after="120"/>
      <w:outlineLvl w:val="0"/>
    </w:pPr>
    <w:rPr>
      <w:rFonts w:ascii="Times New Roman" w:hAnsi="Times New Roman"/>
      <w:b/>
      <w:sz w:val="28"/>
    </w:rPr>
  </w:style>
  <w:style w:type="paragraph" w:customStyle="1" w:styleId="AllowPageBreak">
    <w:name w:val="AllowPageBreak"/>
    <w:rsid w:val="00AC20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2026"/>
    <w:pPr>
      <w:tabs>
        <w:tab w:val="left" w:pos="680"/>
      </w:tabs>
      <w:spacing w:before="60" w:after="60"/>
      <w:ind w:left="680" w:hanging="340"/>
    </w:pPr>
  </w:style>
  <w:style w:type="character" w:customStyle="1" w:styleId="BoldandItalics">
    <w:name w:val="Bold and Italics"/>
    <w:qFormat/>
    <w:rsid w:val="00AC2026"/>
    <w:rPr>
      <w:b/>
      <w:i/>
      <w:u w:val="none"/>
    </w:rPr>
  </w:style>
  <w:style w:type="character" w:customStyle="1" w:styleId="Heading2Char">
    <w:name w:val="Heading 2 Char"/>
    <w:basedOn w:val="DefaultParagraphFont"/>
    <w:link w:val="Heading2"/>
    <w:rsid w:val="00AC2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0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0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026"/>
    <w:rPr>
      <w:rFonts w:ascii="Courier New" w:eastAsia="Times New Roman" w:hAnsi="Courier New" w:cs="Times New Roman"/>
      <w:i/>
      <w:szCs w:val="20"/>
      <w:lang w:val="en-US" w:eastAsia="en-US"/>
    </w:rPr>
  </w:style>
  <w:style w:type="paragraph" w:customStyle="1" w:styleId="HeadingBase">
    <w:name w:val="Heading Base"/>
    <w:rsid w:val="00AC2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026"/>
    <w:pPr>
      <w:tabs>
        <w:tab w:val="right" w:leader="dot" w:pos="9072"/>
      </w:tabs>
      <w:ind w:left="567"/>
    </w:pPr>
    <w:rPr>
      <w:szCs w:val="22"/>
    </w:rPr>
  </w:style>
  <w:style w:type="paragraph" w:customStyle="1" w:styleId="TOCBase">
    <w:name w:val="TOC Base"/>
    <w:rsid w:val="00AC2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026"/>
    <w:pPr>
      <w:tabs>
        <w:tab w:val="right" w:leader="dot" w:pos="9072"/>
      </w:tabs>
      <w:spacing w:before="40" w:after="40"/>
      <w:ind w:left="284"/>
    </w:pPr>
    <w:rPr>
      <w:rFonts w:ascii="Times New Roman" w:hAnsi="Times New Roman"/>
    </w:rPr>
  </w:style>
  <w:style w:type="paragraph" w:styleId="TOC1">
    <w:name w:val="toc 1"/>
    <w:basedOn w:val="TOCBase"/>
    <w:next w:val="Normal"/>
    <w:rsid w:val="00AC20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026"/>
    <w:pPr>
      <w:spacing w:before="5040"/>
      <w:jc w:val="center"/>
    </w:pPr>
    <w:rPr>
      <w:sz w:val="48"/>
      <w:szCs w:val="72"/>
      <w:lang w:val="en-US"/>
    </w:rPr>
  </w:style>
  <w:style w:type="character" w:customStyle="1" w:styleId="TitleChar">
    <w:name w:val="Title Char"/>
    <w:basedOn w:val="DefaultParagraphFont"/>
    <w:link w:val="Title"/>
    <w:rsid w:val="00AC2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026"/>
    <w:pPr>
      <w:tabs>
        <w:tab w:val="left" w:pos="3600"/>
        <w:tab w:val="left" w:pos="3958"/>
      </w:tabs>
    </w:pPr>
  </w:style>
  <w:style w:type="paragraph" w:customStyle="1" w:styleId="Note">
    <w:name w:val="Note"/>
    <w:basedOn w:val="BodyText"/>
    <w:rsid w:val="00AC2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026"/>
    <w:pPr>
      <w:framePr w:wrap="auto" w:hAnchor="text" w:y="6049"/>
    </w:pPr>
    <w:rPr>
      <w:color w:val="000000"/>
      <w:sz w:val="40"/>
    </w:rPr>
  </w:style>
  <w:style w:type="paragraph" w:customStyle="1" w:styleId="TOCTitle">
    <w:name w:val="TOCTitle"/>
    <w:basedOn w:val="Heading1"/>
    <w:rsid w:val="00AC2026"/>
    <w:pPr>
      <w:spacing w:after="240"/>
      <w:jc w:val="center"/>
      <w:outlineLvl w:val="9"/>
    </w:pPr>
    <w:rPr>
      <w:caps/>
    </w:rPr>
  </w:style>
  <w:style w:type="paragraph" w:customStyle="1" w:styleId="Version">
    <w:name w:val="Version"/>
    <w:rsid w:val="00AC2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026"/>
    <w:pPr>
      <w:keepNext w:val="0"/>
      <w:tabs>
        <w:tab w:val="right" w:pos="4176"/>
      </w:tabs>
      <w:ind w:left="198" w:hanging="198"/>
    </w:pPr>
    <w:rPr>
      <w:rFonts w:ascii="Garamond" w:hAnsi="Garamond"/>
    </w:rPr>
  </w:style>
  <w:style w:type="paragraph" w:styleId="IndexHeading">
    <w:name w:val="index heading"/>
    <w:basedOn w:val="Normal"/>
    <w:next w:val="Index1"/>
    <w:semiHidden/>
    <w:rsid w:val="00AC2026"/>
    <w:pPr>
      <w:spacing w:before="120" w:after="120"/>
    </w:pPr>
    <w:rPr>
      <w:rFonts w:ascii="Arial" w:hAnsi="Arial"/>
      <w:b/>
      <w:color w:val="918585"/>
      <w:sz w:val="24"/>
    </w:rPr>
  </w:style>
  <w:style w:type="paragraph" w:customStyle="1" w:styleId="Chapter">
    <w:name w:val="Chapter"/>
    <w:basedOn w:val="Normal"/>
    <w:rsid w:val="00AC2026"/>
    <w:pPr>
      <w:spacing w:before="240"/>
    </w:pPr>
    <w:rPr>
      <w:rFonts w:ascii="Times New Roman" w:hAnsi="Times New Roman"/>
      <w:smallCaps/>
      <w:spacing w:val="80"/>
      <w:sz w:val="28"/>
    </w:rPr>
  </w:style>
  <w:style w:type="paragraph" w:customStyle="1" w:styleId="InChapter">
    <w:name w:val="InChapter"/>
    <w:basedOn w:val="Heading3"/>
    <w:rsid w:val="00AC2026"/>
    <w:pPr>
      <w:spacing w:after="240"/>
      <w:outlineLvl w:val="9"/>
    </w:pPr>
    <w:rPr>
      <w:noProof/>
    </w:rPr>
  </w:style>
  <w:style w:type="paragraph" w:styleId="Index2">
    <w:name w:val="index 2"/>
    <w:basedOn w:val="Normal"/>
    <w:next w:val="Normal"/>
    <w:semiHidden/>
    <w:rsid w:val="00AC2026"/>
    <w:pPr>
      <w:tabs>
        <w:tab w:val="right" w:pos="4176"/>
      </w:tabs>
      <w:ind w:left="568" w:hanging="284"/>
    </w:pPr>
    <w:rPr>
      <w:rFonts w:ascii="Garamond" w:hAnsi="Garamond"/>
    </w:rPr>
  </w:style>
  <w:style w:type="paragraph" w:customStyle="1" w:styleId="Byline">
    <w:name w:val="Byline"/>
    <w:rsid w:val="00AC2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026"/>
    <w:pPr>
      <w:tabs>
        <w:tab w:val="clear" w:pos="3600"/>
        <w:tab w:val="clear" w:pos="3958"/>
      </w:tabs>
      <w:jc w:val="right"/>
    </w:pPr>
  </w:style>
  <w:style w:type="character" w:styleId="Emphasis">
    <w:name w:val="Emphasis"/>
    <w:basedOn w:val="DefaultParagraphFont"/>
    <w:qFormat/>
    <w:rsid w:val="00AC2026"/>
    <w:rPr>
      <w:i/>
    </w:rPr>
  </w:style>
  <w:style w:type="paragraph" w:styleId="Caption">
    <w:name w:val="caption"/>
    <w:basedOn w:val="BodyText"/>
    <w:next w:val="Normal"/>
    <w:qFormat/>
    <w:rsid w:val="00AC2026"/>
    <w:pPr>
      <w:framePr w:w="2268" w:hSpace="181" w:vSpace="181" w:wrap="around" w:vAnchor="text" w:hAnchor="page" w:x="1135" w:y="285" w:anchorLock="1"/>
    </w:pPr>
    <w:rPr>
      <w:i/>
    </w:rPr>
  </w:style>
  <w:style w:type="paragraph" w:customStyle="1" w:styleId="MiniTOCTitle">
    <w:name w:val="MiniTOCTitle"/>
    <w:basedOn w:val="Heading4"/>
    <w:rsid w:val="00AC2026"/>
    <w:pPr>
      <w:spacing w:before="240"/>
      <w:outlineLvl w:val="9"/>
    </w:pPr>
    <w:rPr>
      <w:noProof/>
      <w:sz w:val="24"/>
    </w:rPr>
  </w:style>
  <w:style w:type="paragraph" w:customStyle="1" w:styleId="MiniTOCItem">
    <w:name w:val="MiniTOCItem"/>
    <w:basedOn w:val="ListBullet"/>
    <w:rsid w:val="00AC2026"/>
    <w:pPr>
      <w:numPr>
        <w:numId w:val="0"/>
      </w:numPr>
      <w:tabs>
        <w:tab w:val="right" w:leader="dot" w:pos="6521"/>
      </w:tabs>
      <w:spacing w:before="0" w:after="0"/>
    </w:pPr>
  </w:style>
  <w:style w:type="paragraph" w:customStyle="1" w:styleId="TOFTitle">
    <w:name w:val="TOFTitle"/>
    <w:basedOn w:val="TOCTitle"/>
    <w:rsid w:val="00AC2026"/>
  </w:style>
  <w:style w:type="paragraph" w:styleId="TableofFigures">
    <w:name w:val="table of figures"/>
    <w:basedOn w:val="Normal"/>
    <w:next w:val="Normal"/>
    <w:semiHidden/>
    <w:rsid w:val="00AC2026"/>
    <w:pPr>
      <w:tabs>
        <w:tab w:val="right" w:leader="dot" w:pos="9072"/>
      </w:tabs>
      <w:ind w:left="970" w:hanging="403"/>
    </w:pPr>
    <w:rPr>
      <w:rFonts w:ascii="Times New Roman" w:hAnsi="Times New Roman"/>
      <w:b/>
    </w:rPr>
  </w:style>
  <w:style w:type="paragraph" w:styleId="ListNumber">
    <w:name w:val="List Number"/>
    <w:basedOn w:val="List"/>
    <w:rsid w:val="00AC2026"/>
    <w:pPr>
      <w:numPr>
        <w:numId w:val="11"/>
      </w:numPr>
    </w:pPr>
  </w:style>
  <w:style w:type="character" w:customStyle="1" w:styleId="WingdingSymbols">
    <w:name w:val="Wingding Symbols"/>
    <w:rsid w:val="00AC2026"/>
    <w:rPr>
      <w:rFonts w:ascii="Wingdings" w:hAnsi="Wingdings"/>
    </w:rPr>
  </w:style>
  <w:style w:type="paragraph" w:customStyle="1" w:styleId="TableHeading">
    <w:name w:val="Table Heading"/>
    <w:basedOn w:val="HeadingBase"/>
    <w:rsid w:val="00AC2026"/>
    <w:pPr>
      <w:keepLines/>
      <w:pBdr>
        <w:bottom w:val="single" w:sz="6" w:space="1" w:color="918585"/>
      </w:pBdr>
      <w:spacing w:before="240"/>
    </w:pPr>
  </w:style>
  <w:style w:type="character" w:customStyle="1" w:styleId="HotSpot">
    <w:name w:val="HotSpot"/>
    <w:rsid w:val="00AC2026"/>
    <w:rPr>
      <w:color w:val="0033CC"/>
      <w:u w:val="none"/>
    </w:rPr>
  </w:style>
  <w:style w:type="paragraph" w:customStyle="1" w:styleId="BodyTextRight">
    <w:name w:val="Body Text Right"/>
    <w:basedOn w:val="BodyText"/>
    <w:rsid w:val="00AC2026"/>
    <w:pPr>
      <w:spacing w:before="0" w:after="0"/>
      <w:jc w:val="right"/>
    </w:pPr>
  </w:style>
  <w:style w:type="paragraph" w:styleId="Index3">
    <w:name w:val="index 3"/>
    <w:basedOn w:val="ListNumber2"/>
    <w:next w:val="Normal"/>
    <w:semiHidden/>
    <w:rsid w:val="00AC2026"/>
    <w:pPr>
      <w:numPr>
        <w:numId w:val="0"/>
      </w:numPr>
      <w:tabs>
        <w:tab w:val="right" w:leader="dot" w:pos="4176"/>
      </w:tabs>
    </w:pPr>
  </w:style>
  <w:style w:type="paragraph" w:styleId="ListNumber2">
    <w:name w:val="List Number 2"/>
    <w:basedOn w:val="List2"/>
    <w:rsid w:val="00AC2026"/>
    <w:pPr>
      <w:numPr>
        <w:numId w:val="10"/>
      </w:numPr>
      <w:tabs>
        <w:tab w:val="clear" w:pos="1060"/>
      </w:tabs>
    </w:pPr>
  </w:style>
  <w:style w:type="paragraph" w:customStyle="1" w:styleId="MarginNote">
    <w:name w:val="Margin Note"/>
    <w:basedOn w:val="BodyText"/>
    <w:rsid w:val="00AC2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0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026"/>
    <w:rPr>
      <w:sz w:val="32"/>
    </w:rPr>
  </w:style>
  <w:style w:type="paragraph" w:customStyle="1" w:styleId="HeadingProcedure">
    <w:name w:val="Heading Procedure"/>
    <w:basedOn w:val="HeadingBase"/>
    <w:next w:val="Normal"/>
    <w:rsid w:val="00AC2026"/>
    <w:pPr>
      <w:tabs>
        <w:tab w:val="left" w:pos="0"/>
      </w:tabs>
      <w:spacing w:before="120" w:after="60"/>
    </w:pPr>
    <w:rPr>
      <w:i/>
      <w:color w:val="918585"/>
      <w:sz w:val="22"/>
    </w:rPr>
  </w:style>
  <w:style w:type="paragraph" w:customStyle="1" w:styleId="TableBodyText">
    <w:name w:val="Table Body Text"/>
    <w:basedOn w:val="BodyText"/>
    <w:rsid w:val="00AC2026"/>
    <w:pPr>
      <w:spacing w:before="60" w:after="60"/>
    </w:pPr>
  </w:style>
  <w:style w:type="paragraph" w:styleId="ListContinue">
    <w:name w:val="List Continue"/>
    <w:basedOn w:val="List"/>
    <w:rsid w:val="00AC2026"/>
    <w:pPr>
      <w:ind w:firstLine="0"/>
    </w:pPr>
  </w:style>
  <w:style w:type="paragraph" w:customStyle="1" w:styleId="ListNote">
    <w:name w:val="List Note"/>
    <w:basedOn w:val="List"/>
    <w:rsid w:val="00AC2026"/>
    <w:pPr>
      <w:pBdr>
        <w:top w:val="single" w:sz="6" w:space="2" w:color="918585"/>
        <w:bottom w:val="single" w:sz="6" w:space="2" w:color="918585"/>
      </w:pBdr>
      <w:tabs>
        <w:tab w:val="left" w:pos="1021"/>
      </w:tabs>
      <w:ind w:firstLine="0"/>
    </w:pPr>
  </w:style>
  <w:style w:type="paragraph" w:customStyle="1" w:styleId="Warning">
    <w:name w:val="Warning"/>
    <w:basedOn w:val="BodyText"/>
    <w:rsid w:val="00AC2026"/>
    <w:pPr>
      <w:shd w:val="clear" w:color="auto" w:fill="D9D9D9"/>
      <w:tabs>
        <w:tab w:val="left" w:pos="992"/>
      </w:tabs>
      <w:ind w:left="119" w:right="119"/>
    </w:pPr>
    <w:rPr>
      <w:sz w:val="20"/>
    </w:rPr>
  </w:style>
  <w:style w:type="paragraph" w:customStyle="1" w:styleId="MarginIcons">
    <w:name w:val="Margin Icons"/>
    <w:basedOn w:val="BodyText"/>
    <w:rsid w:val="00AC2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026"/>
    <w:rPr>
      <w:rFonts w:ascii="Courier New" w:hAnsi="Courier New"/>
    </w:rPr>
  </w:style>
  <w:style w:type="paragraph" w:customStyle="1" w:styleId="NoteBullet">
    <w:name w:val="Note Bullet"/>
    <w:basedOn w:val="Note"/>
    <w:rsid w:val="00AC2026"/>
    <w:pPr>
      <w:tabs>
        <w:tab w:val="clear" w:pos="680"/>
      </w:tabs>
      <w:spacing w:before="60" w:after="60"/>
    </w:pPr>
  </w:style>
  <w:style w:type="paragraph" w:customStyle="1" w:styleId="SubHeading2">
    <w:name w:val="SubHeading2"/>
    <w:basedOn w:val="HeadingBase"/>
    <w:rsid w:val="00AC2026"/>
    <w:pPr>
      <w:spacing w:before="240" w:after="60"/>
    </w:pPr>
    <w:rPr>
      <w:sz w:val="20"/>
    </w:rPr>
  </w:style>
  <w:style w:type="paragraph" w:customStyle="1" w:styleId="SubHeading1">
    <w:name w:val="SubHeading1"/>
    <w:basedOn w:val="HeadingBase"/>
    <w:rsid w:val="00AC2026"/>
    <w:pPr>
      <w:spacing w:before="240" w:after="60"/>
    </w:pPr>
    <w:rPr>
      <w:color w:val="918585"/>
      <w:sz w:val="22"/>
    </w:rPr>
  </w:style>
  <w:style w:type="paragraph" w:customStyle="1" w:styleId="SideHeading">
    <w:name w:val="Side Heading"/>
    <w:basedOn w:val="HeadingBase"/>
    <w:rsid w:val="00AC2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026"/>
    <w:pPr>
      <w:numPr>
        <w:numId w:val="12"/>
      </w:numPr>
    </w:pPr>
  </w:style>
  <w:style w:type="paragraph" w:styleId="PlainText">
    <w:name w:val="Plain Text"/>
    <w:basedOn w:val="Normal"/>
    <w:link w:val="PlainTextChar"/>
    <w:rsid w:val="00AC2026"/>
    <w:rPr>
      <w:sz w:val="20"/>
    </w:rPr>
  </w:style>
  <w:style w:type="character" w:customStyle="1" w:styleId="PlainTextChar">
    <w:name w:val="Plain Text Char"/>
    <w:basedOn w:val="DefaultParagraphFont"/>
    <w:link w:val="PlainText"/>
    <w:rsid w:val="00AC20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026"/>
    <w:rPr>
      <w:b/>
      <w:smallCaps/>
    </w:rPr>
  </w:style>
  <w:style w:type="paragraph" w:customStyle="1" w:styleId="TableListNumber">
    <w:name w:val="Table List Number"/>
    <w:basedOn w:val="ListNumber"/>
    <w:rsid w:val="00AC2026"/>
    <w:pPr>
      <w:numPr>
        <w:numId w:val="0"/>
      </w:numPr>
    </w:pPr>
  </w:style>
  <w:style w:type="paragraph" w:styleId="TOC4">
    <w:name w:val="toc 4"/>
    <w:basedOn w:val="TOCBase"/>
    <w:next w:val="Normal"/>
    <w:semiHidden/>
    <w:rsid w:val="00AC2026"/>
    <w:pPr>
      <w:tabs>
        <w:tab w:val="right" w:leader="dot" w:pos="9071"/>
      </w:tabs>
      <w:ind w:left="1701"/>
    </w:pPr>
  </w:style>
  <w:style w:type="paragraph" w:customStyle="1" w:styleId="ListAlpha">
    <w:name w:val="List Alpha"/>
    <w:basedOn w:val="List"/>
    <w:rsid w:val="00AC2026"/>
    <w:pPr>
      <w:numPr>
        <w:numId w:val="9"/>
      </w:numPr>
    </w:pPr>
  </w:style>
  <w:style w:type="paragraph" w:customStyle="1" w:styleId="ListAlpha2">
    <w:name w:val="List Alpha 2"/>
    <w:basedOn w:val="List2"/>
    <w:rsid w:val="00AC2026"/>
    <w:pPr>
      <w:numPr>
        <w:numId w:val="8"/>
      </w:numPr>
    </w:pPr>
  </w:style>
  <w:style w:type="paragraph" w:styleId="List3">
    <w:name w:val="List 3"/>
    <w:basedOn w:val="BodyText"/>
    <w:rsid w:val="00AC2026"/>
    <w:pPr>
      <w:tabs>
        <w:tab w:val="left" w:pos="1021"/>
      </w:tabs>
      <w:spacing w:before="60" w:after="60"/>
      <w:ind w:left="1020" w:hanging="340"/>
    </w:pPr>
  </w:style>
  <w:style w:type="paragraph" w:styleId="List4">
    <w:name w:val="List 4"/>
    <w:basedOn w:val="BodyText"/>
    <w:rsid w:val="00AC2026"/>
    <w:pPr>
      <w:tabs>
        <w:tab w:val="left" w:pos="1361"/>
      </w:tabs>
      <w:spacing w:before="60" w:after="60"/>
      <w:ind w:left="1361" w:hanging="340"/>
    </w:pPr>
  </w:style>
  <w:style w:type="paragraph" w:styleId="List5">
    <w:name w:val="List 5"/>
    <w:basedOn w:val="BodyText"/>
    <w:rsid w:val="00AC2026"/>
    <w:pPr>
      <w:tabs>
        <w:tab w:val="left" w:pos="1701"/>
      </w:tabs>
      <w:spacing w:before="60" w:after="60"/>
      <w:ind w:left="1701" w:hanging="340"/>
    </w:pPr>
  </w:style>
  <w:style w:type="paragraph" w:styleId="ListBullet3">
    <w:name w:val="List Bullet 3"/>
    <w:basedOn w:val="List3"/>
    <w:rsid w:val="00AC2026"/>
    <w:pPr>
      <w:numPr>
        <w:numId w:val="15"/>
      </w:numPr>
      <w:tabs>
        <w:tab w:val="clear" w:pos="1021"/>
      </w:tabs>
      <w:ind w:left="1037" w:hanging="357"/>
    </w:pPr>
  </w:style>
  <w:style w:type="paragraph" w:styleId="ListBullet4">
    <w:name w:val="List Bullet 4"/>
    <w:basedOn w:val="List4"/>
    <w:rsid w:val="00AC2026"/>
    <w:pPr>
      <w:numPr>
        <w:numId w:val="3"/>
      </w:numPr>
    </w:pPr>
  </w:style>
  <w:style w:type="paragraph" w:styleId="ListBullet5">
    <w:name w:val="List Bullet 5"/>
    <w:basedOn w:val="List5"/>
    <w:rsid w:val="00AC2026"/>
    <w:pPr>
      <w:numPr>
        <w:numId w:val="4"/>
      </w:numPr>
    </w:pPr>
  </w:style>
  <w:style w:type="paragraph" w:styleId="ListContinue2">
    <w:name w:val="List Continue 2"/>
    <w:basedOn w:val="List2"/>
    <w:rsid w:val="00AC2026"/>
    <w:pPr>
      <w:ind w:firstLine="0"/>
    </w:pPr>
  </w:style>
  <w:style w:type="paragraph" w:styleId="ListContinue3">
    <w:name w:val="List Continue 3"/>
    <w:basedOn w:val="List3"/>
    <w:rsid w:val="00AC2026"/>
    <w:pPr>
      <w:ind w:left="1021" w:firstLine="0"/>
    </w:pPr>
  </w:style>
  <w:style w:type="paragraph" w:styleId="ListContinue4">
    <w:name w:val="List Continue 4"/>
    <w:basedOn w:val="List4"/>
    <w:rsid w:val="00AC2026"/>
    <w:pPr>
      <w:ind w:firstLine="0"/>
    </w:pPr>
  </w:style>
  <w:style w:type="paragraph" w:styleId="ListContinue5">
    <w:name w:val="List Continue 5"/>
    <w:basedOn w:val="List5"/>
    <w:rsid w:val="00AC2026"/>
    <w:pPr>
      <w:ind w:firstLine="0"/>
    </w:pPr>
  </w:style>
  <w:style w:type="paragraph" w:styleId="ListNumber3">
    <w:name w:val="List Number 3"/>
    <w:basedOn w:val="List3"/>
    <w:rsid w:val="00AC2026"/>
    <w:pPr>
      <w:numPr>
        <w:numId w:val="5"/>
      </w:numPr>
    </w:pPr>
  </w:style>
  <w:style w:type="paragraph" w:styleId="ListNumber4">
    <w:name w:val="List Number 4"/>
    <w:basedOn w:val="List4"/>
    <w:rsid w:val="00AC2026"/>
    <w:pPr>
      <w:numPr>
        <w:numId w:val="6"/>
      </w:numPr>
    </w:pPr>
  </w:style>
  <w:style w:type="paragraph" w:styleId="ListNumber5">
    <w:name w:val="List Number 5"/>
    <w:basedOn w:val="List5"/>
    <w:rsid w:val="00AC2026"/>
    <w:pPr>
      <w:numPr>
        <w:numId w:val="7"/>
      </w:numPr>
    </w:pPr>
  </w:style>
  <w:style w:type="paragraph" w:styleId="BlockText">
    <w:name w:val="Block Text"/>
    <w:basedOn w:val="Normal"/>
    <w:rsid w:val="00AC2026"/>
    <w:pPr>
      <w:spacing w:after="120"/>
      <w:ind w:left="1440" w:right="1440"/>
    </w:pPr>
  </w:style>
  <w:style w:type="character" w:customStyle="1" w:styleId="Subscript">
    <w:name w:val="Subscript"/>
    <w:basedOn w:val="DefaultParagraphFont"/>
    <w:rsid w:val="00AC2026"/>
    <w:rPr>
      <w:sz w:val="16"/>
      <w:vertAlign w:val="subscript"/>
    </w:rPr>
  </w:style>
  <w:style w:type="character" w:customStyle="1" w:styleId="Superscript">
    <w:name w:val="Superscript"/>
    <w:basedOn w:val="DefaultParagraphFont"/>
    <w:rsid w:val="00AC2026"/>
    <w:rPr>
      <w:sz w:val="16"/>
      <w:vertAlign w:val="superscript"/>
    </w:rPr>
  </w:style>
  <w:style w:type="character" w:customStyle="1" w:styleId="Symbols">
    <w:name w:val="Symbols"/>
    <w:basedOn w:val="DefaultParagraphFont"/>
    <w:rsid w:val="00AC2026"/>
    <w:rPr>
      <w:rFonts w:ascii="Symbol" w:hAnsi="Symbol"/>
    </w:rPr>
  </w:style>
  <w:style w:type="character" w:customStyle="1" w:styleId="MenuOptions">
    <w:name w:val="Menu Options"/>
    <w:basedOn w:val="DefaultParagraphFont"/>
    <w:rsid w:val="00AC2026"/>
    <w:rPr>
      <w:rFonts w:ascii="Arial Narrow" w:hAnsi="Arial Narrow"/>
      <w:smallCaps/>
    </w:rPr>
  </w:style>
  <w:style w:type="character" w:customStyle="1" w:styleId="Buttons">
    <w:name w:val="Buttons"/>
    <w:basedOn w:val="DefaultParagraphFont"/>
    <w:rsid w:val="00AC2026"/>
    <w:rPr>
      <w:b/>
    </w:rPr>
  </w:style>
  <w:style w:type="character" w:customStyle="1" w:styleId="Underlined">
    <w:name w:val="Underlined"/>
    <w:basedOn w:val="DefaultParagraphFont"/>
    <w:rsid w:val="00AC2026"/>
    <w:rPr>
      <w:u w:val="single"/>
    </w:rPr>
  </w:style>
  <w:style w:type="paragraph" w:customStyle="1" w:styleId="TableBodyTextRight">
    <w:name w:val="Table Body Text Right"/>
    <w:basedOn w:val="TableBodyText"/>
    <w:rsid w:val="00AC2026"/>
    <w:pPr>
      <w:widowControl w:val="0"/>
      <w:autoSpaceDE w:val="0"/>
      <w:autoSpaceDN w:val="0"/>
      <w:adjustRightInd w:val="0"/>
      <w:jc w:val="right"/>
    </w:pPr>
    <w:rPr>
      <w:rFonts w:cs="Arial"/>
      <w:szCs w:val="18"/>
    </w:rPr>
  </w:style>
  <w:style w:type="paragraph" w:customStyle="1" w:styleId="CopyrightText">
    <w:name w:val="Copyright Text"/>
    <w:basedOn w:val="BodyText"/>
    <w:rsid w:val="00AC2026"/>
    <w:rPr>
      <w:sz w:val="18"/>
    </w:rPr>
  </w:style>
  <w:style w:type="paragraph" w:customStyle="1" w:styleId="BodySmallRight">
    <w:name w:val="Body Small Right"/>
    <w:basedOn w:val="BodyTextRight"/>
    <w:rsid w:val="00AC2026"/>
    <w:rPr>
      <w:sz w:val="18"/>
      <w:szCs w:val="18"/>
    </w:rPr>
  </w:style>
  <w:style w:type="paragraph" w:customStyle="1" w:styleId="MarginEdition">
    <w:name w:val="Margin Edition"/>
    <w:basedOn w:val="MarginNote"/>
    <w:rsid w:val="00AC2026"/>
    <w:pPr>
      <w:spacing w:before="0" w:after="0"/>
    </w:pPr>
    <w:rPr>
      <w:rFonts w:ascii="Times New Roman" w:hAnsi="Times New Roman"/>
      <w:color w:val="999999"/>
    </w:rPr>
  </w:style>
  <w:style w:type="paragraph" w:customStyle="1" w:styleId="Spacer">
    <w:name w:val="Spacer"/>
    <w:basedOn w:val="Normal"/>
    <w:rsid w:val="00AC2026"/>
    <w:rPr>
      <w:sz w:val="2"/>
      <w:szCs w:val="2"/>
    </w:rPr>
  </w:style>
  <w:style w:type="character" w:customStyle="1" w:styleId="Small">
    <w:name w:val="Small"/>
    <w:basedOn w:val="DefaultParagraphFont"/>
    <w:rsid w:val="00AC2026"/>
    <w:rPr>
      <w:sz w:val="16"/>
    </w:rPr>
  </w:style>
  <w:style w:type="paragraph" w:customStyle="1" w:styleId="WideTable">
    <w:name w:val="Wide Table"/>
    <w:basedOn w:val="Normal"/>
    <w:rsid w:val="00AC2026"/>
    <w:pPr>
      <w:ind w:left="-1418"/>
    </w:pPr>
    <w:rPr>
      <w:sz w:val="2"/>
      <w:szCs w:val="2"/>
    </w:rPr>
  </w:style>
  <w:style w:type="character" w:styleId="PageNumber">
    <w:name w:val="page number"/>
    <w:basedOn w:val="DefaultParagraphFont"/>
    <w:rsid w:val="00AC2026"/>
  </w:style>
  <w:style w:type="paragraph" w:styleId="Quote">
    <w:name w:val="Quote"/>
    <w:basedOn w:val="Heading1"/>
    <w:link w:val="QuoteChar"/>
    <w:qFormat/>
    <w:rsid w:val="00AC2026"/>
    <w:rPr>
      <w:b w:val="0"/>
      <w:sz w:val="72"/>
      <w:szCs w:val="72"/>
      <w:lang w:val="en-NZ"/>
    </w:rPr>
  </w:style>
  <w:style w:type="character" w:customStyle="1" w:styleId="QuoteChar">
    <w:name w:val="Quote Char"/>
    <w:basedOn w:val="DefaultParagraphFont"/>
    <w:link w:val="Quote"/>
    <w:rsid w:val="00AC2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026"/>
    <w:pPr>
      <w:pageBreakBefore/>
    </w:pPr>
  </w:style>
  <w:style w:type="paragraph" w:customStyle="1" w:styleId="Border">
    <w:name w:val="Border"/>
    <w:basedOn w:val="Normal"/>
    <w:qFormat/>
    <w:rsid w:val="00AC2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026"/>
    <w:rPr>
      <w:b/>
      <w:bCs/>
      <w:i/>
      <w:iCs/>
      <w:color w:val="auto"/>
    </w:rPr>
  </w:style>
  <w:style w:type="paragraph" w:styleId="IntenseQuote">
    <w:name w:val="Intense Quote"/>
    <w:basedOn w:val="Normal"/>
    <w:next w:val="Normal"/>
    <w:link w:val="IntenseQuoteChar"/>
    <w:uiPriority w:val="30"/>
    <w:qFormat/>
    <w:rsid w:val="00AC2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0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026"/>
    <w:rPr>
      <w:smallCaps/>
      <w:color w:val="auto"/>
      <w:u w:val="single"/>
    </w:rPr>
  </w:style>
  <w:style w:type="character" w:styleId="IntenseReference">
    <w:name w:val="Intense Reference"/>
    <w:basedOn w:val="DefaultParagraphFont"/>
    <w:uiPriority w:val="32"/>
    <w:qFormat/>
    <w:rsid w:val="00AC2026"/>
    <w:rPr>
      <w:b/>
      <w:bCs/>
      <w:smallCaps/>
      <w:color w:val="auto"/>
      <w:spacing w:val="5"/>
      <w:u w:val="single"/>
    </w:rPr>
  </w:style>
  <w:style w:type="paragraph" w:customStyle="1" w:styleId="2ColumnHeading">
    <w:name w:val="2Column Heading"/>
    <w:basedOn w:val="BodyText"/>
    <w:qFormat/>
    <w:rsid w:val="00AC2026"/>
    <w:pPr>
      <w:spacing w:after="60"/>
      <w:ind w:left="-2268"/>
    </w:pPr>
    <w:rPr>
      <w:b/>
    </w:rPr>
  </w:style>
  <w:style w:type="paragraph" w:customStyle="1" w:styleId="Heading1TOC">
    <w:name w:val="Heading1 TOC"/>
    <w:basedOn w:val="Normal"/>
    <w:qFormat/>
    <w:rsid w:val="00AC2026"/>
    <w:pPr>
      <w:spacing w:before="240" w:after="120"/>
    </w:pPr>
    <w:rPr>
      <w:rFonts w:ascii="Times New Roman" w:hAnsi="Times New Roman"/>
      <w:b/>
      <w:sz w:val="32"/>
    </w:rPr>
  </w:style>
  <w:style w:type="paragraph" w:customStyle="1" w:styleId="Heading2TOC">
    <w:name w:val="Heading2 TOC"/>
    <w:basedOn w:val="Normal"/>
    <w:qFormat/>
    <w:rsid w:val="00AC2026"/>
    <w:pPr>
      <w:spacing w:before="240" w:after="60"/>
    </w:pPr>
    <w:rPr>
      <w:rFonts w:ascii="Times New Roman" w:hAnsi="Times New Roman"/>
      <w:b/>
      <w:sz w:val="28"/>
    </w:rPr>
  </w:style>
  <w:style w:type="character" w:customStyle="1" w:styleId="Underline">
    <w:name w:val="Underline"/>
    <w:basedOn w:val="DefaultParagraphFont"/>
    <w:qFormat/>
    <w:rsid w:val="00AC2026"/>
    <w:rPr>
      <w:u w:val="single"/>
    </w:rPr>
  </w:style>
  <w:style w:type="paragraph" w:styleId="BalloonText">
    <w:name w:val="Balloon Text"/>
    <w:basedOn w:val="Normal"/>
    <w:link w:val="BalloonTextChar"/>
    <w:rsid w:val="00AC2026"/>
    <w:rPr>
      <w:rFonts w:ascii="Tahoma" w:hAnsi="Tahoma" w:cs="Tahoma"/>
      <w:sz w:val="16"/>
      <w:szCs w:val="16"/>
    </w:rPr>
  </w:style>
  <w:style w:type="character" w:customStyle="1" w:styleId="BalloonTextChar">
    <w:name w:val="Balloon Text Char"/>
    <w:basedOn w:val="DefaultParagraphFont"/>
    <w:link w:val="BalloonText"/>
    <w:rsid w:val="00AC20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0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7253</Characters>
  <Application>Microsoft Office Word</Application>
  <DocSecurity>0</DocSecurity>
  <Lines>253</Lines>
  <Paragraphs>125</Paragraphs>
  <ScaleCrop>false</ScaleCrop>
  <Company>Author-it Software Corporation Ltd.</Company>
  <LinksUpToDate>false</LinksUpToDate>
  <CharactersWithSpaces>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RIISAM214A Provide support to electrical tradesperson</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2012-05-26T21:21:00Z</dcterms:created>
  <dcterms:modified xsi:type="dcterms:W3CDTF">2012-05-26T21:21:00Z</dcterms:modified>
</cp:coreProperties>
</file>