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44F8" w:rsidP="009044F8">
      <w:pPr>
        <w:pStyle w:val="Title"/>
      </w:pPr>
      <w:r>
        <w:fldChar w:fldCharType="begin"/>
      </w:r>
      <w:r>
        <w:instrText xml:space="preserve"> TITLE   \* MERGEFORMAT </w:instrText>
      </w:r>
      <w:r>
        <w:fldChar w:fldCharType="separate"/>
      </w:r>
      <w:r>
        <w:t>RIISAM210A Remove and fit wheel assemblies</w:t>
      </w:r>
      <w:r>
        <w:fldChar w:fldCharType="end"/>
      </w:r>
    </w:p>
    <w:p w:rsidR="009044F8" w:rsidP="009044F8">
      <w:pPr>
        <w:pStyle w:val="Version"/>
        <w:sectPr w:rsidSect="00ED08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08FB" w:rsidP="00ED08FB">
      <w:pPr>
        <w:pStyle w:val="SuperHeading"/>
      </w:pPr>
      <w:r w:rsidRPr="00ED08FB">
        <w:t>RIISAM210A Remove and fit wheel assemblies</w:t>
      </w:r>
    </w:p>
    <w:p w:rsidR="00000000" w:rsidRPr="00ED08FB" w:rsidP="00ED08FB">
      <w:pPr>
        <w:pStyle w:val="Heading1"/>
      </w:pPr>
      <w:bookmarkStart w:id="1" w:name="O_134127"/>
      <w:bookmarkEnd w:id="1"/>
      <w:r w:rsidRPr="00ED08FB">
        <w:t>Modification History</w:t>
      </w:r>
    </w:p>
    <w:p w:rsidR="00000000" w:rsidRPr="00ED08FB" w:rsidP="00ED08FB">
      <w:pPr>
        <w:pStyle w:val="BodyText"/>
      </w:pPr>
      <w:r w:rsidRPr="00ED08FB">
        <w:t>Not applicable.</w:t>
      </w:r>
    </w:p>
    <w:p w:rsidR="00000000" w:rsidRPr="00ED08FB" w:rsidP="00ED08FB">
      <w:pPr>
        <w:pStyle w:val="AllowPageBreak"/>
      </w:pPr>
    </w:p>
    <w:p w:rsidR="00000000" w:rsidRPr="00ED08FB" w:rsidP="00ED08FB">
      <w:pPr>
        <w:pStyle w:val="Heading1"/>
      </w:pPr>
      <w:bookmarkStart w:id="2" w:name="O_134128"/>
      <w:bookmarkEnd w:id="2"/>
      <w:r w:rsidRPr="00ED08FB">
        <w:t>Unit Descriptor</w:t>
      </w:r>
    </w:p>
    <w:p w:rsidR="00000000" w:rsidRPr="00ED08FB" w:rsidP="00ED08FB">
      <w:pPr>
        <w:pStyle w:val="BodyText"/>
      </w:pPr>
      <w:r w:rsidRPr="00ED08FB">
        <w:t>This unit covers the removal and fitting of wheel assemblies in resources and infrastructure industries.  It includes plann</w:t>
      </w:r>
      <w:r w:rsidRPr="00ED08FB">
        <w:t>ing and preparing for work; assessing the risk in wheel assembly removal; removing wheel assemblies; inspecting wheel assemblies and fasteners;  and fitting wheel assemblies.</w:t>
      </w:r>
    </w:p>
    <w:p w:rsidR="00000000" w:rsidRPr="00ED08FB" w:rsidP="00ED08FB">
      <w:pPr>
        <w:pStyle w:val="AllowPageBreak"/>
      </w:pPr>
    </w:p>
    <w:p w:rsidR="00000000" w:rsidRPr="00ED08FB" w:rsidP="00ED08FB">
      <w:pPr>
        <w:pStyle w:val="Heading1"/>
      </w:pPr>
      <w:bookmarkStart w:id="3" w:name="O_134129"/>
      <w:bookmarkEnd w:id="3"/>
      <w:r w:rsidRPr="00ED08FB">
        <w:t>Application of the Unit</w:t>
      </w:r>
    </w:p>
    <w:p w:rsidR="00000000" w:rsidRPr="00ED08FB" w:rsidP="00ED08FB">
      <w:pPr>
        <w:pStyle w:val="BodyText"/>
      </w:pPr>
      <w:r w:rsidRPr="00ED08FB">
        <w:t>This unit is applicable to all light and</w:t>
      </w:r>
      <w:r w:rsidRPr="00ED08FB">
        <w:t xml:space="preserve"> heavy wheeled vehicles and is  appropriate for those working in operational, service and maintenance roles, at worksites within:</w:t>
      </w:r>
    </w:p>
    <w:p w:rsidR="00000000" w:rsidRPr="00ED08FB" w:rsidP="00ED08FB">
      <w:pPr>
        <w:pStyle w:val="ListBullet"/>
      </w:pPr>
      <w:r w:rsidRPr="00ED08FB">
        <w:t>Civil construction</w:t>
      </w:r>
    </w:p>
    <w:p w:rsidR="00000000" w:rsidRPr="00ED08FB" w:rsidP="00ED08FB">
      <w:pPr>
        <w:pStyle w:val="ListBullet"/>
      </w:pPr>
      <w:r w:rsidRPr="00ED08FB">
        <w:t>Coal mining</w:t>
      </w:r>
    </w:p>
    <w:p w:rsidR="00000000" w:rsidRPr="00ED08FB" w:rsidP="00ED08FB">
      <w:pPr>
        <w:pStyle w:val="ListBullet"/>
      </w:pPr>
      <w:r w:rsidRPr="00ED08FB">
        <w:t>Drilling</w:t>
      </w:r>
    </w:p>
    <w:p w:rsidR="00000000" w:rsidRPr="00ED08FB" w:rsidP="00ED08FB">
      <w:pPr>
        <w:pStyle w:val="ListBullet"/>
      </w:pPr>
      <w:r w:rsidRPr="00ED08FB">
        <w:t xml:space="preserve">Extractive industries </w:t>
      </w:r>
    </w:p>
    <w:p w:rsidR="00000000" w:rsidRPr="00ED08FB" w:rsidP="00ED08FB">
      <w:pPr>
        <w:pStyle w:val="ListBullet"/>
      </w:pPr>
      <w:r w:rsidRPr="00ED08FB">
        <w:t>Metalliferous mining</w:t>
      </w:r>
    </w:p>
    <w:p w:rsidR="00000000" w:rsidRPr="00ED08FB" w:rsidP="00ED08FB">
      <w:pPr>
        <w:pStyle w:val="AllowPageBreak"/>
      </w:pPr>
    </w:p>
    <w:p w:rsidR="00000000" w:rsidRPr="00ED08FB" w:rsidP="00ED08FB">
      <w:pPr>
        <w:pStyle w:val="Heading1"/>
      </w:pPr>
      <w:bookmarkStart w:id="4" w:name="O_134130"/>
      <w:bookmarkEnd w:id="4"/>
      <w:r w:rsidRPr="00ED08FB">
        <w:t>Licensing/Regulatory Information</w:t>
      </w:r>
    </w:p>
    <w:p w:rsidR="00000000" w:rsidRPr="00ED08FB" w:rsidP="00ED08FB">
      <w:pPr>
        <w:pStyle w:val="BodyText"/>
      </w:pPr>
      <w:r w:rsidRPr="00ED08FB">
        <w:t>Refer to Unit Descriptor.</w:t>
      </w:r>
    </w:p>
    <w:p w:rsidR="00000000" w:rsidRPr="00ED08FB" w:rsidP="00ED08FB">
      <w:pPr>
        <w:pStyle w:val="AllowPageBreak"/>
      </w:pPr>
    </w:p>
    <w:p w:rsidR="00000000" w:rsidRPr="00ED08FB" w:rsidP="00ED08FB">
      <w:pPr>
        <w:pStyle w:val="Heading1"/>
      </w:pPr>
      <w:bookmarkStart w:id="5" w:name="O_134131"/>
      <w:bookmarkEnd w:id="5"/>
      <w:r w:rsidRPr="00ED08FB">
        <w:t>Pre-Requisites</w:t>
      </w:r>
    </w:p>
    <w:p w:rsidR="00000000" w:rsidRPr="00ED08FB" w:rsidP="00ED08FB">
      <w:pPr>
        <w:pStyle w:val="BodyText"/>
      </w:pPr>
      <w:r w:rsidRPr="00ED08FB">
        <w:t>Not applicable.</w:t>
      </w:r>
    </w:p>
    <w:p w:rsidR="00000000" w:rsidRPr="00ED08FB" w:rsidP="00ED08FB">
      <w:pPr>
        <w:pStyle w:val="AllowPageBreak"/>
      </w:pPr>
    </w:p>
    <w:p w:rsidR="00000000" w:rsidRPr="00ED08FB" w:rsidP="00ED08FB">
      <w:pPr>
        <w:pStyle w:val="Heading1"/>
      </w:pPr>
      <w:bookmarkStart w:id="6" w:name="O_134132"/>
      <w:bookmarkEnd w:id="6"/>
      <w:r w:rsidRPr="00ED08FB">
        <w:t>Employability Skills Information</w:t>
      </w:r>
    </w:p>
    <w:p w:rsidR="00000000" w:rsidRPr="00ED08FB" w:rsidP="00ED08FB">
      <w:pPr>
        <w:pStyle w:val="BodyText"/>
      </w:pPr>
      <w:r w:rsidRPr="00ED08FB">
        <w:t>This unit contains employability skills.</w:t>
      </w:r>
    </w:p>
    <w:p w:rsidR="00000000" w:rsidRPr="00ED08FB" w:rsidP="00ED08FB">
      <w:pPr>
        <w:pStyle w:val="AllowPageBreak"/>
      </w:pPr>
    </w:p>
    <w:p w:rsidR="00000000" w:rsidRPr="00ED08FB" w:rsidP="00ED08FB">
      <w:pPr>
        <w:pStyle w:val="Heading1"/>
      </w:pPr>
      <w:bookmarkStart w:id="7" w:name="O_134133"/>
      <w:bookmarkEnd w:id="7"/>
      <w:r w:rsidRPr="00ED08FB">
        <w:t>Elements and Performance Criteria</w:t>
      </w:r>
      <w:r w:rsidRPr="00ED08FB">
        <w:t xml:space="preserve"> Pre-Content</w:t>
      </w:r>
    </w:p>
    <w:tbl>
      <w:tblPr>
        <w:tblW w:w="0" w:type="auto"/>
        <w:tblLayout w:type="fixed"/>
        <w:tblCellMar>
          <w:left w:w="62" w:type="dxa"/>
          <w:right w:w="62" w:type="dxa"/>
        </w:tblCellMar>
        <w:tblLook w:val="0000"/>
      </w:tblPr>
      <w:tblGrid>
        <w:gridCol w:w="2559"/>
        <w:gridCol w:w="5963"/>
      </w:tblGrid>
      <w:tr w:rsidTr="009044F8">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FB">
            <w:pPr>
              <w:pStyle w:val="BodyText"/>
              <w:rPr>
                <w:lang w:val="en-NZ"/>
              </w:rPr>
            </w:pPr>
            <w:r w:rsidRPr="00ED08FB">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8FB" w:rsidP="00ED08FB">
            <w:pPr>
              <w:pStyle w:val="BodyText"/>
            </w:pPr>
            <w:r w:rsidRPr="00ED08FB">
              <w:t>Performance criteria describe the performance needed to demonstrate achievement of the element. Where bold italicised text is used, further information is detailed in the requir</w:t>
            </w:r>
            <w:r w:rsidRPr="00ED08FB">
              <w:t>ed skills and knowledge section and the range statement. Assessment of performance is to be consistent with the evidence guide.</w:t>
            </w:r>
          </w:p>
        </w:tc>
      </w:tr>
    </w:tbl>
    <w:p w:rsidR="00000000" w:rsidRPr="00ED08FB" w:rsidP="00ED08FB">
      <w:pPr>
        <w:pStyle w:val="BodyText"/>
      </w:pPr>
    </w:p>
    <w:p w:rsidR="00000000" w:rsidRPr="00ED08FB" w:rsidP="00ED08FB">
      <w:pPr>
        <w:pStyle w:val="AllowPageBreak"/>
      </w:pPr>
    </w:p>
    <w:p w:rsidR="00000000" w:rsidRPr="00ED08FB" w:rsidP="00ED08FB">
      <w:pPr>
        <w:pStyle w:val="Heading1"/>
      </w:pPr>
      <w:bookmarkStart w:id="8" w:name="O_134134"/>
      <w:bookmarkEnd w:id="8"/>
      <w:r w:rsidRPr="00ED08FB">
        <w:t>Elements and Performance Criteria</w:t>
      </w:r>
    </w:p>
    <w:tbl>
      <w:tblPr>
        <w:tblW w:w="0" w:type="auto"/>
        <w:tblLayout w:type="fixed"/>
        <w:tblCellMar>
          <w:left w:w="62" w:type="dxa"/>
          <w:right w:w="62" w:type="dxa"/>
        </w:tblCellMar>
        <w:tblLook w:val="0000"/>
      </w:tblPr>
      <w:tblGrid>
        <w:gridCol w:w="3471"/>
        <w:gridCol w:w="5051"/>
      </w:tblGrid>
      <w:tr w:rsidTr="009044F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8FB" w:rsidP="00ED08FB">
            <w:pPr>
              <w:pStyle w:val="BodyText"/>
            </w:pPr>
            <w:r w:rsidRPr="00ED08F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FB">
            <w:pPr>
              <w:pStyle w:val="BodyText"/>
              <w:rPr>
                <w:lang w:val="en-NZ"/>
              </w:rPr>
            </w:pPr>
            <w:r w:rsidRPr="00ED08FB">
              <w:rPr>
                <w:rStyle w:val="SpecialBold"/>
              </w:rPr>
              <w:t>PERFORMANCE CRITERIA</w:t>
            </w:r>
          </w:p>
        </w:tc>
      </w:tr>
      <w:tr w:rsidTr="009044F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FB">
            <w:pPr>
              <w:pStyle w:val="List"/>
              <w:rPr>
                <w:lang w:val="en-NZ"/>
              </w:rPr>
            </w:pPr>
            <w:r w:rsidRPr="00ED08FB">
              <w:t>1.</w:t>
            </w:r>
            <w:r w:rsidRPr="00ED08FB">
              <w:tab/>
              <w:t>Plan for work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8FB" w:rsidP="00ED08FB">
            <w:pPr>
              <w:pStyle w:val="List2"/>
            </w:pPr>
            <w:r w:rsidRPr="00ED08FB">
              <w:t>1.1.</w:t>
            </w:r>
            <w:r w:rsidRPr="00ED08FB">
              <w:tab/>
            </w:r>
            <w:r w:rsidRPr="00ED08FB">
              <w:t xml:space="preserve">Access, interpret and apply </w:t>
            </w:r>
            <w:r w:rsidRPr="00ED08FB">
              <w:rPr>
                <w:rStyle w:val="BoldandItalics"/>
              </w:rPr>
              <w:t>compliance documentation</w:t>
            </w:r>
            <w:r w:rsidRPr="00ED08FB">
              <w:t xml:space="preserve"> relevant to the removal and fitting of wheel assemblies</w:t>
            </w:r>
          </w:p>
          <w:p w:rsidR="00000000" w:rsidRPr="00ED08FB" w:rsidP="00ED08FB">
            <w:pPr>
              <w:pStyle w:val="List2"/>
            </w:pPr>
            <w:r w:rsidRPr="00ED08FB">
              <w:t>1.2.</w:t>
            </w:r>
            <w:r w:rsidRPr="00ED08FB">
              <w:tab/>
              <w:t>Obtain, interpret and clarify work requirement and safety information and procedures, in accordance with legislation and site procedures, befo</w:t>
            </w:r>
            <w:r w:rsidRPr="00ED08FB">
              <w:t xml:space="preserve">re proceeding </w:t>
            </w:r>
          </w:p>
          <w:p w:rsidR="00000000" w:rsidRPr="00ED08FB" w:rsidP="00ED08FB">
            <w:pPr>
              <w:pStyle w:val="List2"/>
            </w:pPr>
            <w:r w:rsidRPr="00ED08FB">
              <w:t>1.3.</w:t>
            </w:r>
            <w:r w:rsidRPr="00ED08FB">
              <w:tab/>
              <w:t xml:space="preserve">Identify site risks and hazards, including equipment to be used </w:t>
            </w:r>
          </w:p>
          <w:p w:rsidR="00000000" w:rsidRPr="00ED08FB" w:rsidP="00ED08FB">
            <w:pPr>
              <w:pStyle w:val="List2"/>
            </w:pPr>
            <w:r w:rsidRPr="00ED08FB">
              <w:t>1.4.</w:t>
            </w:r>
            <w:r w:rsidRPr="00ED08FB">
              <w:tab/>
              <w:t xml:space="preserve">Set up maintenance schedules based on tyre usage, wear or condition in accordance with legislation, manufacturer and/or site procedures </w:t>
            </w:r>
          </w:p>
          <w:p w:rsidR="00000000" w:rsidP="00ED08FB">
            <w:pPr>
              <w:pStyle w:val="List2"/>
              <w:rPr>
                <w:lang w:val="en-NZ"/>
              </w:rPr>
            </w:pPr>
            <w:r w:rsidRPr="00ED08FB">
              <w:t>1.5.</w:t>
            </w:r>
            <w:r w:rsidRPr="00ED08FB">
              <w:tab/>
            </w:r>
            <w:r w:rsidRPr="00ED08FB">
              <w:t>Access and apply safety information and procedures throughout the operations</w:t>
            </w:r>
          </w:p>
        </w:tc>
      </w:tr>
      <w:tr w:rsidTr="009044F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FB">
            <w:pPr>
              <w:pStyle w:val="List"/>
              <w:rPr>
                <w:lang w:val="en-NZ"/>
              </w:rPr>
            </w:pPr>
            <w:r w:rsidRPr="00ED08FB">
              <w:t>2.</w:t>
            </w:r>
            <w:r w:rsidRPr="00ED08FB">
              <w:tab/>
              <w:t>Prepare for work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8FB" w:rsidP="00ED08FB">
            <w:pPr>
              <w:pStyle w:val="List2"/>
            </w:pPr>
            <w:r w:rsidRPr="00ED08FB">
              <w:t>2.1.</w:t>
            </w:r>
            <w:r w:rsidRPr="00ED08FB">
              <w:tab/>
              <w:t xml:space="preserve">Identify </w:t>
            </w:r>
            <w:r w:rsidRPr="00ED08FB">
              <w:rPr>
                <w:rStyle w:val="BoldandItalics"/>
              </w:rPr>
              <w:t>wheel and</w:t>
            </w:r>
            <w:r w:rsidRPr="00ED08FB">
              <w:t>/</w:t>
            </w:r>
            <w:r w:rsidRPr="00ED08FB">
              <w:rPr>
                <w:rStyle w:val="BoldandItalics"/>
              </w:rPr>
              <w:t>or rim</w:t>
            </w:r>
            <w:r w:rsidRPr="00ED08FB">
              <w:t xml:space="preserve"> type, and mounting system </w:t>
            </w:r>
          </w:p>
          <w:p w:rsidR="00000000" w:rsidRPr="00ED08FB" w:rsidP="00ED08FB">
            <w:pPr>
              <w:pStyle w:val="List2"/>
            </w:pPr>
            <w:r w:rsidRPr="00ED08FB">
              <w:t>2.2.</w:t>
            </w:r>
            <w:r w:rsidRPr="00ED08FB">
              <w:tab/>
              <w:t xml:space="preserve">Prepare, clean and inspect </w:t>
            </w:r>
            <w:r w:rsidRPr="00ED08FB">
              <w:rPr>
                <w:rStyle w:val="BoldandItalics"/>
              </w:rPr>
              <w:t>wheel assemblies</w:t>
            </w:r>
            <w:r w:rsidRPr="00ED08FB">
              <w:t xml:space="preserve"> in accordance with </w:t>
            </w:r>
            <w:r w:rsidRPr="00ED08FB">
              <w:rPr>
                <w:rStyle w:val="BoldandItalics"/>
              </w:rPr>
              <w:t>legislation</w:t>
            </w:r>
            <w:r w:rsidRPr="00ED08FB">
              <w:t>, manufacturer and/or</w:t>
            </w:r>
            <w:r w:rsidRPr="00ED08FB">
              <w:t xml:space="preserve"> site procedures </w:t>
            </w:r>
          </w:p>
          <w:p w:rsidR="00000000" w:rsidP="00ED08FB">
            <w:pPr>
              <w:pStyle w:val="List2"/>
              <w:rPr>
                <w:lang w:val="en-NZ"/>
              </w:rPr>
            </w:pPr>
            <w:r w:rsidRPr="00ED08FB">
              <w:t>2.3.</w:t>
            </w:r>
            <w:r w:rsidRPr="00ED08FB">
              <w:tab/>
              <w:t xml:space="preserve">Select and check </w:t>
            </w:r>
            <w:r w:rsidRPr="00ED08FB">
              <w:rPr>
                <w:rStyle w:val="BoldandItalics"/>
              </w:rPr>
              <w:t>tools</w:t>
            </w:r>
            <w:r w:rsidRPr="00ED08FB">
              <w:t xml:space="preserve"> are fit for purpose in accordance with manufacturer and/or site procedures</w:t>
            </w:r>
          </w:p>
        </w:tc>
      </w:tr>
      <w:tr w:rsidTr="009044F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FB">
            <w:pPr>
              <w:pStyle w:val="List"/>
              <w:rPr>
                <w:lang w:val="en-NZ"/>
              </w:rPr>
            </w:pPr>
            <w:r w:rsidRPr="00ED08FB">
              <w:t>3.</w:t>
            </w:r>
            <w:r w:rsidRPr="00ED08FB">
              <w:tab/>
              <w:t>Assess risk in wheel assembly removal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8FB" w:rsidP="00ED08FB">
            <w:pPr>
              <w:pStyle w:val="List2"/>
            </w:pPr>
            <w:r w:rsidRPr="00ED08FB">
              <w:t>3.1.</w:t>
            </w:r>
            <w:r w:rsidRPr="00ED08FB">
              <w:tab/>
              <w:t xml:space="preserve">Identify and control any </w:t>
            </w:r>
            <w:r w:rsidRPr="00ED08FB">
              <w:rPr>
                <w:rStyle w:val="BoldandItalics"/>
              </w:rPr>
              <w:t>hazardous conditions of the work environment</w:t>
            </w:r>
            <w:r w:rsidRPr="00ED08FB">
              <w:t xml:space="preserve"> before proceeding </w:t>
            </w:r>
          </w:p>
          <w:p w:rsidR="00000000" w:rsidRPr="00ED08FB" w:rsidP="00ED08FB">
            <w:pPr>
              <w:pStyle w:val="List2"/>
            </w:pPr>
            <w:r w:rsidRPr="00ED08FB">
              <w:t>3.2.</w:t>
            </w:r>
            <w:r w:rsidRPr="00ED08FB">
              <w:tab/>
              <w:t xml:space="preserve">Identify and control any </w:t>
            </w:r>
            <w:r w:rsidRPr="00ED08FB">
              <w:rPr>
                <w:rStyle w:val="BoldandItalics"/>
              </w:rPr>
              <w:t>hazardous conditions of the assembly</w:t>
            </w:r>
            <w:r w:rsidRPr="00ED08FB">
              <w:t xml:space="preserve"> before proceeding</w:t>
            </w:r>
          </w:p>
          <w:p w:rsidR="00000000" w:rsidRPr="00ED08FB" w:rsidP="00ED08FB">
            <w:pPr>
              <w:pStyle w:val="List2"/>
            </w:pPr>
            <w:r w:rsidRPr="00ED08FB">
              <w:t>3.3.</w:t>
            </w:r>
            <w:r w:rsidRPr="00ED08FB">
              <w:tab/>
              <w:t xml:space="preserve">Identify wheel by construction and mounting type </w:t>
            </w:r>
          </w:p>
          <w:p w:rsidR="00000000" w:rsidRPr="00ED08FB" w:rsidP="00ED08FB">
            <w:pPr>
              <w:pStyle w:val="List2"/>
            </w:pPr>
            <w:r w:rsidRPr="00ED08FB">
              <w:t>3.4.</w:t>
            </w:r>
            <w:r w:rsidRPr="00ED08FB">
              <w:tab/>
              <w:t xml:space="preserve">Access and interpret correct information from appropriate manufacturer specifications and site procedures </w:t>
            </w:r>
          </w:p>
          <w:p w:rsidR="00000000" w:rsidP="00ED08FB">
            <w:pPr>
              <w:pStyle w:val="List2"/>
              <w:rPr>
                <w:lang w:val="en-NZ"/>
              </w:rPr>
            </w:pPr>
            <w:r w:rsidRPr="00ED08FB">
              <w:t>3.5</w:t>
            </w:r>
            <w:r w:rsidRPr="00ED08FB">
              <w:t>.</w:t>
            </w:r>
            <w:r w:rsidRPr="00ED08FB">
              <w:tab/>
              <w:t>Identify when tyre(s) require deflation before removal from equipment</w:t>
            </w:r>
          </w:p>
        </w:tc>
      </w:tr>
      <w:tr w:rsidTr="009044F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FB">
            <w:pPr>
              <w:pStyle w:val="List"/>
              <w:rPr>
                <w:lang w:val="en-NZ"/>
              </w:rPr>
            </w:pPr>
            <w:r w:rsidRPr="00ED08FB">
              <w:t>4.</w:t>
            </w:r>
            <w:r w:rsidRPr="00ED08FB">
              <w:tab/>
              <w:t>Remove wheel assembly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8FB" w:rsidP="00ED08FB">
            <w:pPr>
              <w:pStyle w:val="List2"/>
            </w:pPr>
            <w:r w:rsidRPr="00ED08FB">
              <w:t>4.1.</w:t>
            </w:r>
            <w:r w:rsidRPr="00ED08FB">
              <w:tab/>
              <w:t xml:space="preserve">Plan sequence of work, noting points where safety checks are required </w:t>
            </w:r>
          </w:p>
          <w:p w:rsidR="00000000" w:rsidRPr="00ED08FB" w:rsidP="00ED08FB">
            <w:pPr>
              <w:pStyle w:val="List2"/>
            </w:pPr>
            <w:r w:rsidRPr="00ED08FB">
              <w:t>4.2.</w:t>
            </w:r>
            <w:r w:rsidRPr="00ED08FB">
              <w:tab/>
              <w:t xml:space="preserve">Identify and apply </w:t>
            </w:r>
            <w:r w:rsidRPr="00ED08FB">
              <w:rPr>
                <w:rStyle w:val="BoldandItalics"/>
              </w:rPr>
              <w:t>methods</w:t>
            </w:r>
            <w:r w:rsidRPr="00ED08FB">
              <w:t xml:space="preserve"> for raising and supporting equipment in accordance</w:t>
            </w:r>
            <w:r w:rsidRPr="00ED08FB">
              <w:t xml:space="preserve"> with site procedures </w:t>
            </w:r>
          </w:p>
          <w:p w:rsidR="00000000" w:rsidRPr="00ED08FB" w:rsidP="00ED08FB">
            <w:pPr>
              <w:pStyle w:val="List2"/>
            </w:pPr>
            <w:r w:rsidRPr="00ED08FB">
              <w:t>4.3.</w:t>
            </w:r>
            <w:r w:rsidRPr="00ED08FB">
              <w:tab/>
              <w:t xml:space="preserve">Identify and apply methods for removing the wheel in accordance with site procedures </w:t>
            </w:r>
          </w:p>
          <w:p w:rsidR="00000000" w:rsidP="00ED08FB">
            <w:pPr>
              <w:pStyle w:val="List2"/>
              <w:rPr>
                <w:lang w:val="en-NZ"/>
              </w:rPr>
            </w:pPr>
            <w:r w:rsidRPr="00ED08FB">
              <w:t>4.4.</w:t>
            </w:r>
            <w:r w:rsidRPr="00ED08FB">
              <w:tab/>
              <w:t>Identify and apply site procedure for transport and storage of wheel</w:t>
            </w:r>
          </w:p>
        </w:tc>
      </w:tr>
      <w:tr w:rsidTr="009044F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FB">
            <w:pPr>
              <w:pStyle w:val="List"/>
              <w:rPr>
                <w:lang w:val="en-NZ"/>
              </w:rPr>
            </w:pPr>
            <w:r w:rsidRPr="00ED08FB">
              <w:t>5.</w:t>
            </w:r>
            <w:r w:rsidRPr="00ED08FB">
              <w:tab/>
              <w:t>Inspect wheel assemblies and fasteners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8FB" w:rsidP="00ED08FB">
            <w:pPr>
              <w:pStyle w:val="List2"/>
            </w:pPr>
            <w:r w:rsidRPr="00ED08FB">
              <w:t>5.1.</w:t>
            </w:r>
            <w:r w:rsidRPr="00ED08FB">
              <w:tab/>
            </w:r>
            <w:r w:rsidRPr="00ED08FB">
              <w:t xml:space="preserve">Access and apply site procedure for inspection of wheel assemblies and </w:t>
            </w:r>
            <w:r w:rsidRPr="00ED08FB">
              <w:rPr>
                <w:rStyle w:val="BoldandItalics"/>
              </w:rPr>
              <w:t>fasteners</w:t>
            </w:r>
          </w:p>
          <w:p w:rsidR="00000000" w:rsidRPr="00ED08FB" w:rsidP="00ED08FB">
            <w:pPr>
              <w:pStyle w:val="List2"/>
            </w:pPr>
            <w:r w:rsidRPr="00ED08FB">
              <w:t>5.2.</w:t>
            </w:r>
            <w:r w:rsidRPr="00ED08FB">
              <w:tab/>
              <w:t>Clean and visually inspect wheel assembly for damage, wear, corrosion foreign material, cracks, and compatibility of components</w:t>
            </w:r>
          </w:p>
          <w:p w:rsidR="00000000" w:rsidRPr="00ED08FB" w:rsidP="00ED08FB">
            <w:pPr>
              <w:pStyle w:val="List2"/>
            </w:pPr>
            <w:r w:rsidRPr="00ED08FB">
              <w:t>5.3.</w:t>
            </w:r>
            <w:r w:rsidRPr="00ED08FB">
              <w:tab/>
              <w:t>Clean and visually inspect mounting s</w:t>
            </w:r>
            <w:r w:rsidRPr="00ED08FB">
              <w:t>urfaces and fasteners for damage, wear, corrosion, foreign material and cracks</w:t>
            </w:r>
          </w:p>
          <w:p w:rsidR="00000000" w:rsidRPr="00ED08FB" w:rsidP="00ED08FB">
            <w:pPr>
              <w:pStyle w:val="List2"/>
            </w:pPr>
            <w:r w:rsidRPr="00ED08FB">
              <w:t>5.4.</w:t>
            </w:r>
            <w:r w:rsidRPr="00ED08FB">
              <w:tab/>
              <w:t>Check specifications and compare to conditions found</w:t>
            </w:r>
          </w:p>
          <w:p w:rsidR="00000000" w:rsidRPr="00ED08FB" w:rsidP="00ED08FB">
            <w:pPr>
              <w:pStyle w:val="List2"/>
            </w:pPr>
            <w:r w:rsidRPr="00ED08FB">
              <w:t>5.5.</w:t>
            </w:r>
            <w:r w:rsidRPr="00ED08FB">
              <w:tab/>
              <w:t>Report and action findings in accordance with site procedures</w:t>
            </w:r>
          </w:p>
          <w:p w:rsidR="00000000" w:rsidP="00ED08FB">
            <w:pPr>
              <w:pStyle w:val="List2"/>
              <w:rPr>
                <w:lang w:val="en-NZ"/>
              </w:rPr>
            </w:pPr>
            <w:r w:rsidRPr="00ED08FB">
              <w:t>5.6.</w:t>
            </w:r>
            <w:r w:rsidRPr="00ED08FB">
              <w:tab/>
              <w:t>Discard unusable fasteners in accordance with m</w:t>
            </w:r>
            <w:r w:rsidRPr="00ED08FB">
              <w:t>anufacturers or site procedures</w:t>
            </w:r>
          </w:p>
        </w:tc>
      </w:tr>
      <w:tr w:rsidTr="009044F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FB">
            <w:pPr>
              <w:pStyle w:val="List"/>
              <w:rPr>
                <w:lang w:val="en-NZ"/>
              </w:rPr>
            </w:pPr>
            <w:r w:rsidRPr="00ED08FB">
              <w:t>6.</w:t>
            </w:r>
            <w:r w:rsidRPr="00ED08FB">
              <w:tab/>
              <w:t>Fit wheel assembly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8FB" w:rsidP="00ED08FB">
            <w:pPr>
              <w:pStyle w:val="List2"/>
            </w:pPr>
            <w:r w:rsidRPr="00ED08FB">
              <w:t>6.1.</w:t>
            </w:r>
            <w:r w:rsidRPr="00ED08FB">
              <w:tab/>
              <w:t xml:space="preserve">Access and interpret information from appropriate manufacturer specifications and site procedures </w:t>
            </w:r>
          </w:p>
          <w:p w:rsidR="00000000" w:rsidRPr="00ED08FB" w:rsidP="00ED08FB">
            <w:pPr>
              <w:pStyle w:val="List2"/>
            </w:pPr>
            <w:r w:rsidRPr="00ED08FB">
              <w:t>6.2.</w:t>
            </w:r>
            <w:r w:rsidRPr="00ED08FB">
              <w:tab/>
              <w:t xml:space="preserve">Identify and apply methods in accordance with site procedures for fitting the wheel </w:t>
            </w:r>
          </w:p>
          <w:p w:rsidR="00000000" w:rsidRPr="00ED08FB" w:rsidP="00ED08FB">
            <w:pPr>
              <w:pStyle w:val="List2"/>
            </w:pPr>
            <w:r w:rsidRPr="00ED08FB">
              <w:t>6.3.</w:t>
            </w:r>
            <w:r w:rsidRPr="00ED08FB">
              <w:tab/>
              <w:t>En</w:t>
            </w:r>
            <w:r w:rsidRPr="00ED08FB">
              <w:t xml:space="preserve">sure that tightening sequence, torque settings and inflation pressure are in accordance with manufacturer's specifications and site procedures </w:t>
            </w:r>
          </w:p>
          <w:p w:rsidR="00000000" w:rsidRPr="00ED08FB" w:rsidP="00ED08FB">
            <w:pPr>
              <w:pStyle w:val="List2"/>
            </w:pPr>
            <w:r w:rsidRPr="00ED08FB">
              <w:t>6.4.</w:t>
            </w:r>
            <w:r w:rsidRPr="00ED08FB">
              <w:tab/>
              <w:t>Check wheel assembly for correct fitment including alignment</w:t>
            </w:r>
          </w:p>
          <w:p w:rsidR="00000000" w:rsidRPr="00ED08FB" w:rsidP="00ED08FB">
            <w:pPr>
              <w:pStyle w:val="List2"/>
            </w:pPr>
            <w:r w:rsidRPr="00ED08FB">
              <w:t>6.5.</w:t>
            </w:r>
            <w:r w:rsidRPr="00ED08FB">
              <w:tab/>
              <w:t>Identify and apply methods for lowering e</w:t>
            </w:r>
            <w:r w:rsidRPr="00ED08FB">
              <w:t xml:space="preserve">quipment in accordance with site procedures </w:t>
            </w:r>
          </w:p>
          <w:p w:rsidR="00000000" w:rsidRPr="00ED08FB" w:rsidP="00ED08FB">
            <w:pPr>
              <w:pStyle w:val="List2"/>
            </w:pPr>
            <w:r w:rsidRPr="00ED08FB">
              <w:t>6.6.</w:t>
            </w:r>
            <w:r w:rsidRPr="00ED08FB">
              <w:tab/>
              <w:t xml:space="preserve">Re-torque as required in accordance with site procedures and manufacturer's specifications </w:t>
            </w:r>
          </w:p>
          <w:p w:rsidR="00000000" w:rsidRPr="00ED08FB" w:rsidP="00ED08FB">
            <w:pPr>
              <w:pStyle w:val="List2"/>
            </w:pPr>
            <w:r w:rsidRPr="00ED08FB">
              <w:t>6.7.</w:t>
            </w:r>
            <w:r w:rsidRPr="00ED08FB">
              <w:tab/>
              <w:t xml:space="preserve">Record </w:t>
            </w:r>
            <w:r w:rsidRPr="00ED08FB">
              <w:rPr>
                <w:rStyle w:val="BoldandItalics"/>
              </w:rPr>
              <w:t>data</w:t>
            </w:r>
            <w:r w:rsidRPr="00ED08FB">
              <w:t xml:space="preserve"> and all work performed in accordance with site procedures</w:t>
            </w:r>
          </w:p>
        </w:tc>
      </w:tr>
    </w:tbl>
    <w:p w:rsidR="00000000" w:rsidRPr="00ED08FB" w:rsidP="00ED08FB">
      <w:pPr>
        <w:pStyle w:val="BodyText"/>
      </w:pPr>
    </w:p>
    <w:p w:rsidR="00000000" w:rsidRPr="00ED08FB" w:rsidP="00ED08FB">
      <w:pPr>
        <w:pStyle w:val="AllowPageBreak"/>
      </w:pPr>
    </w:p>
    <w:p w:rsidR="00000000" w:rsidRPr="00ED08FB" w:rsidP="00ED08FB">
      <w:pPr>
        <w:pStyle w:val="Heading1"/>
      </w:pPr>
      <w:bookmarkStart w:id="9" w:name="O_134135"/>
      <w:bookmarkEnd w:id="9"/>
      <w:r w:rsidRPr="00ED08FB">
        <w:t>Required Skills and Knowledge</w:t>
      </w:r>
    </w:p>
    <w:tbl>
      <w:tblPr>
        <w:tblW w:w="0" w:type="auto"/>
        <w:tblLayout w:type="fixed"/>
        <w:tblCellMar>
          <w:left w:w="62" w:type="dxa"/>
          <w:right w:w="62" w:type="dxa"/>
        </w:tblCellMar>
        <w:tblLook w:val="0000"/>
      </w:tblPr>
      <w:tblGrid>
        <w:gridCol w:w="8522"/>
      </w:tblGrid>
      <w:tr w:rsidTr="009044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FB">
            <w:pPr>
              <w:pStyle w:val="BodyText"/>
              <w:rPr>
                <w:lang w:val="en-NZ"/>
              </w:rPr>
            </w:pPr>
            <w:r w:rsidRPr="00ED08FB">
              <w:t>This section describes the skills and knowledge required for this unit.</w:t>
            </w:r>
          </w:p>
        </w:tc>
      </w:tr>
      <w:tr w:rsidTr="009044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FB">
            <w:pPr>
              <w:pStyle w:val="BodyText"/>
              <w:rPr>
                <w:lang w:val="en-NZ"/>
              </w:rPr>
            </w:pPr>
            <w:r w:rsidRPr="00ED08FB">
              <w:rPr>
                <w:rStyle w:val="SpecialBold"/>
              </w:rPr>
              <w:t>Required skills</w:t>
            </w:r>
          </w:p>
        </w:tc>
      </w:tr>
      <w:tr w:rsidTr="009044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8FB" w:rsidP="00ED08FB">
            <w:pPr>
              <w:pStyle w:val="BodyText"/>
            </w:pPr>
            <w:r w:rsidRPr="00ED08FB">
              <w:t>Specific skills are required to achieve the performance criteria in this unit, particularly for the application in the various circumsta</w:t>
            </w:r>
            <w:r w:rsidRPr="00ED08FB">
              <w:t>nces in which this unit may be applied. This includes the ability to carry out the following as required to remove and fit wheel assemblies:</w:t>
            </w:r>
          </w:p>
          <w:p w:rsidR="00000000" w:rsidRPr="00ED08FB" w:rsidP="00ED08FB">
            <w:pPr>
              <w:pStyle w:val="ListBullet"/>
            </w:pPr>
            <w:r w:rsidRPr="00ED08FB">
              <w:t>apply legislative, organisation and site requirements and procedures</w:t>
            </w:r>
          </w:p>
          <w:p w:rsidR="00000000" w:rsidRPr="00ED08FB" w:rsidP="00ED08FB">
            <w:pPr>
              <w:pStyle w:val="ListBullet"/>
            </w:pPr>
            <w:r w:rsidRPr="00ED08FB">
              <w:t>apply risk assessment procedures</w:t>
            </w:r>
          </w:p>
          <w:p w:rsidR="00000000" w:rsidRPr="00ED08FB" w:rsidP="00ED08FB">
            <w:pPr>
              <w:pStyle w:val="ListBullet"/>
            </w:pPr>
            <w:r w:rsidRPr="00ED08FB">
              <w:t>apply enterp</w:t>
            </w:r>
            <w:r w:rsidRPr="00ED08FB">
              <w:t>rise procedures</w:t>
            </w:r>
          </w:p>
          <w:p w:rsidR="00000000" w:rsidRPr="00ED08FB" w:rsidP="00ED08FB">
            <w:pPr>
              <w:pStyle w:val="ListBullet"/>
            </w:pPr>
            <w:r w:rsidRPr="00ED08FB">
              <w:t>observe safety precautions</w:t>
            </w:r>
          </w:p>
          <w:p w:rsidR="00000000" w:rsidRPr="00ED08FB" w:rsidP="00ED08FB">
            <w:pPr>
              <w:pStyle w:val="ListBullet"/>
            </w:pPr>
            <w:r w:rsidRPr="00ED08FB">
              <w:t>access, interpret and apply technical information</w:t>
            </w:r>
          </w:p>
          <w:p w:rsidR="00000000" w:rsidRPr="00ED08FB" w:rsidP="00ED08FB">
            <w:pPr>
              <w:pStyle w:val="ListBullet"/>
            </w:pPr>
            <w:r w:rsidRPr="00ED08FB">
              <w:t>apply lift and support procedures for vehicles and/or machines</w:t>
            </w:r>
          </w:p>
          <w:p w:rsidR="00000000" w:rsidRPr="00ED08FB" w:rsidP="00ED08FB">
            <w:pPr>
              <w:pStyle w:val="ListBullet"/>
            </w:pPr>
            <w:r w:rsidRPr="00ED08FB">
              <w:t>apply wheel changing requirements and procedures including: removing and fitting wheel or rim</w:t>
            </w:r>
          </w:p>
          <w:p w:rsidR="00000000" w:rsidRPr="00ED08FB" w:rsidP="00ED08FB">
            <w:pPr>
              <w:pStyle w:val="ListBullet"/>
            </w:pPr>
            <w:r w:rsidRPr="00ED08FB">
              <w:t xml:space="preserve">apply tyre or tube deflating and inflating procedures </w:t>
            </w:r>
          </w:p>
          <w:p w:rsidR="00000000" w:rsidRPr="00ED08FB" w:rsidP="00ED08FB">
            <w:pPr>
              <w:pStyle w:val="ListBullet"/>
            </w:pPr>
            <w:r w:rsidRPr="00ED08FB">
              <w:t>apply tyre and wheel assembly handle procedures</w:t>
            </w:r>
          </w:p>
          <w:p w:rsidR="00000000" w:rsidP="00ED08FB">
            <w:pPr>
              <w:pStyle w:val="ListBullet"/>
              <w:rPr>
                <w:lang w:val="en-NZ"/>
              </w:rPr>
            </w:pPr>
            <w:r w:rsidRPr="00ED08FB">
              <w:t xml:space="preserve">apply wheel assembly fastener tightening, torque and re-torque procedures </w:t>
            </w:r>
          </w:p>
        </w:tc>
      </w:tr>
      <w:tr w:rsidTr="009044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FB">
            <w:pPr>
              <w:pStyle w:val="BodyText"/>
              <w:rPr>
                <w:lang w:val="en-NZ"/>
              </w:rPr>
            </w:pPr>
            <w:r w:rsidRPr="00ED08FB">
              <w:rPr>
                <w:rStyle w:val="SpecialBold"/>
              </w:rPr>
              <w:t>Required knowledge</w:t>
            </w:r>
          </w:p>
        </w:tc>
      </w:tr>
      <w:tr w:rsidTr="009044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8FB" w:rsidP="00ED08FB">
            <w:pPr>
              <w:pStyle w:val="BodyText"/>
            </w:pPr>
            <w:r w:rsidRPr="00ED08FB">
              <w:t>Specific knowledge is required to achieve the Performance</w:t>
            </w:r>
            <w:r w:rsidRPr="00ED08FB">
              <w:t xml:space="preserve"> Criteria of this unit, particularly its application in a variety of circumstances in which the unit may be used. This includes knowledge of the following, as required to remove and fit wheel assemblies:</w:t>
            </w:r>
          </w:p>
          <w:p w:rsidR="00000000" w:rsidRPr="00ED08FB" w:rsidP="00ED08FB">
            <w:pPr>
              <w:pStyle w:val="ListBullet"/>
            </w:pPr>
            <w:r w:rsidRPr="00ED08FB">
              <w:t>potential hazards and their identification</w:t>
            </w:r>
          </w:p>
          <w:p w:rsidR="00000000" w:rsidRPr="00ED08FB" w:rsidP="00ED08FB">
            <w:pPr>
              <w:pStyle w:val="ListBullet"/>
            </w:pPr>
            <w:r w:rsidRPr="00ED08FB">
              <w:t>safety p</w:t>
            </w:r>
            <w:r w:rsidRPr="00ED08FB">
              <w:t>recautions to be observed throughout the removal and fitting process</w:t>
            </w:r>
          </w:p>
          <w:p w:rsidR="00000000" w:rsidRPr="00ED08FB" w:rsidP="00ED08FB">
            <w:pPr>
              <w:pStyle w:val="ListBullet"/>
            </w:pPr>
            <w:r w:rsidRPr="00ED08FB">
              <w:t>rubber tyred equipment safety requirements</w:t>
            </w:r>
          </w:p>
          <w:p w:rsidR="00000000" w:rsidRPr="00ED08FB" w:rsidP="00ED08FB">
            <w:pPr>
              <w:pStyle w:val="ListBullet"/>
            </w:pPr>
            <w:r w:rsidRPr="00ED08FB">
              <w:t>types and classifications of wheels and rims</w:t>
            </w:r>
          </w:p>
          <w:p w:rsidR="00000000" w:rsidRPr="00ED08FB" w:rsidP="00ED08FB">
            <w:pPr>
              <w:pStyle w:val="ListBullet"/>
            </w:pPr>
            <w:r w:rsidRPr="00ED08FB">
              <w:t>soft ground support procedures and systems</w:t>
            </w:r>
          </w:p>
          <w:p w:rsidR="00000000" w:rsidRPr="00ED08FB" w:rsidP="00ED08FB">
            <w:pPr>
              <w:pStyle w:val="ListBullet"/>
            </w:pPr>
            <w:r w:rsidRPr="00ED08FB">
              <w:t>personal safety requirements</w:t>
            </w:r>
          </w:p>
          <w:p w:rsidR="00000000" w:rsidRPr="00ED08FB" w:rsidP="00ED08FB">
            <w:pPr>
              <w:pStyle w:val="ListBullet"/>
            </w:pPr>
            <w:r w:rsidRPr="00ED08FB">
              <w:t>process used in undoing whe</w:t>
            </w:r>
            <w:r w:rsidRPr="00ED08FB">
              <w:t>el or rim fasteners</w:t>
            </w:r>
          </w:p>
          <w:p w:rsidR="00000000" w:rsidRPr="00ED08FB" w:rsidP="00ED08FB">
            <w:pPr>
              <w:pStyle w:val="ListBullet"/>
            </w:pPr>
            <w:r w:rsidRPr="00ED08FB">
              <w:t>process used in torque measurement when tightening wheel or rim fasteners</w:t>
            </w:r>
          </w:p>
          <w:p w:rsidR="00000000" w:rsidRPr="00ED08FB" w:rsidP="00ED08FB">
            <w:pPr>
              <w:pStyle w:val="ListBullet"/>
            </w:pPr>
            <w:r w:rsidRPr="00ED08FB">
              <w:t>process used to inflate and deflate tyres</w:t>
            </w:r>
          </w:p>
          <w:p w:rsidR="00000000" w:rsidRPr="00ED08FB" w:rsidP="00ED08FB">
            <w:pPr>
              <w:pStyle w:val="ListBullet"/>
            </w:pPr>
            <w:r w:rsidRPr="00ED08FB">
              <w:t>distinguish the difference between a rim and a wheel</w:t>
            </w:r>
          </w:p>
          <w:p w:rsidR="00000000" w:rsidRPr="00ED08FB" w:rsidP="00ED08FB">
            <w:pPr>
              <w:pStyle w:val="ListBullet"/>
            </w:pPr>
            <w:r w:rsidRPr="00ED08FB">
              <w:t>jacking and support procedures</w:t>
            </w:r>
          </w:p>
          <w:p w:rsidR="00000000" w:rsidRPr="00ED08FB" w:rsidP="00ED08FB">
            <w:pPr>
              <w:pStyle w:val="ListBullet"/>
            </w:pPr>
            <w:r w:rsidRPr="00ED08FB">
              <w:t>manual handling techniques</w:t>
            </w:r>
          </w:p>
          <w:p w:rsidR="00000000" w:rsidRPr="00ED08FB" w:rsidP="00ED08FB">
            <w:pPr>
              <w:pStyle w:val="ListBullet"/>
            </w:pPr>
            <w:r w:rsidRPr="00ED08FB">
              <w:t>identifying components for compatibility</w:t>
            </w:r>
          </w:p>
        </w:tc>
      </w:tr>
    </w:tbl>
    <w:p w:rsidR="00000000" w:rsidRPr="00ED08FB" w:rsidP="00ED08FB">
      <w:pPr>
        <w:pStyle w:val="BodyText"/>
      </w:pPr>
    </w:p>
    <w:p w:rsidR="00000000" w:rsidRPr="00ED08FB" w:rsidP="00ED08FB">
      <w:pPr>
        <w:pStyle w:val="AllowPageBreak"/>
      </w:pPr>
    </w:p>
    <w:p w:rsidR="00000000" w:rsidRPr="00ED08FB" w:rsidP="00ED08FB">
      <w:pPr>
        <w:pStyle w:val="Heading1"/>
      </w:pPr>
      <w:bookmarkStart w:id="10" w:name="O_134136"/>
      <w:bookmarkEnd w:id="10"/>
      <w:r w:rsidRPr="00ED08FB">
        <w:t>Evidence Guide</w:t>
      </w:r>
    </w:p>
    <w:tbl>
      <w:tblPr>
        <w:tblW w:w="0" w:type="auto"/>
        <w:tblLayout w:type="fixed"/>
        <w:tblCellMar>
          <w:left w:w="62" w:type="dxa"/>
          <w:right w:w="62" w:type="dxa"/>
        </w:tblCellMar>
        <w:tblLook w:val="0000"/>
      </w:tblPr>
      <w:tblGrid>
        <w:gridCol w:w="3448"/>
        <w:gridCol w:w="5074"/>
      </w:tblGrid>
      <w:tr w:rsidTr="009044F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FB">
            <w:pPr>
              <w:pStyle w:val="BodyText"/>
              <w:rPr>
                <w:lang w:val="en-NZ"/>
              </w:rPr>
            </w:pPr>
            <w:r w:rsidRPr="00ED08FB">
              <w:t>The evidence guide provides advice on assessment and must be read in conjunction with the performance criteria, required skills and knowledge, range statement and the Assessment Gui</w:t>
            </w:r>
            <w:r w:rsidRPr="00ED08FB">
              <w:t>delines for the Training Package.</w:t>
            </w:r>
          </w:p>
        </w:tc>
      </w:tr>
      <w:tr w:rsidTr="009044F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FB">
            <w:pPr>
              <w:pStyle w:val="BodyText"/>
              <w:rPr>
                <w:lang w:val="en-NZ"/>
              </w:rPr>
            </w:pPr>
            <w:r w:rsidRPr="00ED08F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FB">
            <w:pPr>
              <w:pStyle w:val="BodyText"/>
              <w:rPr>
                <w:lang w:val="en-NZ"/>
              </w:rPr>
            </w:pPr>
          </w:p>
        </w:tc>
      </w:tr>
      <w:tr w:rsidTr="009044F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FB">
            <w:pPr>
              <w:pStyle w:val="BodyText"/>
              <w:rPr>
                <w:lang w:val="en-NZ"/>
              </w:rPr>
            </w:pPr>
            <w:r w:rsidRPr="00ED08FB">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8FB" w:rsidP="00ED08FB">
            <w:pPr>
              <w:pStyle w:val="BodyText"/>
            </w:pPr>
            <w:r w:rsidRPr="00ED08FB">
              <w:t>The evidence required to demonstrate competency in this unit must be relevant to worksite operations and satisfy all of the requirements of the performance criteria, required skills and knowledge and the range statement of this unit and include evidence of</w:t>
            </w:r>
            <w:r w:rsidRPr="00ED08FB">
              <w:t xml:space="preserve"> the following:</w:t>
            </w:r>
          </w:p>
          <w:p w:rsidR="00000000" w:rsidRPr="00ED08FB" w:rsidP="00ED08FB">
            <w:pPr>
              <w:pStyle w:val="ListBullet"/>
            </w:pPr>
            <w:r w:rsidRPr="00ED08FB">
              <w:t xml:space="preserve">knowledge of the requirements, procedures and instructions for removing and fitting of wheel assemblies </w:t>
            </w:r>
          </w:p>
          <w:p w:rsidR="00000000" w:rsidRPr="00ED08FB" w:rsidP="00ED08FB">
            <w:pPr>
              <w:pStyle w:val="ListBullet"/>
            </w:pPr>
            <w:r w:rsidRPr="00ED08FB">
              <w:t>implementation of requirements, procedures and techniques for the safe, effective and efficient completion of the removing and fitting</w:t>
            </w:r>
            <w:r w:rsidRPr="00ED08FB">
              <w:t xml:space="preserve"> of wheel assemblies </w:t>
            </w:r>
          </w:p>
          <w:p w:rsidR="00000000" w:rsidRPr="00ED08FB" w:rsidP="00ED08FB">
            <w:pPr>
              <w:pStyle w:val="ListBullet"/>
            </w:pPr>
            <w:r w:rsidRPr="00ED08FB">
              <w:t>working with others to undertake and complete the removal and fitting of wheel assemblies that meets all of the required outcomes</w:t>
            </w:r>
          </w:p>
          <w:p w:rsidR="00000000" w:rsidP="00ED08FB">
            <w:pPr>
              <w:pStyle w:val="ListBullet"/>
              <w:rPr>
                <w:lang w:val="en-NZ"/>
              </w:rPr>
            </w:pPr>
            <w:r w:rsidRPr="00ED08FB">
              <w:t>consistent timely completion of removing and fitting of wheel assemblies that safely, effectively and ef</w:t>
            </w:r>
            <w:r w:rsidRPr="00ED08FB">
              <w:t>ficiently meets the required outcomes</w:t>
            </w:r>
          </w:p>
        </w:tc>
      </w:tr>
      <w:tr w:rsidTr="009044F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FB">
            <w:pPr>
              <w:pStyle w:val="BodyText"/>
              <w:rPr>
                <w:lang w:val="en-NZ"/>
              </w:rPr>
            </w:pPr>
            <w:r w:rsidRPr="00ED08F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8FB" w:rsidP="00ED08FB">
            <w:pPr>
              <w:pStyle w:val="ListBullet"/>
            </w:pPr>
            <w:r w:rsidRPr="00ED08FB">
              <w:t xml:space="preserve">This unit must be assessed in the context of the work environment. Where personal </w:t>
            </w:r>
            <w:r w:rsidRPr="00ED08FB">
              <w:t>safety or environmental damage are limiting factors, assessment may occur in a simulated environment provided it is realistic and sufficiently rigorous to cover all aspects of workplace performance, including task skills, task management skills, contingenc</w:t>
            </w:r>
            <w:r w:rsidRPr="00ED08FB">
              <w:t>y management skills and job role environment skills.</w:t>
            </w:r>
          </w:p>
          <w:p w:rsidR="00000000" w:rsidRPr="00ED08FB" w:rsidP="00ED08FB">
            <w:pPr>
              <w:pStyle w:val="ListBullet"/>
            </w:pPr>
            <w:r w:rsidRPr="00ED08FB">
              <w:t xml:space="preserve">The assessment environment should not disadvantage the participant. For example, language, literacy and numeracy demands of assessment should not be greater than those required on the job. </w:t>
            </w:r>
          </w:p>
          <w:p w:rsidR="00000000" w:rsidRPr="00ED08FB" w:rsidP="00ED08FB">
            <w:pPr>
              <w:pStyle w:val="ListBullet"/>
            </w:pPr>
            <w:r w:rsidRPr="00ED08FB">
              <w:t>Customisation</w:t>
            </w:r>
            <w:r w:rsidRPr="00ED08FB">
              <w:t xml:space="preserve"> of assessment and delivery environment to sensitively accommodate cultural diversity.</w:t>
            </w:r>
          </w:p>
          <w:p w:rsidR="00000000" w:rsidRPr="00ED08FB" w:rsidP="00ED08FB">
            <w:pPr>
              <w:pStyle w:val="ListBullet"/>
            </w:pPr>
            <w:r w:rsidRPr="00ED08FB">
              <w:t>Aboriginal people and other people from a non English speaking background may have second language issues.</w:t>
            </w:r>
          </w:p>
          <w:p w:rsidR="00000000" w:rsidRPr="00ED08FB" w:rsidP="00ED08FB">
            <w:pPr>
              <w:pStyle w:val="ListBullet"/>
            </w:pPr>
            <w:r w:rsidRPr="00ED08FB">
              <w:t>Assessment of this competency requires typical resources norma</w:t>
            </w:r>
            <w:r w:rsidRPr="00ED08FB">
              <w:t xml:space="preserve">lly used in the work environment. Selection and use of resources for particular worksites may differ due to site circumstances. </w:t>
            </w:r>
          </w:p>
          <w:p w:rsidR="00000000" w:rsidRPr="00ED08FB" w:rsidP="00ED08FB">
            <w:pPr>
              <w:pStyle w:val="ListBullet"/>
            </w:pPr>
            <w:r w:rsidRPr="00ED08FB">
              <w:t xml:space="preserve">Where applicable, physical resources should include equipment modified for people with disabilities. </w:t>
            </w:r>
          </w:p>
          <w:p w:rsidR="00000000" w:rsidP="00ED08FB">
            <w:pPr>
              <w:pStyle w:val="ListBullet"/>
              <w:rPr>
                <w:lang w:val="en-NZ"/>
              </w:rPr>
            </w:pPr>
            <w:r w:rsidRPr="00ED08FB">
              <w:t>Access must be provided t</w:t>
            </w:r>
            <w:r w:rsidRPr="00ED08FB">
              <w:t>o appropriate learning and/or assessment support when required.</w:t>
            </w:r>
          </w:p>
        </w:tc>
      </w:tr>
      <w:tr w:rsidTr="009044F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FB">
            <w:pPr>
              <w:pStyle w:val="BodyText"/>
              <w:rPr>
                <w:lang w:val="en-NZ"/>
              </w:rPr>
            </w:pPr>
            <w:r w:rsidRPr="00ED08F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8FB" w:rsidP="00ED08FB">
            <w:pPr>
              <w:pStyle w:val="BodyText"/>
            </w:pPr>
            <w:r w:rsidRPr="00ED08FB">
              <w:t xml:space="preserve">This unit may be assessed in a holistic way with other units of competency.  The assessment strategy for this unit must verify required knowledge and skill and practical </w:t>
            </w:r>
            <w:r w:rsidRPr="00ED08FB">
              <w:t xml:space="preserve">application using more than one of the following assessment methods: </w:t>
            </w:r>
          </w:p>
          <w:p w:rsidR="00000000" w:rsidRPr="00ED08FB" w:rsidP="00ED08FB">
            <w:pPr>
              <w:pStyle w:val="ListBullet"/>
            </w:pPr>
            <w:r w:rsidRPr="00ED08FB">
              <w:t>written and/or oral assessment of the candidate's required knowledge</w:t>
            </w:r>
          </w:p>
          <w:p w:rsidR="00000000" w:rsidRPr="00ED08FB" w:rsidP="00ED08FB">
            <w:pPr>
              <w:pStyle w:val="ListBullet"/>
            </w:pPr>
            <w:r w:rsidRPr="00ED08FB">
              <w:t>observed, documented and/or first hand testimonial evidence of the candidate's:</w:t>
            </w:r>
          </w:p>
          <w:p w:rsidR="00000000" w:rsidRPr="00ED08FB" w:rsidP="00ED08FB">
            <w:pPr>
              <w:pStyle w:val="ListBullet2"/>
            </w:pPr>
            <w:r w:rsidRPr="00ED08FB">
              <w:t>implementation of appropriate requi</w:t>
            </w:r>
            <w:r w:rsidRPr="00ED08FB">
              <w:t>rement, procedures and techniques for the safe, effective and efficient achievement of required outcomes</w:t>
            </w:r>
          </w:p>
          <w:p w:rsidR="00000000" w:rsidRPr="00ED08FB" w:rsidP="00ED08FB">
            <w:pPr>
              <w:pStyle w:val="ListBullet2"/>
            </w:pPr>
            <w:r w:rsidRPr="00ED08FB">
              <w:t>consistently achieving the required outcomes</w:t>
            </w:r>
          </w:p>
          <w:p w:rsidR="00000000" w:rsidRPr="00ED08FB" w:rsidP="00ED08FB">
            <w:pPr>
              <w:pStyle w:val="ListBullet"/>
            </w:pPr>
            <w:r w:rsidRPr="00ED08FB">
              <w:t>first hand testimonial evidence of the candidate's:</w:t>
            </w:r>
          </w:p>
          <w:p w:rsidR="00000000" w:rsidP="00ED08FB">
            <w:pPr>
              <w:pStyle w:val="ListBullet2"/>
              <w:rPr>
                <w:lang w:val="en-NZ"/>
              </w:rPr>
            </w:pPr>
            <w:r w:rsidRPr="00ED08FB">
              <w:t>working with others to undertake and complete the removal and fitting of wheel assemblies</w:t>
            </w:r>
          </w:p>
        </w:tc>
      </w:tr>
      <w:tr w:rsidTr="009044F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FB">
            <w:pPr>
              <w:pStyle w:val="BodyText"/>
              <w:rPr>
                <w:lang w:val="en-NZ"/>
              </w:rPr>
            </w:pPr>
            <w:r w:rsidRPr="00ED08F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8FB" w:rsidP="00ED08FB">
            <w:pPr>
              <w:pStyle w:val="BodyText"/>
            </w:pPr>
            <w:r w:rsidRPr="00ED08FB">
              <w:t>Consult the SkillsDMC User Guide for further information on assessment including access and equity issues.</w:t>
            </w:r>
          </w:p>
        </w:tc>
      </w:tr>
    </w:tbl>
    <w:p w:rsidR="00000000" w:rsidRPr="00ED08FB" w:rsidP="00ED08FB">
      <w:pPr>
        <w:pStyle w:val="BodyText"/>
      </w:pPr>
    </w:p>
    <w:p w:rsidR="00000000" w:rsidRPr="00ED08FB" w:rsidP="00ED08FB">
      <w:pPr>
        <w:pStyle w:val="AllowPageBreak"/>
      </w:pPr>
    </w:p>
    <w:p w:rsidR="00000000" w:rsidRPr="00ED08FB" w:rsidP="00ED08FB">
      <w:pPr>
        <w:pStyle w:val="Heading1"/>
      </w:pPr>
      <w:bookmarkStart w:id="11" w:name="O_134137"/>
      <w:bookmarkEnd w:id="11"/>
      <w:r w:rsidRPr="00ED08FB">
        <w:t>Range Statement</w:t>
      </w:r>
    </w:p>
    <w:tbl>
      <w:tblPr>
        <w:tblW w:w="0" w:type="auto"/>
        <w:tblLayout w:type="fixed"/>
        <w:tblCellMar>
          <w:left w:w="62" w:type="dxa"/>
          <w:right w:w="62" w:type="dxa"/>
        </w:tblCellMar>
        <w:tblLook w:val="0000"/>
      </w:tblPr>
      <w:tblGrid>
        <w:gridCol w:w="3522"/>
        <w:gridCol w:w="5000"/>
      </w:tblGrid>
      <w:tr w:rsidTr="009044F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FB">
            <w:pPr>
              <w:pStyle w:val="BodyText"/>
              <w:rPr>
                <w:lang w:val="en-NZ"/>
              </w:rPr>
            </w:pPr>
            <w:r w:rsidRPr="00ED08FB">
              <w:t>The range statement relates to the unit of competency as a whole. It allows for different work environments and situations that may affect performance. Bold italicised wording, if used in the performance criteria, is detailed below. Essenti</w:t>
            </w:r>
            <w:r w:rsidRPr="00ED08FB">
              <w:t>al operating conditions that may be present with training and assessment (depending on the work situation, needs of the candidate, accessibility of the item, and local industry and regional contexts) may also be included.</w:t>
            </w:r>
          </w:p>
        </w:tc>
      </w:tr>
      <w:tr w:rsidTr="009044F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8FB" w:rsidP="00ED08FB">
            <w:pPr>
              <w:pStyle w:val="BodyText"/>
            </w:pPr>
            <w:r w:rsidRPr="00ED08FB">
              <w:rPr>
                <w:rStyle w:val="SpecialBold"/>
              </w:rPr>
              <w:t>Relevant compliance documentatio</w:t>
            </w:r>
            <w:r w:rsidRPr="00ED08FB">
              <w:rPr>
                <w:rStyle w:val="SpecialBold"/>
              </w:rPr>
              <w:t>n</w:t>
            </w:r>
          </w:p>
          <w:p w:rsidR="00000000" w:rsidP="00ED08FB">
            <w:pPr>
              <w:pStyle w:val="BodyText"/>
              <w:rPr>
                <w:lang w:val="en-NZ"/>
              </w:rPr>
            </w:pPr>
            <w:r w:rsidRPr="00ED08FB">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8FB" w:rsidP="00ED08FB">
            <w:pPr>
              <w:pStyle w:val="ListBullet"/>
            </w:pPr>
            <w:r w:rsidRPr="00ED08FB">
              <w:t>legislative, organisation and site requirements and procedures</w:t>
            </w:r>
          </w:p>
          <w:p w:rsidR="00000000" w:rsidRPr="00ED08FB" w:rsidP="00ED08FB">
            <w:pPr>
              <w:pStyle w:val="ListBullet"/>
            </w:pPr>
            <w:r w:rsidRPr="00ED08FB">
              <w:t xml:space="preserve">manufacturer's guidelines and specifications </w:t>
            </w:r>
          </w:p>
          <w:p w:rsidR="00000000" w:rsidRPr="00ED08FB" w:rsidP="00ED08FB">
            <w:pPr>
              <w:pStyle w:val="ListBullet"/>
            </w:pPr>
            <w:r w:rsidRPr="00ED08FB">
              <w:t>Australian standards</w:t>
            </w:r>
          </w:p>
          <w:p w:rsidR="00000000" w:rsidRPr="00ED08FB" w:rsidP="00ED08FB">
            <w:pPr>
              <w:pStyle w:val="ListBullet"/>
            </w:pPr>
            <w:r w:rsidRPr="00ED08FB">
              <w:t>code of practice</w:t>
            </w:r>
          </w:p>
          <w:p w:rsidR="00000000" w:rsidRPr="00ED08FB" w:rsidP="00ED08FB">
            <w:pPr>
              <w:pStyle w:val="ListBullet"/>
            </w:pPr>
            <w:r w:rsidRPr="00ED08FB">
              <w:t>Employment and workplace relations legislation</w:t>
            </w:r>
          </w:p>
          <w:p w:rsidR="00000000" w:rsidP="00ED08FB">
            <w:pPr>
              <w:pStyle w:val="ListBullet"/>
              <w:rPr>
                <w:lang w:val="en-NZ"/>
              </w:rPr>
            </w:pPr>
            <w:r w:rsidRPr="00ED08FB">
              <w:t>Equal Employment Opportunity and Disability Discrimination legislation</w:t>
            </w:r>
          </w:p>
        </w:tc>
      </w:tr>
      <w:tr w:rsidTr="009044F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FB">
            <w:pPr>
              <w:pStyle w:val="BodyText"/>
              <w:rPr>
                <w:lang w:val="en-NZ"/>
              </w:rPr>
            </w:pPr>
            <w:r w:rsidRPr="00ED08FB">
              <w:rPr>
                <w:rStyle w:val="SpecialBold"/>
              </w:rPr>
              <w:t>Information</w:t>
            </w:r>
            <w:r w:rsidRPr="00ED08FB">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8FB" w:rsidP="00ED08FB">
            <w:pPr>
              <w:pStyle w:val="ListBullet"/>
            </w:pPr>
            <w:r w:rsidRPr="00ED08FB">
              <w:t>tagging out and immobilisation of equipment</w:t>
            </w:r>
          </w:p>
          <w:p w:rsidR="00000000" w:rsidRPr="00ED08FB" w:rsidP="00ED08FB">
            <w:pPr>
              <w:pStyle w:val="ListBullet"/>
            </w:pPr>
            <w:r w:rsidRPr="00ED08FB">
              <w:t>jacking points</w:t>
            </w:r>
          </w:p>
          <w:p w:rsidR="00000000" w:rsidRPr="00ED08FB" w:rsidP="00ED08FB">
            <w:pPr>
              <w:pStyle w:val="ListBullet"/>
            </w:pPr>
            <w:r w:rsidRPr="00ED08FB">
              <w:t>for specifications for torque settings and tightening sequences</w:t>
            </w:r>
          </w:p>
          <w:p w:rsidR="00000000" w:rsidP="00ED08FB">
            <w:pPr>
              <w:pStyle w:val="ListBullet"/>
              <w:rPr>
                <w:lang w:val="en-NZ"/>
              </w:rPr>
            </w:pPr>
            <w:r w:rsidRPr="00ED08FB">
              <w:t>inflation pressure</w:t>
            </w:r>
          </w:p>
        </w:tc>
      </w:tr>
      <w:tr w:rsidTr="009044F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FB">
            <w:pPr>
              <w:pStyle w:val="BodyText"/>
              <w:rPr>
                <w:lang w:val="en-NZ"/>
              </w:rPr>
            </w:pPr>
            <w:r w:rsidRPr="00ED08FB">
              <w:rPr>
                <w:rStyle w:val="SpecialBold"/>
              </w:rPr>
              <w:t>Wheels</w:t>
            </w:r>
            <w:r w:rsidRPr="00ED08FB">
              <w:t xml:space="preserve"> and </w:t>
            </w:r>
            <w:r w:rsidRPr="00ED08FB">
              <w:rPr>
                <w:rStyle w:val="SpecialBold"/>
              </w:rPr>
              <w:t>Rim</w:t>
            </w:r>
            <w:r w:rsidRPr="00ED08FB">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8FB" w:rsidP="00ED08FB">
            <w:pPr>
              <w:pStyle w:val="ListBullet"/>
            </w:pPr>
            <w:r w:rsidRPr="00ED08FB">
              <w:t>rim or hub mounted split rim</w:t>
            </w:r>
          </w:p>
          <w:p w:rsidR="00000000" w:rsidRPr="00ED08FB" w:rsidP="00ED08FB">
            <w:pPr>
              <w:pStyle w:val="ListBullet"/>
            </w:pPr>
            <w:r w:rsidRPr="00ED08FB">
              <w:t>safety lock rim</w:t>
            </w:r>
          </w:p>
          <w:p w:rsidR="00000000" w:rsidRPr="00ED08FB" w:rsidP="00ED08FB">
            <w:pPr>
              <w:pStyle w:val="ListBullet"/>
            </w:pPr>
            <w:r w:rsidRPr="00ED08FB">
              <w:t>split rim, forklift or cranes</w:t>
            </w:r>
          </w:p>
          <w:p w:rsidR="00000000" w:rsidRPr="00ED08FB" w:rsidP="00ED08FB">
            <w:pPr>
              <w:pStyle w:val="ListBullet"/>
            </w:pPr>
            <w:r w:rsidRPr="00ED08FB">
              <w:t>rim or hub mounted multi piece rim</w:t>
            </w:r>
          </w:p>
          <w:p w:rsidR="00000000" w:rsidP="00ED08FB">
            <w:pPr>
              <w:pStyle w:val="ListBullet"/>
              <w:rPr>
                <w:lang w:val="en-NZ"/>
              </w:rPr>
            </w:pPr>
            <w:r w:rsidRPr="00ED08FB">
              <w:t>one piece wheel/rim</w:t>
            </w:r>
          </w:p>
        </w:tc>
      </w:tr>
      <w:tr w:rsidTr="009044F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FB">
            <w:pPr>
              <w:pStyle w:val="BodyText"/>
              <w:rPr>
                <w:lang w:val="en-NZ"/>
              </w:rPr>
            </w:pPr>
            <w:r w:rsidRPr="00ED08FB">
              <w:rPr>
                <w:rStyle w:val="SpecialBold"/>
              </w:rPr>
              <w:t>Wheel assemblies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8FB" w:rsidP="00ED08FB">
            <w:pPr>
              <w:pStyle w:val="ListBullet"/>
            </w:pPr>
            <w:r w:rsidRPr="00ED08FB">
              <w:t>tyre and rim</w:t>
            </w:r>
          </w:p>
          <w:p w:rsidR="00000000" w:rsidP="00ED08FB">
            <w:pPr>
              <w:pStyle w:val="ListBullet"/>
              <w:rPr>
                <w:lang w:val="en-NZ"/>
              </w:rPr>
            </w:pPr>
            <w:r w:rsidRPr="00ED08FB">
              <w:t>tyre and wheel mounted to a wheel</w:t>
            </w:r>
          </w:p>
        </w:tc>
      </w:tr>
      <w:tr w:rsidTr="009044F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FB">
            <w:pPr>
              <w:pStyle w:val="BodyText"/>
              <w:rPr>
                <w:lang w:val="en-NZ"/>
              </w:rPr>
            </w:pPr>
            <w:r w:rsidRPr="00ED08FB">
              <w:rPr>
                <w:rStyle w:val="SpecialBold"/>
              </w:rPr>
              <w:t>Tools</w:t>
            </w:r>
            <w:r w:rsidRPr="00ED08FB">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8FB" w:rsidP="00ED08FB">
            <w:pPr>
              <w:pStyle w:val="ListBullet"/>
            </w:pPr>
            <w:r w:rsidRPr="00ED08FB">
              <w:t>lifting equipment</w:t>
            </w:r>
          </w:p>
          <w:p w:rsidR="00000000" w:rsidRPr="00ED08FB" w:rsidP="00ED08FB">
            <w:pPr>
              <w:pStyle w:val="ListBullet"/>
            </w:pPr>
            <w:r w:rsidRPr="00ED08FB">
              <w:t>hand tools, power tools</w:t>
            </w:r>
          </w:p>
          <w:p w:rsidR="00000000" w:rsidRPr="00ED08FB" w:rsidP="00ED08FB">
            <w:pPr>
              <w:pStyle w:val="ListBullet"/>
            </w:pPr>
            <w:r w:rsidRPr="00ED08FB">
              <w:t>jacks and support stands</w:t>
            </w:r>
          </w:p>
          <w:p w:rsidR="00000000" w:rsidP="00ED08FB">
            <w:pPr>
              <w:pStyle w:val="ListBullet"/>
              <w:rPr>
                <w:lang w:val="en-NZ"/>
              </w:rPr>
            </w:pPr>
            <w:r w:rsidRPr="00ED08FB">
              <w:t>personal protective equipment (PPE)</w:t>
            </w:r>
          </w:p>
        </w:tc>
      </w:tr>
      <w:tr w:rsidTr="009044F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FB">
            <w:pPr>
              <w:pStyle w:val="BodyText"/>
              <w:rPr>
                <w:lang w:val="en-NZ"/>
              </w:rPr>
            </w:pPr>
            <w:r w:rsidRPr="00ED08FB">
              <w:rPr>
                <w:rStyle w:val="SpecialBold"/>
              </w:rPr>
              <w:t>Hazardous conditions of the working environment</w:t>
            </w:r>
            <w:r w:rsidRPr="00ED08FB">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8FB" w:rsidP="00ED08FB">
            <w:pPr>
              <w:pStyle w:val="ListBullet"/>
            </w:pPr>
            <w:r w:rsidRPr="00ED08FB">
              <w:t>changing ground conditions</w:t>
            </w:r>
          </w:p>
          <w:p w:rsidR="00000000" w:rsidRPr="00ED08FB" w:rsidP="00ED08FB">
            <w:pPr>
              <w:pStyle w:val="ListBullet"/>
            </w:pPr>
            <w:r w:rsidRPr="00ED08FB">
              <w:t>dust</w:t>
            </w:r>
          </w:p>
          <w:p w:rsidR="00000000" w:rsidRPr="00ED08FB" w:rsidP="00ED08FB">
            <w:pPr>
              <w:pStyle w:val="ListBullet"/>
            </w:pPr>
            <w:r w:rsidRPr="00ED08FB">
              <w:t>noise</w:t>
            </w:r>
          </w:p>
          <w:p w:rsidR="00000000" w:rsidRPr="00ED08FB" w:rsidP="00ED08FB">
            <w:pPr>
              <w:pStyle w:val="ListBullet"/>
            </w:pPr>
            <w:r w:rsidRPr="00ED08FB">
              <w:t>weather</w:t>
            </w:r>
          </w:p>
          <w:p w:rsidR="00000000" w:rsidRPr="00ED08FB" w:rsidP="00ED08FB">
            <w:pPr>
              <w:pStyle w:val="ListBullet"/>
            </w:pPr>
            <w:r w:rsidRPr="00ED08FB">
              <w:t>traffic interaction</w:t>
            </w:r>
          </w:p>
          <w:p w:rsidR="00000000" w:rsidP="00ED08FB">
            <w:pPr>
              <w:pStyle w:val="ListBullet"/>
              <w:rPr>
                <w:lang w:val="en-NZ"/>
              </w:rPr>
            </w:pPr>
            <w:r w:rsidRPr="00ED08FB">
              <w:t>personnel interaction</w:t>
            </w:r>
          </w:p>
        </w:tc>
      </w:tr>
      <w:tr w:rsidTr="009044F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FB">
            <w:pPr>
              <w:pStyle w:val="BodyText"/>
              <w:rPr>
                <w:lang w:val="en-NZ"/>
              </w:rPr>
            </w:pPr>
            <w:r w:rsidRPr="00ED08FB">
              <w:rPr>
                <w:rStyle w:val="SpecialBold"/>
              </w:rPr>
              <w:t>Hazardous conditions of the assembly</w:t>
            </w:r>
            <w:r w:rsidRPr="00ED08FB">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8FB" w:rsidP="00ED08FB">
            <w:pPr>
              <w:pStyle w:val="ListBullet"/>
            </w:pPr>
            <w:r w:rsidRPr="00ED08FB">
              <w:t>tyre defects</w:t>
            </w:r>
          </w:p>
          <w:p w:rsidR="00000000" w:rsidRPr="00ED08FB" w:rsidP="00ED08FB">
            <w:pPr>
              <w:pStyle w:val="ListBullet"/>
            </w:pPr>
            <w:r w:rsidRPr="00ED08FB">
              <w:t>distortion</w:t>
            </w:r>
          </w:p>
          <w:p w:rsidR="00000000" w:rsidRPr="00ED08FB" w:rsidP="00ED08FB">
            <w:pPr>
              <w:pStyle w:val="ListBullet"/>
            </w:pPr>
            <w:r w:rsidRPr="00ED08FB">
              <w:t>structural damage</w:t>
            </w:r>
          </w:p>
          <w:p w:rsidR="00000000" w:rsidRPr="00ED08FB" w:rsidP="00ED08FB">
            <w:pPr>
              <w:pStyle w:val="ListBullet"/>
            </w:pPr>
            <w:r w:rsidRPr="00ED08FB">
              <w:t>cuts and damage</w:t>
            </w:r>
          </w:p>
          <w:p w:rsidR="00000000" w:rsidRPr="00ED08FB" w:rsidP="00ED08FB">
            <w:pPr>
              <w:pStyle w:val="ListBullet"/>
            </w:pPr>
            <w:r w:rsidRPr="00ED08FB">
              <w:t>potential internal fire/explosion</w:t>
            </w:r>
          </w:p>
          <w:p w:rsidR="00000000" w:rsidRPr="00ED08FB" w:rsidP="00ED08FB">
            <w:pPr>
              <w:pStyle w:val="ListBullet"/>
            </w:pPr>
            <w:r w:rsidRPr="00ED08FB">
              <w:t>potential external fire/tyre burst</w:t>
            </w:r>
          </w:p>
          <w:p w:rsidR="00000000" w:rsidRPr="00ED08FB" w:rsidP="00ED08FB">
            <w:pPr>
              <w:pStyle w:val="ListBullet"/>
            </w:pPr>
            <w:r w:rsidRPr="00ED08FB">
              <w:t>under inflated tyre</w:t>
            </w:r>
          </w:p>
          <w:p w:rsidR="00000000" w:rsidRPr="00ED08FB" w:rsidP="00ED08FB">
            <w:pPr>
              <w:pStyle w:val="ListBullet"/>
            </w:pPr>
            <w:r w:rsidRPr="00ED08FB">
              <w:t>wheel and rim component defects</w:t>
            </w:r>
          </w:p>
          <w:p w:rsidR="00000000" w:rsidRPr="00ED08FB" w:rsidP="00ED08FB">
            <w:pPr>
              <w:pStyle w:val="ListBullet"/>
            </w:pPr>
            <w:r w:rsidRPr="00ED08FB">
              <w:t>cracks</w:t>
            </w:r>
          </w:p>
          <w:p w:rsidR="00000000" w:rsidRPr="00ED08FB" w:rsidP="00ED08FB">
            <w:pPr>
              <w:pStyle w:val="ListBullet"/>
            </w:pPr>
            <w:r w:rsidRPr="00ED08FB">
              <w:t>distortion</w:t>
            </w:r>
          </w:p>
          <w:p w:rsidR="00000000" w:rsidRPr="00ED08FB" w:rsidP="00ED08FB">
            <w:pPr>
              <w:pStyle w:val="ListBullet"/>
            </w:pPr>
            <w:r w:rsidRPr="00ED08FB">
              <w:t>wear</w:t>
            </w:r>
          </w:p>
          <w:p w:rsidR="00000000" w:rsidRPr="00ED08FB" w:rsidP="00ED08FB">
            <w:pPr>
              <w:pStyle w:val="ListBullet"/>
            </w:pPr>
            <w:r w:rsidRPr="00ED08FB">
              <w:t>corrosion</w:t>
            </w:r>
          </w:p>
          <w:p w:rsidR="00000000" w:rsidRPr="00ED08FB" w:rsidP="00ED08FB">
            <w:pPr>
              <w:pStyle w:val="ListBullet"/>
            </w:pPr>
            <w:r w:rsidRPr="00ED08FB">
              <w:t>dislodged components</w:t>
            </w:r>
          </w:p>
          <w:p w:rsidR="00000000" w:rsidRPr="00ED08FB" w:rsidP="00ED08FB">
            <w:pPr>
              <w:pStyle w:val="ListBullet"/>
            </w:pPr>
            <w:r w:rsidRPr="00ED08FB">
              <w:t>leakage</w:t>
            </w:r>
          </w:p>
          <w:p w:rsidR="00000000" w:rsidRPr="00ED08FB" w:rsidP="00ED08FB">
            <w:pPr>
              <w:pStyle w:val="ListBullet"/>
            </w:pPr>
            <w:r w:rsidRPr="00ED08FB">
              <w:t>mechanical damage</w:t>
            </w:r>
          </w:p>
          <w:p w:rsidR="00000000" w:rsidRPr="00ED08FB" w:rsidP="00ED08FB">
            <w:pPr>
              <w:pStyle w:val="ListBullet"/>
            </w:pPr>
            <w:r w:rsidRPr="00ED08FB">
              <w:t>valve gear</w:t>
            </w:r>
          </w:p>
          <w:p w:rsidR="00000000" w:rsidRPr="00ED08FB" w:rsidP="00ED08FB">
            <w:pPr>
              <w:pStyle w:val="ListBullet"/>
            </w:pPr>
            <w:r w:rsidRPr="00ED08FB">
              <w:t>blocked valve</w:t>
            </w:r>
          </w:p>
          <w:p w:rsidR="00000000" w:rsidP="00ED08FB">
            <w:pPr>
              <w:pStyle w:val="ListBullet"/>
              <w:rPr>
                <w:lang w:val="en-NZ"/>
              </w:rPr>
            </w:pPr>
            <w:r w:rsidRPr="00ED08FB">
              <w:t>expired scheduled testing date</w:t>
            </w:r>
          </w:p>
        </w:tc>
      </w:tr>
      <w:tr w:rsidTr="009044F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FB">
            <w:pPr>
              <w:pStyle w:val="BodyText"/>
              <w:rPr>
                <w:lang w:val="en-NZ"/>
              </w:rPr>
            </w:pPr>
            <w:r w:rsidRPr="00ED08FB">
              <w:rPr>
                <w:rStyle w:val="SpecialBold"/>
              </w:rPr>
              <w:t>Methods</w:t>
            </w:r>
            <w:r w:rsidRPr="00ED08FB">
              <w:t xml:space="preserve"> should apply to the following conditions and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8FB" w:rsidP="00ED08FB">
            <w:pPr>
              <w:pStyle w:val="ListBullet"/>
            </w:pPr>
            <w:r w:rsidRPr="00ED08FB">
              <w:t>indoors or outdoors</w:t>
            </w:r>
          </w:p>
          <w:p w:rsidR="00000000" w:rsidRPr="00ED08FB" w:rsidP="00ED08FB">
            <w:pPr>
              <w:pStyle w:val="ListBullet"/>
            </w:pPr>
            <w:r w:rsidRPr="00ED08FB">
              <w:t>level or uneven ground conditions</w:t>
            </w:r>
          </w:p>
          <w:p w:rsidR="00000000" w:rsidRPr="00ED08FB" w:rsidP="00ED08FB">
            <w:pPr>
              <w:pStyle w:val="ListBullet"/>
            </w:pPr>
            <w:r w:rsidRPr="00ED08FB">
              <w:t>hard or soft ground conditions</w:t>
            </w:r>
          </w:p>
          <w:p w:rsidR="00000000" w:rsidRPr="00ED08FB" w:rsidP="00ED08FB">
            <w:pPr>
              <w:pStyle w:val="ListBullet"/>
            </w:pPr>
            <w:r w:rsidRPr="00ED08FB">
              <w:t>workshop or mining area</w:t>
            </w:r>
          </w:p>
          <w:p w:rsidR="00000000" w:rsidRPr="00ED08FB" w:rsidP="00ED08FB">
            <w:pPr>
              <w:pStyle w:val="ListBullet"/>
            </w:pPr>
            <w:r w:rsidRPr="00ED08FB">
              <w:t>surface or underground</w:t>
            </w:r>
          </w:p>
          <w:p w:rsidR="00000000" w:rsidRPr="00ED08FB" w:rsidP="00ED08FB">
            <w:pPr>
              <w:pStyle w:val="ListBullet"/>
            </w:pPr>
            <w:r w:rsidRPr="00ED08FB">
              <w:t>wet or dry</w:t>
            </w:r>
          </w:p>
          <w:p w:rsidR="00000000" w:rsidRPr="00ED08FB" w:rsidP="00ED08FB">
            <w:pPr>
              <w:pStyle w:val="ListBullet"/>
            </w:pPr>
            <w:r w:rsidRPr="00ED08FB">
              <w:t>night or day</w:t>
            </w:r>
          </w:p>
          <w:p w:rsidR="00000000" w:rsidP="00ED08FB">
            <w:pPr>
              <w:pStyle w:val="ListBullet"/>
              <w:rPr>
                <w:lang w:val="en-NZ"/>
              </w:rPr>
            </w:pPr>
            <w:r w:rsidRPr="00ED08FB">
              <w:t>standard or non standard heavy rims</w:t>
            </w:r>
          </w:p>
        </w:tc>
      </w:tr>
      <w:tr w:rsidTr="009044F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FB">
            <w:pPr>
              <w:pStyle w:val="BodyText"/>
              <w:rPr>
                <w:lang w:val="en-NZ"/>
              </w:rPr>
            </w:pPr>
            <w:r w:rsidRPr="00ED08FB">
              <w:rPr>
                <w:rStyle w:val="SpecialBold"/>
              </w:rPr>
              <w:t>Methods</w:t>
            </w:r>
            <w:r w:rsidRPr="00ED08FB">
              <w:t xml:space="preserve">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8FB" w:rsidP="00ED08FB">
            <w:pPr>
              <w:pStyle w:val="ListBullet"/>
            </w:pPr>
            <w:r w:rsidRPr="00ED08FB">
              <w:t>risk assessment procedures</w:t>
            </w:r>
          </w:p>
          <w:p w:rsidR="00000000" w:rsidRPr="00ED08FB" w:rsidP="00ED08FB">
            <w:pPr>
              <w:pStyle w:val="ListBullet"/>
            </w:pPr>
            <w:r w:rsidRPr="00ED08FB">
              <w:t>personal safety aspects</w:t>
            </w:r>
          </w:p>
          <w:p w:rsidR="00000000" w:rsidRPr="00ED08FB" w:rsidP="00ED08FB">
            <w:pPr>
              <w:pStyle w:val="ListBullet"/>
            </w:pPr>
            <w:r w:rsidRPr="00ED08FB">
              <w:t>raising and supporting vehicle safely</w:t>
            </w:r>
          </w:p>
          <w:p w:rsidR="00000000" w:rsidRPr="00ED08FB" w:rsidP="00ED08FB">
            <w:pPr>
              <w:pStyle w:val="ListBullet"/>
            </w:pPr>
            <w:r w:rsidRPr="00ED08FB">
              <w:t xml:space="preserve">deflating </w:t>
            </w:r>
            <w:r w:rsidRPr="00ED08FB">
              <w:t>and inflating tyres or tubes</w:t>
            </w:r>
          </w:p>
          <w:p w:rsidR="00000000" w:rsidRPr="00ED08FB" w:rsidP="00ED08FB">
            <w:pPr>
              <w:pStyle w:val="ListBullet"/>
            </w:pPr>
            <w:r w:rsidRPr="00ED08FB">
              <w:t xml:space="preserve">removing and fitting wheel or rim </w:t>
            </w:r>
          </w:p>
          <w:p w:rsidR="00000000" w:rsidRPr="00ED08FB" w:rsidP="00ED08FB">
            <w:pPr>
              <w:pStyle w:val="ListBullet"/>
            </w:pPr>
            <w:r w:rsidRPr="00ED08FB">
              <w:t>handling tyre and wheel assembly using the relevant equipment</w:t>
            </w:r>
          </w:p>
          <w:p w:rsidR="00000000" w:rsidP="00ED08FB">
            <w:pPr>
              <w:pStyle w:val="ListBullet"/>
              <w:rPr>
                <w:lang w:val="en-NZ"/>
              </w:rPr>
            </w:pPr>
            <w:r w:rsidRPr="00ED08FB">
              <w:t>tightening, torque and re-torque the assembly fasteners</w:t>
            </w:r>
          </w:p>
        </w:tc>
      </w:tr>
      <w:tr w:rsidTr="009044F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FB">
            <w:pPr>
              <w:pStyle w:val="BodyText"/>
              <w:rPr>
                <w:lang w:val="en-NZ"/>
              </w:rPr>
            </w:pPr>
            <w:r w:rsidRPr="00ED08FB">
              <w:rPr>
                <w:rStyle w:val="SpecialBold"/>
              </w:rPr>
              <w:t>Fasteners</w:t>
            </w:r>
            <w:r w:rsidRPr="00ED08FB">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8FB" w:rsidP="00ED08FB">
            <w:pPr>
              <w:pStyle w:val="ListBullet"/>
            </w:pPr>
            <w:r w:rsidRPr="00ED08FB">
              <w:t>wedges</w:t>
            </w:r>
          </w:p>
          <w:p w:rsidR="00000000" w:rsidRPr="00ED08FB" w:rsidP="00ED08FB">
            <w:pPr>
              <w:pStyle w:val="ListBullet"/>
            </w:pPr>
            <w:r w:rsidRPr="00ED08FB">
              <w:t>nuts</w:t>
            </w:r>
          </w:p>
          <w:p w:rsidR="00000000" w:rsidRPr="00ED08FB" w:rsidP="00ED08FB">
            <w:pPr>
              <w:pStyle w:val="ListBullet"/>
            </w:pPr>
            <w:r w:rsidRPr="00ED08FB">
              <w:t>bolts</w:t>
            </w:r>
          </w:p>
          <w:p w:rsidR="00000000" w:rsidRPr="00ED08FB" w:rsidP="00ED08FB">
            <w:pPr>
              <w:pStyle w:val="ListBullet"/>
            </w:pPr>
            <w:r w:rsidRPr="00ED08FB">
              <w:t>washers</w:t>
            </w:r>
          </w:p>
          <w:p w:rsidR="00000000" w:rsidRPr="00ED08FB" w:rsidP="00ED08FB">
            <w:pPr>
              <w:pStyle w:val="ListBullet"/>
            </w:pPr>
            <w:r w:rsidRPr="00ED08FB">
              <w:t>studs</w:t>
            </w:r>
          </w:p>
          <w:p w:rsidR="00000000" w:rsidRPr="00ED08FB" w:rsidP="00ED08FB">
            <w:pPr>
              <w:pStyle w:val="ListBullet"/>
            </w:pPr>
            <w:r w:rsidRPr="00ED08FB">
              <w:t>cleats</w:t>
            </w:r>
          </w:p>
          <w:p w:rsidR="00000000" w:rsidRPr="00ED08FB" w:rsidP="00ED08FB">
            <w:pPr>
              <w:pStyle w:val="ListBullet"/>
            </w:pPr>
            <w:r w:rsidRPr="00ED08FB">
              <w:t>wedge bands</w:t>
            </w:r>
          </w:p>
          <w:p w:rsidR="00000000" w:rsidRPr="00ED08FB" w:rsidP="00ED08FB">
            <w:pPr>
              <w:pStyle w:val="ListBullet"/>
            </w:pPr>
            <w:r w:rsidRPr="00ED08FB">
              <w:t>spacer bands</w:t>
            </w:r>
          </w:p>
          <w:p w:rsidR="00000000" w:rsidP="00ED08FB">
            <w:pPr>
              <w:pStyle w:val="ListBullet"/>
              <w:rPr>
                <w:lang w:val="en-NZ"/>
              </w:rPr>
            </w:pPr>
            <w:r w:rsidRPr="00ED08FB">
              <w:t>reducers</w:t>
            </w:r>
          </w:p>
        </w:tc>
      </w:tr>
      <w:tr w:rsidTr="009044F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8FB">
            <w:pPr>
              <w:pStyle w:val="BodyText"/>
              <w:rPr>
                <w:lang w:val="en-NZ"/>
              </w:rPr>
            </w:pPr>
            <w:r w:rsidRPr="00ED08FB">
              <w:rPr>
                <w:rStyle w:val="SpecialBold"/>
              </w:rPr>
              <w:t>Data</w:t>
            </w:r>
            <w:r w:rsidRPr="00ED08FB">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8FB" w:rsidP="00ED08FB">
            <w:pPr>
              <w:pStyle w:val="ListBullet"/>
            </w:pPr>
            <w:r w:rsidRPr="00ED08FB">
              <w:t>site maintenance records</w:t>
            </w:r>
          </w:p>
          <w:p w:rsidR="00000000" w:rsidRPr="00ED08FB" w:rsidP="00ED08FB">
            <w:pPr>
              <w:pStyle w:val="ListBullet"/>
            </w:pPr>
            <w:r w:rsidRPr="00ED08FB">
              <w:t>re-torque tags</w:t>
            </w:r>
          </w:p>
        </w:tc>
      </w:tr>
    </w:tbl>
    <w:p w:rsidR="00000000" w:rsidRPr="00ED08FB" w:rsidP="00ED08FB">
      <w:pPr>
        <w:pStyle w:val="BodyText"/>
      </w:pPr>
    </w:p>
    <w:p w:rsidR="00000000" w:rsidRPr="00ED08FB" w:rsidP="00ED08FB">
      <w:pPr>
        <w:pStyle w:val="AllowPageBreak"/>
      </w:pPr>
    </w:p>
    <w:p w:rsidR="00000000" w:rsidRPr="00ED08FB" w:rsidP="00ED08FB">
      <w:pPr>
        <w:pStyle w:val="Heading1"/>
      </w:pPr>
      <w:bookmarkStart w:id="12" w:name="O_134138"/>
      <w:bookmarkEnd w:id="12"/>
      <w:r w:rsidRPr="00ED08FB">
        <w:t>Unit Sector(s)</w:t>
      </w:r>
    </w:p>
    <w:p w:rsidR="00000000" w:rsidRPr="00ED08FB" w:rsidP="00ED08FB">
      <w:pPr>
        <w:pStyle w:val="BodyText"/>
      </w:pPr>
      <w:r w:rsidRPr="00ED08FB">
        <w:t>Service and Maintenance</w:t>
      </w:r>
    </w:p>
    <w:p w:rsidR="00000000" w:rsidRPr="00ED08FB" w:rsidP="00ED08FB">
      <w:pPr>
        <w:pStyle w:val="AllowPageBreak"/>
      </w:pPr>
    </w:p>
    <w:p w:rsidR="00000000" w:rsidRPr="00ED08FB" w:rsidP="00ED08FB">
      <w:pPr>
        <w:pStyle w:val="Heading1"/>
      </w:pPr>
      <w:bookmarkStart w:id="13" w:name="O_162143"/>
      <w:bookmarkEnd w:id="13"/>
      <w:r w:rsidRPr="00ED08FB">
        <w:t>Competency field</w:t>
      </w:r>
    </w:p>
    <w:p w:rsidR="00000000" w:rsidRPr="00ED08FB" w:rsidP="00ED08FB">
      <w:pPr>
        <w:pStyle w:val="BodyText"/>
      </w:pPr>
      <w:r w:rsidRPr="00ED08FB">
        <w:t>Refer to Unit Sector(s).</w:t>
      </w:r>
    </w:p>
    <w:p w:rsidR="00000000" w:rsidRPr="00ED08FB" w:rsidP="00ED08FB">
      <w:pPr>
        <w:pStyle w:val="AllowPageBreak"/>
      </w:pPr>
    </w:p>
    <w:p w:rsidR="00000000" w:rsidRPr="00ED08FB" w:rsidP="00ED08FB">
      <w:pPr>
        <w:pStyle w:val="Heading1"/>
      </w:pPr>
      <w:bookmarkStart w:id="14" w:name="O_162142"/>
      <w:bookmarkEnd w:id="14"/>
      <w:r w:rsidRPr="00ED08FB">
        <w:t>Co-requisite units</w:t>
      </w:r>
    </w:p>
    <w:p w:rsidR="00000000" w:rsidRPr="00ED08FB" w:rsidP="00ED08FB">
      <w:pPr>
        <w:pStyle w:val="BodyText"/>
      </w:pPr>
      <w:r w:rsidRPr="00ED08FB">
        <w:t>Not applicable.</w:t>
      </w:r>
    </w:p>
    <w:p w:rsidR="00000000" w:rsidRPr="00ED08FB" w:rsidP="00ED08FB"/>
    <w:sectPr w:rsidSect="00ED08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8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44F8" w:rsidP="009044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8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4F8" w:rsidP="00ED08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044F8" w:rsidP="00ED08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044F8" w:rsidP="00ED08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8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44F8" w:rsidP="009044F8">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8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4F8" w:rsidP="00ED08FB">
    <w:pPr>
      <w:pStyle w:val="Header"/>
      <w:framePr w:wrap="around"/>
    </w:pPr>
    <w:r>
      <w:fldChar w:fldCharType="begin"/>
    </w:r>
    <w:r>
      <w:instrText xml:space="preserve"> TITLE   \* MERGEFORMAT </w:instrText>
    </w:r>
    <w:r>
      <w:fldChar w:fldCharType="separate"/>
    </w:r>
    <w:r>
      <w:t>RIISAM210A Remove and fit wheel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44F8" w:rsidP="00ED08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A668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40CE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C63F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8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08FB"/>
    <w:pPr>
      <w:spacing w:before="360" w:after="60"/>
      <w:outlineLvl w:val="0"/>
    </w:pPr>
    <w:rPr>
      <w:sz w:val="32"/>
    </w:rPr>
  </w:style>
  <w:style w:type="paragraph" w:styleId="Heading2">
    <w:name w:val="heading 2"/>
    <w:basedOn w:val="HeadingBase"/>
    <w:next w:val="BodyText"/>
    <w:link w:val="Heading2Char"/>
    <w:qFormat/>
    <w:rsid w:val="00ED08FB"/>
    <w:pPr>
      <w:keepLines/>
      <w:spacing w:before="240" w:after="120"/>
      <w:outlineLvl w:val="1"/>
    </w:pPr>
    <w:rPr>
      <w:sz w:val="28"/>
      <w:szCs w:val="40"/>
    </w:rPr>
  </w:style>
  <w:style w:type="paragraph" w:styleId="Heading3">
    <w:name w:val="heading 3"/>
    <w:basedOn w:val="HeadingBase"/>
    <w:next w:val="BodyText"/>
    <w:link w:val="Heading3Char"/>
    <w:qFormat/>
    <w:rsid w:val="00ED08FB"/>
    <w:pPr>
      <w:spacing w:before="180" w:after="120"/>
      <w:outlineLvl w:val="2"/>
    </w:pPr>
    <w:rPr>
      <w:spacing w:val="-10"/>
      <w:kern w:val="32"/>
    </w:rPr>
  </w:style>
  <w:style w:type="paragraph" w:styleId="Heading4">
    <w:name w:val="heading 4"/>
    <w:basedOn w:val="HeadingBase"/>
    <w:next w:val="BodyText"/>
    <w:link w:val="Heading4Char"/>
    <w:qFormat/>
    <w:rsid w:val="00ED08FB"/>
    <w:pPr>
      <w:spacing w:before="160" w:after="120"/>
      <w:outlineLvl w:val="3"/>
    </w:pPr>
    <w:rPr>
      <w:sz w:val="22"/>
    </w:rPr>
  </w:style>
  <w:style w:type="paragraph" w:styleId="Heading5">
    <w:name w:val="heading 5"/>
    <w:basedOn w:val="HeadingBase"/>
    <w:next w:val="Normal"/>
    <w:link w:val="Heading5Char"/>
    <w:qFormat/>
    <w:rsid w:val="00ED08FB"/>
    <w:pPr>
      <w:spacing w:before="80"/>
      <w:outlineLvl w:val="4"/>
    </w:pPr>
    <w:rPr>
      <w:color w:val="918585"/>
      <w:sz w:val="20"/>
    </w:rPr>
  </w:style>
  <w:style w:type="paragraph" w:styleId="Heading6">
    <w:name w:val="heading 6"/>
    <w:basedOn w:val="HeadingBase"/>
    <w:next w:val="Normal"/>
    <w:link w:val="Heading6Char"/>
    <w:qFormat/>
    <w:rsid w:val="00ED08FB"/>
    <w:pPr>
      <w:spacing w:before="60"/>
      <w:outlineLvl w:val="5"/>
    </w:pPr>
    <w:rPr>
      <w:color w:val="918585"/>
      <w:sz w:val="20"/>
    </w:rPr>
  </w:style>
  <w:style w:type="paragraph" w:styleId="Heading7">
    <w:name w:val="heading 7"/>
    <w:basedOn w:val="Normal"/>
    <w:next w:val="Normal"/>
    <w:link w:val="Heading7Char"/>
    <w:qFormat/>
    <w:rsid w:val="00ED08FB"/>
    <w:pPr>
      <w:ind w:left="720"/>
      <w:outlineLvl w:val="6"/>
    </w:pPr>
    <w:rPr>
      <w:i/>
    </w:rPr>
  </w:style>
  <w:style w:type="paragraph" w:styleId="Heading8">
    <w:name w:val="heading 8"/>
    <w:basedOn w:val="Normal"/>
    <w:next w:val="Normal"/>
    <w:link w:val="Heading8Char"/>
    <w:qFormat/>
    <w:rsid w:val="00ED08FB"/>
    <w:pPr>
      <w:ind w:left="720"/>
      <w:outlineLvl w:val="7"/>
    </w:pPr>
    <w:rPr>
      <w:i/>
    </w:rPr>
  </w:style>
  <w:style w:type="paragraph" w:styleId="Heading9">
    <w:name w:val="heading 9"/>
    <w:basedOn w:val="Normal"/>
    <w:next w:val="Normal"/>
    <w:link w:val="Heading9Char"/>
    <w:qFormat/>
    <w:rsid w:val="00ED08FB"/>
    <w:pPr>
      <w:ind w:left="720"/>
      <w:outlineLvl w:val="8"/>
    </w:pPr>
    <w:rPr>
      <w:i/>
    </w:rPr>
  </w:style>
  <w:style w:type="character" w:default="1" w:styleId="DefaultParagraphFont">
    <w:name w:val="Default Paragraph Font"/>
    <w:uiPriority w:val="1"/>
    <w:unhideWhenUsed/>
    <w:rsid w:val="00ED08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08FB"/>
  </w:style>
  <w:style w:type="character" w:customStyle="1" w:styleId="Heading1Char">
    <w:name w:val="Heading 1 Char"/>
    <w:basedOn w:val="DefaultParagraphFont"/>
    <w:link w:val="Heading1"/>
    <w:rsid w:val="00ED08FB"/>
    <w:rPr>
      <w:rFonts w:ascii="Times New Roman" w:eastAsia="Times New Roman" w:hAnsi="Times New Roman" w:cs="Times New Roman"/>
      <w:b/>
      <w:sz w:val="32"/>
      <w:szCs w:val="20"/>
      <w:lang w:eastAsia="en-US"/>
    </w:rPr>
  </w:style>
  <w:style w:type="paragraph" w:styleId="BodyText">
    <w:name w:val="Body Text"/>
    <w:basedOn w:val="Normal"/>
    <w:link w:val="BodyTextChar"/>
    <w:rsid w:val="00ED08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08FB"/>
    <w:rPr>
      <w:rFonts w:ascii="Times New Roman" w:eastAsia="Times New Roman" w:hAnsi="Times New Roman" w:cs="Times New Roman"/>
      <w:sz w:val="24"/>
      <w:lang w:val="en-US" w:eastAsia="en-US"/>
    </w:rPr>
  </w:style>
  <w:style w:type="paragraph" w:styleId="Footer">
    <w:name w:val="footer"/>
    <w:basedOn w:val="Normal"/>
    <w:link w:val="FooterChar"/>
    <w:rsid w:val="00ED08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08FB"/>
    <w:rPr>
      <w:rFonts w:ascii="Times New Roman" w:eastAsia="Times New Roman" w:hAnsi="Times New Roman" w:cs="Times New Roman"/>
      <w:sz w:val="16"/>
      <w:lang w:val="en-US" w:eastAsia="en-US"/>
    </w:rPr>
  </w:style>
  <w:style w:type="paragraph" w:styleId="List">
    <w:name w:val="List"/>
    <w:basedOn w:val="BodyText"/>
    <w:next w:val="BodyText"/>
    <w:rsid w:val="00ED08FB"/>
    <w:pPr>
      <w:tabs>
        <w:tab w:val="left" w:pos="340"/>
      </w:tabs>
      <w:spacing w:before="60" w:after="60"/>
      <w:ind w:left="340" w:hanging="340"/>
    </w:pPr>
  </w:style>
  <w:style w:type="paragraph" w:styleId="ListBullet">
    <w:name w:val="List Bullet"/>
    <w:basedOn w:val="List"/>
    <w:rsid w:val="00ED08FB"/>
    <w:pPr>
      <w:numPr>
        <w:numId w:val="13"/>
      </w:numPr>
      <w:tabs>
        <w:tab w:val="clear" w:pos="340"/>
      </w:tabs>
      <w:spacing w:before="40" w:after="40"/>
    </w:pPr>
  </w:style>
  <w:style w:type="character" w:customStyle="1" w:styleId="SpecialBold">
    <w:name w:val="Special Bold"/>
    <w:basedOn w:val="DefaultParagraphFont"/>
    <w:rsid w:val="00ED08FB"/>
    <w:rPr>
      <w:b/>
      <w:spacing w:val="0"/>
    </w:rPr>
  </w:style>
  <w:style w:type="paragraph" w:styleId="ListBullet2">
    <w:name w:val="List Bullet 2"/>
    <w:basedOn w:val="List2"/>
    <w:rsid w:val="00ED08FB"/>
    <w:pPr>
      <w:numPr>
        <w:numId w:val="14"/>
      </w:numPr>
      <w:tabs>
        <w:tab w:val="clear" w:pos="680"/>
      </w:tabs>
    </w:pPr>
  </w:style>
  <w:style w:type="paragraph" w:styleId="Header">
    <w:name w:val="header"/>
    <w:basedOn w:val="Normal"/>
    <w:link w:val="HeaderChar"/>
    <w:rsid w:val="00ED08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08F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D08FB"/>
    <w:pPr>
      <w:spacing w:before="240" w:after="120"/>
      <w:outlineLvl w:val="0"/>
    </w:pPr>
    <w:rPr>
      <w:rFonts w:ascii="Times New Roman" w:hAnsi="Times New Roman"/>
      <w:b/>
      <w:sz w:val="28"/>
    </w:rPr>
  </w:style>
  <w:style w:type="paragraph" w:customStyle="1" w:styleId="AllowPageBreak">
    <w:name w:val="AllowPageBreak"/>
    <w:rsid w:val="00ED08F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D08FB"/>
    <w:pPr>
      <w:tabs>
        <w:tab w:val="left" w:pos="680"/>
      </w:tabs>
      <w:spacing w:before="60" w:after="60"/>
      <w:ind w:left="680" w:hanging="340"/>
    </w:pPr>
  </w:style>
  <w:style w:type="character" w:customStyle="1" w:styleId="BoldandItalics">
    <w:name w:val="Bold and Italics"/>
    <w:qFormat/>
    <w:rsid w:val="00ED08FB"/>
    <w:rPr>
      <w:b/>
      <w:i/>
      <w:u w:val="none"/>
    </w:rPr>
  </w:style>
  <w:style w:type="character" w:customStyle="1" w:styleId="Heading2Char">
    <w:name w:val="Heading 2 Char"/>
    <w:basedOn w:val="DefaultParagraphFont"/>
    <w:link w:val="Heading2"/>
    <w:rsid w:val="00ED08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08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08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08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08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08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08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08FB"/>
    <w:rPr>
      <w:rFonts w:ascii="Courier New" w:eastAsia="Times New Roman" w:hAnsi="Courier New" w:cs="Times New Roman"/>
      <w:i/>
      <w:szCs w:val="20"/>
      <w:lang w:val="en-US" w:eastAsia="en-US"/>
    </w:rPr>
  </w:style>
  <w:style w:type="paragraph" w:customStyle="1" w:styleId="HeadingBase">
    <w:name w:val="Heading Base"/>
    <w:rsid w:val="00ED08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08FB"/>
    <w:pPr>
      <w:tabs>
        <w:tab w:val="right" w:leader="dot" w:pos="9072"/>
      </w:tabs>
      <w:ind w:left="567"/>
    </w:pPr>
    <w:rPr>
      <w:szCs w:val="22"/>
    </w:rPr>
  </w:style>
  <w:style w:type="paragraph" w:customStyle="1" w:styleId="TOCBase">
    <w:name w:val="TOC Base"/>
    <w:rsid w:val="00ED08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08FB"/>
    <w:pPr>
      <w:tabs>
        <w:tab w:val="right" w:leader="dot" w:pos="9072"/>
      </w:tabs>
      <w:spacing w:before="40" w:after="40"/>
      <w:ind w:left="284"/>
    </w:pPr>
    <w:rPr>
      <w:rFonts w:ascii="Times New Roman" w:hAnsi="Times New Roman"/>
    </w:rPr>
  </w:style>
  <w:style w:type="paragraph" w:styleId="TOC1">
    <w:name w:val="toc 1"/>
    <w:basedOn w:val="TOCBase"/>
    <w:next w:val="Normal"/>
    <w:rsid w:val="00ED08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08FB"/>
    <w:pPr>
      <w:spacing w:before="5040"/>
      <w:jc w:val="center"/>
    </w:pPr>
    <w:rPr>
      <w:sz w:val="48"/>
      <w:szCs w:val="72"/>
      <w:lang w:val="en-US"/>
    </w:rPr>
  </w:style>
  <w:style w:type="character" w:customStyle="1" w:styleId="TitleChar">
    <w:name w:val="Title Char"/>
    <w:basedOn w:val="DefaultParagraphFont"/>
    <w:link w:val="Title"/>
    <w:rsid w:val="00ED08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08FB"/>
    <w:pPr>
      <w:tabs>
        <w:tab w:val="left" w:pos="3600"/>
        <w:tab w:val="left" w:pos="3958"/>
      </w:tabs>
    </w:pPr>
  </w:style>
  <w:style w:type="paragraph" w:customStyle="1" w:styleId="Note">
    <w:name w:val="Note"/>
    <w:basedOn w:val="BodyText"/>
    <w:rsid w:val="00ED08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08FB"/>
    <w:pPr>
      <w:framePr w:wrap="auto" w:hAnchor="text" w:y="6049"/>
    </w:pPr>
    <w:rPr>
      <w:color w:val="000000"/>
      <w:sz w:val="40"/>
    </w:rPr>
  </w:style>
  <w:style w:type="paragraph" w:customStyle="1" w:styleId="TOCTitle">
    <w:name w:val="TOCTitle"/>
    <w:basedOn w:val="Heading1"/>
    <w:rsid w:val="00ED08FB"/>
    <w:pPr>
      <w:spacing w:after="240"/>
      <w:jc w:val="center"/>
      <w:outlineLvl w:val="9"/>
    </w:pPr>
    <w:rPr>
      <w:caps/>
    </w:rPr>
  </w:style>
  <w:style w:type="paragraph" w:customStyle="1" w:styleId="Version">
    <w:name w:val="Version"/>
    <w:rsid w:val="00ED08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08FB"/>
    <w:pPr>
      <w:keepNext w:val="0"/>
      <w:tabs>
        <w:tab w:val="right" w:pos="4176"/>
      </w:tabs>
      <w:ind w:left="198" w:hanging="198"/>
    </w:pPr>
    <w:rPr>
      <w:rFonts w:ascii="Garamond" w:hAnsi="Garamond"/>
    </w:rPr>
  </w:style>
  <w:style w:type="paragraph" w:styleId="IndexHeading">
    <w:name w:val="index heading"/>
    <w:basedOn w:val="Normal"/>
    <w:next w:val="Index1"/>
    <w:semiHidden/>
    <w:rsid w:val="00ED08FB"/>
    <w:pPr>
      <w:spacing w:before="120" w:after="120"/>
    </w:pPr>
    <w:rPr>
      <w:rFonts w:ascii="Arial" w:hAnsi="Arial"/>
      <w:b/>
      <w:color w:val="918585"/>
      <w:sz w:val="24"/>
    </w:rPr>
  </w:style>
  <w:style w:type="paragraph" w:customStyle="1" w:styleId="Chapter">
    <w:name w:val="Chapter"/>
    <w:basedOn w:val="Normal"/>
    <w:rsid w:val="00ED08FB"/>
    <w:pPr>
      <w:spacing w:before="240"/>
    </w:pPr>
    <w:rPr>
      <w:rFonts w:ascii="Times New Roman" w:hAnsi="Times New Roman"/>
      <w:smallCaps/>
      <w:spacing w:val="80"/>
      <w:sz w:val="28"/>
    </w:rPr>
  </w:style>
  <w:style w:type="paragraph" w:customStyle="1" w:styleId="InChapter">
    <w:name w:val="InChapter"/>
    <w:basedOn w:val="Heading3"/>
    <w:rsid w:val="00ED08FB"/>
    <w:pPr>
      <w:spacing w:after="240"/>
      <w:outlineLvl w:val="9"/>
    </w:pPr>
    <w:rPr>
      <w:noProof/>
    </w:rPr>
  </w:style>
  <w:style w:type="paragraph" w:styleId="Index2">
    <w:name w:val="index 2"/>
    <w:basedOn w:val="Normal"/>
    <w:next w:val="Normal"/>
    <w:semiHidden/>
    <w:rsid w:val="00ED08FB"/>
    <w:pPr>
      <w:tabs>
        <w:tab w:val="right" w:pos="4176"/>
      </w:tabs>
      <w:ind w:left="568" w:hanging="284"/>
    </w:pPr>
    <w:rPr>
      <w:rFonts w:ascii="Garamond" w:hAnsi="Garamond"/>
    </w:rPr>
  </w:style>
  <w:style w:type="paragraph" w:customStyle="1" w:styleId="Byline">
    <w:name w:val="Byline"/>
    <w:rsid w:val="00ED08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08FB"/>
    <w:pPr>
      <w:tabs>
        <w:tab w:val="clear" w:pos="3600"/>
        <w:tab w:val="clear" w:pos="3958"/>
      </w:tabs>
      <w:jc w:val="right"/>
    </w:pPr>
  </w:style>
  <w:style w:type="character" w:styleId="Emphasis">
    <w:name w:val="Emphasis"/>
    <w:basedOn w:val="DefaultParagraphFont"/>
    <w:qFormat/>
    <w:rsid w:val="00ED08FB"/>
    <w:rPr>
      <w:i/>
    </w:rPr>
  </w:style>
  <w:style w:type="paragraph" w:styleId="Caption">
    <w:name w:val="caption"/>
    <w:basedOn w:val="BodyText"/>
    <w:next w:val="Normal"/>
    <w:qFormat/>
    <w:rsid w:val="00ED08FB"/>
    <w:pPr>
      <w:framePr w:w="2268" w:hSpace="181" w:vSpace="181" w:wrap="around" w:vAnchor="text" w:hAnchor="page" w:x="1135" w:y="285" w:anchorLock="1"/>
    </w:pPr>
    <w:rPr>
      <w:i/>
    </w:rPr>
  </w:style>
  <w:style w:type="paragraph" w:customStyle="1" w:styleId="MiniTOCTitle">
    <w:name w:val="MiniTOCTitle"/>
    <w:basedOn w:val="Heading4"/>
    <w:rsid w:val="00ED08FB"/>
    <w:pPr>
      <w:spacing w:before="240"/>
      <w:outlineLvl w:val="9"/>
    </w:pPr>
    <w:rPr>
      <w:noProof/>
      <w:sz w:val="24"/>
    </w:rPr>
  </w:style>
  <w:style w:type="paragraph" w:customStyle="1" w:styleId="MiniTOCItem">
    <w:name w:val="MiniTOCItem"/>
    <w:basedOn w:val="ListBullet"/>
    <w:rsid w:val="00ED08FB"/>
    <w:pPr>
      <w:numPr>
        <w:numId w:val="0"/>
      </w:numPr>
      <w:tabs>
        <w:tab w:val="right" w:leader="dot" w:pos="6521"/>
      </w:tabs>
      <w:spacing w:before="0" w:after="0"/>
    </w:pPr>
  </w:style>
  <w:style w:type="paragraph" w:customStyle="1" w:styleId="TOFTitle">
    <w:name w:val="TOFTitle"/>
    <w:basedOn w:val="TOCTitle"/>
    <w:rsid w:val="00ED08FB"/>
  </w:style>
  <w:style w:type="paragraph" w:styleId="TableofFigures">
    <w:name w:val="table of figures"/>
    <w:basedOn w:val="Normal"/>
    <w:next w:val="Normal"/>
    <w:semiHidden/>
    <w:rsid w:val="00ED08FB"/>
    <w:pPr>
      <w:tabs>
        <w:tab w:val="right" w:leader="dot" w:pos="9072"/>
      </w:tabs>
      <w:ind w:left="970" w:hanging="403"/>
    </w:pPr>
    <w:rPr>
      <w:rFonts w:ascii="Times New Roman" w:hAnsi="Times New Roman"/>
      <w:b/>
    </w:rPr>
  </w:style>
  <w:style w:type="paragraph" w:styleId="ListNumber">
    <w:name w:val="List Number"/>
    <w:basedOn w:val="List"/>
    <w:rsid w:val="00ED08FB"/>
    <w:pPr>
      <w:numPr>
        <w:numId w:val="11"/>
      </w:numPr>
    </w:pPr>
  </w:style>
  <w:style w:type="character" w:customStyle="1" w:styleId="WingdingSymbols">
    <w:name w:val="Wingding Symbols"/>
    <w:rsid w:val="00ED08FB"/>
    <w:rPr>
      <w:rFonts w:ascii="Wingdings" w:hAnsi="Wingdings"/>
    </w:rPr>
  </w:style>
  <w:style w:type="paragraph" w:customStyle="1" w:styleId="TableHeading">
    <w:name w:val="Table Heading"/>
    <w:basedOn w:val="HeadingBase"/>
    <w:rsid w:val="00ED08FB"/>
    <w:pPr>
      <w:keepLines/>
      <w:pBdr>
        <w:bottom w:val="single" w:sz="6" w:space="1" w:color="918585"/>
      </w:pBdr>
      <w:spacing w:before="240"/>
    </w:pPr>
  </w:style>
  <w:style w:type="character" w:customStyle="1" w:styleId="HotSpot">
    <w:name w:val="HotSpot"/>
    <w:rsid w:val="00ED08FB"/>
    <w:rPr>
      <w:color w:val="0033CC"/>
      <w:u w:val="none"/>
    </w:rPr>
  </w:style>
  <w:style w:type="paragraph" w:customStyle="1" w:styleId="BodyTextRight">
    <w:name w:val="Body Text Right"/>
    <w:basedOn w:val="BodyText"/>
    <w:rsid w:val="00ED08FB"/>
    <w:pPr>
      <w:spacing w:before="0" w:after="0"/>
      <w:jc w:val="right"/>
    </w:pPr>
  </w:style>
  <w:style w:type="paragraph" w:styleId="Index3">
    <w:name w:val="index 3"/>
    <w:basedOn w:val="ListNumber2"/>
    <w:next w:val="Normal"/>
    <w:semiHidden/>
    <w:rsid w:val="00ED08FB"/>
    <w:pPr>
      <w:numPr>
        <w:numId w:val="0"/>
      </w:numPr>
      <w:tabs>
        <w:tab w:val="right" w:leader="dot" w:pos="4176"/>
      </w:tabs>
    </w:pPr>
  </w:style>
  <w:style w:type="paragraph" w:styleId="ListNumber2">
    <w:name w:val="List Number 2"/>
    <w:basedOn w:val="List2"/>
    <w:rsid w:val="00ED08FB"/>
    <w:pPr>
      <w:numPr>
        <w:numId w:val="10"/>
      </w:numPr>
      <w:tabs>
        <w:tab w:val="clear" w:pos="1060"/>
      </w:tabs>
    </w:pPr>
  </w:style>
  <w:style w:type="paragraph" w:customStyle="1" w:styleId="MarginNote">
    <w:name w:val="Margin Note"/>
    <w:basedOn w:val="BodyText"/>
    <w:rsid w:val="00ED08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08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08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08FB"/>
    <w:rPr>
      <w:sz w:val="32"/>
    </w:rPr>
  </w:style>
  <w:style w:type="paragraph" w:customStyle="1" w:styleId="HeadingProcedure">
    <w:name w:val="Heading Procedure"/>
    <w:basedOn w:val="HeadingBase"/>
    <w:next w:val="Normal"/>
    <w:rsid w:val="00ED08FB"/>
    <w:pPr>
      <w:tabs>
        <w:tab w:val="left" w:pos="0"/>
      </w:tabs>
      <w:spacing w:before="120" w:after="60"/>
    </w:pPr>
    <w:rPr>
      <w:i/>
      <w:color w:val="918585"/>
      <w:sz w:val="22"/>
    </w:rPr>
  </w:style>
  <w:style w:type="paragraph" w:customStyle="1" w:styleId="TableBodyText">
    <w:name w:val="Table Body Text"/>
    <w:basedOn w:val="BodyText"/>
    <w:rsid w:val="00ED08FB"/>
    <w:pPr>
      <w:spacing w:before="60" w:after="60"/>
    </w:pPr>
  </w:style>
  <w:style w:type="paragraph" w:styleId="ListContinue">
    <w:name w:val="List Continue"/>
    <w:basedOn w:val="List"/>
    <w:rsid w:val="00ED08FB"/>
    <w:pPr>
      <w:ind w:firstLine="0"/>
    </w:pPr>
  </w:style>
  <w:style w:type="paragraph" w:customStyle="1" w:styleId="ListNote">
    <w:name w:val="List Note"/>
    <w:basedOn w:val="List"/>
    <w:rsid w:val="00ED08FB"/>
    <w:pPr>
      <w:pBdr>
        <w:top w:val="single" w:sz="6" w:space="2" w:color="918585"/>
        <w:bottom w:val="single" w:sz="6" w:space="2" w:color="918585"/>
      </w:pBdr>
      <w:tabs>
        <w:tab w:val="left" w:pos="1021"/>
      </w:tabs>
      <w:ind w:firstLine="0"/>
    </w:pPr>
  </w:style>
  <w:style w:type="paragraph" w:customStyle="1" w:styleId="Warning">
    <w:name w:val="Warning"/>
    <w:basedOn w:val="BodyText"/>
    <w:rsid w:val="00ED08FB"/>
    <w:pPr>
      <w:shd w:val="clear" w:color="auto" w:fill="D9D9D9"/>
      <w:tabs>
        <w:tab w:val="left" w:pos="992"/>
      </w:tabs>
      <w:ind w:left="119" w:right="119"/>
    </w:pPr>
    <w:rPr>
      <w:sz w:val="20"/>
    </w:rPr>
  </w:style>
  <w:style w:type="paragraph" w:customStyle="1" w:styleId="MarginIcons">
    <w:name w:val="Margin Icons"/>
    <w:basedOn w:val="BodyText"/>
    <w:rsid w:val="00ED08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08FB"/>
    <w:rPr>
      <w:rFonts w:ascii="Courier New" w:hAnsi="Courier New"/>
    </w:rPr>
  </w:style>
  <w:style w:type="paragraph" w:customStyle="1" w:styleId="NoteBullet">
    <w:name w:val="Note Bullet"/>
    <w:basedOn w:val="Note"/>
    <w:rsid w:val="00ED08FB"/>
    <w:pPr>
      <w:tabs>
        <w:tab w:val="clear" w:pos="680"/>
      </w:tabs>
      <w:spacing w:before="60" w:after="60"/>
    </w:pPr>
  </w:style>
  <w:style w:type="paragraph" w:customStyle="1" w:styleId="SubHeading2">
    <w:name w:val="SubHeading2"/>
    <w:basedOn w:val="HeadingBase"/>
    <w:rsid w:val="00ED08FB"/>
    <w:pPr>
      <w:spacing w:before="240" w:after="60"/>
    </w:pPr>
    <w:rPr>
      <w:sz w:val="20"/>
    </w:rPr>
  </w:style>
  <w:style w:type="paragraph" w:customStyle="1" w:styleId="SubHeading1">
    <w:name w:val="SubHeading1"/>
    <w:basedOn w:val="HeadingBase"/>
    <w:rsid w:val="00ED08FB"/>
    <w:pPr>
      <w:spacing w:before="240" w:after="60"/>
    </w:pPr>
    <w:rPr>
      <w:color w:val="918585"/>
      <w:sz w:val="22"/>
    </w:rPr>
  </w:style>
  <w:style w:type="paragraph" w:customStyle="1" w:styleId="SideHeading">
    <w:name w:val="Side Heading"/>
    <w:basedOn w:val="HeadingBase"/>
    <w:rsid w:val="00ED08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08FB"/>
    <w:pPr>
      <w:numPr>
        <w:numId w:val="12"/>
      </w:numPr>
    </w:pPr>
  </w:style>
  <w:style w:type="paragraph" w:styleId="PlainText">
    <w:name w:val="Plain Text"/>
    <w:basedOn w:val="Normal"/>
    <w:link w:val="PlainTextChar"/>
    <w:rsid w:val="00ED08FB"/>
    <w:rPr>
      <w:sz w:val="20"/>
    </w:rPr>
  </w:style>
  <w:style w:type="character" w:customStyle="1" w:styleId="PlainTextChar">
    <w:name w:val="Plain Text Char"/>
    <w:basedOn w:val="DefaultParagraphFont"/>
    <w:link w:val="PlainText"/>
    <w:rsid w:val="00ED08F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D08FB"/>
    <w:rPr>
      <w:b/>
      <w:smallCaps/>
    </w:rPr>
  </w:style>
  <w:style w:type="paragraph" w:customStyle="1" w:styleId="TableListNumber">
    <w:name w:val="Table List Number"/>
    <w:basedOn w:val="ListNumber"/>
    <w:rsid w:val="00ED08FB"/>
    <w:pPr>
      <w:numPr>
        <w:numId w:val="0"/>
      </w:numPr>
    </w:pPr>
  </w:style>
  <w:style w:type="paragraph" w:styleId="TOC4">
    <w:name w:val="toc 4"/>
    <w:basedOn w:val="TOCBase"/>
    <w:next w:val="Normal"/>
    <w:semiHidden/>
    <w:rsid w:val="00ED08FB"/>
    <w:pPr>
      <w:tabs>
        <w:tab w:val="right" w:leader="dot" w:pos="9071"/>
      </w:tabs>
      <w:ind w:left="1701"/>
    </w:pPr>
  </w:style>
  <w:style w:type="paragraph" w:customStyle="1" w:styleId="ListAlpha">
    <w:name w:val="List Alpha"/>
    <w:basedOn w:val="List"/>
    <w:rsid w:val="00ED08FB"/>
    <w:pPr>
      <w:numPr>
        <w:numId w:val="9"/>
      </w:numPr>
    </w:pPr>
  </w:style>
  <w:style w:type="paragraph" w:customStyle="1" w:styleId="ListAlpha2">
    <w:name w:val="List Alpha 2"/>
    <w:basedOn w:val="List2"/>
    <w:rsid w:val="00ED08FB"/>
    <w:pPr>
      <w:numPr>
        <w:numId w:val="8"/>
      </w:numPr>
    </w:pPr>
  </w:style>
  <w:style w:type="paragraph" w:styleId="List3">
    <w:name w:val="List 3"/>
    <w:basedOn w:val="BodyText"/>
    <w:rsid w:val="00ED08FB"/>
    <w:pPr>
      <w:tabs>
        <w:tab w:val="left" w:pos="1021"/>
      </w:tabs>
      <w:spacing w:before="60" w:after="60"/>
      <w:ind w:left="1020" w:hanging="340"/>
    </w:pPr>
  </w:style>
  <w:style w:type="paragraph" w:styleId="List4">
    <w:name w:val="List 4"/>
    <w:basedOn w:val="BodyText"/>
    <w:rsid w:val="00ED08FB"/>
    <w:pPr>
      <w:tabs>
        <w:tab w:val="left" w:pos="1361"/>
      </w:tabs>
      <w:spacing w:before="60" w:after="60"/>
      <w:ind w:left="1361" w:hanging="340"/>
    </w:pPr>
  </w:style>
  <w:style w:type="paragraph" w:styleId="List5">
    <w:name w:val="List 5"/>
    <w:basedOn w:val="BodyText"/>
    <w:rsid w:val="00ED08FB"/>
    <w:pPr>
      <w:tabs>
        <w:tab w:val="left" w:pos="1701"/>
      </w:tabs>
      <w:spacing w:before="60" w:after="60"/>
      <w:ind w:left="1701" w:hanging="340"/>
    </w:pPr>
  </w:style>
  <w:style w:type="paragraph" w:styleId="ListBullet3">
    <w:name w:val="List Bullet 3"/>
    <w:basedOn w:val="List3"/>
    <w:rsid w:val="00ED08FB"/>
    <w:pPr>
      <w:numPr>
        <w:numId w:val="15"/>
      </w:numPr>
      <w:tabs>
        <w:tab w:val="clear" w:pos="1021"/>
      </w:tabs>
      <w:ind w:left="1037" w:hanging="357"/>
    </w:pPr>
  </w:style>
  <w:style w:type="paragraph" w:styleId="ListBullet4">
    <w:name w:val="List Bullet 4"/>
    <w:basedOn w:val="List4"/>
    <w:rsid w:val="00ED08FB"/>
    <w:pPr>
      <w:numPr>
        <w:numId w:val="3"/>
      </w:numPr>
    </w:pPr>
  </w:style>
  <w:style w:type="paragraph" w:styleId="ListBullet5">
    <w:name w:val="List Bullet 5"/>
    <w:basedOn w:val="List5"/>
    <w:rsid w:val="00ED08FB"/>
    <w:pPr>
      <w:numPr>
        <w:numId w:val="4"/>
      </w:numPr>
    </w:pPr>
  </w:style>
  <w:style w:type="paragraph" w:styleId="ListContinue2">
    <w:name w:val="List Continue 2"/>
    <w:basedOn w:val="List2"/>
    <w:rsid w:val="00ED08FB"/>
    <w:pPr>
      <w:ind w:firstLine="0"/>
    </w:pPr>
  </w:style>
  <w:style w:type="paragraph" w:styleId="ListContinue3">
    <w:name w:val="List Continue 3"/>
    <w:basedOn w:val="List3"/>
    <w:rsid w:val="00ED08FB"/>
    <w:pPr>
      <w:ind w:left="1021" w:firstLine="0"/>
    </w:pPr>
  </w:style>
  <w:style w:type="paragraph" w:styleId="ListContinue4">
    <w:name w:val="List Continue 4"/>
    <w:basedOn w:val="List4"/>
    <w:rsid w:val="00ED08FB"/>
    <w:pPr>
      <w:ind w:firstLine="0"/>
    </w:pPr>
  </w:style>
  <w:style w:type="paragraph" w:styleId="ListContinue5">
    <w:name w:val="List Continue 5"/>
    <w:basedOn w:val="List5"/>
    <w:rsid w:val="00ED08FB"/>
    <w:pPr>
      <w:ind w:firstLine="0"/>
    </w:pPr>
  </w:style>
  <w:style w:type="paragraph" w:styleId="ListNumber3">
    <w:name w:val="List Number 3"/>
    <w:basedOn w:val="List3"/>
    <w:rsid w:val="00ED08FB"/>
    <w:pPr>
      <w:numPr>
        <w:numId w:val="5"/>
      </w:numPr>
    </w:pPr>
  </w:style>
  <w:style w:type="paragraph" w:styleId="ListNumber4">
    <w:name w:val="List Number 4"/>
    <w:basedOn w:val="List4"/>
    <w:rsid w:val="00ED08FB"/>
    <w:pPr>
      <w:numPr>
        <w:numId w:val="6"/>
      </w:numPr>
    </w:pPr>
  </w:style>
  <w:style w:type="paragraph" w:styleId="ListNumber5">
    <w:name w:val="List Number 5"/>
    <w:basedOn w:val="List5"/>
    <w:rsid w:val="00ED08FB"/>
    <w:pPr>
      <w:numPr>
        <w:numId w:val="7"/>
      </w:numPr>
    </w:pPr>
  </w:style>
  <w:style w:type="paragraph" w:styleId="BlockText">
    <w:name w:val="Block Text"/>
    <w:basedOn w:val="Normal"/>
    <w:rsid w:val="00ED08FB"/>
    <w:pPr>
      <w:spacing w:after="120"/>
      <w:ind w:left="1440" w:right="1440"/>
    </w:pPr>
  </w:style>
  <w:style w:type="character" w:customStyle="1" w:styleId="Subscript">
    <w:name w:val="Subscript"/>
    <w:basedOn w:val="DefaultParagraphFont"/>
    <w:rsid w:val="00ED08FB"/>
    <w:rPr>
      <w:sz w:val="16"/>
      <w:vertAlign w:val="subscript"/>
    </w:rPr>
  </w:style>
  <w:style w:type="character" w:customStyle="1" w:styleId="Superscript">
    <w:name w:val="Superscript"/>
    <w:basedOn w:val="DefaultParagraphFont"/>
    <w:rsid w:val="00ED08FB"/>
    <w:rPr>
      <w:sz w:val="16"/>
      <w:vertAlign w:val="superscript"/>
    </w:rPr>
  </w:style>
  <w:style w:type="character" w:customStyle="1" w:styleId="Symbols">
    <w:name w:val="Symbols"/>
    <w:basedOn w:val="DefaultParagraphFont"/>
    <w:rsid w:val="00ED08FB"/>
    <w:rPr>
      <w:rFonts w:ascii="Symbol" w:hAnsi="Symbol"/>
    </w:rPr>
  </w:style>
  <w:style w:type="character" w:customStyle="1" w:styleId="MenuOptions">
    <w:name w:val="Menu Options"/>
    <w:basedOn w:val="DefaultParagraphFont"/>
    <w:rsid w:val="00ED08FB"/>
    <w:rPr>
      <w:rFonts w:ascii="Arial Narrow" w:hAnsi="Arial Narrow"/>
      <w:smallCaps/>
    </w:rPr>
  </w:style>
  <w:style w:type="character" w:customStyle="1" w:styleId="Buttons">
    <w:name w:val="Buttons"/>
    <w:basedOn w:val="DefaultParagraphFont"/>
    <w:rsid w:val="00ED08FB"/>
    <w:rPr>
      <w:b/>
    </w:rPr>
  </w:style>
  <w:style w:type="character" w:customStyle="1" w:styleId="Underlined">
    <w:name w:val="Underlined"/>
    <w:basedOn w:val="DefaultParagraphFont"/>
    <w:rsid w:val="00ED08FB"/>
    <w:rPr>
      <w:u w:val="single"/>
    </w:rPr>
  </w:style>
  <w:style w:type="paragraph" w:customStyle="1" w:styleId="TableBodyTextRight">
    <w:name w:val="Table Body Text Right"/>
    <w:basedOn w:val="TableBodyText"/>
    <w:rsid w:val="00ED08FB"/>
    <w:pPr>
      <w:widowControl w:val="0"/>
      <w:autoSpaceDE w:val="0"/>
      <w:autoSpaceDN w:val="0"/>
      <w:adjustRightInd w:val="0"/>
      <w:jc w:val="right"/>
    </w:pPr>
    <w:rPr>
      <w:rFonts w:cs="Arial"/>
      <w:szCs w:val="18"/>
    </w:rPr>
  </w:style>
  <w:style w:type="paragraph" w:customStyle="1" w:styleId="CopyrightText">
    <w:name w:val="Copyright Text"/>
    <w:basedOn w:val="BodyText"/>
    <w:rsid w:val="00ED08FB"/>
    <w:rPr>
      <w:sz w:val="18"/>
    </w:rPr>
  </w:style>
  <w:style w:type="paragraph" w:customStyle="1" w:styleId="BodySmallRight">
    <w:name w:val="Body Small Right"/>
    <w:basedOn w:val="BodyTextRight"/>
    <w:rsid w:val="00ED08FB"/>
    <w:rPr>
      <w:sz w:val="18"/>
      <w:szCs w:val="18"/>
    </w:rPr>
  </w:style>
  <w:style w:type="paragraph" w:customStyle="1" w:styleId="MarginEdition">
    <w:name w:val="Margin Edition"/>
    <w:basedOn w:val="MarginNote"/>
    <w:rsid w:val="00ED08FB"/>
    <w:pPr>
      <w:spacing w:before="0" w:after="0"/>
    </w:pPr>
    <w:rPr>
      <w:rFonts w:ascii="Times New Roman" w:hAnsi="Times New Roman"/>
      <w:color w:val="999999"/>
    </w:rPr>
  </w:style>
  <w:style w:type="paragraph" w:customStyle="1" w:styleId="Spacer">
    <w:name w:val="Spacer"/>
    <w:basedOn w:val="Normal"/>
    <w:rsid w:val="00ED08FB"/>
    <w:rPr>
      <w:sz w:val="2"/>
      <w:szCs w:val="2"/>
    </w:rPr>
  </w:style>
  <w:style w:type="character" w:customStyle="1" w:styleId="Small">
    <w:name w:val="Small"/>
    <w:basedOn w:val="DefaultParagraphFont"/>
    <w:rsid w:val="00ED08FB"/>
    <w:rPr>
      <w:sz w:val="16"/>
    </w:rPr>
  </w:style>
  <w:style w:type="paragraph" w:customStyle="1" w:styleId="WideTable">
    <w:name w:val="Wide Table"/>
    <w:basedOn w:val="Normal"/>
    <w:rsid w:val="00ED08FB"/>
    <w:pPr>
      <w:ind w:left="-1418"/>
    </w:pPr>
    <w:rPr>
      <w:sz w:val="2"/>
      <w:szCs w:val="2"/>
    </w:rPr>
  </w:style>
  <w:style w:type="character" w:styleId="PageNumber">
    <w:name w:val="page number"/>
    <w:basedOn w:val="DefaultParagraphFont"/>
    <w:rsid w:val="00ED08FB"/>
  </w:style>
  <w:style w:type="paragraph" w:styleId="Quote">
    <w:name w:val="Quote"/>
    <w:basedOn w:val="Heading1"/>
    <w:link w:val="QuoteChar"/>
    <w:qFormat/>
    <w:rsid w:val="00ED08FB"/>
    <w:rPr>
      <w:b w:val="0"/>
      <w:sz w:val="72"/>
      <w:szCs w:val="72"/>
      <w:lang w:val="en-NZ"/>
    </w:rPr>
  </w:style>
  <w:style w:type="character" w:customStyle="1" w:styleId="QuoteChar">
    <w:name w:val="Quote Char"/>
    <w:basedOn w:val="DefaultParagraphFont"/>
    <w:link w:val="Quote"/>
    <w:rsid w:val="00ED08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08FB"/>
    <w:pPr>
      <w:pageBreakBefore/>
    </w:pPr>
  </w:style>
  <w:style w:type="paragraph" w:customStyle="1" w:styleId="Border">
    <w:name w:val="Border"/>
    <w:basedOn w:val="Normal"/>
    <w:qFormat/>
    <w:rsid w:val="00ED08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08FB"/>
    <w:rPr>
      <w:b/>
      <w:bCs/>
      <w:i/>
      <w:iCs/>
      <w:color w:val="auto"/>
    </w:rPr>
  </w:style>
  <w:style w:type="paragraph" w:styleId="IntenseQuote">
    <w:name w:val="Intense Quote"/>
    <w:basedOn w:val="Normal"/>
    <w:next w:val="Normal"/>
    <w:link w:val="IntenseQuoteChar"/>
    <w:uiPriority w:val="30"/>
    <w:qFormat/>
    <w:rsid w:val="00ED08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08F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D08FB"/>
    <w:rPr>
      <w:smallCaps/>
      <w:color w:val="auto"/>
      <w:u w:val="single"/>
    </w:rPr>
  </w:style>
  <w:style w:type="character" w:styleId="IntenseReference">
    <w:name w:val="Intense Reference"/>
    <w:basedOn w:val="DefaultParagraphFont"/>
    <w:uiPriority w:val="32"/>
    <w:qFormat/>
    <w:rsid w:val="00ED08FB"/>
    <w:rPr>
      <w:b/>
      <w:bCs/>
      <w:smallCaps/>
      <w:color w:val="auto"/>
      <w:spacing w:val="5"/>
      <w:u w:val="single"/>
    </w:rPr>
  </w:style>
  <w:style w:type="paragraph" w:customStyle="1" w:styleId="2ColumnHeading">
    <w:name w:val="2Column Heading"/>
    <w:basedOn w:val="BodyText"/>
    <w:qFormat/>
    <w:rsid w:val="00ED08FB"/>
    <w:pPr>
      <w:spacing w:after="60"/>
      <w:ind w:left="-2268"/>
    </w:pPr>
    <w:rPr>
      <w:b/>
    </w:rPr>
  </w:style>
  <w:style w:type="paragraph" w:customStyle="1" w:styleId="Heading1TOC">
    <w:name w:val="Heading1 TOC"/>
    <w:basedOn w:val="Normal"/>
    <w:qFormat/>
    <w:rsid w:val="00ED08FB"/>
    <w:pPr>
      <w:spacing w:before="240" w:after="120"/>
    </w:pPr>
    <w:rPr>
      <w:rFonts w:ascii="Times New Roman" w:hAnsi="Times New Roman"/>
      <w:b/>
      <w:sz w:val="32"/>
    </w:rPr>
  </w:style>
  <w:style w:type="paragraph" w:customStyle="1" w:styleId="Heading2TOC">
    <w:name w:val="Heading2 TOC"/>
    <w:basedOn w:val="Normal"/>
    <w:qFormat/>
    <w:rsid w:val="00ED08FB"/>
    <w:pPr>
      <w:spacing w:before="240" w:after="60"/>
    </w:pPr>
    <w:rPr>
      <w:rFonts w:ascii="Times New Roman" w:hAnsi="Times New Roman"/>
      <w:b/>
      <w:sz w:val="28"/>
    </w:rPr>
  </w:style>
  <w:style w:type="character" w:customStyle="1" w:styleId="Underline">
    <w:name w:val="Underline"/>
    <w:basedOn w:val="DefaultParagraphFont"/>
    <w:qFormat/>
    <w:rsid w:val="00ED08FB"/>
    <w:rPr>
      <w:u w:val="single"/>
    </w:rPr>
  </w:style>
  <w:style w:type="paragraph" w:styleId="BalloonText">
    <w:name w:val="Balloon Text"/>
    <w:basedOn w:val="Normal"/>
    <w:link w:val="BalloonTextChar"/>
    <w:rsid w:val="00ED08FB"/>
    <w:rPr>
      <w:rFonts w:ascii="Tahoma" w:hAnsi="Tahoma" w:cs="Tahoma"/>
      <w:sz w:val="16"/>
      <w:szCs w:val="16"/>
    </w:rPr>
  </w:style>
  <w:style w:type="character" w:customStyle="1" w:styleId="BalloonTextChar">
    <w:name w:val="Balloon Text Char"/>
    <w:basedOn w:val="DefaultParagraphFont"/>
    <w:link w:val="BalloonText"/>
    <w:rsid w:val="00ED08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08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08F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1690</Words>
  <Characters>10474</Characters>
  <Application>Microsoft Office Word</Application>
  <DocSecurity>0</DocSecurity>
  <Lines>381</Lines>
  <Paragraphs>209</Paragraphs>
  <ScaleCrop>false</ScaleCrop>
  <Company>Author-it Software Corporation Ltd.</Company>
  <LinksUpToDate>false</LinksUpToDate>
  <CharactersWithSpaces>12101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RIISAM210A Remove and fit wheel assemblies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2012-05-26T21:20:00Z</dcterms:created>
  <dcterms:modified xsi:type="dcterms:W3CDTF">2012-05-26T21:20:00Z</dcterms:modified>
</cp:coreProperties>
</file>