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5B0" w:rsidP="004965B0">
      <w:pPr>
        <w:pStyle w:val="Title"/>
      </w:pPr>
      <w:r>
        <w:fldChar w:fldCharType="begin"/>
      </w:r>
      <w:r>
        <w:instrText xml:space="preserve"> TITLE   \* MERGEFORMAT </w:instrText>
      </w:r>
      <w:r>
        <w:fldChar w:fldCharType="separate"/>
      </w:r>
      <w:r>
        <w:t>RIISAM208A Perform plant operational maintenance</w:t>
      </w:r>
      <w:r>
        <w:fldChar w:fldCharType="end"/>
      </w:r>
    </w:p>
    <w:p w:rsidR="004965B0" w:rsidP="004965B0">
      <w:pPr>
        <w:pStyle w:val="Version"/>
        <w:sectPr w:rsidSect="00BC0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37F" w:rsidP="00BC037F">
      <w:pPr>
        <w:pStyle w:val="SuperHeading"/>
      </w:pPr>
      <w:r w:rsidRPr="00BC037F">
        <w:t>RIISAM208A Perform plant operational maintenance</w:t>
      </w:r>
    </w:p>
    <w:p w:rsidR="00000000" w:rsidRPr="00BC037F" w:rsidP="00BC037F">
      <w:pPr>
        <w:pStyle w:val="Heading1"/>
      </w:pPr>
      <w:bookmarkStart w:id="1" w:name="O_134103"/>
      <w:bookmarkEnd w:id="1"/>
      <w:r w:rsidRPr="00BC037F">
        <w:t>Modification History</w:t>
      </w:r>
    </w:p>
    <w:p w:rsidR="00000000" w:rsidRPr="00BC037F" w:rsidP="00BC037F">
      <w:pPr>
        <w:pStyle w:val="BodyText"/>
      </w:pPr>
      <w:r w:rsidRPr="00BC037F">
        <w:t>Not applicable.</w:t>
      </w:r>
    </w:p>
    <w:p w:rsidR="00000000" w:rsidRPr="00BC037F" w:rsidP="00BC037F">
      <w:pPr>
        <w:pStyle w:val="AllowPageBreak"/>
      </w:pPr>
    </w:p>
    <w:p w:rsidR="00000000" w:rsidRPr="00BC037F" w:rsidP="00BC037F">
      <w:pPr>
        <w:pStyle w:val="Heading1"/>
      </w:pPr>
      <w:bookmarkStart w:id="2" w:name="O_134104"/>
      <w:bookmarkEnd w:id="2"/>
      <w:r w:rsidRPr="00BC037F">
        <w:t>Unit Descriptor</w:t>
      </w:r>
    </w:p>
    <w:p w:rsidR="00000000" w:rsidRPr="00BC037F" w:rsidP="00BC037F">
      <w:pPr>
        <w:pStyle w:val="BodyText"/>
      </w:pPr>
      <w:r w:rsidRPr="00BC037F">
        <w:t xml:space="preserve">This unit covers the performing plant operational maintenance in the coal mining industry.  It includes: identifying </w:t>
      </w:r>
      <w:r w:rsidRPr="00BC037F">
        <w:t>and preparing for maintenance; conducting planned routine maintenance, breakdown maintenance and temporary repairs; and finalising the maintenance activity.</w:t>
      </w:r>
    </w:p>
    <w:p w:rsidR="00000000" w:rsidRPr="00BC037F" w:rsidP="00BC037F">
      <w:pPr>
        <w:pStyle w:val="AllowPageBreak"/>
      </w:pPr>
    </w:p>
    <w:p w:rsidR="00000000" w:rsidRPr="00BC037F" w:rsidP="00BC037F">
      <w:pPr>
        <w:pStyle w:val="Heading1"/>
      </w:pPr>
      <w:bookmarkStart w:id="3" w:name="O_134105"/>
      <w:bookmarkEnd w:id="3"/>
      <w:r w:rsidRPr="00BC037F">
        <w:t>Application of the Unit</w:t>
      </w:r>
    </w:p>
    <w:p w:rsidR="00000000" w:rsidRPr="00BC037F" w:rsidP="00BC037F">
      <w:pPr>
        <w:pStyle w:val="BodyText"/>
      </w:pPr>
      <w:r w:rsidRPr="00BC037F">
        <w:t>This unit is appropriate for those working in a operationa</w:t>
      </w:r>
      <w:r w:rsidRPr="00BC037F">
        <w:t>l or maintenance roles, at worksites within:</w:t>
      </w:r>
    </w:p>
    <w:p w:rsidR="00000000" w:rsidRPr="00BC037F" w:rsidP="00BC037F">
      <w:pPr>
        <w:pStyle w:val="ListBullet"/>
      </w:pPr>
      <w:r w:rsidRPr="00BC037F">
        <w:t>Coal mining</w:t>
      </w:r>
    </w:p>
    <w:p w:rsidR="00000000" w:rsidRPr="00BC037F" w:rsidP="00BC037F">
      <w:pPr>
        <w:pStyle w:val="AllowPageBreak"/>
      </w:pPr>
    </w:p>
    <w:p w:rsidR="00000000" w:rsidRPr="00BC037F" w:rsidP="00BC037F">
      <w:pPr>
        <w:pStyle w:val="Heading1"/>
      </w:pPr>
      <w:bookmarkStart w:id="4" w:name="O_134106"/>
      <w:bookmarkEnd w:id="4"/>
      <w:r w:rsidRPr="00BC037F">
        <w:t>Licensing/Regulatory Information</w:t>
      </w:r>
    </w:p>
    <w:p w:rsidR="00000000" w:rsidRPr="00BC037F" w:rsidP="00BC037F">
      <w:pPr>
        <w:pStyle w:val="BodyText"/>
      </w:pPr>
      <w:r w:rsidRPr="00BC037F">
        <w:t>Refer to Unit Descriptor.</w:t>
      </w:r>
    </w:p>
    <w:p w:rsidR="00000000" w:rsidRPr="00BC037F" w:rsidP="00BC037F">
      <w:pPr>
        <w:pStyle w:val="AllowPageBreak"/>
      </w:pPr>
    </w:p>
    <w:p w:rsidR="00000000" w:rsidRPr="00BC037F" w:rsidP="00BC037F">
      <w:pPr>
        <w:pStyle w:val="Heading1"/>
      </w:pPr>
      <w:bookmarkStart w:id="5" w:name="O_134108"/>
      <w:bookmarkEnd w:id="5"/>
      <w:r w:rsidRPr="00BC037F">
        <w:t>Pre-Requisites</w:t>
      </w:r>
    </w:p>
    <w:p w:rsidR="00000000" w:rsidRPr="00BC037F" w:rsidP="00BC037F">
      <w:pPr>
        <w:pStyle w:val="BodyText"/>
      </w:pPr>
      <w:r w:rsidRPr="00BC037F">
        <w:t>Not applicable.</w:t>
      </w:r>
    </w:p>
    <w:p w:rsidR="00000000" w:rsidRPr="00BC037F" w:rsidP="00BC037F">
      <w:pPr>
        <w:pStyle w:val="AllowPageBreak"/>
      </w:pPr>
    </w:p>
    <w:p w:rsidR="00000000" w:rsidRPr="00BC037F" w:rsidP="00BC037F">
      <w:pPr>
        <w:pStyle w:val="Heading1"/>
      </w:pPr>
      <w:bookmarkStart w:id="6" w:name="O_134107"/>
      <w:bookmarkEnd w:id="6"/>
      <w:r w:rsidRPr="00BC037F">
        <w:t>Employability Skills Information</w:t>
      </w:r>
    </w:p>
    <w:p w:rsidR="00000000" w:rsidRPr="00BC037F" w:rsidP="00BC037F">
      <w:pPr>
        <w:pStyle w:val="BodyText"/>
      </w:pPr>
      <w:r w:rsidRPr="00BC037F">
        <w:t>This unit contains employability skills.</w:t>
      </w:r>
    </w:p>
    <w:p w:rsidR="00000000" w:rsidRPr="00BC037F" w:rsidP="00BC037F">
      <w:pPr>
        <w:pStyle w:val="AllowPageBreak"/>
      </w:pPr>
    </w:p>
    <w:p w:rsidR="00000000" w:rsidRPr="00BC037F" w:rsidP="00BC037F">
      <w:pPr>
        <w:pStyle w:val="Heading1"/>
      </w:pPr>
      <w:bookmarkStart w:id="7" w:name="O_134109"/>
      <w:bookmarkEnd w:id="7"/>
      <w:r w:rsidRPr="00BC037F">
        <w:t>Elements and Performance Criteria Pre-Content</w:t>
      </w:r>
    </w:p>
    <w:tbl>
      <w:tblPr>
        <w:tblW w:w="0" w:type="auto"/>
        <w:tblLayout w:type="fixed"/>
        <w:tblCellMar>
          <w:left w:w="62" w:type="dxa"/>
          <w:right w:w="62" w:type="dxa"/>
        </w:tblCellMar>
        <w:tblLook w:val="0000"/>
      </w:tblPr>
      <w:tblGrid>
        <w:gridCol w:w="2566"/>
        <w:gridCol w:w="5956"/>
      </w:tblGrid>
      <w:tr w:rsidTr="004965B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Performance criteria describe the performance needed to demonstrate achievement of the element. Where bold italicised text is used, further information is detailed in the required skills and knowledge section and the range statement. Assessment of performa</w:t>
            </w:r>
            <w:r w:rsidRPr="00BC037F">
              <w:t>nce is to be consistent with the evidence guide.</w:t>
            </w:r>
          </w:p>
        </w:tc>
      </w:tr>
    </w:tbl>
    <w:p w:rsidR="00000000" w:rsidRPr="00BC037F" w:rsidP="00BC037F">
      <w:pPr>
        <w:pStyle w:val="BodyText"/>
      </w:pPr>
    </w:p>
    <w:p w:rsidR="00000000" w:rsidRPr="00BC037F" w:rsidP="00BC037F">
      <w:pPr>
        <w:pStyle w:val="AllowPageBreak"/>
      </w:pPr>
    </w:p>
    <w:p w:rsidR="00000000" w:rsidRPr="00BC037F" w:rsidP="00BC037F">
      <w:pPr>
        <w:pStyle w:val="Heading1"/>
      </w:pPr>
      <w:bookmarkStart w:id="8" w:name="O_134110"/>
      <w:bookmarkEnd w:id="8"/>
      <w:r w:rsidRPr="00BC037F">
        <w:t>Elements and Performance Criteria</w:t>
      </w:r>
    </w:p>
    <w:tbl>
      <w:tblPr>
        <w:tblW w:w="0" w:type="auto"/>
        <w:tblLayout w:type="fixed"/>
        <w:tblCellMar>
          <w:left w:w="62" w:type="dxa"/>
          <w:right w:w="62" w:type="dxa"/>
        </w:tblCellMar>
        <w:tblLook w:val="0000"/>
      </w:tblPr>
      <w:tblGrid>
        <w:gridCol w:w="3471"/>
        <w:gridCol w:w="5051"/>
      </w:tblGrid>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PERFORMANCE CRITERIA</w:t>
            </w:r>
          </w:p>
        </w:tc>
      </w:tr>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
              <w:rPr>
                <w:lang w:val="en-NZ"/>
              </w:rPr>
            </w:pPr>
            <w:r w:rsidRPr="00BC037F">
              <w:t>1.</w:t>
            </w:r>
            <w:r w:rsidRPr="00BC037F">
              <w:tab/>
              <w:t>Identify and prepare for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2"/>
            </w:pPr>
            <w:r w:rsidRPr="00BC037F">
              <w:t>1.1.</w:t>
            </w:r>
            <w:r w:rsidRPr="00BC037F">
              <w:tab/>
              <w:t xml:space="preserve">Access, interpret and apply </w:t>
            </w:r>
            <w:r w:rsidRPr="00BC037F">
              <w:rPr>
                <w:rStyle w:val="BoldandItalics"/>
              </w:rPr>
              <w:t>compliance documentation</w:t>
            </w:r>
            <w:r w:rsidRPr="00BC037F">
              <w:t xml:space="preserve"> relevant to performing plant operational maintenance</w:t>
            </w:r>
          </w:p>
          <w:p w:rsidR="00000000" w:rsidRPr="00BC037F" w:rsidP="00BC037F">
            <w:pPr>
              <w:pStyle w:val="List2"/>
            </w:pPr>
            <w:r w:rsidRPr="00BC037F">
              <w:t>1.2.</w:t>
            </w:r>
            <w:r w:rsidRPr="00BC037F">
              <w:tab/>
              <w:t>Obtain, interpret and clarify/confirm work requirements in the form of shift briefings, handover details or work orders before proceeding</w:t>
            </w:r>
          </w:p>
          <w:p w:rsidR="00000000" w:rsidRPr="00BC037F" w:rsidP="00BC037F">
            <w:pPr>
              <w:pStyle w:val="List2"/>
            </w:pPr>
            <w:r w:rsidRPr="00BC037F">
              <w:t>1.3.</w:t>
            </w:r>
            <w:r w:rsidRPr="00BC037F">
              <w:tab/>
              <w:t>Select, prepare for use and transport equipment, mater</w:t>
            </w:r>
            <w:r w:rsidRPr="00BC037F">
              <w:t>ials and tools required for maintenance to the worksite</w:t>
            </w:r>
          </w:p>
          <w:p w:rsidR="00000000" w:rsidP="00BC037F">
            <w:pPr>
              <w:pStyle w:val="List2"/>
              <w:rPr>
                <w:lang w:val="en-NZ"/>
              </w:rPr>
            </w:pPr>
            <w:r w:rsidRPr="00BC037F">
              <w:t>1.4.</w:t>
            </w:r>
            <w:r w:rsidRPr="00BC037F">
              <w:tab/>
              <w:t>Access and apply safety information and procedures throughout the operations</w:t>
            </w:r>
          </w:p>
        </w:tc>
      </w:tr>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
              <w:rPr>
                <w:lang w:val="en-NZ"/>
              </w:rPr>
            </w:pPr>
            <w:r w:rsidRPr="00BC037F">
              <w:t>2.</w:t>
            </w:r>
            <w:r w:rsidRPr="00BC037F">
              <w:tab/>
              <w:t>Conduct planned routine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2"/>
            </w:pPr>
            <w:r w:rsidRPr="00BC037F">
              <w:t>2.1.</w:t>
            </w:r>
            <w:r w:rsidRPr="00BC037F">
              <w:tab/>
              <w:t xml:space="preserve">Receive schedule for </w:t>
            </w:r>
            <w:r w:rsidRPr="00BC037F">
              <w:rPr>
                <w:rStyle w:val="BoldandItalics"/>
              </w:rPr>
              <w:t>planned routine maintenance</w:t>
            </w:r>
            <w:r w:rsidRPr="00BC037F">
              <w:t xml:space="preserve"> and coordinate resources to carry out maintenance</w:t>
            </w:r>
          </w:p>
          <w:p w:rsidR="00000000" w:rsidRPr="00BC037F" w:rsidP="00BC037F">
            <w:pPr>
              <w:pStyle w:val="List2"/>
            </w:pPr>
            <w:r w:rsidRPr="00BC037F">
              <w:t>2.2.</w:t>
            </w:r>
            <w:r w:rsidRPr="00BC037F">
              <w:tab/>
              <w:t>Carry out maintenance</w:t>
            </w:r>
          </w:p>
          <w:p w:rsidR="00000000" w:rsidP="00BC037F">
            <w:pPr>
              <w:pStyle w:val="List2"/>
              <w:rPr>
                <w:lang w:val="en-NZ"/>
              </w:rPr>
            </w:pPr>
            <w:r w:rsidRPr="00BC037F">
              <w:t>2.3.</w:t>
            </w:r>
            <w:r w:rsidRPr="00BC037F">
              <w:tab/>
              <w:t>Complete details of routine maintenance actions and record any follow-up action required</w:t>
            </w:r>
          </w:p>
        </w:tc>
      </w:tr>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
              <w:rPr>
                <w:lang w:val="en-NZ"/>
              </w:rPr>
            </w:pPr>
            <w:r w:rsidRPr="00BC037F">
              <w:t>3.</w:t>
            </w:r>
            <w:r w:rsidRPr="00BC037F">
              <w:tab/>
              <w:t>Conduct breakdown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2"/>
            </w:pPr>
            <w:r w:rsidRPr="00BC037F">
              <w:t>3.1.</w:t>
            </w:r>
            <w:r w:rsidRPr="00BC037F">
              <w:tab/>
              <w:t>Evaluate the extent of work required to fix t</w:t>
            </w:r>
            <w:r w:rsidRPr="00BC037F">
              <w:t>he breakdown and put in place site procedures to minimise loss of production</w:t>
            </w:r>
          </w:p>
          <w:p w:rsidR="00000000" w:rsidRPr="00BC037F" w:rsidP="00BC037F">
            <w:pPr>
              <w:pStyle w:val="List2"/>
            </w:pPr>
            <w:r w:rsidRPr="00BC037F">
              <w:t>3.2.</w:t>
            </w:r>
            <w:r w:rsidRPr="00BC037F">
              <w:tab/>
              <w:t xml:space="preserve">Carry out </w:t>
            </w:r>
            <w:r w:rsidRPr="00BC037F">
              <w:rPr>
                <w:rStyle w:val="BoldandItalics"/>
              </w:rPr>
              <w:t>breakdown maintenance</w:t>
            </w:r>
          </w:p>
          <w:p w:rsidR="00000000" w:rsidP="00BC037F">
            <w:pPr>
              <w:pStyle w:val="List2"/>
              <w:rPr>
                <w:lang w:val="en-NZ"/>
              </w:rPr>
            </w:pPr>
            <w:r w:rsidRPr="00BC037F">
              <w:t>3.3.</w:t>
            </w:r>
            <w:r w:rsidRPr="00BC037F">
              <w:tab/>
              <w:t>Record details of maintenance action completed and/or required</w:t>
            </w:r>
          </w:p>
        </w:tc>
      </w:tr>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
              <w:rPr>
                <w:lang w:val="en-NZ"/>
              </w:rPr>
            </w:pPr>
            <w:r w:rsidRPr="00BC037F">
              <w:t>4.</w:t>
            </w:r>
            <w:r w:rsidRPr="00BC037F">
              <w:tab/>
              <w:t>Conduct temporary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2"/>
            </w:pPr>
            <w:r w:rsidRPr="00BC037F">
              <w:t>4.1.</w:t>
            </w:r>
            <w:r w:rsidRPr="00BC037F">
              <w:tab/>
              <w:t>Identify the location of the problem an</w:t>
            </w:r>
            <w:r w:rsidRPr="00BC037F">
              <w:t>d prioritise the requirement to minimise loss of production</w:t>
            </w:r>
          </w:p>
          <w:p w:rsidR="00000000" w:rsidRPr="00BC037F" w:rsidP="00BC037F">
            <w:pPr>
              <w:pStyle w:val="List2"/>
            </w:pPr>
            <w:r w:rsidRPr="00BC037F">
              <w:t>4.2.</w:t>
            </w:r>
            <w:r w:rsidRPr="00BC037F">
              <w:tab/>
              <w:t xml:space="preserve">Assess the requirement for </w:t>
            </w:r>
            <w:r w:rsidRPr="00BC037F">
              <w:rPr>
                <w:rStyle w:val="BoldandItalics"/>
              </w:rPr>
              <w:t>temporary repairs</w:t>
            </w:r>
            <w:r w:rsidRPr="00BC037F">
              <w:t xml:space="preserve"> and identify and acquire resources</w:t>
            </w:r>
          </w:p>
          <w:p w:rsidR="00000000" w:rsidRPr="00BC037F" w:rsidP="00BC037F">
            <w:pPr>
              <w:pStyle w:val="List2"/>
            </w:pPr>
            <w:r w:rsidRPr="00BC037F">
              <w:t>4.3.</w:t>
            </w:r>
            <w:r w:rsidRPr="00BC037F">
              <w:tab/>
              <w:t>Carry out the repair</w:t>
            </w:r>
          </w:p>
          <w:p w:rsidR="00000000" w:rsidP="00BC037F">
            <w:pPr>
              <w:pStyle w:val="List2"/>
              <w:rPr>
                <w:lang w:val="en-NZ"/>
              </w:rPr>
            </w:pPr>
            <w:r w:rsidRPr="00BC037F">
              <w:t>4.4.</w:t>
            </w:r>
            <w:r w:rsidRPr="00BC037F">
              <w:tab/>
              <w:t>Record details of temporary repairs</w:t>
            </w:r>
          </w:p>
        </w:tc>
      </w:tr>
      <w:tr w:rsidTr="004965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
              <w:rPr>
                <w:lang w:val="en-NZ"/>
              </w:rPr>
            </w:pPr>
            <w:r w:rsidRPr="00BC037F">
              <w:t>5.</w:t>
            </w:r>
            <w:r w:rsidRPr="00BC037F">
              <w:tab/>
              <w:t>Finalise the maintenance activity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2"/>
            </w:pPr>
            <w:r w:rsidRPr="00BC037F">
              <w:t>5.1.</w:t>
            </w:r>
            <w:r w:rsidRPr="00BC037F">
              <w:tab/>
              <w:t>C</w:t>
            </w:r>
            <w:r w:rsidRPr="00BC037F">
              <w:t xml:space="preserve">omplete site restoration and housekeeping </w:t>
            </w:r>
          </w:p>
          <w:p w:rsidR="00000000" w:rsidRPr="00BC037F" w:rsidP="00BC037F">
            <w:pPr>
              <w:pStyle w:val="List2"/>
            </w:pPr>
            <w:r w:rsidRPr="00BC037F">
              <w:t>5.2.</w:t>
            </w:r>
            <w:r w:rsidRPr="00BC037F">
              <w:tab/>
              <w:t>Pass recommendations for changes and improvements to the maintenance processes and procedures to the appropriate person</w:t>
            </w:r>
          </w:p>
        </w:tc>
      </w:tr>
    </w:tbl>
    <w:p w:rsidR="00000000" w:rsidRPr="00BC037F" w:rsidP="00BC037F">
      <w:pPr>
        <w:pStyle w:val="BodyText"/>
      </w:pPr>
    </w:p>
    <w:p w:rsidR="00000000" w:rsidRPr="00BC037F" w:rsidP="00BC037F">
      <w:pPr>
        <w:pStyle w:val="AllowPageBreak"/>
      </w:pPr>
    </w:p>
    <w:p w:rsidR="00000000" w:rsidRPr="00BC037F" w:rsidP="00BC037F">
      <w:pPr>
        <w:pStyle w:val="Heading1"/>
      </w:pPr>
      <w:bookmarkStart w:id="9" w:name="O_134111"/>
      <w:bookmarkEnd w:id="9"/>
      <w:r w:rsidRPr="00BC037F">
        <w:t>Required Skills and Knowledge</w:t>
      </w:r>
    </w:p>
    <w:tbl>
      <w:tblPr>
        <w:tblW w:w="0" w:type="auto"/>
        <w:tblLayout w:type="fixed"/>
        <w:tblCellMar>
          <w:left w:w="62" w:type="dxa"/>
          <w:right w:w="62" w:type="dxa"/>
        </w:tblCellMar>
        <w:tblLook w:val="0000"/>
      </w:tblPr>
      <w:tblGrid>
        <w:gridCol w:w="8522"/>
      </w:tblGrid>
      <w:tr w:rsidTr="004965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t>This section describes the skills and knowledge required for this unit.</w:t>
            </w:r>
          </w:p>
        </w:tc>
      </w:tr>
      <w:tr w:rsidTr="004965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Required skills</w:t>
            </w:r>
          </w:p>
        </w:tc>
      </w:tr>
      <w:tr w:rsidTr="004965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Specific skills are required to achieve the performance criteria in this unit, particularly for the application in the various circumstances in which this unit may be</w:t>
            </w:r>
            <w:r w:rsidRPr="00BC037F">
              <w:t xml:space="preserve"> applied. This includes the ability to carry out the following as required to perform plant operational maintenance:</w:t>
            </w:r>
          </w:p>
          <w:p w:rsidR="00000000" w:rsidRPr="00BC037F" w:rsidP="00BC037F">
            <w:pPr>
              <w:pStyle w:val="ListBullet"/>
            </w:pPr>
            <w:r w:rsidRPr="00BC037F">
              <w:t>apply legislative, organisation and site requirements and procedures</w:t>
            </w:r>
          </w:p>
          <w:p w:rsidR="00000000" w:rsidRPr="00BC037F" w:rsidP="00BC037F">
            <w:pPr>
              <w:pStyle w:val="ListBullet"/>
            </w:pPr>
            <w:r w:rsidRPr="00BC037F">
              <w:t>apply safety requirements to operational maintenance activities</w:t>
            </w:r>
          </w:p>
          <w:p w:rsidR="00000000" w:rsidRPr="00BC037F" w:rsidP="00BC037F">
            <w:pPr>
              <w:pStyle w:val="ListBullet"/>
            </w:pPr>
            <w:r w:rsidRPr="00BC037F">
              <w:t>access, interpret and apply technical information</w:t>
            </w:r>
          </w:p>
          <w:p w:rsidR="00000000" w:rsidRPr="00BC037F" w:rsidP="00BC037F">
            <w:pPr>
              <w:pStyle w:val="ListBullet"/>
            </w:pPr>
            <w:r w:rsidRPr="00BC037F">
              <w:t>locate and identify equipment and components within the plant</w:t>
            </w:r>
          </w:p>
          <w:p w:rsidR="00000000" w:rsidRPr="00BC037F" w:rsidP="00BC037F">
            <w:pPr>
              <w:pStyle w:val="ListBullet"/>
            </w:pPr>
            <w:r w:rsidRPr="00BC037F">
              <w:t>apply diagnostic techniques</w:t>
            </w:r>
          </w:p>
          <w:p w:rsidR="00000000" w:rsidRPr="00BC037F" w:rsidP="00BC037F">
            <w:pPr>
              <w:pStyle w:val="ListBullet"/>
            </w:pPr>
            <w:r w:rsidRPr="00BC037F">
              <w:t>use relevant hand tools</w:t>
            </w:r>
          </w:p>
          <w:p w:rsidR="00000000" w:rsidRPr="00BC037F" w:rsidP="00BC037F">
            <w:pPr>
              <w:pStyle w:val="ListBullet"/>
            </w:pPr>
            <w:r w:rsidRPr="00BC037F">
              <w:t>maintain equipment records/reports</w:t>
            </w:r>
          </w:p>
          <w:p w:rsidR="00000000" w:rsidRPr="00BC037F" w:rsidP="00BC037F">
            <w:pPr>
              <w:pStyle w:val="ListBullet"/>
            </w:pPr>
            <w:r w:rsidRPr="00BC037F">
              <w:t>comply with site environmental requirements</w:t>
            </w:r>
          </w:p>
          <w:p w:rsidR="00000000" w:rsidP="00BC037F">
            <w:pPr>
              <w:pStyle w:val="ListBullet"/>
              <w:rPr>
                <w:lang w:val="en-NZ"/>
              </w:rPr>
            </w:pPr>
            <w:r w:rsidRPr="00BC037F">
              <w:t>dispose of en</w:t>
            </w:r>
            <w:r w:rsidRPr="00BC037F">
              <w:t>vironmentally sensitive oils, fluids and materials</w:t>
            </w:r>
          </w:p>
        </w:tc>
      </w:tr>
      <w:tr w:rsidTr="004965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Required knowledge</w:t>
            </w:r>
          </w:p>
        </w:tc>
      </w:tr>
      <w:tr w:rsidTr="004965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Specific knowledge is required to achieve the Performance Criteria of this unit, particularly its application in a variety of circumstances in which the unit may be used. This includes</w:t>
            </w:r>
            <w:r w:rsidRPr="00BC037F">
              <w:t xml:space="preserve"> knowledge of the following, as required to perform plant operational maintenance:</w:t>
            </w:r>
          </w:p>
          <w:p w:rsidR="00000000" w:rsidRPr="00BC037F" w:rsidP="00BC037F">
            <w:pPr>
              <w:pStyle w:val="ListBullet"/>
            </w:pPr>
            <w:r w:rsidRPr="00BC037F">
              <w:t>site and equipment safety requirements</w:t>
            </w:r>
          </w:p>
          <w:p w:rsidR="00000000" w:rsidRPr="00BC037F" w:rsidP="00BC037F">
            <w:pPr>
              <w:pStyle w:val="ListBullet"/>
            </w:pPr>
            <w:r w:rsidRPr="00BC037F">
              <w:t xml:space="preserve">equipment and plant characteristics, technical capabilities and limitations, </w:t>
            </w:r>
          </w:p>
          <w:p w:rsidR="00000000" w:rsidRPr="00BC037F" w:rsidP="00BC037F">
            <w:pPr>
              <w:pStyle w:val="ListBullet"/>
            </w:pPr>
            <w:r w:rsidRPr="00BC037F">
              <w:t>equipment and plant operational procedures</w:t>
            </w:r>
          </w:p>
          <w:p w:rsidR="00000000" w:rsidRPr="00BC037F" w:rsidP="00BC037F">
            <w:pPr>
              <w:pStyle w:val="ListBullet"/>
            </w:pPr>
            <w:r w:rsidRPr="00BC037F">
              <w:t>site equipment and plant maintenance procedures</w:t>
            </w:r>
          </w:p>
          <w:p w:rsidR="00000000" w:rsidRPr="00BC037F" w:rsidP="00BC037F">
            <w:pPr>
              <w:pStyle w:val="ListBullet"/>
            </w:pPr>
            <w:r w:rsidRPr="00BC037F">
              <w:t>site environmental requirements and constraints related to operational maintenance activities</w:t>
            </w:r>
          </w:p>
        </w:tc>
      </w:tr>
    </w:tbl>
    <w:p w:rsidR="00000000" w:rsidRPr="00BC037F" w:rsidP="00BC037F">
      <w:pPr>
        <w:pStyle w:val="BodyText"/>
      </w:pPr>
    </w:p>
    <w:p w:rsidR="00000000" w:rsidRPr="00BC037F" w:rsidP="00BC037F">
      <w:pPr>
        <w:pStyle w:val="AllowPageBreak"/>
      </w:pPr>
    </w:p>
    <w:p w:rsidR="00000000" w:rsidRPr="00BC037F" w:rsidP="00BC037F">
      <w:pPr>
        <w:pStyle w:val="Heading1"/>
      </w:pPr>
      <w:bookmarkStart w:id="10" w:name="O_134112"/>
      <w:bookmarkEnd w:id="10"/>
      <w:r w:rsidRPr="00BC037F">
        <w:t>Evidence Guide</w:t>
      </w:r>
    </w:p>
    <w:tbl>
      <w:tblPr>
        <w:tblW w:w="0" w:type="auto"/>
        <w:tblLayout w:type="fixed"/>
        <w:tblCellMar>
          <w:left w:w="62" w:type="dxa"/>
          <w:right w:w="62" w:type="dxa"/>
        </w:tblCellMar>
        <w:tblLook w:val="0000"/>
      </w:tblPr>
      <w:tblGrid>
        <w:gridCol w:w="3448"/>
        <w:gridCol w:w="5074"/>
      </w:tblGrid>
      <w:tr w:rsidTr="004965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t>The evidence guide provides advice on assessment and must be read in conjunction</w:t>
            </w:r>
            <w:r w:rsidRPr="00BC037F">
              <w:t xml:space="preserve"> with the performance criteria, required skills and knowledge, range statement and the Assessment Guidelines for the Training Package.</w:t>
            </w:r>
          </w:p>
        </w:tc>
      </w:tr>
      <w:tr w:rsidTr="004965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p>
        </w:tc>
      </w:tr>
      <w:tr w:rsidTr="004965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The evidence required to demonstrate competency in this unit must be relevant to worksite operations and satisfy all of the requirements of the performance criteria, required skills and knowledge and the range statement of this unit and include evidence of</w:t>
            </w:r>
            <w:r w:rsidRPr="00BC037F">
              <w:t xml:space="preserve"> the following:</w:t>
            </w:r>
          </w:p>
          <w:p w:rsidR="00000000" w:rsidRPr="00BC037F" w:rsidP="00BC037F">
            <w:pPr>
              <w:pStyle w:val="ListBullet"/>
            </w:pPr>
            <w:r w:rsidRPr="00BC037F">
              <w:t>knowledge of the requirements, procedures and instructions for performing plant operational maintenance</w:t>
            </w:r>
          </w:p>
          <w:p w:rsidR="00000000" w:rsidRPr="00BC037F" w:rsidP="00BC037F">
            <w:pPr>
              <w:pStyle w:val="ListBullet"/>
            </w:pPr>
            <w:r w:rsidRPr="00BC037F">
              <w:t>implementation of requirements, procedures and techniques for the safe, effective and efficient completion of plant operational mainten</w:t>
            </w:r>
            <w:r w:rsidRPr="00BC037F">
              <w:t xml:space="preserve">ance </w:t>
            </w:r>
          </w:p>
          <w:p w:rsidR="00000000" w:rsidRPr="00BC037F" w:rsidP="00BC037F">
            <w:pPr>
              <w:pStyle w:val="ListBullet"/>
            </w:pPr>
            <w:r w:rsidRPr="00BC037F">
              <w:t>working with others to undertake and complete plant operational maintenance that meets all of the required outcomes</w:t>
            </w:r>
          </w:p>
          <w:p w:rsidR="00000000" w:rsidP="00BC037F">
            <w:pPr>
              <w:pStyle w:val="ListBullet"/>
              <w:rPr>
                <w:lang w:val="en-NZ"/>
              </w:rPr>
            </w:pPr>
            <w:r w:rsidRPr="00BC037F">
              <w:t>consistent timely completion of plant operational maintenance that safely, effectively and efficiently meets the required outcomes</w:t>
            </w:r>
          </w:p>
        </w:tc>
      </w:tr>
      <w:tr w:rsidTr="004965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Bullet"/>
            </w:pPr>
            <w:r w:rsidRPr="00BC037F">
              <w:t>This unit must be assessed in the context of the work environment. Where personal safety or environmental damage are limiting factors, assessment may occur in a simulated environment provided it is realisti</w:t>
            </w:r>
            <w:r w:rsidRPr="00BC037F">
              <w:t>c and sufficiently rigorous to cover all aspects of workplace performance, including task skills, task management skills, contingency management skills and job role environment skills.</w:t>
            </w:r>
          </w:p>
          <w:p w:rsidR="00000000" w:rsidRPr="00BC037F" w:rsidP="00BC037F">
            <w:pPr>
              <w:pStyle w:val="ListBullet"/>
            </w:pPr>
            <w:r w:rsidRPr="00BC037F">
              <w:t>The assessment environment should not disadvantage the participant. For</w:t>
            </w:r>
            <w:r w:rsidRPr="00BC037F">
              <w:t xml:space="preserve"> example, language, literacy and numeracy demands of assessment should not be greater than those required on the job. </w:t>
            </w:r>
          </w:p>
          <w:p w:rsidR="00000000" w:rsidRPr="00BC037F" w:rsidP="00BC037F">
            <w:pPr>
              <w:pStyle w:val="ListBullet"/>
            </w:pPr>
            <w:r w:rsidRPr="00BC037F">
              <w:t>Customisation of assessment and delivery environment to sensitively accommodate cultural diversity.</w:t>
            </w:r>
          </w:p>
          <w:p w:rsidR="00000000" w:rsidRPr="00BC037F" w:rsidP="00BC037F">
            <w:pPr>
              <w:pStyle w:val="ListBullet"/>
            </w:pPr>
            <w:r w:rsidRPr="00BC037F">
              <w:t>Aboriginal people and other people fr</w:t>
            </w:r>
            <w:r w:rsidRPr="00BC037F">
              <w:t>om a non English speaking background may have second language issues.</w:t>
            </w:r>
          </w:p>
          <w:p w:rsidR="00000000" w:rsidRPr="00BC037F" w:rsidP="00BC037F">
            <w:pPr>
              <w:pStyle w:val="ListBullet"/>
            </w:pPr>
            <w:r w:rsidRPr="00BC037F">
              <w:t>Assessment of this competency requires typical resources normally used in the work environment. Selection and use of resources for particular worksites may differ due to site circumstanc</w:t>
            </w:r>
            <w:r w:rsidRPr="00BC037F">
              <w:t xml:space="preserve">es. </w:t>
            </w:r>
          </w:p>
          <w:p w:rsidR="00000000" w:rsidRPr="00BC037F" w:rsidP="00BC037F">
            <w:pPr>
              <w:pStyle w:val="ListBullet"/>
            </w:pPr>
            <w:r w:rsidRPr="00BC037F">
              <w:t xml:space="preserve">Where applicable, physical resources should include equipment modified for people with disabilities. </w:t>
            </w:r>
          </w:p>
          <w:p w:rsidR="00000000" w:rsidP="00BC037F">
            <w:pPr>
              <w:pStyle w:val="ListBullet"/>
              <w:rPr>
                <w:lang w:val="en-NZ"/>
              </w:rPr>
            </w:pPr>
            <w:r w:rsidRPr="00BC037F">
              <w:t>Access must be provided to appropriate learning and/or assessment support when required.</w:t>
            </w:r>
          </w:p>
        </w:tc>
      </w:tr>
      <w:tr w:rsidTr="004965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This unit may be assessed in a holisti</w:t>
            </w:r>
            <w:r w:rsidRPr="00BC037F">
              <w:t xml:space="preserve">c way with other units of competency.  The assessment strategy for this unit must verify required knowledge and skill and practical application using more than one of the following assessment methods: </w:t>
            </w:r>
          </w:p>
          <w:p w:rsidR="00000000" w:rsidRPr="00BC037F" w:rsidP="00BC037F">
            <w:pPr>
              <w:pStyle w:val="ListBullet"/>
            </w:pPr>
            <w:r w:rsidRPr="00BC037F">
              <w:t>written and/or oral assessment of the candidate's req</w:t>
            </w:r>
            <w:r w:rsidRPr="00BC037F">
              <w:t>uired knowledge</w:t>
            </w:r>
          </w:p>
          <w:p w:rsidR="00000000" w:rsidRPr="00BC037F" w:rsidP="00BC037F">
            <w:pPr>
              <w:pStyle w:val="ListBullet"/>
            </w:pPr>
            <w:r w:rsidRPr="00BC037F">
              <w:t>observed, documented and/or first hand testimonial evidence of the candidate's:</w:t>
            </w:r>
          </w:p>
          <w:p w:rsidR="00000000" w:rsidRPr="00BC037F" w:rsidP="00BC037F">
            <w:pPr>
              <w:pStyle w:val="ListBullet2"/>
            </w:pPr>
            <w:r w:rsidRPr="00BC037F">
              <w:t>implementation of appropriate requirement, procedures and techniques for the safe, effective and efficient achievement of required outcomes</w:t>
            </w:r>
          </w:p>
          <w:p w:rsidR="00000000" w:rsidRPr="00BC037F" w:rsidP="00BC037F">
            <w:pPr>
              <w:pStyle w:val="ListBullet2"/>
            </w:pPr>
            <w:r w:rsidRPr="00BC037F">
              <w:t>consistently achieving the required outcomes</w:t>
            </w:r>
          </w:p>
          <w:p w:rsidR="00000000" w:rsidRPr="00BC037F" w:rsidP="00BC037F">
            <w:pPr>
              <w:pStyle w:val="ListBullet"/>
            </w:pPr>
            <w:r w:rsidRPr="00BC037F">
              <w:t>first hand testimonial evidence of the candidate's:</w:t>
            </w:r>
          </w:p>
          <w:p w:rsidR="00000000" w:rsidP="00BC037F">
            <w:pPr>
              <w:pStyle w:val="ListBullet2"/>
              <w:rPr>
                <w:lang w:val="en-NZ"/>
              </w:rPr>
            </w:pPr>
            <w:r w:rsidRPr="00BC037F">
              <w:t>working with others to undertake and complete plant operational maintenance</w:t>
            </w:r>
          </w:p>
        </w:tc>
      </w:tr>
      <w:tr w:rsidTr="004965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t>Consult the SkillsDMC User Guide for further</w:t>
            </w:r>
            <w:r w:rsidRPr="00BC037F">
              <w:t xml:space="preserve"> information on assessment including access and equity issues.</w:t>
            </w:r>
          </w:p>
        </w:tc>
      </w:tr>
    </w:tbl>
    <w:p w:rsidR="00000000" w:rsidRPr="00BC037F" w:rsidP="00BC037F">
      <w:pPr>
        <w:pStyle w:val="BodyText"/>
      </w:pPr>
    </w:p>
    <w:p w:rsidR="00000000" w:rsidRPr="00BC037F" w:rsidP="00BC037F">
      <w:pPr>
        <w:pStyle w:val="AllowPageBreak"/>
      </w:pPr>
    </w:p>
    <w:p w:rsidR="00000000" w:rsidRPr="00BC037F" w:rsidP="00BC037F">
      <w:pPr>
        <w:pStyle w:val="Heading1"/>
      </w:pPr>
      <w:bookmarkStart w:id="11" w:name="O_134113"/>
      <w:bookmarkEnd w:id="11"/>
      <w:r w:rsidRPr="00BC037F">
        <w:t>Range Statement</w:t>
      </w:r>
    </w:p>
    <w:tbl>
      <w:tblPr>
        <w:tblW w:w="0" w:type="auto"/>
        <w:tblLayout w:type="fixed"/>
        <w:tblCellMar>
          <w:left w:w="62" w:type="dxa"/>
          <w:right w:w="62" w:type="dxa"/>
        </w:tblCellMar>
        <w:tblLook w:val="0000"/>
      </w:tblPr>
      <w:tblGrid>
        <w:gridCol w:w="3522"/>
        <w:gridCol w:w="5000"/>
      </w:tblGrid>
      <w:tr w:rsidTr="004965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t>The range statement relates to the unit of competency as a whole. It allows for different work environments and situations that may affect performance. B</w:t>
            </w:r>
            <w:r w:rsidRPr="00BC037F">
              <w:t>old italicised wording, if used in the performance criteria, is detailed below. Essential operating conditions that may be present with training and assessment (depending on the work situation, needs of the candidate, accessibility of the item, and local i</w:t>
            </w:r>
            <w:r w:rsidRPr="00BC037F">
              <w:t>ndustry and regional contexts) may also be included.</w:t>
            </w:r>
          </w:p>
        </w:tc>
      </w:tr>
      <w:tr w:rsidTr="004965B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BodyText"/>
            </w:pPr>
            <w:r w:rsidRPr="00BC037F">
              <w:rPr>
                <w:rStyle w:val="SpecialBold"/>
              </w:rPr>
              <w:t>Relevant compliance documentation</w:t>
            </w:r>
          </w:p>
          <w:p w:rsidR="00000000" w:rsidP="00BC037F">
            <w:pPr>
              <w:pStyle w:val="BodyText"/>
              <w:rPr>
                <w:lang w:val="en-NZ"/>
              </w:rPr>
            </w:pPr>
            <w:r w:rsidRPr="00BC037F">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Bullet"/>
            </w:pPr>
            <w:r w:rsidRPr="00BC037F">
              <w:t>legislative, organisation and site requirements and procedures</w:t>
            </w:r>
          </w:p>
          <w:p w:rsidR="00000000" w:rsidRPr="00BC037F" w:rsidP="00BC037F">
            <w:pPr>
              <w:pStyle w:val="ListBullet"/>
            </w:pPr>
            <w:r w:rsidRPr="00BC037F">
              <w:t xml:space="preserve">manufacturer's guidelines and specifications </w:t>
            </w:r>
          </w:p>
          <w:p w:rsidR="00000000" w:rsidRPr="00BC037F" w:rsidP="00BC037F">
            <w:pPr>
              <w:pStyle w:val="ListBullet"/>
            </w:pPr>
            <w:r w:rsidRPr="00BC037F">
              <w:t>Australian standards</w:t>
            </w:r>
          </w:p>
          <w:p w:rsidR="00000000" w:rsidRPr="00BC037F" w:rsidP="00BC037F">
            <w:pPr>
              <w:pStyle w:val="ListBullet"/>
            </w:pPr>
            <w:r w:rsidRPr="00BC037F">
              <w:t>code of practice</w:t>
            </w:r>
          </w:p>
          <w:p w:rsidR="00000000" w:rsidRPr="00BC037F" w:rsidP="00BC037F">
            <w:pPr>
              <w:pStyle w:val="ListBullet"/>
            </w:pPr>
            <w:r w:rsidRPr="00BC037F">
              <w:t>Employment and workplace relations legislation</w:t>
            </w:r>
          </w:p>
          <w:p w:rsidR="00000000" w:rsidP="00BC037F">
            <w:pPr>
              <w:pStyle w:val="ListBullet"/>
              <w:rPr>
                <w:lang w:val="en-NZ"/>
              </w:rPr>
            </w:pPr>
            <w:r w:rsidRPr="00BC037F">
              <w:t>Equal Employment Opportunity and Disability Discrimination legislation</w:t>
            </w:r>
          </w:p>
        </w:tc>
      </w:tr>
      <w:tr w:rsidTr="004965B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Planned routine maintenance</w:t>
            </w:r>
            <w:r w:rsidRPr="00BC037F">
              <w:t xml:space="preserve"> procedures are those established and authorised for the site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Bullet"/>
            </w:pPr>
            <w:r w:rsidRPr="00BC037F">
              <w:t>screen inspections</w:t>
            </w:r>
          </w:p>
          <w:p w:rsidR="00000000" w:rsidRPr="00BC037F" w:rsidP="00BC037F">
            <w:pPr>
              <w:pStyle w:val="ListBullet"/>
            </w:pPr>
            <w:r w:rsidRPr="00BC037F">
              <w:t>pump adjust</w:t>
            </w:r>
            <w:r w:rsidRPr="00BC037F">
              <w:t>ments</w:t>
            </w:r>
          </w:p>
          <w:p w:rsidR="00000000" w:rsidRPr="00BC037F" w:rsidP="00BC037F">
            <w:pPr>
              <w:pStyle w:val="ListBullet"/>
            </w:pPr>
            <w:r w:rsidRPr="00BC037F">
              <w:t>crusher adjustments</w:t>
            </w:r>
          </w:p>
          <w:p w:rsidR="00000000" w:rsidRPr="00BC037F" w:rsidP="00BC037F">
            <w:pPr>
              <w:pStyle w:val="ListBullet"/>
            </w:pPr>
            <w:r w:rsidRPr="00BC037F">
              <w:t>belt tracking and tensions</w:t>
            </w:r>
          </w:p>
          <w:p w:rsidR="00000000" w:rsidRPr="00BC037F" w:rsidP="00BC037F">
            <w:pPr>
              <w:pStyle w:val="ListBullet"/>
            </w:pPr>
            <w:r w:rsidRPr="00BC037F">
              <w:t>chute inspections</w:t>
            </w:r>
          </w:p>
          <w:p w:rsidR="00000000" w:rsidRPr="00BC037F" w:rsidP="00BC037F">
            <w:pPr>
              <w:pStyle w:val="ListBullet"/>
            </w:pPr>
            <w:r w:rsidRPr="00BC037F">
              <w:t>oil levels</w:t>
            </w:r>
          </w:p>
          <w:p w:rsidR="00000000" w:rsidRPr="00BC037F" w:rsidP="00BC037F">
            <w:pPr>
              <w:pStyle w:val="ListBullet"/>
            </w:pPr>
            <w:r w:rsidRPr="00BC037F">
              <w:t>roller changes</w:t>
            </w:r>
          </w:p>
          <w:p w:rsidR="00000000" w:rsidP="00BC037F">
            <w:pPr>
              <w:pStyle w:val="ListBullet"/>
              <w:rPr>
                <w:lang w:val="en-NZ"/>
              </w:rPr>
            </w:pPr>
            <w:r w:rsidRPr="00BC037F">
              <w:t>unbolting pipes and flanges</w:t>
            </w:r>
          </w:p>
        </w:tc>
      </w:tr>
      <w:tr w:rsidTr="004965B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Breakdown maintenance</w:t>
            </w:r>
            <w:r w:rsidRPr="00BC037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ListBullet"/>
              <w:rPr>
                <w:lang w:val="en-NZ"/>
              </w:rPr>
            </w:pPr>
            <w:r w:rsidRPr="00BC037F">
              <w:t>any plant and equipment failure and electrical resets</w:t>
            </w:r>
          </w:p>
        </w:tc>
      </w:tr>
      <w:tr w:rsidTr="004965B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37F">
            <w:pPr>
              <w:pStyle w:val="BodyText"/>
              <w:rPr>
                <w:lang w:val="en-NZ"/>
              </w:rPr>
            </w:pPr>
            <w:r w:rsidRPr="00BC037F">
              <w:rPr>
                <w:rStyle w:val="SpecialBold"/>
              </w:rPr>
              <w:t>Temporary repairs</w:t>
            </w:r>
            <w:r w:rsidRPr="00BC037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37F" w:rsidP="00BC037F">
            <w:pPr>
              <w:pStyle w:val="ListBullet"/>
            </w:pPr>
            <w:r w:rsidRPr="00BC037F">
              <w:t>patching</w:t>
            </w:r>
          </w:p>
          <w:p w:rsidR="00000000" w:rsidRPr="00BC037F" w:rsidP="00BC037F">
            <w:pPr>
              <w:pStyle w:val="ListBullet"/>
            </w:pPr>
            <w:r w:rsidRPr="00BC037F">
              <w:t>bandaging</w:t>
            </w:r>
          </w:p>
          <w:p w:rsidR="00000000" w:rsidRPr="00BC037F" w:rsidP="00BC037F">
            <w:pPr>
              <w:pStyle w:val="ListBullet"/>
            </w:pPr>
            <w:r w:rsidRPr="00BC037F">
              <w:t>plugging</w:t>
            </w:r>
          </w:p>
          <w:p w:rsidR="00000000" w:rsidRPr="00BC037F" w:rsidP="00BC037F">
            <w:pPr>
              <w:pStyle w:val="ListBullet"/>
            </w:pPr>
            <w:r w:rsidRPr="00BC037F">
              <w:t xml:space="preserve">clipping </w:t>
            </w:r>
          </w:p>
          <w:p w:rsidR="00000000" w:rsidRPr="00BC037F" w:rsidP="00BC037F">
            <w:pPr>
              <w:pStyle w:val="ListBullet"/>
            </w:pPr>
            <w:r w:rsidRPr="00BC037F">
              <w:t>stitching</w:t>
            </w:r>
          </w:p>
        </w:tc>
      </w:tr>
    </w:tbl>
    <w:p w:rsidR="00000000" w:rsidRPr="00BC037F" w:rsidP="00BC037F">
      <w:pPr>
        <w:pStyle w:val="BodyText"/>
      </w:pPr>
    </w:p>
    <w:p w:rsidR="00000000" w:rsidRPr="00BC037F" w:rsidP="00BC037F">
      <w:pPr>
        <w:pStyle w:val="AllowPageBreak"/>
      </w:pPr>
    </w:p>
    <w:p w:rsidR="00000000" w:rsidRPr="00BC037F" w:rsidP="00BC037F">
      <w:pPr>
        <w:pStyle w:val="Heading1"/>
      </w:pPr>
      <w:bookmarkStart w:id="12" w:name="O_134114"/>
      <w:bookmarkEnd w:id="12"/>
      <w:r w:rsidRPr="00BC037F">
        <w:t>Unit Sector(s)</w:t>
      </w:r>
    </w:p>
    <w:p w:rsidR="00000000" w:rsidRPr="00BC037F" w:rsidP="00BC037F">
      <w:pPr>
        <w:pStyle w:val="BodyText"/>
      </w:pPr>
      <w:r w:rsidRPr="00BC037F">
        <w:t>Service and Maintenance</w:t>
      </w:r>
    </w:p>
    <w:p w:rsidR="00000000" w:rsidRPr="00BC037F" w:rsidP="00BC037F">
      <w:pPr>
        <w:pStyle w:val="AllowPageBreak"/>
      </w:pPr>
    </w:p>
    <w:p w:rsidR="00000000" w:rsidRPr="00BC037F" w:rsidP="00BC037F">
      <w:pPr>
        <w:pStyle w:val="Heading1"/>
      </w:pPr>
      <w:bookmarkStart w:id="13" w:name="O_162139"/>
      <w:bookmarkEnd w:id="13"/>
      <w:r w:rsidRPr="00BC037F">
        <w:t>Competency field</w:t>
      </w:r>
    </w:p>
    <w:p w:rsidR="00000000" w:rsidRPr="00BC037F" w:rsidP="00BC037F">
      <w:pPr>
        <w:pStyle w:val="BodyText"/>
      </w:pPr>
      <w:r w:rsidRPr="00BC037F">
        <w:t>Refer to Unit Sector(s).</w:t>
      </w:r>
    </w:p>
    <w:p w:rsidR="00000000" w:rsidRPr="00BC037F" w:rsidP="00BC037F">
      <w:pPr>
        <w:pStyle w:val="AllowPageBreak"/>
      </w:pPr>
    </w:p>
    <w:p w:rsidR="00000000" w:rsidRPr="00BC037F" w:rsidP="00BC037F">
      <w:pPr>
        <w:pStyle w:val="Heading1"/>
      </w:pPr>
      <w:bookmarkStart w:id="14" w:name="O_162138"/>
      <w:bookmarkEnd w:id="14"/>
      <w:r w:rsidRPr="00BC037F">
        <w:t>Co-requisite units</w:t>
      </w:r>
    </w:p>
    <w:p w:rsidR="00000000" w:rsidRPr="00BC037F" w:rsidP="00BC037F">
      <w:pPr>
        <w:pStyle w:val="BodyText"/>
      </w:pPr>
      <w:r w:rsidRPr="00BC037F">
        <w:t>Not applicable.</w:t>
      </w:r>
    </w:p>
    <w:p w:rsidR="00000000" w:rsidRPr="00BC037F" w:rsidP="00BC037F"/>
    <w:sectPr w:rsidSect="00BC0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5B0" w:rsidP="00496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B0" w:rsidP="00BC0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65B0" w:rsidP="00BC03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65B0" w:rsidP="00BC03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5B0" w:rsidP="004965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5B0" w:rsidP="00BC037F">
    <w:pPr>
      <w:pStyle w:val="Header"/>
      <w:framePr w:wrap="around"/>
    </w:pPr>
    <w:r>
      <w:fldChar w:fldCharType="begin"/>
    </w:r>
    <w:r>
      <w:instrText xml:space="preserve"> TITLE   \* MERGEFORMAT </w:instrText>
    </w:r>
    <w:r>
      <w:fldChar w:fldCharType="separate"/>
    </w:r>
    <w:r>
      <w:t>RIISAM208A Perform plant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65B0" w:rsidP="00BC03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A9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04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806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3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037F"/>
    <w:pPr>
      <w:spacing w:before="360" w:after="60"/>
      <w:outlineLvl w:val="0"/>
    </w:pPr>
    <w:rPr>
      <w:sz w:val="32"/>
    </w:rPr>
  </w:style>
  <w:style w:type="paragraph" w:styleId="Heading2">
    <w:name w:val="heading 2"/>
    <w:basedOn w:val="HeadingBase"/>
    <w:next w:val="BodyText"/>
    <w:link w:val="Heading2Char"/>
    <w:qFormat/>
    <w:rsid w:val="00BC037F"/>
    <w:pPr>
      <w:keepLines/>
      <w:spacing w:before="240" w:after="120"/>
      <w:outlineLvl w:val="1"/>
    </w:pPr>
    <w:rPr>
      <w:sz w:val="28"/>
      <w:szCs w:val="40"/>
    </w:rPr>
  </w:style>
  <w:style w:type="paragraph" w:styleId="Heading3">
    <w:name w:val="heading 3"/>
    <w:basedOn w:val="HeadingBase"/>
    <w:next w:val="BodyText"/>
    <w:link w:val="Heading3Char"/>
    <w:qFormat/>
    <w:rsid w:val="00BC037F"/>
    <w:pPr>
      <w:spacing w:before="180" w:after="120"/>
      <w:outlineLvl w:val="2"/>
    </w:pPr>
    <w:rPr>
      <w:spacing w:val="-10"/>
      <w:kern w:val="32"/>
    </w:rPr>
  </w:style>
  <w:style w:type="paragraph" w:styleId="Heading4">
    <w:name w:val="heading 4"/>
    <w:basedOn w:val="HeadingBase"/>
    <w:next w:val="BodyText"/>
    <w:link w:val="Heading4Char"/>
    <w:qFormat/>
    <w:rsid w:val="00BC037F"/>
    <w:pPr>
      <w:spacing w:before="160" w:after="120"/>
      <w:outlineLvl w:val="3"/>
    </w:pPr>
    <w:rPr>
      <w:sz w:val="22"/>
    </w:rPr>
  </w:style>
  <w:style w:type="paragraph" w:styleId="Heading5">
    <w:name w:val="heading 5"/>
    <w:basedOn w:val="HeadingBase"/>
    <w:next w:val="Normal"/>
    <w:link w:val="Heading5Char"/>
    <w:qFormat/>
    <w:rsid w:val="00BC037F"/>
    <w:pPr>
      <w:spacing w:before="80"/>
      <w:outlineLvl w:val="4"/>
    </w:pPr>
    <w:rPr>
      <w:color w:val="918585"/>
      <w:sz w:val="20"/>
    </w:rPr>
  </w:style>
  <w:style w:type="paragraph" w:styleId="Heading6">
    <w:name w:val="heading 6"/>
    <w:basedOn w:val="HeadingBase"/>
    <w:next w:val="Normal"/>
    <w:link w:val="Heading6Char"/>
    <w:qFormat/>
    <w:rsid w:val="00BC037F"/>
    <w:pPr>
      <w:spacing w:before="60"/>
      <w:outlineLvl w:val="5"/>
    </w:pPr>
    <w:rPr>
      <w:color w:val="918585"/>
      <w:sz w:val="20"/>
    </w:rPr>
  </w:style>
  <w:style w:type="paragraph" w:styleId="Heading7">
    <w:name w:val="heading 7"/>
    <w:basedOn w:val="Normal"/>
    <w:next w:val="Normal"/>
    <w:link w:val="Heading7Char"/>
    <w:qFormat/>
    <w:rsid w:val="00BC037F"/>
    <w:pPr>
      <w:ind w:left="720"/>
      <w:outlineLvl w:val="6"/>
    </w:pPr>
    <w:rPr>
      <w:i/>
    </w:rPr>
  </w:style>
  <w:style w:type="paragraph" w:styleId="Heading8">
    <w:name w:val="heading 8"/>
    <w:basedOn w:val="Normal"/>
    <w:next w:val="Normal"/>
    <w:link w:val="Heading8Char"/>
    <w:qFormat/>
    <w:rsid w:val="00BC037F"/>
    <w:pPr>
      <w:ind w:left="720"/>
      <w:outlineLvl w:val="7"/>
    </w:pPr>
    <w:rPr>
      <w:i/>
    </w:rPr>
  </w:style>
  <w:style w:type="paragraph" w:styleId="Heading9">
    <w:name w:val="heading 9"/>
    <w:basedOn w:val="Normal"/>
    <w:next w:val="Normal"/>
    <w:link w:val="Heading9Char"/>
    <w:qFormat/>
    <w:rsid w:val="00BC037F"/>
    <w:pPr>
      <w:ind w:left="720"/>
      <w:outlineLvl w:val="8"/>
    </w:pPr>
    <w:rPr>
      <w:i/>
    </w:rPr>
  </w:style>
  <w:style w:type="character" w:default="1" w:styleId="DefaultParagraphFont">
    <w:name w:val="Default Paragraph Font"/>
    <w:uiPriority w:val="1"/>
    <w:unhideWhenUsed/>
    <w:rsid w:val="00BC0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37F"/>
  </w:style>
  <w:style w:type="character" w:customStyle="1" w:styleId="Heading1Char">
    <w:name w:val="Heading 1 Char"/>
    <w:basedOn w:val="DefaultParagraphFont"/>
    <w:link w:val="Heading1"/>
    <w:rsid w:val="00BC037F"/>
    <w:rPr>
      <w:rFonts w:ascii="Times New Roman" w:eastAsia="Times New Roman" w:hAnsi="Times New Roman" w:cs="Times New Roman"/>
      <w:b/>
      <w:sz w:val="32"/>
      <w:szCs w:val="20"/>
      <w:lang w:eastAsia="en-US"/>
    </w:rPr>
  </w:style>
  <w:style w:type="paragraph" w:styleId="BodyText">
    <w:name w:val="Body Text"/>
    <w:basedOn w:val="Normal"/>
    <w:link w:val="BodyTextChar"/>
    <w:rsid w:val="00BC0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37F"/>
    <w:rPr>
      <w:rFonts w:ascii="Times New Roman" w:eastAsia="Times New Roman" w:hAnsi="Times New Roman" w:cs="Times New Roman"/>
      <w:sz w:val="24"/>
      <w:lang w:val="en-US" w:eastAsia="en-US"/>
    </w:rPr>
  </w:style>
  <w:style w:type="paragraph" w:styleId="Footer">
    <w:name w:val="footer"/>
    <w:basedOn w:val="Normal"/>
    <w:link w:val="FooterChar"/>
    <w:rsid w:val="00BC0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37F"/>
    <w:rPr>
      <w:rFonts w:ascii="Times New Roman" w:eastAsia="Times New Roman" w:hAnsi="Times New Roman" w:cs="Times New Roman"/>
      <w:sz w:val="16"/>
      <w:lang w:val="en-US" w:eastAsia="en-US"/>
    </w:rPr>
  </w:style>
  <w:style w:type="paragraph" w:styleId="List">
    <w:name w:val="List"/>
    <w:basedOn w:val="BodyText"/>
    <w:next w:val="BodyText"/>
    <w:rsid w:val="00BC037F"/>
    <w:pPr>
      <w:tabs>
        <w:tab w:val="left" w:pos="340"/>
      </w:tabs>
      <w:spacing w:before="60" w:after="60"/>
      <w:ind w:left="340" w:hanging="340"/>
    </w:pPr>
  </w:style>
  <w:style w:type="paragraph" w:styleId="ListBullet">
    <w:name w:val="List Bullet"/>
    <w:basedOn w:val="List"/>
    <w:rsid w:val="00BC037F"/>
    <w:pPr>
      <w:numPr>
        <w:numId w:val="13"/>
      </w:numPr>
      <w:tabs>
        <w:tab w:val="clear" w:pos="340"/>
      </w:tabs>
      <w:spacing w:before="40" w:after="40"/>
    </w:pPr>
  </w:style>
  <w:style w:type="character" w:customStyle="1" w:styleId="SpecialBold">
    <w:name w:val="Special Bold"/>
    <w:basedOn w:val="DefaultParagraphFont"/>
    <w:rsid w:val="00BC037F"/>
    <w:rPr>
      <w:b/>
      <w:spacing w:val="0"/>
    </w:rPr>
  </w:style>
  <w:style w:type="paragraph" w:styleId="ListBullet2">
    <w:name w:val="List Bullet 2"/>
    <w:basedOn w:val="List2"/>
    <w:rsid w:val="00BC037F"/>
    <w:pPr>
      <w:numPr>
        <w:numId w:val="14"/>
      </w:numPr>
      <w:tabs>
        <w:tab w:val="clear" w:pos="680"/>
      </w:tabs>
    </w:pPr>
  </w:style>
  <w:style w:type="paragraph" w:styleId="Header">
    <w:name w:val="header"/>
    <w:basedOn w:val="Normal"/>
    <w:link w:val="HeaderChar"/>
    <w:rsid w:val="00BC0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3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037F"/>
    <w:pPr>
      <w:spacing w:before="240" w:after="120"/>
      <w:outlineLvl w:val="0"/>
    </w:pPr>
    <w:rPr>
      <w:rFonts w:ascii="Times New Roman" w:hAnsi="Times New Roman"/>
      <w:b/>
      <w:sz w:val="28"/>
    </w:rPr>
  </w:style>
  <w:style w:type="paragraph" w:customStyle="1" w:styleId="AllowPageBreak">
    <w:name w:val="AllowPageBreak"/>
    <w:rsid w:val="00BC03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037F"/>
    <w:pPr>
      <w:tabs>
        <w:tab w:val="left" w:pos="680"/>
      </w:tabs>
      <w:spacing w:before="60" w:after="60"/>
      <w:ind w:left="680" w:hanging="340"/>
    </w:pPr>
  </w:style>
  <w:style w:type="character" w:customStyle="1" w:styleId="BoldandItalics">
    <w:name w:val="Bold and Italics"/>
    <w:qFormat/>
    <w:rsid w:val="00BC037F"/>
    <w:rPr>
      <w:b/>
      <w:i/>
      <w:u w:val="none"/>
    </w:rPr>
  </w:style>
  <w:style w:type="character" w:customStyle="1" w:styleId="Heading2Char">
    <w:name w:val="Heading 2 Char"/>
    <w:basedOn w:val="DefaultParagraphFont"/>
    <w:link w:val="Heading2"/>
    <w:rsid w:val="00BC0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3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3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3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03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037F"/>
    <w:rPr>
      <w:rFonts w:ascii="Courier New" w:eastAsia="Times New Roman" w:hAnsi="Courier New" w:cs="Times New Roman"/>
      <w:i/>
      <w:szCs w:val="20"/>
      <w:lang w:val="en-US" w:eastAsia="en-US"/>
    </w:rPr>
  </w:style>
  <w:style w:type="paragraph" w:customStyle="1" w:styleId="HeadingBase">
    <w:name w:val="Heading Base"/>
    <w:rsid w:val="00BC0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37F"/>
    <w:pPr>
      <w:tabs>
        <w:tab w:val="right" w:leader="dot" w:pos="9072"/>
      </w:tabs>
      <w:ind w:left="567"/>
    </w:pPr>
    <w:rPr>
      <w:szCs w:val="22"/>
    </w:rPr>
  </w:style>
  <w:style w:type="paragraph" w:customStyle="1" w:styleId="TOCBase">
    <w:name w:val="TOC Base"/>
    <w:rsid w:val="00BC0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37F"/>
    <w:pPr>
      <w:tabs>
        <w:tab w:val="right" w:leader="dot" w:pos="9072"/>
      </w:tabs>
      <w:spacing w:before="40" w:after="40"/>
      <w:ind w:left="284"/>
    </w:pPr>
    <w:rPr>
      <w:rFonts w:ascii="Times New Roman" w:hAnsi="Times New Roman"/>
    </w:rPr>
  </w:style>
  <w:style w:type="paragraph" w:styleId="TOC1">
    <w:name w:val="toc 1"/>
    <w:basedOn w:val="TOCBase"/>
    <w:next w:val="Normal"/>
    <w:rsid w:val="00BC03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037F"/>
    <w:pPr>
      <w:spacing w:before="5040"/>
      <w:jc w:val="center"/>
    </w:pPr>
    <w:rPr>
      <w:sz w:val="48"/>
      <w:szCs w:val="72"/>
      <w:lang w:val="en-US"/>
    </w:rPr>
  </w:style>
  <w:style w:type="character" w:customStyle="1" w:styleId="TitleChar">
    <w:name w:val="Title Char"/>
    <w:basedOn w:val="DefaultParagraphFont"/>
    <w:link w:val="Title"/>
    <w:rsid w:val="00BC0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37F"/>
    <w:pPr>
      <w:tabs>
        <w:tab w:val="left" w:pos="3600"/>
        <w:tab w:val="left" w:pos="3958"/>
      </w:tabs>
    </w:pPr>
  </w:style>
  <w:style w:type="paragraph" w:customStyle="1" w:styleId="Note">
    <w:name w:val="Note"/>
    <w:basedOn w:val="BodyText"/>
    <w:rsid w:val="00BC03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37F"/>
    <w:pPr>
      <w:framePr w:wrap="auto" w:hAnchor="text" w:y="6049"/>
    </w:pPr>
    <w:rPr>
      <w:color w:val="000000"/>
      <w:sz w:val="40"/>
    </w:rPr>
  </w:style>
  <w:style w:type="paragraph" w:customStyle="1" w:styleId="TOCTitle">
    <w:name w:val="TOCTitle"/>
    <w:basedOn w:val="Heading1"/>
    <w:rsid w:val="00BC037F"/>
    <w:pPr>
      <w:spacing w:after="240"/>
      <w:jc w:val="center"/>
      <w:outlineLvl w:val="9"/>
    </w:pPr>
    <w:rPr>
      <w:caps/>
    </w:rPr>
  </w:style>
  <w:style w:type="paragraph" w:customStyle="1" w:styleId="Version">
    <w:name w:val="Version"/>
    <w:rsid w:val="00BC0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37F"/>
    <w:pPr>
      <w:keepNext w:val="0"/>
      <w:tabs>
        <w:tab w:val="right" w:pos="4176"/>
      </w:tabs>
      <w:ind w:left="198" w:hanging="198"/>
    </w:pPr>
    <w:rPr>
      <w:rFonts w:ascii="Garamond" w:hAnsi="Garamond"/>
    </w:rPr>
  </w:style>
  <w:style w:type="paragraph" w:styleId="IndexHeading">
    <w:name w:val="index heading"/>
    <w:basedOn w:val="Normal"/>
    <w:next w:val="Index1"/>
    <w:semiHidden/>
    <w:rsid w:val="00BC037F"/>
    <w:pPr>
      <w:spacing w:before="120" w:after="120"/>
    </w:pPr>
    <w:rPr>
      <w:rFonts w:ascii="Arial" w:hAnsi="Arial"/>
      <w:b/>
      <w:color w:val="918585"/>
      <w:sz w:val="24"/>
    </w:rPr>
  </w:style>
  <w:style w:type="paragraph" w:customStyle="1" w:styleId="Chapter">
    <w:name w:val="Chapter"/>
    <w:basedOn w:val="Normal"/>
    <w:rsid w:val="00BC037F"/>
    <w:pPr>
      <w:spacing w:before="240"/>
    </w:pPr>
    <w:rPr>
      <w:rFonts w:ascii="Times New Roman" w:hAnsi="Times New Roman"/>
      <w:smallCaps/>
      <w:spacing w:val="80"/>
      <w:sz w:val="28"/>
    </w:rPr>
  </w:style>
  <w:style w:type="paragraph" w:customStyle="1" w:styleId="InChapter">
    <w:name w:val="InChapter"/>
    <w:basedOn w:val="Heading3"/>
    <w:rsid w:val="00BC037F"/>
    <w:pPr>
      <w:spacing w:after="240"/>
      <w:outlineLvl w:val="9"/>
    </w:pPr>
    <w:rPr>
      <w:noProof/>
    </w:rPr>
  </w:style>
  <w:style w:type="paragraph" w:styleId="Index2">
    <w:name w:val="index 2"/>
    <w:basedOn w:val="Normal"/>
    <w:next w:val="Normal"/>
    <w:semiHidden/>
    <w:rsid w:val="00BC037F"/>
    <w:pPr>
      <w:tabs>
        <w:tab w:val="right" w:pos="4176"/>
      </w:tabs>
      <w:ind w:left="568" w:hanging="284"/>
    </w:pPr>
    <w:rPr>
      <w:rFonts w:ascii="Garamond" w:hAnsi="Garamond"/>
    </w:rPr>
  </w:style>
  <w:style w:type="paragraph" w:customStyle="1" w:styleId="Byline">
    <w:name w:val="Byline"/>
    <w:rsid w:val="00BC0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37F"/>
    <w:pPr>
      <w:tabs>
        <w:tab w:val="clear" w:pos="3600"/>
        <w:tab w:val="clear" w:pos="3958"/>
      </w:tabs>
      <w:jc w:val="right"/>
    </w:pPr>
  </w:style>
  <w:style w:type="character" w:styleId="Emphasis">
    <w:name w:val="Emphasis"/>
    <w:basedOn w:val="DefaultParagraphFont"/>
    <w:qFormat/>
    <w:rsid w:val="00BC037F"/>
    <w:rPr>
      <w:i/>
    </w:rPr>
  </w:style>
  <w:style w:type="paragraph" w:styleId="Caption">
    <w:name w:val="caption"/>
    <w:basedOn w:val="BodyText"/>
    <w:next w:val="Normal"/>
    <w:qFormat/>
    <w:rsid w:val="00BC037F"/>
    <w:pPr>
      <w:framePr w:w="2268" w:hSpace="181" w:vSpace="181" w:wrap="around" w:vAnchor="text" w:hAnchor="page" w:x="1135" w:y="285" w:anchorLock="1"/>
    </w:pPr>
    <w:rPr>
      <w:i/>
    </w:rPr>
  </w:style>
  <w:style w:type="paragraph" w:customStyle="1" w:styleId="MiniTOCTitle">
    <w:name w:val="MiniTOCTitle"/>
    <w:basedOn w:val="Heading4"/>
    <w:rsid w:val="00BC037F"/>
    <w:pPr>
      <w:spacing w:before="240"/>
      <w:outlineLvl w:val="9"/>
    </w:pPr>
    <w:rPr>
      <w:noProof/>
      <w:sz w:val="24"/>
    </w:rPr>
  </w:style>
  <w:style w:type="paragraph" w:customStyle="1" w:styleId="MiniTOCItem">
    <w:name w:val="MiniTOCItem"/>
    <w:basedOn w:val="ListBullet"/>
    <w:rsid w:val="00BC037F"/>
    <w:pPr>
      <w:numPr>
        <w:numId w:val="0"/>
      </w:numPr>
      <w:tabs>
        <w:tab w:val="right" w:leader="dot" w:pos="6521"/>
      </w:tabs>
      <w:spacing w:before="0" w:after="0"/>
    </w:pPr>
  </w:style>
  <w:style w:type="paragraph" w:customStyle="1" w:styleId="TOFTitle">
    <w:name w:val="TOFTitle"/>
    <w:basedOn w:val="TOCTitle"/>
    <w:rsid w:val="00BC037F"/>
  </w:style>
  <w:style w:type="paragraph" w:styleId="TableofFigures">
    <w:name w:val="table of figures"/>
    <w:basedOn w:val="Normal"/>
    <w:next w:val="Normal"/>
    <w:semiHidden/>
    <w:rsid w:val="00BC037F"/>
    <w:pPr>
      <w:tabs>
        <w:tab w:val="right" w:leader="dot" w:pos="9072"/>
      </w:tabs>
      <w:ind w:left="970" w:hanging="403"/>
    </w:pPr>
    <w:rPr>
      <w:rFonts w:ascii="Times New Roman" w:hAnsi="Times New Roman"/>
      <w:b/>
    </w:rPr>
  </w:style>
  <w:style w:type="paragraph" w:styleId="ListNumber">
    <w:name w:val="List Number"/>
    <w:basedOn w:val="List"/>
    <w:rsid w:val="00BC037F"/>
    <w:pPr>
      <w:numPr>
        <w:numId w:val="11"/>
      </w:numPr>
    </w:pPr>
  </w:style>
  <w:style w:type="character" w:customStyle="1" w:styleId="WingdingSymbols">
    <w:name w:val="Wingding Symbols"/>
    <w:rsid w:val="00BC037F"/>
    <w:rPr>
      <w:rFonts w:ascii="Wingdings" w:hAnsi="Wingdings"/>
    </w:rPr>
  </w:style>
  <w:style w:type="paragraph" w:customStyle="1" w:styleId="TableHeading">
    <w:name w:val="Table Heading"/>
    <w:basedOn w:val="HeadingBase"/>
    <w:rsid w:val="00BC037F"/>
    <w:pPr>
      <w:keepLines/>
      <w:pBdr>
        <w:bottom w:val="single" w:sz="6" w:space="1" w:color="918585"/>
      </w:pBdr>
      <w:spacing w:before="240"/>
    </w:pPr>
  </w:style>
  <w:style w:type="character" w:customStyle="1" w:styleId="HotSpot">
    <w:name w:val="HotSpot"/>
    <w:rsid w:val="00BC037F"/>
    <w:rPr>
      <w:color w:val="0033CC"/>
      <w:u w:val="none"/>
    </w:rPr>
  </w:style>
  <w:style w:type="paragraph" w:customStyle="1" w:styleId="BodyTextRight">
    <w:name w:val="Body Text Right"/>
    <w:basedOn w:val="BodyText"/>
    <w:rsid w:val="00BC037F"/>
    <w:pPr>
      <w:spacing w:before="0" w:after="0"/>
      <w:jc w:val="right"/>
    </w:pPr>
  </w:style>
  <w:style w:type="paragraph" w:styleId="Index3">
    <w:name w:val="index 3"/>
    <w:basedOn w:val="ListNumber2"/>
    <w:next w:val="Normal"/>
    <w:semiHidden/>
    <w:rsid w:val="00BC037F"/>
    <w:pPr>
      <w:numPr>
        <w:numId w:val="0"/>
      </w:numPr>
      <w:tabs>
        <w:tab w:val="right" w:leader="dot" w:pos="4176"/>
      </w:tabs>
    </w:pPr>
  </w:style>
  <w:style w:type="paragraph" w:styleId="ListNumber2">
    <w:name w:val="List Number 2"/>
    <w:basedOn w:val="List2"/>
    <w:rsid w:val="00BC037F"/>
    <w:pPr>
      <w:numPr>
        <w:numId w:val="10"/>
      </w:numPr>
      <w:tabs>
        <w:tab w:val="clear" w:pos="1060"/>
      </w:tabs>
    </w:pPr>
  </w:style>
  <w:style w:type="paragraph" w:customStyle="1" w:styleId="MarginNote">
    <w:name w:val="Margin Note"/>
    <w:basedOn w:val="BodyText"/>
    <w:rsid w:val="00BC0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3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037F"/>
    <w:rPr>
      <w:sz w:val="32"/>
    </w:rPr>
  </w:style>
  <w:style w:type="paragraph" w:customStyle="1" w:styleId="HeadingProcedure">
    <w:name w:val="Heading Procedure"/>
    <w:basedOn w:val="HeadingBase"/>
    <w:next w:val="Normal"/>
    <w:rsid w:val="00BC037F"/>
    <w:pPr>
      <w:tabs>
        <w:tab w:val="left" w:pos="0"/>
      </w:tabs>
      <w:spacing w:before="120" w:after="60"/>
    </w:pPr>
    <w:rPr>
      <w:i/>
      <w:color w:val="918585"/>
      <w:sz w:val="22"/>
    </w:rPr>
  </w:style>
  <w:style w:type="paragraph" w:customStyle="1" w:styleId="TableBodyText">
    <w:name w:val="Table Body Text"/>
    <w:basedOn w:val="BodyText"/>
    <w:rsid w:val="00BC037F"/>
    <w:pPr>
      <w:spacing w:before="60" w:after="60"/>
    </w:pPr>
  </w:style>
  <w:style w:type="paragraph" w:styleId="ListContinue">
    <w:name w:val="List Continue"/>
    <w:basedOn w:val="List"/>
    <w:rsid w:val="00BC037F"/>
    <w:pPr>
      <w:ind w:firstLine="0"/>
    </w:pPr>
  </w:style>
  <w:style w:type="paragraph" w:customStyle="1" w:styleId="ListNote">
    <w:name w:val="List Note"/>
    <w:basedOn w:val="List"/>
    <w:rsid w:val="00BC037F"/>
    <w:pPr>
      <w:pBdr>
        <w:top w:val="single" w:sz="6" w:space="2" w:color="918585"/>
        <w:bottom w:val="single" w:sz="6" w:space="2" w:color="918585"/>
      </w:pBdr>
      <w:tabs>
        <w:tab w:val="left" w:pos="1021"/>
      </w:tabs>
      <w:ind w:firstLine="0"/>
    </w:pPr>
  </w:style>
  <w:style w:type="paragraph" w:customStyle="1" w:styleId="Warning">
    <w:name w:val="Warning"/>
    <w:basedOn w:val="BodyText"/>
    <w:rsid w:val="00BC037F"/>
    <w:pPr>
      <w:shd w:val="clear" w:color="auto" w:fill="D9D9D9"/>
      <w:tabs>
        <w:tab w:val="left" w:pos="992"/>
      </w:tabs>
      <w:ind w:left="119" w:right="119"/>
    </w:pPr>
    <w:rPr>
      <w:sz w:val="20"/>
    </w:rPr>
  </w:style>
  <w:style w:type="paragraph" w:customStyle="1" w:styleId="MarginIcons">
    <w:name w:val="Margin Icons"/>
    <w:basedOn w:val="BodyText"/>
    <w:rsid w:val="00BC0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37F"/>
    <w:rPr>
      <w:rFonts w:ascii="Courier New" w:hAnsi="Courier New"/>
    </w:rPr>
  </w:style>
  <w:style w:type="paragraph" w:customStyle="1" w:styleId="NoteBullet">
    <w:name w:val="Note Bullet"/>
    <w:basedOn w:val="Note"/>
    <w:rsid w:val="00BC037F"/>
    <w:pPr>
      <w:tabs>
        <w:tab w:val="clear" w:pos="680"/>
      </w:tabs>
      <w:spacing w:before="60" w:after="60"/>
    </w:pPr>
  </w:style>
  <w:style w:type="paragraph" w:customStyle="1" w:styleId="SubHeading2">
    <w:name w:val="SubHeading2"/>
    <w:basedOn w:val="HeadingBase"/>
    <w:rsid w:val="00BC037F"/>
    <w:pPr>
      <w:spacing w:before="240" w:after="60"/>
    </w:pPr>
    <w:rPr>
      <w:sz w:val="20"/>
    </w:rPr>
  </w:style>
  <w:style w:type="paragraph" w:customStyle="1" w:styleId="SubHeading1">
    <w:name w:val="SubHeading1"/>
    <w:basedOn w:val="HeadingBase"/>
    <w:rsid w:val="00BC037F"/>
    <w:pPr>
      <w:spacing w:before="240" w:after="60"/>
    </w:pPr>
    <w:rPr>
      <w:color w:val="918585"/>
      <w:sz w:val="22"/>
    </w:rPr>
  </w:style>
  <w:style w:type="paragraph" w:customStyle="1" w:styleId="SideHeading">
    <w:name w:val="Side Heading"/>
    <w:basedOn w:val="HeadingBase"/>
    <w:rsid w:val="00BC0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37F"/>
    <w:pPr>
      <w:numPr>
        <w:numId w:val="12"/>
      </w:numPr>
    </w:pPr>
  </w:style>
  <w:style w:type="paragraph" w:styleId="PlainText">
    <w:name w:val="Plain Text"/>
    <w:basedOn w:val="Normal"/>
    <w:link w:val="PlainTextChar"/>
    <w:rsid w:val="00BC037F"/>
    <w:rPr>
      <w:sz w:val="20"/>
    </w:rPr>
  </w:style>
  <w:style w:type="character" w:customStyle="1" w:styleId="PlainTextChar">
    <w:name w:val="Plain Text Char"/>
    <w:basedOn w:val="DefaultParagraphFont"/>
    <w:link w:val="PlainText"/>
    <w:rsid w:val="00BC03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037F"/>
    <w:rPr>
      <w:b/>
      <w:smallCaps/>
    </w:rPr>
  </w:style>
  <w:style w:type="paragraph" w:customStyle="1" w:styleId="TableListNumber">
    <w:name w:val="Table List Number"/>
    <w:basedOn w:val="ListNumber"/>
    <w:rsid w:val="00BC037F"/>
    <w:pPr>
      <w:numPr>
        <w:numId w:val="0"/>
      </w:numPr>
    </w:pPr>
  </w:style>
  <w:style w:type="paragraph" w:styleId="TOC4">
    <w:name w:val="toc 4"/>
    <w:basedOn w:val="TOCBase"/>
    <w:next w:val="Normal"/>
    <w:semiHidden/>
    <w:rsid w:val="00BC037F"/>
    <w:pPr>
      <w:tabs>
        <w:tab w:val="right" w:leader="dot" w:pos="9071"/>
      </w:tabs>
      <w:ind w:left="1701"/>
    </w:pPr>
  </w:style>
  <w:style w:type="paragraph" w:customStyle="1" w:styleId="ListAlpha">
    <w:name w:val="List Alpha"/>
    <w:basedOn w:val="List"/>
    <w:rsid w:val="00BC037F"/>
    <w:pPr>
      <w:numPr>
        <w:numId w:val="9"/>
      </w:numPr>
    </w:pPr>
  </w:style>
  <w:style w:type="paragraph" w:customStyle="1" w:styleId="ListAlpha2">
    <w:name w:val="List Alpha 2"/>
    <w:basedOn w:val="List2"/>
    <w:rsid w:val="00BC037F"/>
    <w:pPr>
      <w:numPr>
        <w:numId w:val="8"/>
      </w:numPr>
    </w:pPr>
  </w:style>
  <w:style w:type="paragraph" w:styleId="List3">
    <w:name w:val="List 3"/>
    <w:basedOn w:val="BodyText"/>
    <w:rsid w:val="00BC037F"/>
    <w:pPr>
      <w:tabs>
        <w:tab w:val="left" w:pos="1021"/>
      </w:tabs>
      <w:spacing w:before="60" w:after="60"/>
      <w:ind w:left="1020" w:hanging="340"/>
    </w:pPr>
  </w:style>
  <w:style w:type="paragraph" w:styleId="List4">
    <w:name w:val="List 4"/>
    <w:basedOn w:val="BodyText"/>
    <w:rsid w:val="00BC037F"/>
    <w:pPr>
      <w:tabs>
        <w:tab w:val="left" w:pos="1361"/>
      </w:tabs>
      <w:spacing w:before="60" w:after="60"/>
      <w:ind w:left="1361" w:hanging="340"/>
    </w:pPr>
  </w:style>
  <w:style w:type="paragraph" w:styleId="List5">
    <w:name w:val="List 5"/>
    <w:basedOn w:val="BodyText"/>
    <w:rsid w:val="00BC037F"/>
    <w:pPr>
      <w:tabs>
        <w:tab w:val="left" w:pos="1701"/>
      </w:tabs>
      <w:spacing w:before="60" w:after="60"/>
      <w:ind w:left="1701" w:hanging="340"/>
    </w:pPr>
  </w:style>
  <w:style w:type="paragraph" w:styleId="ListBullet3">
    <w:name w:val="List Bullet 3"/>
    <w:basedOn w:val="List3"/>
    <w:rsid w:val="00BC037F"/>
    <w:pPr>
      <w:numPr>
        <w:numId w:val="15"/>
      </w:numPr>
      <w:tabs>
        <w:tab w:val="clear" w:pos="1021"/>
      </w:tabs>
      <w:ind w:left="1037" w:hanging="357"/>
    </w:pPr>
  </w:style>
  <w:style w:type="paragraph" w:styleId="ListBullet4">
    <w:name w:val="List Bullet 4"/>
    <w:basedOn w:val="List4"/>
    <w:rsid w:val="00BC037F"/>
    <w:pPr>
      <w:numPr>
        <w:numId w:val="3"/>
      </w:numPr>
    </w:pPr>
  </w:style>
  <w:style w:type="paragraph" w:styleId="ListBullet5">
    <w:name w:val="List Bullet 5"/>
    <w:basedOn w:val="List5"/>
    <w:rsid w:val="00BC037F"/>
    <w:pPr>
      <w:numPr>
        <w:numId w:val="4"/>
      </w:numPr>
    </w:pPr>
  </w:style>
  <w:style w:type="paragraph" w:styleId="ListContinue2">
    <w:name w:val="List Continue 2"/>
    <w:basedOn w:val="List2"/>
    <w:rsid w:val="00BC037F"/>
    <w:pPr>
      <w:ind w:firstLine="0"/>
    </w:pPr>
  </w:style>
  <w:style w:type="paragraph" w:styleId="ListContinue3">
    <w:name w:val="List Continue 3"/>
    <w:basedOn w:val="List3"/>
    <w:rsid w:val="00BC037F"/>
    <w:pPr>
      <w:ind w:left="1021" w:firstLine="0"/>
    </w:pPr>
  </w:style>
  <w:style w:type="paragraph" w:styleId="ListContinue4">
    <w:name w:val="List Continue 4"/>
    <w:basedOn w:val="List4"/>
    <w:rsid w:val="00BC037F"/>
    <w:pPr>
      <w:ind w:firstLine="0"/>
    </w:pPr>
  </w:style>
  <w:style w:type="paragraph" w:styleId="ListContinue5">
    <w:name w:val="List Continue 5"/>
    <w:basedOn w:val="List5"/>
    <w:rsid w:val="00BC037F"/>
    <w:pPr>
      <w:ind w:firstLine="0"/>
    </w:pPr>
  </w:style>
  <w:style w:type="paragraph" w:styleId="ListNumber3">
    <w:name w:val="List Number 3"/>
    <w:basedOn w:val="List3"/>
    <w:rsid w:val="00BC037F"/>
    <w:pPr>
      <w:numPr>
        <w:numId w:val="5"/>
      </w:numPr>
    </w:pPr>
  </w:style>
  <w:style w:type="paragraph" w:styleId="ListNumber4">
    <w:name w:val="List Number 4"/>
    <w:basedOn w:val="List4"/>
    <w:rsid w:val="00BC037F"/>
    <w:pPr>
      <w:numPr>
        <w:numId w:val="6"/>
      </w:numPr>
    </w:pPr>
  </w:style>
  <w:style w:type="paragraph" w:styleId="ListNumber5">
    <w:name w:val="List Number 5"/>
    <w:basedOn w:val="List5"/>
    <w:rsid w:val="00BC037F"/>
    <w:pPr>
      <w:numPr>
        <w:numId w:val="7"/>
      </w:numPr>
    </w:pPr>
  </w:style>
  <w:style w:type="paragraph" w:styleId="BlockText">
    <w:name w:val="Block Text"/>
    <w:basedOn w:val="Normal"/>
    <w:rsid w:val="00BC037F"/>
    <w:pPr>
      <w:spacing w:after="120"/>
      <w:ind w:left="1440" w:right="1440"/>
    </w:pPr>
  </w:style>
  <w:style w:type="character" w:customStyle="1" w:styleId="Subscript">
    <w:name w:val="Subscript"/>
    <w:basedOn w:val="DefaultParagraphFont"/>
    <w:rsid w:val="00BC037F"/>
    <w:rPr>
      <w:sz w:val="16"/>
      <w:vertAlign w:val="subscript"/>
    </w:rPr>
  </w:style>
  <w:style w:type="character" w:customStyle="1" w:styleId="Superscript">
    <w:name w:val="Superscript"/>
    <w:basedOn w:val="DefaultParagraphFont"/>
    <w:rsid w:val="00BC037F"/>
    <w:rPr>
      <w:sz w:val="16"/>
      <w:vertAlign w:val="superscript"/>
    </w:rPr>
  </w:style>
  <w:style w:type="character" w:customStyle="1" w:styleId="Symbols">
    <w:name w:val="Symbols"/>
    <w:basedOn w:val="DefaultParagraphFont"/>
    <w:rsid w:val="00BC037F"/>
    <w:rPr>
      <w:rFonts w:ascii="Symbol" w:hAnsi="Symbol"/>
    </w:rPr>
  </w:style>
  <w:style w:type="character" w:customStyle="1" w:styleId="MenuOptions">
    <w:name w:val="Menu Options"/>
    <w:basedOn w:val="DefaultParagraphFont"/>
    <w:rsid w:val="00BC037F"/>
    <w:rPr>
      <w:rFonts w:ascii="Arial Narrow" w:hAnsi="Arial Narrow"/>
      <w:smallCaps/>
    </w:rPr>
  </w:style>
  <w:style w:type="character" w:customStyle="1" w:styleId="Buttons">
    <w:name w:val="Buttons"/>
    <w:basedOn w:val="DefaultParagraphFont"/>
    <w:rsid w:val="00BC037F"/>
    <w:rPr>
      <w:b/>
    </w:rPr>
  </w:style>
  <w:style w:type="character" w:customStyle="1" w:styleId="Underlined">
    <w:name w:val="Underlined"/>
    <w:basedOn w:val="DefaultParagraphFont"/>
    <w:rsid w:val="00BC037F"/>
    <w:rPr>
      <w:u w:val="single"/>
    </w:rPr>
  </w:style>
  <w:style w:type="paragraph" w:customStyle="1" w:styleId="TableBodyTextRight">
    <w:name w:val="Table Body Text Right"/>
    <w:basedOn w:val="TableBodyText"/>
    <w:rsid w:val="00BC037F"/>
    <w:pPr>
      <w:widowControl w:val="0"/>
      <w:autoSpaceDE w:val="0"/>
      <w:autoSpaceDN w:val="0"/>
      <w:adjustRightInd w:val="0"/>
      <w:jc w:val="right"/>
    </w:pPr>
    <w:rPr>
      <w:rFonts w:cs="Arial"/>
      <w:szCs w:val="18"/>
    </w:rPr>
  </w:style>
  <w:style w:type="paragraph" w:customStyle="1" w:styleId="CopyrightText">
    <w:name w:val="Copyright Text"/>
    <w:basedOn w:val="BodyText"/>
    <w:rsid w:val="00BC037F"/>
    <w:rPr>
      <w:sz w:val="18"/>
    </w:rPr>
  </w:style>
  <w:style w:type="paragraph" w:customStyle="1" w:styleId="BodySmallRight">
    <w:name w:val="Body Small Right"/>
    <w:basedOn w:val="BodyTextRight"/>
    <w:rsid w:val="00BC037F"/>
    <w:rPr>
      <w:sz w:val="18"/>
      <w:szCs w:val="18"/>
    </w:rPr>
  </w:style>
  <w:style w:type="paragraph" w:customStyle="1" w:styleId="MarginEdition">
    <w:name w:val="Margin Edition"/>
    <w:basedOn w:val="MarginNote"/>
    <w:rsid w:val="00BC037F"/>
    <w:pPr>
      <w:spacing w:before="0" w:after="0"/>
    </w:pPr>
    <w:rPr>
      <w:rFonts w:ascii="Times New Roman" w:hAnsi="Times New Roman"/>
      <w:color w:val="999999"/>
    </w:rPr>
  </w:style>
  <w:style w:type="paragraph" w:customStyle="1" w:styleId="Spacer">
    <w:name w:val="Spacer"/>
    <w:basedOn w:val="Normal"/>
    <w:rsid w:val="00BC037F"/>
    <w:rPr>
      <w:sz w:val="2"/>
      <w:szCs w:val="2"/>
    </w:rPr>
  </w:style>
  <w:style w:type="character" w:customStyle="1" w:styleId="Small">
    <w:name w:val="Small"/>
    <w:basedOn w:val="DefaultParagraphFont"/>
    <w:rsid w:val="00BC037F"/>
    <w:rPr>
      <w:sz w:val="16"/>
    </w:rPr>
  </w:style>
  <w:style w:type="paragraph" w:customStyle="1" w:styleId="WideTable">
    <w:name w:val="Wide Table"/>
    <w:basedOn w:val="Normal"/>
    <w:rsid w:val="00BC037F"/>
    <w:pPr>
      <w:ind w:left="-1418"/>
    </w:pPr>
    <w:rPr>
      <w:sz w:val="2"/>
      <w:szCs w:val="2"/>
    </w:rPr>
  </w:style>
  <w:style w:type="character" w:styleId="PageNumber">
    <w:name w:val="page number"/>
    <w:basedOn w:val="DefaultParagraphFont"/>
    <w:rsid w:val="00BC037F"/>
  </w:style>
  <w:style w:type="paragraph" w:styleId="Quote">
    <w:name w:val="Quote"/>
    <w:basedOn w:val="Heading1"/>
    <w:link w:val="QuoteChar"/>
    <w:qFormat/>
    <w:rsid w:val="00BC037F"/>
    <w:rPr>
      <w:b w:val="0"/>
      <w:sz w:val="72"/>
      <w:szCs w:val="72"/>
      <w:lang w:val="en-NZ"/>
    </w:rPr>
  </w:style>
  <w:style w:type="character" w:customStyle="1" w:styleId="QuoteChar">
    <w:name w:val="Quote Char"/>
    <w:basedOn w:val="DefaultParagraphFont"/>
    <w:link w:val="Quote"/>
    <w:rsid w:val="00BC0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37F"/>
    <w:pPr>
      <w:pageBreakBefore/>
    </w:pPr>
  </w:style>
  <w:style w:type="paragraph" w:customStyle="1" w:styleId="Border">
    <w:name w:val="Border"/>
    <w:basedOn w:val="Normal"/>
    <w:qFormat/>
    <w:rsid w:val="00BC0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37F"/>
    <w:rPr>
      <w:b/>
      <w:bCs/>
      <w:i/>
      <w:iCs/>
      <w:color w:val="auto"/>
    </w:rPr>
  </w:style>
  <w:style w:type="paragraph" w:styleId="IntenseQuote">
    <w:name w:val="Intense Quote"/>
    <w:basedOn w:val="Normal"/>
    <w:next w:val="Normal"/>
    <w:link w:val="IntenseQuoteChar"/>
    <w:uiPriority w:val="30"/>
    <w:qFormat/>
    <w:rsid w:val="00BC0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3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037F"/>
    <w:rPr>
      <w:smallCaps/>
      <w:color w:val="auto"/>
      <w:u w:val="single"/>
    </w:rPr>
  </w:style>
  <w:style w:type="character" w:styleId="IntenseReference">
    <w:name w:val="Intense Reference"/>
    <w:basedOn w:val="DefaultParagraphFont"/>
    <w:uiPriority w:val="32"/>
    <w:qFormat/>
    <w:rsid w:val="00BC037F"/>
    <w:rPr>
      <w:b/>
      <w:bCs/>
      <w:smallCaps/>
      <w:color w:val="auto"/>
      <w:spacing w:val="5"/>
      <w:u w:val="single"/>
    </w:rPr>
  </w:style>
  <w:style w:type="paragraph" w:customStyle="1" w:styleId="2ColumnHeading">
    <w:name w:val="2Column Heading"/>
    <w:basedOn w:val="BodyText"/>
    <w:qFormat/>
    <w:rsid w:val="00BC037F"/>
    <w:pPr>
      <w:spacing w:after="60"/>
      <w:ind w:left="-2268"/>
    </w:pPr>
    <w:rPr>
      <w:b/>
    </w:rPr>
  </w:style>
  <w:style w:type="paragraph" w:customStyle="1" w:styleId="Heading1TOC">
    <w:name w:val="Heading1 TOC"/>
    <w:basedOn w:val="Normal"/>
    <w:qFormat/>
    <w:rsid w:val="00BC037F"/>
    <w:pPr>
      <w:spacing w:before="240" w:after="120"/>
    </w:pPr>
    <w:rPr>
      <w:rFonts w:ascii="Times New Roman" w:hAnsi="Times New Roman"/>
      <w:b/>
      <w:sz w:val="32"/>
    </w:rPr>
  </w:style>
  <w:style w:type="paragraph" w:customStyle="1" w:styleId="Heading2TOC">
    <w:name w:val="Heading2 TOC"/>
    <w:basedOn w:val="Normal"/>
    <w:qFormat/>
    <w:rsid w:val="00BC037F"/>
    <w:pPr>
      <w:spacing w:before="240" w:after="60"/>
    </w:pPr>
    <w:rPr>
      <w:rFonts w:ascii="Times New Roman" w:hAnsi="Times New Roman"/>
      <w:b/>
      <w:sz w:val="28"/>
    </w:rPr>
  </w:style>
  <w:style w:type="character" w:customStyle="1" w:styleId="Underline">
    <w:name w:val="Underline"/>
    <w:basedOn w:val="DefaultParagraphFont"/>
    <w:qFormat/>
    <w:rsid w:val="00BC037F"/>
    <w:rPr>
      <w:u w:val="single"/>
    </w:rPr>
  </w:style>
  <w:style w:type="paragraph" w:styleId="BalloonText">
    <w:name w:val="Balloon Text"/>
    <w:basedOn w:val="Normal"/>
    <w:link w:val="BalloonTextChar"/>
    <w:rsid w:val="00BC037F"/>
    <w:rPr>
      <w:rFonts w:ascii="Tahoma" w:hAnsi="Tahoma" w:cs="Tahoma"/>
      <w:sz w:val="16"/>
      <w:szCs w:val="16"/>
    </w:rPr>
  </w:style>
  <w:style w:type="character" w:customStyle="1" w:styleId="BalloonTextChar">
    <w:name w:val="Balloon Text Char"/>
    <w:basedOn w:val="DefaultParagraphFont"/>
    <w:link w:val="BalloonText"/>
    <w:rsid w:val="00BC03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0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3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7560</Characters>
  <Application>Microsoft Office Word</Application>
  <DocSecurity>0</DocSecurity>
  <Lines>260</Lines>
  <Paragraphs>123</Paragraphs>
  <ScaleCrop>false</ScaleCrop>
  <Company>Author-it Software Corporation Ltd.</Company>
  <LinksUpToDate>false</LinksUpToDate>
  <CharactersWithSpaces>8674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RIISAM208A Perform plant operational maintenance</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2012-05-26T21:20:00Z</dcterms:created>
  <dcterms:modified xsi:type="dcterms:W3CDTF">2012-05-26T21:20:00Z</dcterms:modified>
</cp:coreProperties>
</file>