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734" w:rsidP="00381734">
      <w:pPr>
        <w:pStyle w:val="Title"/>
      </w:pPr>
      <w:r>
        <w:fldChar w:fldCharType="begin"/>
      </w:r>
      <w:r>
        <w:instrText xml:space="preserve"> TITLE   \* MERGEFORMAT </w:instrText>
      </w:r>
      <w:r>
        <w:fldChar w:fldCharType="separate"/>
      </w:r>
      <w:r>
        <w:t>RIISAM203B Use hand and power tools</w:t>
      </w:r>
      <w:r>
        <w:fldChar w:fldCharType="end"/>
      </w:r>
    </w:p>
    <w:p w:rsidR="00381734" w:rsidP="00381734">
      <w:pPr>
        <w:pStyle w:val="Version"/>
        <w:sectPr w:rsidSect="001274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4AC" w:rsidP="001274AC">
      <w:pPr>
        <w:pStyle w:val="SuperHeading"/>
      </w:pPr>
      <w:r w:rsidRPr="001274AC">
        <w:t>RIISAM203B Use hand and power tools</w:t>
      </w:r>
    </w:p>
    <w:p w:rsidR="00000000" w:rsidRPr="001274AC" w:rsidP="001274AC">
      <w:pPr>
        <w:pStyle w:val="Heading1"/>
      </w:pPr>
      <w:bookmarkStart w:id="1" w:name="O_435480"/>
      <w:bookmarkEnd w:id="1"/>
      <w:r w:rsidRPr="001274AC">
        <w:t>Modification History</w:t>
      </w:r>
    </w:p>
    <w:p w:rsidR="00000000" w:rsidRPr="001274AC" w:rsidP="001274AC">
      <w:pPr>
        <w:pStyle w:val="BodyText"/>
      </w:pPr>
      <w:r w:rsidRPr="001274AC">
        <w:t>Not applicable.</w:t>
      </w:r>
    </w:p>
    <w:p w:rsidR="00000000" w:rsidRPr="001274AC" w:rsidP="001274AC">
      <w:pPr>
        <w:pStyle w:val="AllowPageBreak"/>
      </w:pPr>
    </w:p>
    <w:p w:rsidR="00000000" w:rsidRPr="001274AC" w:rsidP="001274AC">
      <w:pPr>
        <w:pStyle w:val="Heading1"/>
      </w:pPr>
      <w:bookmarkStart w:id="2" w:name="O_435478"/>
      <w:bookmarkEnd w:id="2"/>
      <w:r w:rsidRPr="001274AC">
        <w:t>Unit Descriptor</w:t>
      </w:r>
    </w:p>
    <w:p w:rsidR="00000000" w:rsidRPr="001274AC" w:rsidP="001274AC">
      <w:pPr>
        <w:pStyle w:val="BodyText"/>
      </w:pPr>
      <w:r w:rsidRPr="001274AC">
        <w:t>This unit covers the use of hand and power tools in resources and infrastructure industries.  It includes planning and preparing f</w:t>
      </w:r>
      <w:r w:rsidRPr="001274AC">
        <w:t>or work, selecting and using hand tools and power tools, and cleaning up.</w:t>
      </w:r>
    </w:p>
    <w:p w:rsidR="00000000" w:rsidRPr="001274AC" w:rsidP="001274AC">
      <w:pPr>
        <w:pStyle w:val="AllowPageBreak"/>
      </w:pPr>
    </w:p>
    <w:p w:rsidR="00000000" w:rsidRPr="001274AC" w:rsidP="001274AC">
      <w:pPr>
        <w:pStyle w:val="Heading1"/>
      </w:pPr>
      <w:bookmarkStart w:id="3" w:name="O_435466"/>
      <w:bookmarkEnd w:id="3"/>
      <w:r w:rsidRPr="001274AC">
        <w:t>Application of the Unit</w:t>
      </w:r>
    </w:p>
    <w:p w:rsidR="00000000" w:rsidRPr="001274AC" w:rsidP="001274AC">
      <w:pPr>
        <w:pStyle w:val="BodyText"/>
      </w:pPr>
      <w:r w:rsidRPr="001274AC">
        <w:t>This unit is appropriate for those working in operational, service or maintenance roles, at worksites within:</w:t>
      </w:r>
    </w:p>
    <w:p w:rsidR="00000000" w:rsidRPr="001274AC" w:rsidP="001274AC">
      <w:pPr>
        <w:pStyle w:val="ListBullet"/>
      </w:pPr>
      <w:r w:rsidRPr="001274AC">
        <w:t>Civil construction</w:t>
      </w:r>
    </w:p>
    <w:p w:rsidR="00000000" w:rsidRPr="001274AC" w:rsidP="001274AC">
      <w:pPr>
        <w:pStyle w:val="ListBullet"/>
      </w:pPr>
      <w:r w:rsidRPr="001274AC">
        <w:t>Coal mining</w:t>
      </w:r>
    </w:p>
    <w:p w:rsidR="00000000" w:rsidRPr="001274AC" w:rsidP="001274AC">
      <w:pPr>
        <w:pStyle w:val="ListBullet"/>
      </w:pPr>
      <w:r w:rsidRPr="001274AC">
        <w:t>Drilling</w:t>
      </w:r>
    </w:p>
    <w:p w:rsidR="00000000" w:rsidRPr="001274AC" w:rsidP="001274AC">
      <w:pPr>
        <w:pStyle w:val="ListBullet"/>
      </w:pPr>
      <w:r w:rsidRPr="001274AC">
        <w:t xml:space="preserve">Extractive industries </w:t>
      </w:r>
    </w:p>
    <w:p w:rsidR="00000000" w:rsidRPr="001274AC" w:rsidP="001274AC">
      <w:pPr>
        <w:pStyle w:val="ListBullet"/>
      </w:pPr>
      <w:r w:rsidRPr="001274AC">
        <w:t>Metalliferous mining</w:t>
      </w:r>
    </w:p>
    <w:p w:rsidR="00000000" w:rsidRPr="001274AC" w:rsidP="001274AC">
      <w:pPr>
        <w:pStyle w:val="AllowPageBreak"/>
      </w:pPr>
    </w:p>
    <w:p w:rsidR="00000000" w:rsidRPr="001274AC" w:rsidP="001274AC">
      <w:pPr>
        <w:pStyle w:val="Heading1"/>
      </w:pPr>
      <w:bookmarkStart w:id="4" w:name="O_435474"/>
      <w:bookmarkEnd w:id="4"/>
      <w:r w:rsidRPr="001274AC">
        <w:t>Licensing/Regulatory Information</w:t>
      </w:r>
    </w:p>
    <w:p w:rsidR="00000000" w:rsidRPr="001274AC" w:rsidP="001274AC">
      <w:pPr>
        <w:pStyle w:val="BodyText"/>
      </w:pPr>
      <w:r w:rsidRPr="001274AC">
        <w:t>Refer to Unit Descriptor.</w:t>
      </w:r>
    </w:p>
    <w:p w:rsidR="00000000" w:rsidRPr="001274AC" w:rsidP="001274AC">
      <w:pPr>
        <w:pStyle w:val="AllowPageBreak"/>
      </w:pPr>
    </w:p>
    <w:p w:rsidR="00000000" w:rsidRPr="001274AC" w:rsidP="001274AC">
      <w:pPr>
        <w:pStyle w:val="Heading1"/>
      </w:pPr>
      <w:bookmarkStart w:id="5" w:name="O_435475"/>
      <w:bookmarkEnd w:id="5"/>
      <w:r w:rsidRPr="001274AC">
        <w:t>Pre-Requisites</w:t>
      </w:r>
    </w:p>
    <w:p w:rsidR="00000000" w:rsidRPr="001274AC" w:rsidP="001274AC">
      <w:pPr>
        <w:pStyle w:val="BodyText"/>
      </w:pPr>
      <w:r w:rsidRPr="001274AC">
        <w:t>Not applicable.</w:t>
      </w:r>
    </w:p>
    <w:p w:rsidR="00000000" w:rsidRPr="001274AC" w:rsidP="001274AC">
      <w:pPr>
        <w:pStyle w:val="AllowPageBreak"/>
      </w:pPr>
    </w:p>
    <w:p w:rsidR="00000000" w:rsidRPr="001274AC" w:rsidP="001274AC">
      <w:pPr>
        <w:pStyle w:val="Heading1"/>
      </w:pPr>
      <w:bookmarkStart w:id="6" w:name="O_435471"/>
      <w:bookmarkEnd w:id="6"/>
      <w:r w:rsidRPr="001274AC">
        <w:t>Employability Skills Information</w:t>
      </w:r>
    </w:p>
    <w:p w:rsidR="00000000" w:rsidRPr="001274AC" w:rsidP="001274AC">
      <w:pPr>
        <w:pStyle w:val="BodyText"/>
      </w:pPr>
      <w:r w:rsidRPr="001274AC">
        <w:t>This unit contains employabi</w:t>
      </w:r>
      <w:r w:rsidRPr="001274AC">
        <w:t>lity skills.</w:t>
      </w:r>
    </w:p>
    <w:p w:rsidR="00000000" w:rsidRPr="001274AC" w:rsidP="001274AC">
      <w:pPr>
        <w:pStyle w:val="AllowPageBreak"/>
      </w:pPr>
    </w:p>
    <w:p w:rsidR="00000000" w:rsidRPr="001274AC" w:rsidP="001274AC">
      <w:pPr>
        <w:pStyle w:val="Heading1"/>
      </w:pPr>
      <w:bookmarkStart w:id="7" w:name="O_435470"/>
      <w:bookmarkEnd w:id="7"/>
      <w:r w:rsidRPr="001274AC">
        <w:t>Elements and Performance Criteria Pre-Content</w:t>
      </w:r>
    </w:p>
    <w:tbl>
      <w:tblPr>
        <w:tblW w:w="0" w:type="auto"/>
        <w:tblLayout w:type="fixed"/>
        <w:tblCellMar>
          <w:left w:w="62" w:type="dxa"/>
          <w:right w:w="62" w:type="dxa"/>
        </w:tblCellMar>
        <w:tblLook w:val="0000"/>
      </w:tblPr>
      <w:tblGrid>
        <w:gridCol w:w="2543"/>
        <w:gridCol w:w="5979"/>
      </w:tblGrid>
      <w:tr w:rsidTr="0038173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4AC" w:rsidP="001274AC">
            <w:pPr>
              <w:pStyle w:val="BodyText"/>
            </w:pPr>
            <w:r w:rsidRPr="001274AC">
              <w:t>Performance criteria descri</w:t>
            </w:r>
            <w:r w:rsidRPr="001274AC">
              <w:t>be the performance needed to demonstrate achievement of the element. Where bold italicised text is used, further information is detailed in the required skills and knowledge section and the range statement. Assessment of performance is to be consistent wit</w:t>
            </w:r>
            <w:r w:rsidRPr="001274AC">
              <w:t>h the evidence guide.</w:t>
            </w:r>
          </w:p>
        </w:tc>
      </w:tr>
    </w:tbl>
    <w:p w:rsidR="00000000" w:rsidRPr="001274AC" w:rsidP="001274AC">
      <w:pPr>
        <w:pStyle w:val="BodyText"/>
      </w:pPr>
    </w:p>
    <w:p w:rsidR="00000000" w:rsidRPr="001274AC" w:rsidP="001274AC">
      <w:pPr>
        <w:pStyle w:val="AllowPageBreak"/>
      </w:pPr>
    </w:p>
    <w:p w:rsidR="00000000" w:rsidRPr="001274AC" w:rsidP="001274AC">
      <w:pPr>
        <w:pStyle w:val="Heading1"/>
      </w:pPr>
      <w:bookmarkStart w:id="8" w:name="O_435469"/>
      <w:bookmarkEnd w:id="8"/>
      <w:r w:rsidRPr="001274AC">
        <w:t>Elements and Performance Criteria</w:t>
      </w:r>
    </w:p>
    <w:tbl>
      <w:tblPr>
        <w:tblW w:w="9462" w:type="dxa"/>
        <w:tblLayout w:type="fixed"/>
        <w:tblCellMar>
          <w:left w:w="62" w:type="dxa"/>
          <w:right w:w="62" w:type="dxa"/>
        </w:tblCellMar>
        <w:tblLook w:val="0000"/>
      </w:tblPr>
      <w:tblGrid>
        <w:gridCol w:w="2700"/>
        <w:gridCol w:w="6750"/>
        <w:gridCol w:w="12"/>
      </w:tblGrid>
      <w:tr w:rsidTr="00381734">
        <w:tblPrEx>
          <w:tblW w:w="9462" w:type="dxa"/>
          <w:tblLayout w:type="fixed"/>
          <w:tblCellMar>
            <w:left w:w="62" w:type="dxa"/>
            <w:right w:w="62" w:type="dxa"/>
          </w:tblCellMar>
          <w:tblLook w:val="0000"/>
        </w:tblPrEx>
        <w:trPr>
          <w:gridAfter w:val="1"/>
          <w:wAfter w:w="12" w:type="dxa"/>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4AC" w:rsidP="001274AC">
            <w:pPr>
              <w:pStyle w:val="BodyText"/>
            </w:pPr>
            <w:r w:rsidRPr="001274AC">
              <w:rPr>
                <w:rStyle w:val="SpecialBold"/>
              </w:rPr>
              <w:t>ELEMENT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rPr>
                <w:rStyle w:val="SpecialBold"/>
              </w:rPr>
              <w:t>PERFORMANCE CRITERIA</w:t>
            </w:r>
          </w:p>
        </w:tc>
      </w:tr>
      <w:tr w:rsidTr="003817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t>1. Plan and prepare</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t xml:space="preserve">1.1  Access, interpret and apply </w:t>
            </w:r>
            <w:r w:rsidRPr="001274AC">
              <w:rPr>
                <w:rStyle w:val="BoldandItalics"/>
              </w:rPr>
              <w:t>compliance documentation</w:t>
            </w:r>
            <w:r w:rsidRPr="001274AC">
              <w:t xml:space="preserve"> relevant to the use of hand and power tools</w:t>
            </w:r>
          </w:p>
          <w:p w:rsidR="00000000" w:rsidRPr="001274AC" w:rsidP="001274AC">
            <w:pPr>
              <w:pStyle w:val="BodyText"/>
            </w:pPr>
            <w:r w:rsidRPr="001274AC">
              <w:t xml:space="preserve">1.2  Obtain, confirm and apply </w:t>
            </w:r>
            <w:r w:rsidRPr="001274AC">
              <w:rPr>
                <w:rStyle w:val="BoldandItalics"/>
              </w:rPr>
              <w:t>work instructions</w:t>
            </w:r>
            <w:r w:rsidRPr="001274AC">
              <w:t xml:space="preserve"> for the allotted task </w:t>
            </w:r>
          </w:p>
          <w:p w:rsidR="00000000" w:rsidRPr="001274AC" w:rsidP="001274AC">
            <w:pPr>
              <w:pStyle w:val="BodyText"/>
            </w:pPr>
            <w:r w:rsidRPr="001274AC">
              <w:t xml:space="preserve">1.3  Obtain, confirm and apply </w:t>
            </w:r>
            <w:r w:rsidRPr="001274AC">
              <w:rPr>
                <w:rStyle w:val="BoldandItalics"/>
              </w:rPr>
              <w:t>safety requirements</w:t>
            </w:r>
            <w:r w:rsidRPr="001274AC">
              <w:t xml:space="preserve"> from the site safety plan and organisational policies and procedures relevant to the allotted task</w:t>
            </w:r>
          </w:p>
          <w:p w:rsidR="00000000" w:rsidP="001274AC">
            <w:pPr>
              <w:pStyle w:val="BodyText"/>
              <w:rPr>
                <w:lang w:val="en-NZ"/>
              </w:rPr>
            </w:pPr>
            <w:r w:rsidRPr="001274AC">
              <w:t xml:space="preserve">1.4  Identify, confirm and apply </w:t>
            </w:r>
            <w:r w:rsidRPr="001274AC">
              <w:rPr>
                <w:rStyle w:val="BoldandItalics"/>
              </w:rPr>
              <w:t>e</w:t>
            </w:r>
            <w:r w:rsidRPr="001274AC">
              <w:rPr>
                <w:rStyle w:val="BoldandItalics"/>
              </w:rPr>
              <w:t>nvironmental protection requirements</w:t>
            </w:r>
            <w:r w:rsidRPr="001274AC">
              <w:t xml:space="preserve"> for the allotted task from the project environmental management plan</w:t>
            </w:r>
          </w:p>
        </w:tc>
      </w:tr>
      <w:tr w:rsidTr="003817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t>2.    Select and use hand tools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t xml:space="preserve">2.1  Select </w:t>
            </w:r>
            <w:r w:rsidRPr="001274AC">
              <w:rPr>
                <w:rStyle w:val="BoldandItalics"/>
              </w:rPr>
              <w:t>hand tools</w:t>
            </w:r>
            <w:r w:rsidRPr="001274AC">
              <w:t xml:space="preserve"> consistent with needs of the job</w:t>
            </w:r>
          </w:p>
          <w:p w:rsidR="00000000" w:rsidRPr="001274AC" w:rsidP="001274AC">
            <w:pPr>
              <w:pStyle w:val="BodyText"/>
            </w:pPr>
            <w:r w:rsidRPr="001274AC">
              <w:t>2.2</w:t>
            </w:r>
            <w:r w:rsidRPr="001274AC">
              <w:rPr>
                <w:rStyle w:val="BoldandItalics"/>
              </w:rPr>
              <w:t xml:space="preserve">  Check tools</w:t>
            </w:r>
            <w:r w:rsidRPr="001274AC">
              <w:t xml:space="preserve"> for serviceability and safety, and report faults </w:t>
            </w:r>
          </w:p>
          <w:p w:rsidR="00000000" w:rsidRPr="001274AC" w:rsidP="001274AC">
            <w:pPr>
              <w:pStyle w:val="BodyText"/>
            </w:pPr>
            <w:r w:rsidRPr="001274AC">
              <w:t xml:space="preserve">2.3  Clamp or fix </w:t>
            </w:r>
            <w:r w:rsidRPr="001274AC">
              <w:rPr>
                <w:rStyle w:val="BoldandItalics"/>
              </w:rPr>
              <w:t>materials</w:t>
            </w:r>
            <w:r w:rsidRPr="001274AC">
              <w:t xml:space="preserve"> in position</w:t>
            </w:r>
          </w:p>
          <w:p w:rsidR="00000000" w:rsidRPr="001274AC" w:rsidP="001274AC">
            <w:pPr>
              <w:pStyle w:val="BodyText"/>
            </w:pPr>
            <w:r w:rsidRPr="001274AC">
              <w:t xml:space="preserve">2.4  Use </w:t>
            </w:r>
            <w:r w:rsidRPr="001274AC">
              <w:rPr>
                <w:rStyle w:val="BoldandItalics"/>
              </w:rPr>
              <w:t>hand tools</w:t>
            </w:r>
            <w:r w:rsidRPr="001274AC">
              <w:t xml:space="preserve"> safely and effectively according to their intended use</w:t>
            </w:r>
          </w:p>
          <w:p w:rsidR="00000000" w:rsidP="001274AC">
            <w:pPr>
              <w:pStyle w:val="BodyText"/>
              <w:rPr>
                <w:lang w:val="en-NZ"/>
              </w:rPr>
            </w:pPr>
            <w:r w:rsidRPr="001274AC">
              <w:t xml:space="preserve">2.5  Safely locate </w:t>
            </w:r>
            <w:r w:rsidRPr="001274AC">
              <w:rPr>
                <w:rStyle w:val="BoldandItalics"/>
              </w:rPr>
              <w:t>hand tools</w:t>
            </w:r>
            <w:r w:rsidRPr="001274AC">
              <w:t xml:space="preserve"> when not in immediate use</w:t>
            </w:r>
          </w:p>
        </w:tc>
      </w:tr>
      <w:tr w:rsidTr="003817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t>3.    Select and use power tools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t xml:space="preserve">3.1  Select </w:t>
            </w:r>
            <w:r w:rsidRPr="001274AC">
              <w:rPr>
                <w:rStyle w:val="BoldandItalics"/>
              </w:rPr>
              <w:t>power tools and equipment</w:t>
            </w:r>
            <w:r w:rsidRPr="001274AC">
              <w:t xml:space="preserve"> consistent with needs of job and in accordance with standard work practice, and report any faults </w:t>
            </w:r>
          </w:p>
          <w:p w:rsidR="00000000" w:rsidRPr="001274AC" w:rsidP="001274AC">
            <w:pPr>
              <w:pStyle w:val="BodyText"/>
            </w:pPr>
            <w:r w:rsidRPr="001274AC">
              <w:t>3.2  Check tools for serviceability and safety, and report faults</w:t>
            </w:r>
          </w:p>
          <w:p w:rsidR="00000000" w:rsidRPr="001274AC" w:rsidP="001274AC">
            <w:pPr>
              <w:pStyle w:val="BodyText"/>
            </w:pPr>
            <w:r w:rsidRPr="001274AC">
              <w:t>3.3  Visually check power leads/hoses for serviceabil</w:t>
            </w:r>
            <w:r w:rsidRPr="001274AC">
              <w:t>ity/safety in accordance with the site safety plan</w:t>
            </w:r>
          </w:p>
          <w:p w:rsidR="00000000" w:rsidRPr="001274AC" w:rsidP="001274AC">
            <w:pPr>
              <w:pStyle w:val="BodyText"/>
            </w:pPr>
            <w:r w:rsidRPr="001274AC">
              <w:t xml:space="preserve">3.4  Clear route for safe placement and connection of leads/hoses </w:t>
            </w:r>
          </w:p>
          <w:p w:rsidR="00000000" w:rsidRPr="001274AC" w:rsidP="001274AC">
            <w:pPr>
              <w:pStyle w:val="BodyText"/>
            </w:pPr>
            <w:r w:rsidRPr="001274AC">
              <w:t>3.5  Clamp or fix material in position for power tool application where applicable</w:t>
            </w:r>
          </w:p>
          <w:p w:rsidR="00000000" w:rsidRPr="001274AC" w:rsidP="001274AC">
            <w:pPr>
              <w:pStyle w:val="BodyText"/>
            </w:pPr>
            <w:r w:rsidRPr="001274AC">
              <w:t>3.6  Use power tools safely and effectively in applicat</w:t>
            </w:r>
            <w:r w:rsidRPr="001274AC">
              <w:t>ion processes</w:t>
            </w:r>
          </w:p>
          <w:p w:rsidR="00000000" w:rsidP="001274AC">
            <w:pPr>
              <w:pStyle w:val="BodyText"/>
              <w:rPr>
                <w:lang w:val="en-NZ"/>
              </w:rPr>
            </w:pPr>
            <w:r w:rsidRPr="001274AC">
              <w:t>3.7  Locate power tools safely when not in use</w:t>
            </w:r>
          </w:p>
        </w:tc>
      </w:tr>
      <w:tr w:rsidTr="0038173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t>4.    Clean up</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t>4.1  Clear work area and dispose of or recycle materials in accordance with project environmental management plan</w:t>
            </w:r>
          </w:p>
          <w:p w:rsidR="00000000" w:rsidRPr="001274AC" w:rsidP="001274AC">
            <w:pPr>
              <w:pStyle w:val="BodyText"/>
            </w:pPr>
            <w:r w:rsidRPr="001274AC">
              <w:t>4.2  Clean, check, maintain and store machinery, tools and equipm</w:t>
            </w:r>
            <w:r w:rsidRPr="001274AC">
              <w:t>ent in accordance with manufacturer’s recommendations and standard work practices</w:t>
            </w:r>
          </w:p>
        </w:tc>
      </w:tr>
    </w:tbl>
    <w:p w:rsidR="00000000" w:rsidRPr="001274AC" w:rsidP="001274AC">
      <w:pPr>
        <w:pStyle w:val="BodyText"/>
      </w:pPr>
    </w:p>
    <w:p w:rsidR="00000000" w:rsidRPr="001274AC" w:rsidP="001274AC">
      <w:pPr>
        <w:pStyle w:val="AllowPageBreak"/>
      </w:pPr>
    </w:p>
    <w:p w:rsidR="00000000" w:rsidRPr="001274AC" w:rsidP="001274AC">
      <w:pPr>
        <w:pStyle w:val="Heading1"/>
      </w:pPr>
      <w:bookmarkStart w:id="9" w:name="O_435477"/>
      <w:bookmarkEnd w:id="9"/>
      <w:r w:rsidRPr="001274AC">
        <w:t>Required Skills and Knowledge</w:t>
      </w:r>
    </w:p>
    <w:tbl>
      <w:tblPr>
        <w:tblW w:w="9462" w:type="dxa"/>
        <w:tblLayout w:type="fixed"/>
        <w:tblCellMar>
          <w:left w:w="62" w:type="dxa"/>
          <w:right w:w="62" w:type="dxa"/>
        </w:tblCellMar>
        <w:tblLook w:val="0000"/>
      </w:tblPr>
      <w:tblGrid>
        <w:gridCol w:w="9462"/>
      </w:tblGrid>
      <w:tr w:rsidTr="001274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t>Required skills</w:t>
            </w:r>
          </w:p>
        </w:tc>
      </w:tr>
      <w:tr w:rsidTr="001274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t>Specific skills are required to achieve the performance criteria in this unit, particularly for the application in the various circumstances in which this unit may be applied. This includes the ability to carry out the following as required to use hand and</w:t>
            </w:r>
            <w:r w:rsidRPr="001274AC">
              <w:t xml:space="preserve"> power tools:</w:t>
            </w:r>
          </w:p>
          <w:p w:rsidR="00000000" w:rsidRPr="001274AC" w:rsidP="001274AC">
            <w:pPr>
              <w:pStyle w:val="ListBullet"/>
            </w:pPr>
            <w:r w:rsidRPr="001274AC">
              <w:t xml:space="preserve">apply legislative, organisation and site requirements and procedures </w:t>
            </w:r>
          </w:p>
          <w:p w:rsidR="00000000" w:rsidRPr="001274AC" w:rsidP="001274AC">
            <w:pPr>
              <w:pStyle w:val="ListBullet"/>
            </w:pPr>
            <w:r w:rsidRPr="001274AC">
              <w:t>speak clearly and directly, listening carefully to instructions and information</w:t>
            </w:r>
          </w:p>
          <w:p w:rsidR="00000000" w:rsidRPr="001274AC" w:rsidP="001274AC">
            <w:pPr>
              <w:pStyle w:val="ListBullet"/>
            </w:pPr>
            <w:r w:rsidRPr="001274AC">
              <w:t>interpret and understand the information required for the preparation and application of ha</w:t>
            </w:r>
            <w:r w:rsidRPr="001274AC">
              <w:t>nd and power tools, including work instructions, quality assurance procedures, manufacturer’s instructions, materials safety data sheets and equipment</w:t>
            </w:r>
          </w:p>
          <w:p w:rsidR="00000000" w:rsidRPr="001274AC" w:rsidP="001274AC">
            <w:pPr>
              <w:pStyle w:val="ListBullet"/>
            </w:pPr>
            <w:r w:rsidRPr="001274AC">
              <w:t>apply teamwork to a range of situations, particularly in a safety context</w:t>
            </w:r>
          </w:p>
          <w:p w:rsidR="00000000" w:rsidRPr="001274AC" w:rsidP="001274AC">
            <w:pPr>
              <w:pStyle w:val="ListBullet"/>
            </w:pPr>
            <w:r w:rsidRPr="001274AC">
              <w:t xml:space="preserve">solve problems particularly in </w:t>
            </w:r>
            <w:r w:rsidRPr="001274AC">
              <w:t>teams and in dealing practically with safety issues</w:t>
            </w:r>
          </w:p>
          <w:p w:rsidR="00000000" w:rsidRPr="001274AC" w:rsidP="001274AC">
            <w:pPr>
              <w:pStyle w:val="ListBullet"/>
            </w:pPr>
            <w:r w:rsidRPr="001274AC">
              <w:t>show initiative in adapting to changing work conditions or contexts particularly when working across a variety of work placements</w:t>
            </w:r>
          </w:p>
          <w:p w:rsidR="00000000" w:rsidRPr="001274AC" w:rsidP="001274AC">
            <w:pPr>
              <w:pStyle w:val="ListBullet"/>
            </w:pPr>
            <w:r w:rsidRPr="001274AC">
              <w:t>manage time, particularly in organising priorities and planning work inclu</w:t>
            </w:r>
            <w:r w:rsidRPr="001274AC">
              <w:t>ding the scheduling and use of equipment, materials and tools to avoid back tracking and re work</w:t>
            </w:r>
          </w:p>
          <w:p w:rsidR="00000000" w:rsidRPr="001274AC" w:rsidP="001274AC">
            <w:pPr>
              <w:pStyle w:val="ListBullet"/>
            </w:pPr>
            <w:r w:rsidRPr="001274AC">
              <w:t xml:space="preserve">take responsibility for self organisation of work priorities </w:t>
            </w:r>
          </w:p>
          <w:p w:rsidR="00000000" w:rsidRPr="001274AC" w:rsidP="001274AC">
            <w:pPr>
              <w:pStyle w:val="ListBullet"/>
            </w:pPr>
            <w:r w:rsidRPr="001274AC">
              <w:t>show a willingness to learn and to use a range of mediums to learn</w:t>
            </w:r>
          </w:p>
          <w:p w:rsidR="00000000" w:rsidP="001274AC">
            <w:pPr>
              <w:pStyle w:val="ListBullet"/>
              <w:rPr>
                <w:lang w:val="en-NZ"/>
              </w:rPr>
            </w:pPr>
            <w:r w:rsidRPr="001274AC">
              <w:t>use technology related to dete</w:t>
            </w:r>
            <w:r w:rsidRPr="001274AC">
              <w:t>rmining requirements, the planning and application of hand and power tools, including the use of calculations, mechanical equipment and the reporting/recording of results</w:t>
            </w:r>
          </w:p>
        </w:tc>
      </w:tr>
      <w:tr w:rsidTr="001274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t>Required knowledge</w:t>
            </w:r>
          </w:p>
        </w:tc>
      </w:tr>
      <w:tr w:rsidTr="001274A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t>Specific knowledge is required to achieve the Performance Criteria of this unit, particularly its application in a variety of circumstances in which the unit may be used. This includes knowledge of the following, as required to use hand and power tools:</w:t>
            </w:r>
          </w:p>
          <w:p w:rsidR="00000000" w:rsidRPr="001274AC" w:rsidP="001274AC">
            <w:pPr>
              <w:pStyle w:val="ListBullet"/>
            </w:pPr>
            <w:r w:rsidRPr="001274AC">
              <w:t>s</w:t>
            </w:r>
            <w:r w:rsidRPr="001274AC">
              <w:t xml:space="preserve">ite and equipment safety requirements </w:t>
            </w:r>
          </w:p>
          <w:p w:rsidR="00000000" w:rsidRPr="001274AC" w:rsidP="001274AC">
            <w:pPr>
              <w:pStyle w:val="ListBullet"/>
            </w:pPr>
            <w:r w:rsidRPr="001274AC">
              <w:t xml:space="preserve">hand tools and their application </w:t>
            </w:r>
          </w:p>
          <w:p w:rsidR="00000000" w:rsidRPr="001274AC" w:rsidP="001274AC">
            <w:pPr>
              <w:pStyle w:val="ListBullet"/>
            </w:pPr>
            <w:r w:rsidRPr="001274AC">
              <w:t>portable power tools and their application</w:t>
            </w:r>
          </w:p>
          <w:p w:rsidR="00000000" w:rsidRPr="001274AC" w:rsidP="001274AC">
            <w:pPr>
              <w:pStyle w:val="ListBullet"/>
            </w:pPr>
            <w:r w:rsidRPr="001274AC">
              <w:t xml:space="preserve">energy/power sources </w:t>
            </w:r>
          </w:p>
          <w:p w:rsidR="00000000" w:rsidRPr="001274AC" w:rsidP="001274AC">
            <w:pPr>
              <w:pStyle w:val="ListBullet"/>
            </w:pPr>
            <w:r w:rsidRPr="001274AC">
              <w:t xml:space="preserve">materials associated with use in the industry </w:t>
            </w:r>
          </w:p>
          <w:p w:rsidR="00000000" w:rsidRPr="001274AC" w:rsidP="001274AC">
            <w:pPr>
              <w:pStyle w:val="ListBullet"/>
            </w:pPr>
            <w:r w:rsidRPr="001274AC">
              <w:t>equipment types, characteristics, technical capabilities and limitation</w:t>
            </w:r>
            <w:r w:rsidRPr="001274AC">
              <w:t xml:space="preserve">s </w:t>
            </w:r>
          </w:p>
          <w:p w:rsidR="00000000" w:rsidRPr="001274AC" w:rsidP="001274AC">
            <w:pPr>
              <w:pStyle w:val="ListBullet"/>
            </w:pPr>
            <w:r w:rsidRPr="001274AC">
              <w:t xml:space="preserve">operational, maintenance and basic diagnostic procedures </w:t>
            </w:r>
          </w:p>
          <w:p w:rsidR="00000000" w:rsidRPr="001274AC" w:rsidP="001274AC">
            <w:pPr>
              <w:pStyle w:val="ListBullet"/>
            </w:pPr>
            <w:r w:rsidRPr="001274AC">
              <w:t xml:space="preserve">materials safety data sheets (MSDS) and materials handling methods </w:t>
            </w:r>
          </w:p>
          <w:p w:rsidR="00000000" w:rsidRPr="001274AC" w:rsidP="001274AC">
            <w:pPr>
              <w:pStyle w:val="ListBullet"/>
            </w:pPr>
            <w:r w:rsidRPr="001274AC">
              <w:t xml:space="preserve">project quality requirements </w:t>
            </w:r>
          </w:p>
          <w:p w:rsidR="00000000" w:rsidRPr="001274AC" w:rsidP="001274AC">
            <w:pPr>
              <w:pStyle w:val="ListBullet"/>
            </w:pPr>
            <w:r w:rsidRPr="001274AC">
              <w:t xml:space="preserve">industry and worksite terminology </w:t>
            </w:r>
          </w:p>
          <w:p w:rsidR="00000000" w:rsidRPr="001274AC" w:rsidP="001274AC">
            <w:pPr>
              <w:pStyle w:val="ListBullet"/>
            </w:pPr>
            <w:r w:rsidRPr="001274AC">
              <w:t xml:space="preserve">electrical, hydraulic and compressed air safety </w:t>
            </w:r>
          </w:p>
          <w:p w:rsidR="00000000" w:rsidRPr="001274AC" w:rsidP="001274AC">
            <w:pPr>
              <w:pStyle w:val="ListBullet"/>
            </w:pPr>
            <w:r w:rsidRPr="001274AC">
              <w:t>JSA’s/safe wo</w:t>
            </w:r>
            <w:r w:rsidRPr="001274AC">
              <w:t>rk method statement</w:t>
            </w:r>
          </w:p>
        </w:tc>
      </w:tr>
    </w:tbl>
    <w:p w:rsidR="00000000" w:rsidRPr="001274AC" w:rsidP="001274AC">
      <w:pPr>
        <w:pStyle w:val="BodyText"/>
      </w:pPr>
    </w:p>
    <w:p w:rsidR="00000000" w:rsidRPr="001274AC" w:rsidP="001274AC">
      <w:pPr>
        <w:pStyle w:val="AllowPageBreak"/>
      </w:pPr>
    </w:p>
    <w:p w:rsidR="00000000" w:rsidRPr="001274AC" w:rsidP="001274AC">
      <w:pPr>
        <w:pStyle w:val="Heading1"/>
      </w:pPr>
      <w:bookmarkStart w:id="10" w:name="O_435472"/>
      <w:bookmarkEnd w:id="10"/>
      <w:r w:rsidRPr="001274AC">
        <w:t>Evidence Guide</w:t>
      </w:r>
    </w:p>
    <w:tbl>
      <w:tblPr>
        <w:tblW w:w="0" w:type="auto"/>
        <w:tblLayout w:type="fixed"/>
        <w:tblCellMar>
          <w:left w:w="62" w:type="dxa"/>
          <w:right w:w="62" w:type="dxa"/>
        </w:tblCellMar>
        <w:tblLook w:val="0000"/>
      </w:tblPr>
      <w:tblGrid>
        <w:gridCol w:w="3448"/>
        <w:gridCol w:w="5074"/>
      </w:tblGrid>
      <w:tr w:rsidTr="003817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t xml:space="preserve">The evidence guide provides advice on assessment and must be read in conjunction with the performance criteria, required skills and knowledge, </w:t>
            </w:r>
            <w:r w:rsidRPr="001274AC">
              <w:t>range statement and the Assessment Guidelines for the Training Package.</w:t>
            </w:r>
          </w:p>
        </w:tc>
      </w:tr>
      <w:tr w:rsidTr="003817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p>
        </w:tc>
      </w:tr>
      <w:tr w:rsidTr="003817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4AC" w:rsidP="001274AC">
            <w:pPr>
              <w:pStyle w:val="BodyText"/>
            </w:pPr>
            <w:r w:rsidRPr="001274AC">
              <w:t>The evidence required to</w:t>
            </w:r>
            <w:r w:rsidRPr="001274AC">
              <w:t xml:space="preserve">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1274AC" w:rsidP="001274AC">
            <w:pPr>
              <w:pStyle w:val="ListBullet"/>
            </w:pPr>
            <w:r w:rsidRPr="001274AC">
              <w:t>knowled</w:t>
            </w:r>
            <w:r w:rsidRPr="001274AC">
              <w:t xml:space="preserve">ge of the requirements, procedures and instructions for the use of hand and power tools </w:t>
            </w:r>
          </w:p>
          <w:p w:rsidR="00000000" w:rsidRPr="001274AC" w:rsidP="001274AC">
            <w:pPr>
              <w:pStyle w:val="ListBullet"/>
            </w:pPr>
            <w:r w:rsidRPr="001274AC">
              <w:t xml:space="preserve">implementation of requirements, procedures and techniques for the safe, effective and efficient use of hand and power tools </w:t>
            </w:r>
          </w:p>
          <w:p w:rsidR="00000000" w:rsidRPr="001274AC" w:rsidP="001274AC">
            <w:pPr>
              <w:pStyle w:val="ListBullet"/>
            </w:pPr>
            <w:r w:rsidRPr="001274AC">
              <w:t>working with others to undertake the use o</w:t>
            </w:r>
            <w:r w:rsidRPr="001274AC">
              <w:t>f hand and power tools that meets all of the required outcomes</w:t>
            </w:r>
          </w:p>
          <w:p w:rsidR="00000000" w:rsidP="001274AC">
            <w:pPr>
              <w:pStyle w:val="ListBullet"/>
              <w:rPr>
                <w:lang w:val="en-NZ"/>
              </w:rPr>
            </w:pPr>
            <w:r w:rsidRPr="001274AC">
              <w:t>consistent timely use of hand and power tools that safely, effectively and efficiently meets the required outcomes</w:t>
            </w:r>
          </w:p>
        </w:tc>
      </w:tr>
      <w:tr w:rsidTr="003817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4AC" w:rsidP="001274AC">
            <w:pPr>
              <w:pStyle w:val="ListBullet"/>
            </w:pPr>
            <w:r w:rsidRPr="001274AC">
              <w:t xml:space="preserve">This unit must be assessed </w:t>
            </w:r>
            <w:r w:rsidRPr="001274AC">
              <w:t>in the context of the work environment. Where personal safety or environmental damage are limiting factors, assessment may occur in a simulated environment provided it is realistic and sufficiently rigorous to cover all aspects of workplace performance, in</w:t>
            </w:r>
            <w:r w:rsidRPr="001274AC">
              <w:t>cluding task skills, task management skills, contingency management skills and job role environment skills.</w:t>
            </w:r>
          </w:p>
          <w:p w:rsidR="00000000" w:rsidRPr="001274AC" w:rsidP="001274AC">
            <w:pPr>
              <w:pStyle w:val="ListBullet"/>
            </w:pPr>
            <w:r w:rsidRPr="001274AC">
              <w:t>The assessment environment should not disadvantage the participant. For example, language, literacy and numeracy demands of assessment should not be</w:t>
            </w:r>
            <w:r w:rsidRPr="001274AC">
              <w:t xml:space="preserve"> greater than those required on the job. </w:t>
            </w:r>
          </w:p>
          <w:p w:rsidR="00000000" w:rsidRPr="001274AC" w:rsidP="001274AC">
            <w:pPr>
              <w:pStyle w:val="ListBullet"/>
            </w:pPr>
            <w:r w:rsidRPr="001274AC">
              <w:t>Customisation of assessment and delivery environment to sensitively accommodate cultural diversity.</w:t>
            </w:r>
          </w:p>
          <w:p w:rsidR="00000000" w:rsidRPr="001274AC" w:rsidP="001274AC">
            <w:pPr>
              <w:pStyle w:val="ListBullet"/>
            </w:pPr>
            <w:r w:rsidRPr="001274AC">
              <w:t>Aboriginal people and other people from a non English speaking background may have second language issues.</w:t>
            </w:r>
          </w:p>
          <w:p w:rsidR="00000000" w:rsidRPr="001274AC" w:rsidP="001274AC">
            <w:pPr>
              <w:pStyle w:val="ListBullet"/>
            </w:pPr>
            <w:r w:rsidRPr="001274AC">
              <w:t>Assessm</w:t>
            </w:r>
            <w:r w:rsidRPr="001274AC">
              <w:t xml:space="preserve">ent of this competency requires typical resources normally used in the work environment. Selection and use of resources for particular worksites may differ due to site circumstances. </w:t>
            </w:r>
          </w:p>
          <w:p w:rsidR="00000000" w:rsidRPr="001274AC" w:rsidP="001274AC">
            <w:pPr>
              <w:pStyle w:val="ListBullet"/>
            </w:pPr>
            <w:r w:rsidRPr="001274AC">
              <w:t xml:space="preserve">Where applicable, physical resources should include equipment modified for people with disabilities. </w:t>
            </w:r>
          </w:p>
          <w:p w:rsidR="00000000" w:rsidP="001274AC">
            <w:pPr>
              <w:pStyle w:val="ListBullet"/>
              <w:rPr>
                <w:lang w:val="en-NZ"/>
              </w:rPr>
            </w:pPr>
            <w:r w:rsidRPr="001274AC">
              <w:t>Access must be provided to appropriate learning and/or assessment support when required.</w:t>
            </w:r>
          </w:p>
        </w:tc>
      </w:tr>
      <w:tr w:rsidTr="003817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4AC" w:rsidP="001274AC">
            <w:pPr>
              <w:pStyle w:val="BodyText"/>
            </w:pPr>
            <w:r w:rsidRPr="001274AC">
              <w:t>This unit may be assessed in a holistic way</w:t>
            </w:r>
            <w:r w:rsidRPr="001274AC">
              <w:t xml:space="preserve"> with other units of competency.  The assessment strategy for this unit must verify required knowledge and skill and practical application using more than one of the following assessment methods: </w:t>
            </w:r>
          </w:p>
          <w:p w:rsidR="00000000" w:rsidRPr="001274AC" w:rsidP="001274AC">
            <w:pPr>
              <w:pStyle w:val="ListBullet"/>
            </w:pPr>
            <w:r w:rsidRPr="001274AC">
              <w:t>written and/or oral assessment of the candidate's required</w:t>
            </w:r>
            <w:r w:rsidRPr="001274AC">
              <w:t xml:space="preserve"> knowledge</w:t>
            </w:r>
          </w:p>
          <w:p w:rsidR="00000000" w:rsidRPr="001274AC" w:rsidP="001274AC">
            <w:pPr>
              <w:pStyle w:val="ListBullet"/>
            </w:pPr>
            <w:r w:rsidRPr="001274AC">
              <w:t>observed, documented and/or first hand testimonial evidence of the candidate's:</w:t>
            </w:r>
          </w:p>
          <w:p w:rsidR="00000000" w:rsidRPr="001274AC" w:rsidP="001274AC">
            <w:pPr>
              <w:pStyle w:val="ListBullet2"/>
            </w:pPr>
            <w:r w:rsidRPr="001274AC">
              <w:t>implementation of appropriate requirement, procedures and techniques for the safe, effective and efficient achievement of required outcomes</w:t>
            </w:r>
          </w:p>
          <w:p w:rsidR="00000000" w:rsidRPr="001274AC" w:rsidP="001274AC">
            <w:pPr>
              <w:pStyle w:val="ListBullet2"/>
            </w:pPr>
            <w:r w:rsidRPr="001274AC">
              <w:t>consistently achieving the required outcomes</w:t>
            </w:r>
          </w:p>
          <w:p w:rsidR="00000000" w:rsidRPr="001274AC" w:rsidP="001274AC">
            <w:pPr>
              <w:pStyle w:val="ListBullet"/>
            </w:pPr>
            <w:r w:rsidRPr="001274AC">
              <w:t>first hand testimonial evidence of the candidate's:</w:t>
            </w:r>
          </w:p>
          <w:p w:rsidR="00000000" w:rsidP="001274AC">
            <w:pPr>
              <w:pStyle w:val="ListBullet2"/>
              <w:rPr>
                <w:lang w:val="en-NZ"/>
              </w:rPr>
            </w:pPr>
            <w:r w:rsidRPr="001274AC">
              <w:t>working with others to undertake the use of hand and power tools</w:t>
            </w:r>
          </w:p>
        </w:tc>
      </w:tr>
      <w:tr w:rsidTr="0038173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4AC">
            <w:pPr>
              <w:pStyle w:val="BodyText"/>
              <w:rPr>
                <w:lang w:val="en-NZ"/>
              </w:rPr>
            </w:pPr>
            <w:r w:rsidRPr="001274A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4AC" w:rsidP="001274AC">
            <w:pPr>
              <w:pStyle w:val="BodyText"/>
            </w:pPr>
            <w:r w:rsidRPr="001274AC">
              <w:t>Consult the SkillsDMC User Guide for further informatio</w:t>
            </w:r>
            <w:r w:rsidRPr="001274AC">
              <w:t>n on assessment including access and equity issues.</w:t>
            </w:r>
          </w:p>
        </w:tc>
      </w:tr>
    </w:tbl>
    <w:p w:rsidR="00000000" w:rsidRPr="001274AC" w:rsidP="001274AC">
      <w:pPr>
        <w:pStyle w:val="BodyText"/>
      </w:pPr>
    </w:p>
    <w:p w:rsidR="00000000" w:rsidRPr="001274AC" w:rsidP="001274AC">
      <w:pPr>
        <w:pStyle w:val="AllowPageBreak"/>
      </w:pPr>
    </w:p>
    <w:p w:rsidR="00000000" w:rsidRPr="001274AC" w:rsidP="001274AC">
      <w:pPr>
        <w:pStyle w:val="Heading1"/>
      </w:pPr>
      <w:bookmarkStart w:id="11" w:name="O_435476"/>
      <w:bookmarkEnd w:id="11"/>
      <w:r w:rsidRPr="001274AC">
        <w:t>Range Statement</w:t>
      </w:r>
    </w:p>
    <w:tbl>
      <w:tblPr>
        <w:tblW w:w="9462" w:type="dxa"/>
        <w:tblLayout w:type="fixed"/>
        <w:tblCellMar>
          <w:left w:w="62" w:type="dxa"/>
          <w:right w:w="62" w:type="dxa"/>
        </w:tblCellMar>
        <w:tblLook w:val="0000"/>
      </w:tblPr>
      <w:tblGrid>
        <w:gridCol w:w="3800"/>
        <w:gridCol w:w="5662"/>
      </w:tblGrid>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rPr>
                <w:rStyle w:val="SpecialBold"/>
              </w:rPr>
              <w:t>Relevant compliance documentation</w:t>
            </w:r>
          </w:p>
          <w:p w:rsidR="00000000" w:rsidP="001274AC">
            <w:pPr>
              <w:pStyle w:val="BodyText"/>
              <w:rPr>
                <w:lang w:val="en-NZ"/>
              </w:rPr>
            </w:pPr>
            <w:r w:rsidRPr="001274A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legislative, organisation and site requirements and procedures</w:t>
            </w:r>
          </w:p>
          <w:p w:rsidR="00000000" w:rsidRPr="001274AC" w:rsidP="001274AC">
            <w:pPr>
              <w:pStyle w:val="ListBullet"/>
            </w:pPr>
            <w:r w:rsidRPr="001274AC">
              <w:t xml:space="preserve">manufacturer’s guidelines and specifications </w:t>
            </w:r>
          </w:p>
          <w:p w:rsidR="00000000" w:rsidRPr="001274AC" w:rsidP="001274AC">
            <w:pPr>
              <w:pStyle w:val="ListBullet"/>
            </w:pPr>
            <w:r w:rsidRPr="001274AC">
              <w:t>Australian standards</w:t>
            </w:r>
          </w:p>
          <w:p w:rsidR="00000000" w:rsidRPr="001274AC" w:rsidP="001274AC">
            <w:pPr>
              <w:pStyle w:val="ListBullet"/>
            </w:pPr>
            <w:r w:rsidRPr="001274AC">
              <w:t>code of practice</w:t>
            </w:r>
          </w:p>
          <w:p w:rsidR="00000000" w:rsidRPr="001274AC" w:rsidP="001274AC">
            <w:pPr>
              <w:pStyle w:val="ListBullet"/>
            </w:pPr>
            <w:r w:rsidRPr="001274AC">
              <w:t>Employment and workplace relations legislation</w:t>
            </w:r>
          </w:p>
          <w:p w:rsidR="00000000" w:rsidP="001274AC">
            <w:pPr>
              <w:pStyle w:val="ListBullet"/>
              <w:rPr>
                <w:lang w:val="en-NZ"/>
              </w:rPr>
            </w:pPr>
            <w:r w:rsidRPr="001274AC">
              <w:t>Equal Employment Opportunity and Disability Discrimination legislation</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rPr>
                <w:rStyle w:val="SpecialBold"/>
              </w:rPr>
              <w:t>Work instructions</w:t>
            </w:r>
            <w:r w:rsidRPr="001274AC">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verbal or written and graphical instructions, signage, work sche</w:t>
            </w:r>
            <w:r w:rsidRPr="001274AC">
              <w:t xml:space="preserve">dules/plans/specifications, work bulletins, charts and hand drawings, memos, materials safety data sheets (MSDS) and diagrams or sketches </w:t>
            </w:r>
          </w:p>
          <w:p w:rsidR="00000000" w:rsidRPr="001274AC" w:rsidP="001274AC">
            <w:pPr>
              <w:pStyle w:val="ListBullet"/>
            </w:pPr>
            <w:r w:rsidRPr="001274AC">
              <w:t>plans and specifications</w:t>
            </w:r>
          </w:p>
          <w:p w:rsidR="00000000" w:rsidRPr="001274AC" w:rsidP="001274AC">
            <w:pPr>
              <w:pStyle w:val="ListBullet"/>
            </w:pPr>
            <w:r w:rsidRPr="001274AC">
              <w:t>quality requirements, including: dimensions and tolerances, standards of work and material s</w:t>
            </w:r>
            <w:r w:rsidRPr="001274AC">
              <w:t>tandards</w:t>
            </w:r>
          </w:p>
          <w:p w:rsidR="00000000" w:rsidP="001274AC">
            <w:pPr>
              <w:pStyle w:val="ListBullet"/>
              <w:rPr>
                <w:lang w:val="en-NZ"/>
              </w:rPr>
            </w:pPr>
            <w:r w:rsidRPr="001274AC">
              <w:t>safe work procedures or equivalent related to using hand and power tools</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rPr>
                <w:rStyle w:val="SpecialBold"/>
              </w:rPr>
              <w:t>Safety requirements</w:t>
            </w:r>
            <w:r w:rsidRPr="001274AC">
              <w:t xml:space="preserve"> may include:</w:t>
            </w:r>
          </w:p>
          <w:p w:rsidR="00000000" w:rsidP="001274AC">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protective clothing and equipment</w:t>
            </w:r>
          </w:p>
          <w:p w:rsidR="00000000" w:rsidRPr="001274AC" w:rsidP="001274AC">
            <w:pPr>
              <w:pStyle w:val="ListBullet"/>
            </w:pPr>
            <w:r w:rsidRPr="001274AC">
              <w:t>use of tools and equipment</w:t>
            </w:r>
          </w:p>
          <w:p w:rsidR="00000000" w:rsidRPr="001274AC" w:rsidP="001274AC">
            <w:pPr>
              <w:pStyle w:val="ListBullet"/>
            </w:pPr>
            <w:r w:rsidRPr="001274AC">
              <w:t>workplace environment and safety</w:t>
            </w:r>
          </w:p>
          <w:p w:rsidR="00000000" w:rsidRPr="001274AC" w:rsidP="001274AC">
            <w:pPr>
              <w:pStyle w:val="ListBullet"/>
            </w:pPr>
            <w:r w:rsidRPr="001274AC">
              <w:t>handling of materials</w:t>
            </w:r>
          </w:p>
          <w:p w:rsidR="00000000" w:rsidRPr="001274AC" w:rsidP="001274AC">
            <w:pPr>
              <w:pStyle w:val="ListBullet"/>
            </w:pPr>
            <w:r w:rsidRPr="001274AC">
              <w:t>use of fire fighting e</w:t>
            </w:r>
            <w:r w:rsidRPr="001274AC">
              <w:t>quipment</w:t>
            </w:r>
          </w:p>
          <w:p w:rsidR="00000000" w:rsidRPr="001274AC" w:rsidP="001274AC">
            <w:pPr>
              <w:pStyle w:val="ListBullet"/>
            </w:pPr>
            <w:r w:rsidRPr="001274AC">
              <w:t>use of First Aid equipment</w:t>
            </w:r>
          </w:p>
          <w:p w:rsidR="00000000" w:rsidRPr="001274AC" w:rsidP="001274AC">
            <w:pPr>
              <w:pStyle w:val="ListBullet"/>
            </w:pPr>
            <w:r w:rsidRPr="001274AC">
              <w:t>hazard control</w:t>
            </w:r>
          </w:p>
          <w:p w:rsidR="00000000" w:rsidRPr="001274AC" w:rsidP="001274AC">
            <w:pPr>
              <w:pStyle w:val="ListBullet"/>
            </w:pPr>
            <w:r w:rsidRPr="001274AC">
              <w:t>hazardous materials and substances</w:t>
            </w:r>
          </w:p>
          <w:p w:rsidR="00000000" w:rsidRPr="001274AC" w:rsidP="001274AC">
            <w:pPr>
              <w:pStyle w:val="ListBullet"/>
            </w:pPr>
            <w:r w:rsidRPr="001274AC">
              <w:t>personal protective equipment</w:t>
            </w:r>
          </w:p>
          <w:p w:rsidR="00000000" w:rsidRPr="001274AC" w:rsidP="001274AC">
            <w:pPr>
              <w:pStyle w:val="ListBullet"/>
            </w:pPr>
            <w:r w:rsidRPr="001274AC">
              <w:t xml:space="preserve">emergency procedures related to equipment operation which may include </w:t>
            </w:r>
          </w:p>
          <w:p w:rsidR="00000000" w:rsidRPr="001274AC" w:rsidP="001274AC">
            <w:pPr>
              <w:pStyle w:val="ListBullet"/>
            </w:pPr>
            <w:r w:rsidRPr="001274AC">
              <w:t>emergency shutdown and stopping</w:t>
            </w:r>
          </w:p>
          <w:p w:rsidR="00000000" w:rsidRPr="001274AC" w:rsidP="001274AC">
            <w:pPr>
              <w:pStyle w:val="ListBullet"/>
            </w:pPr>
            <w:r w:rsidRPr="001274AC">
              <w:t>extinguishing equipment fires</w:t>
            </w:r>
          </w:p>
          <w:p w:rsidR="00000000" w:rsidRPr="001274AC" w:rsidP="001274AC">
            <w:pPr>
              <w:pStyle w:val="ListBullet"/>
            </w:pPr>
            <w:r w:rsidRPr="001274AC">
              <w:t xml:space="preserve">organisational First Aid requirements and </w:t>
            </w:r>
          </w:p>
          <w:p w:rsidR="00000000" w:rsidP="001274AC">
            <w:pPr>
              <w:pStyle w:val="ListBullet"/>
              <w:rPr>
                <w:lang w:val="en-NZ"/>
              </w:rPr>
            </w:pPr>
            <w:r w:rsidRPr="001274AC">
              <w:t>evacuation</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rPr>
                <w:rStyle w:val="SpecialBold"/>
              </w:rPr>
              <w:t>Environmental protection requirements</w:t>
            </w:r>
            <w:r w:rsidRPr="001274AC">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organisational/project environmental management plan</w:t>
            </w:r>
          </w:p>
          <w:p w:rsidR="00000000" w:rsidRPr="001274AC" w:rsidP="001274AC">
            <w:pPr>
              <w:pStyle w:val="ListBullet"/>
            </w:pPr>
            <w:r w:rsidRPr="001274AC">
              <w:t>waste management</w:t>
            </w:r>
          </w:p>
          <w:p w:rsidR="00000000" w:rsidRPr="001274AC" w:rsidP="001274AC">
            <w:pPr>
              <w:pStyle w:val="ListBullet"/>
            </w:pPr>
            <w:r w:rsidRPr="001274AC">
              <w:t>water quality protection</w:t>
            </w:r>
          </w:p>
          <w:p w:rsidR="00000000" w:rsidRPr="001274AC" w:rsidP="001274AC">
            <w:pPr>
              <w:pStyle w:val="ListBullet"/>
            </w:pPr>
            <w:r w:rsidRPr="001274AC">
              <w:t>noise</w:t>
            </w:r>
          </w:p>
          <w:p w:rsidR="00000000" w:rsidRPr="001274AC" w:rsidP="001274AC">
            <w:pPr>
              <w:pStyle w:val="ListBullet"/>
            </w:pPr>
            <w:r w:rsidRPr="001274AC">
              <w:t>vibration</w:t>
            </w:r>
          </w:p>
          <w:p w:rsidR="00000000" w:rsidRPr="001274AC" w:rsidP="001274AC">
            <w:pPr>
              <w:pStyle w:val="ListBullet"/>
            </w:pPr>
            <w:r w:rsidRPr="001274AC">
              <w:t xml:space="preserve">dust and </w:t>
            </w:r>
          </w:p>
          <w:p w:rsidR="00000000" w:rsidP="001274AC">
            <w:pPr>
              <w:pStyle w:val="ListBullet"/>
              <w:rPr>
                <w:lang w:val="en-NZ"/>
              </w:rPr>
            </w:pPr>
            <w:r w:rsidRPr="001274AC">
              <w:t>clean-up management</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rPr>
                <w:rStyle w:val="SpecialBold"/>
              </w:rPr>
              <w:t>Hand tools</w:t>
            </w:r>
            <w:r w:rsidRPr="001274AC">
              <w:t xml:space="preserve"> will include but not be limited to at least one:</w:t>
            </w:r>
          </w:p>
          <w:p w:rsidR="00000000" w:rsidRPr="001274AC" w:rsidP="001274AC">
            <w:pPr>
              <w:pStyle w:val="ListBullet"/>
            </w:pPr>
            <w:r w:rsidRPr="001274AC">
              <w:t>cutting tool</w:t>
            </w:r>
          </w:p>
          <w:p w:rsidR="00000000" w:rsidRPr="001274AC" w:rsidP="001274AC">
            <w:pPr>
              <w:pStyle w:val="ListBullet"/>
            </w:pPr>
            <w:r w:rsidRPr="001274AC">
              <w:t>tightening tool</w:t>
            </w:r>
          </w:p>
          <w:p w:rsidR="00000000" w:rsidRPr="001274AC" w:rsidP="001274AC">
            <w:pPr>
              <w:pStyle w:val="ListBullet"/>
            </w:pPr>
            <w:r w:rsidRPr="001274AC">
              <w:t>impact tool</w:t>
            </w:r>
          </w:p>
          <w:p w:rsidR="00000000" w:rsidRPr="001274AC" w:rsidP="001274AC">
            <w:pPr>
              <w:pStyle w:val="ListBullet"/>
            </w:pPr>
            <w:r w:rsidRPr="001274AC">
              <w:t>digging/leverage tool</w:t>
            </w:r>
          </w:p>
          <w:p w:rsidR="00000000" w:rsidRPr="001274AC" w:rsidP="001274AC">
            <w:pPr>
              <w:pStyle w:val="ListBullet"/>
            </w:pPr>
            <w:r w:rsidRPr="001274AC">
              <w:t>measuring tool</w:t>
            </w:r>
          </w:p>
          <w:p w:rsidR="00000000" w:rsidP="001274AC">
            <w:pPr>
              <w:pStyle w:val="ListBullet"/>
              <w:rPr>
                <w:lang w:val="en-NZ"/>
              </w:rPr>
            </w:pPr>
            <w:r w:rsidRPr="001274AC">
              <w:t>securing/clamping tool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clamps</w:t>
            </w:r>
          </w:p>
          <w:p w:rsidR="00000000" w:rsidRPr="001274AC" w:rsidP="001274AC">
            <w:pPr>
              <w:pStyle w:val="ListBullet"/>
            </w:pPr>
            <w:r w:rsidRPr="001274AC">
              <w:t>vices</w:t>
            </w:r>
          </w:p>
          <w:p w:rsidR="00000000" w:rsidRPr="001274AC" w:rsidP="001274AC">
            <w:pPr>
              <w:pStyle w:val="ListBullet"/>
            </w:pPr>
            <w:r w:rsidRPr="001274AC">
              <w:t>adjustable spanners</w:t>
            </w:r>
          </w:p>
          <w:p w:rsidR="00000000" w:rsidRPr="001274AC" w:rsidP="001274AC">
            <w:pPr>
              <w:pStyle w:val="ListBullet"/>
            </w:pPr>
            <w:r w:rsidRPr="001274AC">
              <w:t>crow bars</w:t>
            </w:r>
          </w:p>
          <w:p w:rsidR="00000000" w:rsidRPr="001274AC" w:rsidP="001274AC">
            <w:pPr>
              <w:pStyle w:val="ListBullet"/>
            </w:pPr>
            <w:r w:rsidRPr="001274AC">
              <w:t>pinch bars</w:t>
            </w:r>
          </w:p>
          <w:p w:rsidR="00000000" w:rsidRPr="001274AC" w:rsidP="001274AC">
            <w:pPr>
              <w:pStyle w:val="ListBullet"/>
            </w:pPr>
            <w:r w:rsidRPr="001274AC">
              <w:t>bolt cutters</w:t>
            </w:r>
          </w:p>
          <w:p w:rsidR="00000000" w:rsidRPr="001274AC" w:rsidP="001274AC">
            <w:pPr>
              <w:pStyle w:val="ListBullet"/>
            </w:pPr>
            <w:r w:rsidRPr="001274AC">
              <w:t>chisels</w:t>
            </w:r>
          </w:p>
          <w:p w:rsidR="00000000" w:rsidRPr="001274AC" w:rsidP="001274AC">
            <w:pPr>
              <w:pStyle w:val="ListBullet"/>
            </w:pPr>
            <w:r w:rsidRPr="001274AC">
              <w:t>hacksaws</w:t>
            </w:r>
          </w:p>
          <w:p w:rsidR="00000000" w:rsidRPr="001274AC" w:rsidP="001274AC">
            <w:pPr>
              <w:pStyle w:val="ListBullet"/>
            </w:pPr>
            <w:r w:rsidRPr="001274AC">
              <w:t>handsaws</w:t>
            </w:r>
          </w:p>
          <w:p w:rsidR="00000000" w:rsidRPr="001274AC" w:rsidP="001274AC">
            <w:pPr>
              <w:pStyle w:val="ListBullet"/>
            </w:pPr>
            <w:r w:rsidRPr="001274AC">
              <w:t>hammers</w:t>
            </w:r>
          </w:p>
          <w:p w:rsidR="00000000" w:rsidRPr="001274AC" w:rsidP="001274AC">
            <w:pPr>
              <w:pStyle w:val="ListBullet"/>
            </w:pPr>
            <w:r w:rsidRPr="001274AC">
              <w:t>measuring tapes</w:t>
            </w:r>
          </w:p>
          <w:p w:rsidR="00000000" w:rsidRPr="001274AC" w:rsidP="001274AC">
            <w:pPr>
              <w:pStyle w:val="ListBullet"/>
            </w:pPr>
            <w:r w:rsidRPr="001274AC">
              <w:t>axes</w:t>
            </w:r>
          </w:p>
          <w:p w:rsidR="00000000" w:rsidRPr="001274AC" w:rsidP="001274AC">
            <w:pPr>
              <w:pStyle w:val="ListBullet"/>
            </w:pPr>
            <w:r w:rsidRPr="001274AC">
              <w:t>rakes</w:t>
            </w:r>
          </w:p>
          <w:p w:rsidR="00000000" w:rsidRPr="001274AC" w:rsidP="001274AC">
            <w:pPr>
              <w:pStyle w:val="ListBullet"/>
            </w:pPr>
            <w:r w:rsidRPr="001274AC">
              <w:t>hand augers</w:t>
            </w:r>
          </w:p>
          <w:p w:rsidR="00000000" w:rsidRPr="001274AC" w:rsidP="001274AC">
            <w:pPr>
              <w:pStyle w:val="ListBullet"/>
            </w:pPr>
            <w:r w:rsidRPr="001274AC">
              <w:t>picks</w:t>
            </w:r>
          </w:p>
          <w:p w:rsidR="00000000" w:rsidRPr="001274AC" w:rsidP="001274AC">
            <w:pPr>
              <w:pStyle w:val="ListBullet"/>
            </w:pPr>
            <w:r w:rsidRPr="001274AC">
              <w:t>mattocks</w:t>
            </w:r>
          </w:p>
          <w:p w:rsidR="00000000" w:rsidRPr="001274AC" w:rsidP="001274AC">
            <w:pPr>
              <w:pStyle w:val="ListBullet"/>
            </w:pPr>
            <w:r w:rsidRPr="001274AC">
              <w:t>pliers</w:t>
            </w:r>
          </w:p>
          <w:p w:rsidR="00000000" w:rsidRPr="001274AC" w:rsidP="001274AC">
            <w:pPr>
              <w:pStyle w:val="ListBullet"/>
            </w:pPr>
            <w:r w:rsidRPr="001274AC">
              <w:t>shovels</w:t>
            </w:r>
          </w:p>
          <w:p w:rsidR="00000000" w:rsidRPr="001274AC" w:rsidP="001274AC">
            <w:pPr>
              <w:pStyle w:val="ListBullet"/>
            </w:pPr>
            <w:r w:rsidRPr="001274AC">
              <w:t>spades</w:t>
            </w:r>
          </w:p>
          <w:p w:rsidR="00000000" w:rsidRPr="001274AC" w:rsidP="001274AC">
            <w:pPr>
              <w:pStyle w:val="ListBullet"/>
            </w:pPr>
            <w:r w:rsidRPr="001274AC">
              <w:t>sledge hammers</w:t>
            </w:r>
          </w:p>
          <w:p w:rsidR="00000000" w:rsidRPr="001274AC" w:rsidP="001274AC">
            <w:pPr>
              <w:pStyle w:val="ListBullet"/>
            </w:pPr>
            <w:r w:rsidRPr="001274AC">
              <w:t>spanners</w:t>
            </w:r>
          </w:p>
          <w:p w:rsidR="00000000" w:rsidRPr="001274AC" w:rsidP="001274AC">
            <w:pPr>
              <w:pStyle w:val="ListBullet"/>
            </w:pPr>
            <w:r w:rsidRPr="001274AC">
              <w:t>wrenches</w:t>
            </w:r>
          </w:p>
          <w:p w:rsidR="00000000" w:rsidRPr="001274AC" w:rsidP="001274AC">
            <w:pPr>
              <w:pStyle w:val="ListBullet"/>
            </w:pPr>
            <w:r w:rsidRPr="001274AC">
              <w:t>spirit levels and</w:t>
            </w:r>
          </w:p>
          <w:p w:rsidR="00000000" w:rsidRPr="001274AC" w:rsidP="001274AC">
            <w:pPr>
              <w:pStyle w:val="ListBullet"/>
            </w:pPr>
            <w:r w:rsidRPr="001274AC">
              <w:t>wire cutters</w:t>
            </w:r>
          </w:p>
          <w:p w:rsidR="00000000" w:rsidRPr="001274AC" w:rsidP="001274AC">
            <w:pPr>
              <w:pStyle w:val="ListBullet"/>
            </w:pPr>
            <w:r w:rsidRPr="001274AC">
              <w:t>file</w:t>
            </w:r>
          </w:p>
          <w:p w:rsidR="00000000" w:rsidRPr="001274AC" w:rsidP="001274AC">
            <w:pPr>
              <w:pStyle w:val="ListBullet"/>
            </w:pPr>
            <w:r w:rsidRPr="001274AC">
              <w:t>screwdriver</w:t>
            </w:r>
          </w:p>
          <w:p w:rsidR="00000000" w:rsidP="001274AC">
            <w:pPr>
              <w:pStyle w:val="BodyText"/>
              <w:rPr>
                <w:lang w:val="en-NZ"/>
              </w:rPr>
            </w:pPr>
            <w:r w:rsidRPr="001274AC">
              <w:t>retractable cutters</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rPr>
                <w:rStyle w:val="SpecialBold"/>
              </w:rPr>
              <w:t>Checking tools</w:t>
            </w:r>
            <w:r w:rsidRPr="001274AC">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checking of electrical safety/inspection tag for currency</w:t>
            </w:r>
          </w:p>
          <w:p w:rsidR="00000000" w:rsidRPr="001274AC" w:rsidP="001274AC">
            <w:pPr>
              <w:pStyle w:val="ListBullet"/>
            </w:pPr>
            <w:r w:rsidRPr="001274AC">
              <w:t>equipment defect identification</w:t>
            </w:r>
          </w:p>
          <w:p w:rsidR="00000000" w:rsidP="001274AC">
            <w:pPr>
              <w:pStyle w:val="ListBullet"/>
              <w:rPr>
                <w:lang w:val="en-NZ"/>
              </w:rPr>
            </w:pPr>
            <w:r w:rsidRPr="001274AC">
              <w:t>assessment of conditions and hazards and determination of work requirements</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rPr>
                <w:rStyle w:val="SpecialBold"/>
              </w:rPr>
              <w:t>Materials</w:t>
            </w:r>
            <w:r w:rsidRPr="001274AC">
              <w:t xml:space="preserve"> 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ListBullet"/>
              <w:rPr>
                <w:lang w:val="en-NZ"/>
              </w:rPr>
            </w:pPr>
            <w:r w:rsidRPr="001274AC">
              <w:t>to include those associated with the use of hand and power tools such as:</w:t>
            </w:r>
            <w:r w:rsidRPr="001274AC">
              <w:t xml:space="preserve"> timber, rock, concrete, metals, plastics</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rPr>
                <w:rStyle w:val="SpecialBold"/>
              </w:rPr>
              <w:t>Power tools</w:t>
            </w:r>
            <w:r w:rsidRPr="001274AC">
              <w:t xml:space="preserve"> will include at least two of those powered by but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 xml:space="preserve">240 volt electricity </w:t>
            </w:r>
          </w:p>
          <w:p w:rsidR="00000000" w:rsidRPr="001274AC" w:rsidP="001274AC">
            <w:pPr>
              <w:pStyle w:val="ListBullet"/>
            </w:pPr>
            <w:r w:rsidRPr="001274AC">
              <w:t xml:space="preserve">compressed air </w:t>
            </w:r>
          </w:p>
          <w:p w:rsidR="00000000" w:rsidRPr="001274AC" w:rsidP="001274AC">
            <w:pPr>
              <w:pStyle w:val="ListBullet"/>
            </w:pPr>
            <w:r w:rsidRPr="001274AC">
              <w:t xml:space="preserve">battery driven and </w:t>
            </w:r>
          </w:p>
          <w:p w:rsidR="00000000" w:rsidP="001274AC">
            <w:pPr>
              <w:pStyle w:val="ListBullet"/>
              <w:rPr>
                <w:lang w:val="en-NZ"/>
              </w:rPr>
            </w:pPr>
            <w:r w:rsidRPr="001274AC">
              <w:t>hydraulics</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BodyText"/>
            </w:pPr>
            <w:r w:rsidRPr="001274AC">
              <w:rPr>
                <w:rStyle w:val="SpecialBold"/>
              </w:rPr>
              <w:t>Power tools</w:t>
            </w:r>
            <w:r w:rsidRPr="001274AC">
              <w:t xml:space="preserve"> may include:</w:t>
            </w:r>
          </w:p>
          <w:p w:rsidR="00000000" w:rsidP="001274AC">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kanga hammers</w:t>
            </w:r>
          </w:p>
          <w:p w:rsidR="00000000" w:rsidRPr="001274AC" w:rsidP="001274AC">
            <w:pPr>
              <w:pStyle w:val="ListBullet"/>
            </w:pPr>
            <w:r w:rsidRPr="001274AC">
              <w:t>cut off saws</w:t>
            </w:r>
          </w:p>
          <w:p w:rsidR="00000000" w:rsidRPr="001274AC" w:rsidP="001274AC">
            <w:pPr>
              <w:pStyle w:val="ListBullet"/>
            </w:pPr>
            <w:r w:rsidRPr="001274AC">
              <w:t>drills</w:t>
            </w:r>
          </w:p>
          <w:p w:rsidR="00000000" w:rsidRPr="001274AC" w:rsidP="001274AC">
            <w:pPr>
              <w:pStyle w:val="ListBullet"/>
            </w:pPr>
            <w:r w:rsidRPr="001274AC">
              <w:t>screwdrivers</w:t>
            </w:r>
          </w:p>
          <w:p w:rsidR="00000000" w:rsidRPr="001274AC" w:rsidP="001274AC">
            <w:pPr>
              <w:pStyle w:val="ListBullet"/>
            </w:pPr>
            <w:r w:rsidRPr="001274AC">
              <w:t>angle grinders</w:t>
            </w:r>
          </w:p>
          <w:p w:rsidR="00000000" w:rsidRPr="001274AC" w:rsidP="001274AC">
            <w:pPr>
              <w:pStyle w:val="ListBullet"/>
            </w:pPr>
            <w:r w:rsidRPr="001274AC">
              <w:t>pneumatic wrenches</w:t>
            </w:r>
          </w:p>
          <w:p w:rsidR="00000000" w:rsidRPr="001274AC" w:rsidP="001274AC">
            <w:pPr>
              <w:pStyle w:val="ListBullet"/>
            </w:pPr>
            <w:r w:rsidRPr="001274AC">
              <w:t>impact hammers</w:t>
            </w:r>
          </w:p>
          <w:p w:rsidR="00000000" w:rsidRPr="001274AC" w:rsidP="001274AC">
            <w:pPr>
              <w:pStyle w:val="ListBullet"/>
            </w:pPr>
            <w:r w:rsidRPr="001274AC">
              <w:t>tampers</w:t>
            </w:r>
          </w:p>
          <w:p w:rsidR="00000000" w:rsidRPr="001274AC" w:rsidP="001274AC">
            <w:pPr>
              <w:pStyle w:val="ListBullet"/>
            </w:pPr>
            <w:r w:rsidRPr="001274AC">
              <w:t>rotary hammers/drills</w:t>
            </w:r>
          </w:p>
          <w:p w:rsidR="00000000" w:rsidRPr="001274AC" w:rsidP="001274AC">
            <w:pPr>
              <w:pStyle w:val="ListBullet"/>
            </w:pPr>
            <w:r w:rsidRPr="001274AC">
              <w:t>circular saws</w:t>
            </w:r>
          </w:p>
          <w:p w:rsidR="00000000" w:rsidRPr="001274AC" w:rsidP="001274AC">
            <w:pPr>
              <w:pStyle w:val="ListBullet"/>
            </w:pPr>
            <w:r w:rsidRPr="001274AC">
              <w:t>planers</w:t>
            </w:r>
          </w:p>
          <w:p w:rsidR="00000000" w:rsidRPr="001274AC" w:rsidP="001274AC">
            <w:pPr>
              <w:pStyle w:val="ListBullet"/>
            </w:pPr>
            <w:r w:rsidRPr="001274AC">
              <w:t>sanders and</w:t>
            </w:r>
          </w:p>
          <w:p w:rsidR="00000000" w:rsidP="001274AC">
            <w:pPr>
              <w:pStyle w:val="ListBullet"/>
              <w:rPr>
                <w:lang w:val="en-NZ"/>
              </w:rPr>
            </w:pPr>
            <w:r w:rsidRPr="001274AC">
              <w:t>scalers</w:t>
            </w:r>
          </w:p>
        </w:tc>
      </w:tr>
      <w:tr w:rsidTr="001274A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4AC">
            <w:pPr>
              <w:pStyle w:val="BodyText"/>
              <w:rPr>
                <w:lang w:val="en-NZ"/>
              </w:rPr>
            </w:pPr>
            <w:r w:rsidRPr="001274AC">
              <w:rPr>
                <w:rStyle w:val="SpecialBold"/>
              </w:rPr>
              <w:t>Equipment</w:t>
            </w:r>
            <w:r w:rsidRPr="001274AC">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4AC" w:rsidP="001274AC">
            <w:pPr>
              <w:pStyle w:val="ListBullet"/>
            </w:pPr>
            <w:r w:rsidRPr="001274AC">
              <w:t>power leads and</w:t>
            </w:r>
          </w:p>
          <w:p w:rsidR="00000000" w:rsidRPr="001274AC" w:rsidP="001274AC">
            <w:pPr>
              <w:pStyle w:val="ListBullet"/>
            </w:pPr>
            <w:r w:rsidRPr="001274AC">
              <w:t>safety switches and</w:t>
            </w:r>
          </w:p>
          <w:p w:rsidR="00000000" w:rsidRPr="001274AC" w:rsidP="001274AC">
            <w:pPr>
              <w:pStyle w:val="ListBullet"/>
            </w:pPr>
            <w:r w:rsidRPr="001274AC">
              <w:t>may include air hoses</w:t>
            </w:r>
          </w:p>
        </w:tc>
      </w:tr>
    </w:tbl>
    <w:p w:rsidR="00000000" w:rsidRPr="001274AC" w:rsidP="001274AC">
      <w:pPr>
        <w:pStyle w:val="BodyText"/>
      </w:pPr>
    </w:p>
    <w:p w:rsidR="00000000" w:rsidRPr="001274AC" w:rsidP="001274AC">
      <w:pPr>
        <w:pStyle w:val="AllowPageBreak"/>
      </w:pPr>
    </w:p>
    <w:p w:rsidR="00000000" w:rsidRPr="001274AC" w:rsidP="001274AC">
      <w:pPr>
        <w:pStyle w:val="Heading1"/>
      </w:pPr>
      <w:bookmarkStart w:id="12" w:name="O_435479"/>
      <w:bookmarkEnd w:id="12"/>
      <w:r w:rsidRPr="001274AC">
        <w:t>Unit Sector(s)</w:t>
      </w:r>
    </w:p>
    <w:p w:rsidR="00000000" w:rsidRPr="001274AC" w:rsidP="001274AC">
      <w:pPr>
        <w:pStyle w:val="BodyText"/>
      </w:pPr>
      <w:r w:rsidRPr="001274AC">
        <w:t>Service and Maintenance</w:t>
      </w:r>
    </w:p>
    <w:p w:rsidR="00000000" w:rsidRPr="001274AC" w:rsidP="001274AC">
      <w:pPr>
        <w:pStyle w:val="AllowPageBreak"/>
      </w:pPr>
    </w:p>
    <w:p w:rsidR="00000000" w:rsidRPr="001274AC" w:rsidP="001274AC">
      <w:pPr>
        <w:pStyle w:val="Heading1"/>
      </w:pPr>
      <w:bookmarkStart w:id="13" w:name="O_435467"/>
      <w:bookmarkEnd w:id="13"/>
      <w:r w:rsidRPr="001274AC">
        <w:t>Competency field</w:t>
      </w:r>
    </w:p>
    <w:p w:rsidR="00000000" w:rsidRPr="001274AC" w:rsidP="001274AC">
      <w:pPr>
        <w:pStyle w:val="BodyText"/>
      </w:pPr>
      <w:r w:rsidRPr="001274AC">
        <w:t>Refer to Unit Sector(s).</w:t>
      </w:r>
    </w:p>
    <w:p w:rsidR="00000000" w:rsidRPr="001274AC" w:rsidP="001274AC">
      <w:pPr>
        <w:pStyle w:val="AllowPageBreak"/>
      </w:pPr>
    </w:p>
    <w:p w:rsidR="00000000" w:rsidRPr="001274AC" w:rsidP="001274AC">
      <w:pPr>
        <w:pStyle w:val="Heading1"/>
      </w:pPr>
      <w:bookmarkStart w:id="14" w:name="O_435468"/>
      <w:bookmarkEnd w:id="14"/>
      <w:r w:rsidRPr="001274AC">
        <w:t>Co-requisite units</w:t>
      </w:r>
    </w:p>
    <w:p w:rsidR="00000000" w:rsidRPr="001274AC" w:rsidP="001274AC">
      <w:pPr>
        <w:pStyle w:val="BodyText"/>
      </w:pPr>
      <w:r w:rsidRPr="001274AC">
        <w:t>Not applicable.</w:t>
      </w:r>
    </w:p>
    <w:p w:rsidR="00000000" w:rsidRPr="001274AC" w:rsidP="001274AC"/>
    <w:sectPr w:rsidSect="001274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734" w:rsidP="00381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34" w:rsidP="00127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1734" w:rsidP="001274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81734" w:rsidP="001274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734" w:rsidP="0038173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34" w:rsidP="001274AC">
    <w:pPr>
      <w:pStyle w:val="Header"/>
      <w:framePr w:wrap="around"/>
    </w:pPr>
    <w:r>
      <w:fldChar w:fldCharType="begin"/>
    </w:r>
    <w:r>
      <w:instrText xml:space="preserve"> TITLE   \* MERGEFORMAT </w:instrText>
    </w:r>
    <w:r>
      <w:fldChar w:fldCharType="separate"/>
    </w:r>
    <w:r>
      <w:t>RIISAM203B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1734" w:rsidP="001274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63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AE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E9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4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4AC"/>
    <w:pPr>
      <w:spacing w:before="360" w:after="60"/>
      <w:outlineLvl w:val="0"/>
    </w:pPr>
    <w:rPr>
      <w:sz w:val="32"/>
    </w:rPr>
  </w:style>
  <w:style w:type="paragraph" w:styleId="Heading2">
    <w:name w:val="heading 2"/>
    <w:basedOn w:val="HeadingBase"/>
    <w:next w:val="BodyText"/>
    <w:link w:val="Heading2Char"/>
    <w:qFormat/>
    <w:rsid w:val="001274AC"/>
    <w:pPr>
      <w:keepLines/>
      <w:spacing w:before="240" w:after="120"/>
      <w:outlineLvl w:val="1"/>
    </w:pPr>
    <w:rPr>
      <w:sz w:val="28"/>
      <w:szCs w:val="40"/>
    </w:rPr>
  </w:style>
  <w:style w:type="paragraph" w:styleId="Heading3">
    <w:name w:val="heading 3"/>
    <w:basedOn w:val="HeadingBase"/>
    <w:next w:val="BodyText"/>
    <w:link w:val="Heading3Char"/>
    <w:qFormat/>
    <w:rsid w:val="001274AC"/>
    <w:pPr>
      <w:spacing w:before="180" w:after="120"/>
      <w:outlineLvl w:val="2"/>
    </w:pPr>
    <w:rPr>
      <w:spacing w:val="-10"/>
      <w:kern w:val="32"/>
    </w:rPr>
  </w:style>
  <w:style w:type="paragraph" w:styleId="Heading4">
    <w:name w:val="heading 4"/>
    <w:basedOn w:val="HeadingBase"/>
    <w:next w:val="BodyText"/>
    <w:link w:val="Heading4Char"/>
    <w:qFormat/>
    <w:rsid w:val="001274AC"/>
    <w:pPr>
      <w:spacing w:before="160" w:after="120"/>
      <w:outlineLvl w:val="3"/>
    </w:pPr>
    <w:rPr>
      <w:sz w:val="22"/>
    </w:rPr>
  </w:style>
  <w:style w:type="paragraph" w:styleId="Heading5">
    <w:name w:val="heading 5"/>
    <w:basedOn w:val="HeadingBase"/>
    <w:next w:val="Normal"/>
    <w:link w:val="Heading5Char"/>
    <w:qFormat/>
    <w:rsid w:val="001274AC"/>
    <w:pPr>
      <w:spacing w:before="80"/>
      <w:outlineLvl w:val="4"/>
    </w:pPr>
    <w:rPr>
      <w:color w:val="918585"/>
      <w:sz w:val="20"/>
    </w:rPr>
  </w:style>
  <w:style w:type="paragraph" w:styleId="Heading6">
    <w:name w:val="heading 6"/>
    <w:basedOn w:val="HeadingBase"/>
    <w:next w:val="Normal"/>
    <w:link w:val="Heading6Char"/>
    <w:qFormat/>
    <w:rsid w:val="001274AC"/>
    <w:pPr>
      <w:spacing w:before="60"/>
      <w:outlineLvl w:val="5"/>
    </w:pPr>
    <w:rPr>
      <w:color w:val="918585"/>
      <w:sz w:val="20"/>
    </w:rPr>
  </w:style>
  <w:style w:type="paragraph" w:styleId="Heading7">
    <w:name w:val="heading 7"/>
    <w:basedOn w:val="Normal"/>
    <w:next w:val="Normal"/>
    <w:link w:val="Heading7Char"/>
    <w:qFormat/>
    <w:rsid w:val="001274AC"/>
    <w:pPr>
      <w:ind w:left="720"/>
      <w:outlineLvl w:val="6"/>
    </w:pPr>
    <w:rPr>
      <w:i/>
    </w:rPr>
  </w:style>
  <w:style w:type="paragraph" w:styleId="Heading8">
    <w:name w:val="heading 8"/>
    <w:basedOn w:val="Normal"/>
    <w:next w:val="Normal"/>
    <w:link w:val="Heading8Char"/>
    <w:qFormat/>
    <w:rsid w:val="001274AC"/>
    <w:pPr>
      <w:ind w:left="720"/>
      <w:outlineLvl w:val="7"/>
    </w:pPr>
    <w:rPr>
      <w:i/>
    </w:rPr>
  </w:style>
  <w:style w:type="paragraph" w:styleId="Heading9">
    <w:name w:val="heading 9"/>
    <w:basedOn w:val="Normal"/>
    <w:next w:val="Normal"/>
    <w:link w:val="Heading9Char"/>
    <w:qFormat/>
    <w:rsid w:val="001274AC"/>
    <w:pPr>
      <w:ind w:left="720"/>
      <w:outlineLvl w:val="8"/>
    </w:pPr>
    <w:rPr>
      <w:i/>
    </w:rPr>
  </w:style>
  <w:style w:type="character" w:default="1" w:styleId="DefaultParagraphFont">
    <w:name w:val="Default Paragraph Font"/>
    <w:uiPriority w:val="1"/>
    <w:unhideWhenUsed/>
    <w:rsid w:val="00127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4AC"/>
  </w:style>
  <w:style w:type="character" w:customStyle="1" w:styleId="Heading1Char">
    <w:name w:val="Heading 1 Char"/>
    <w:basedOn w:val="DefaultParagraphFont"/>
    <w:link w:val="Heading1"/>
    <w:rsid w:val="001274AC"/>
    <w:rPr>
      <w:rFonts w:ascii="Times New Roman" w:eastAsia="Times New Roman" w:hAnsi="Times New Roman" w:cs="Times New Roman"/>
      <w:b/>
      <w:sz w:val="32"/>
      <w:szCs w:val="20"/>
      <w:lang w:eastAsia="en-US"/>
    </w:rPr>
  </w:style>
  <w:style w:type="paragraph" w:styleId="BodyText">
    <w:name w:val="Body Text"/>
    <w:basedOn w:val="Normal"/>
    <w:link w:val="BodyTextChar"/>
    <w:rsid w:val="001274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4AC"/>
    <w:rPr>
      <w:rFonts w:ascii="Times New Roman" w:eastAsia="Times New Roman" w:hAnsi="Times New Roman" w:cs="Times New Roman"/>
      <w:sz w:val="24"/>
      <w:lang w:val="en-US" w:eastAsia="en-US"/>
    </w:rPr>
  </w:style>
  <w:style w:type="paragraph" w:styleId="Footer">
    <w:name w:val="footer"/>
    <w:basedOn w:val="Normal"/>
    <w:link w:val="FooterChar"/>
    <w:rsid w:val="00127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4AC"/>
    <w:rPr>
      <w:rFonts w:ascii="Times New Roman" w:eastAsia="Times New Roman" w:hAnsi="Times New Roman" w:cs="Times New Roman"/>
      <w:sz w:val="16"/>
      <w:lang w:val="en-US" w:eastAsia="en-US"/>
    </w:rPr>
  </w:style>
  <w:style w:type="paragraph" w:styleId="ListBullet">
    <w:name w:val="List Bullet"/>
    <w:basedOn w:val="List"/>
    <w:rsid w:val="001274AC"/>
    <w:pPr>
      <w:numPr>
        <w:numId w:val="13"/>
      </w:numPr>
      <w:tabs>
        <w:tab w:val="clear" w:pos="340"/>
      </w:tabs>
      <w:spacing w:before="40" w:after="40"/>
    </w:pPr>
  </w:style>
  <w:style w:type="character" w:customStyle="1" w:styleId="SpecialBold">
    <w:name w:val="Special Bold"/>
    <w:basedOn w:val="DefaultParagraphFont"/>
    <w:rsid w:val="001274AC"/>
    <w:rPr>
      <w:b/>
      <w:spacing w:val="0"/>
    </w:rPr>
  </w:style>
  <w:style w:type="paragraph" w:styleId="ListBullet2">
    <w:name w:val="List Bullet 2"/>
    <w:basedOn w:val="List2"/>
    <w:rsid w:val="001274AC"/>
    <w:pPr>
      <w:numPr>
        <w:numId w:val="14"/>
      </w:numPr>
      <w:tabs>
        <w:tab w:val="clear" w:pos="680"/>
      </w:tabs>
    </w:pPr>
  </w:style>
  <w:style w:type="paragraph" w:styleId="Header">
    <w:name w:val="header"/>
    <w:basedOn w:val="Normal"/>
    <w:link w:val="HeaderChar"/>
    <w:rsid w:val="00127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4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74AC"/>
    <w:pPr>
      <w:spacing w:before="240" w:after="120"/>
      <w:outlineLvl w:val="0"/>
    </w:pPr>
    <w:rPr>
      <w:rFonts w:ascii="Times New Roman" w:hAnsi="Times New Roman"/>
      <w:b/>
      <w:sz w:val="28"/>
    </w:rPr>
  </w:style>
  <w:style w:type="paragraph" w:customStyle="1" w:styleId="AllowPageBreak">
    <w:name w:val="AllowPageBreak"/>
    <w:rsid w:val="001274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74AC"/>
    <w:rPr>
      <w:b/>
      <w:i/>
      <w:u w:val="none"/>
    </w:rPr>
  </w:style>
  <w:style w:type="character" w:customStyle="1" w:styleId="Heading2Char">
    <w:name w:val="Heading 2 Char"/>
    <w:basedOn w:val="DefaultParagraphFont"/>
    <w:link w:val="Heading2"/>
    <w:rsid w:val="00127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4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4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4AC"/>
    <w:rPr>
      <w:rFonts w:ascii="Courier New" w:eastAsia="Times New Roman" w:hAnsi="Courier New" w:cs="Times New Roman"/>
      <w:i/>
      <w:szCs w:val="20"/>
      <w:lang w:val="en-US" w:eastAsia="en-US"/>
    </w:rPr>
  </w:style>
  <w:style w:type="paragraph" w:customStyle="1" w:styleId="HeadingBase">
    <w:name w:val="Heading Base"/>
    <w:rsid w:val="00127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4AC"/>
    <w:pPr>
      <w:tabs>
        <w:tab w:val="right" w:leader="dot" w:pos="9072"/>
      </w:tabs>
      <w:ind w:left="567"/>
    </w:pPr>
    <w:rPr>
      <w:szCs w:val="22"/>
    </w:rPr>
  </w:style>
  <w:style w:type="paragraph" w:customStyle="1" w:styleId="TOCBase">
    <w:name w:val="TOC Base"/>
    <w:rsid w:val="00127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4AC"/>
    <w:pPr>
      <w:tabs>
        <w:tab w:val="right" w:leader="dot" w:pos="9072"/>
      </w:tabs>
      <w:spacing w:before="40" w:after="40"/>
      <w:ind w:left="284"/>
    </w:pPr>
    <w:rPr>
      <w:rFonts w:ascii="Times New Roman" w:hAnsi="Times New Roman"/>
    </w:rPr>
  </w:style>
  <w:style w:type="paragraph" w:styleId="TOC1">
    <w:name w:val="toc 1"/>
    <w:basedOn w:val="TOCBase"/>
    <w:next w:val="Normal"/>
    <w:rsid w:val="001274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4AC"/>
    <w:pPr>
      <w:spacing w:before="5040"/>
      <w:jc w:val="center"/>
    </w:pPr>
    <w:rPr>
      <w:sz w:val="48"/>
      <w:szCs w:val="72"/>
      <w:lang w:val="en-US"/>
    </w:rPr>
  </w:style>
  <w:style w:type="character" w:customStyle="1" w:styleId="TitleChar">
    <w:name w:val="Title Char"/>
    <w:basedOn w:val="DefaultParagraphFont"/>
    <w:link w:val="Title"/>
    <w:rsid w:val="00127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4AC"/>
    <w:pPr>
      <w:tabs>
        <w:tab w:val="left" w:pos="3600"/>
        <w:tab w:val="left" w:pos="3958"/>
      </w:tabs>
    </w:pPr>
  </w:style>
  <w:style w:type="paragraph" w:styleId="List">
    <w:name w:val="List"/>
    <w:basedOn w:val="BodyText"/>
    <w:next w:val="BodyText"/>
    <w:rsid w:val="001274AC"/>
    <w:pPr>
      <w:tabs>
        <w:tab w:val="left" w:pos="340"/>
      </w:tabs>
      <w:spacing w:before="60" w:after="60"/>
      <w:ind w:left="340" w:hanging="340"/>
    </w:pPr>
  </w:style>
  <w:style w:type="paragraph" w:customStyle="1" w:styleId="Note">
    <w:name w:val="Note"/>
    <w:basedOn w:val="BodyText"/>
    <w:rsid w:val="00127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4AC"/>
    <w:pPr>
      <w:framePr w:wrap="auto" w:hAnchor="text" w:y="6049"/>
    </w:pPr>
    <w:rPr>
      <w:color w:val="000000"/>
      <w:sz w:val="40"/>
    </w:rPr>
  </w:style>
  <w:style w:type="paragraph" w:customStyle="1" w:styleId="TOCTitle">
    <w:name w:val="TOCTitle"/>
    <w:basedOn w:val="Heading1"/>
    <w:rsid w:val="001274AC"/>
    <w:pPr>
      <w:spacing w:after="240"/>
      <w:jc w:val="center"/>
      <w:outlineLvl w:val="9"/>
    </w:pPr>
    <w:rPr>
      <w:caps/>
    </w:rPr>
  </w:style>
  <w:style w:type="paragraph" w:customStyle="1" w:styleId="Version">
    <w:name w:val="Version"/>
    <w:rsid w:val="00127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4AC"/>
    <w:pPr>
      <w:keepNext w:val="0"/>
      <w:tabs>
        <w:tab w:val="right" w:pos="4176"/>
      </w:tabs>
      <w:ind w:left="198" w:hanging="198"/>
    </w:pPr>
    <w:rPr>
      <w:rFonts w:ascii="Garamond" w:hAnsi="Garamond"/>
    </w:rPr>
  </w:style>
  <w:style w:type="paragraph" w:styleId="IndexHeading">
    <w:name w:val="index heading"/>
    <w:basedOn w:val="Normal"/>
    <w:next w:val="Index1"/>
    <w:semiHidden/>
    <w:rsid w:val="001274AC"/>
    <w:pPr>
      <w:spacing w:before="120" w:after="120"/>
    </w:pPr>
    <w:rPr>
      <w:rFonts w:ascii="Arial" w:hAnsi="Arial"/>
      <w:b/>
      <w:color w:val="918585"/>
      <w:sz w:val="24"/>
    </w:rPr>
  </w:style>
  <w:style w:type="paragraph" w:customStyle="1" w:styleId="Chapter">
    <w:name w:val="Chapter"/>
    <w:basedOn w:val="Normal"/>
    <w:rsid w:val="001274AC"/>
    <w:pPr>
      <w:spacing w:before="240"/>
    </w:pPr>
    <w:rPr>
      <w:rFonts w:ascii="Times New Roman" w:hAnsi="Times New Roman"/>
      <w:smallCaps/>
      <w:spacing w:val="80"/>
      <w:sz w:val="28"/>
    </w:rPr>
  </w:style>
  <w:style w:type="paragraph" w:customStyle="1" w:styleId="InChapter">
    <w:name w:val="InChapter"/>
    <w:basedOn w:val="Heading3"/>
    <w:rsid w:val="001274AC"/>
    <w:pPr>
      <w:spacing w:after="240"/>
      <w:outlineLvl w:val="9"/>
    </w:pPr>
    <w:rPr>
      <w:noProof/>
    </w:rPr>
  </w:style>
  <w:style w:type="paragraph" w:styleId="Index2">
    <w:name w:val="index 2"/>
    <w:basedOn w:val="Normal"/>
    <w:next w:val="Normal"/>
    <w:semiHidden/>
    <w:rsid w:val="001274AC"/>
    <w:pPr>
      <w:tabs>
        <w:tab w:val="right" w:pos="4176"/>
      </w:tabs>
      <w:ind w:left="568" w:hanging="284"/>
    </w:pPr>
    <w:rPr>
      <w:rFonts w:ascii="Garamond" w:hAnsi="Garamond"/>
    </w:rPr>
  </w:style>
  <w:style w:type="paragraph" w:customStyle="1" w:styleId="Byline">
    <w:name w:val="Byline"/>
    <w:rsid w:val="00127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4AC"/>
    <w:pPr>
      <w:tabs>
        <w:tab w:val="clear" w:pos="3600"/>
        <w:tab w:val="clear" w:pos="3958"/>
      </w:tabs>
      <w:jc w:val="right"/>
    </w:pPr>
  </w:style>
  <w:style w:type="character" w:styleId="Emphasis">
    <w:name w:val="Emphasis"/>
    <w:basedOn w:val="DefaultParagraphFont"/>
    <w:qFormat/>
    <w:rsid w:val="001274AC"/>
    <w:rPr>
      <w:i/>
    </w:rPr>
  </w:style>
  <w:style w:type="paragraph" w:styleId="Caption">
    <w:name w:val="caption"/>
    <w:basedOn w:val="BodyText"/>
    <w:next w:val="Normal"/>
    <w:qFormat/>
    <w:rsid w:val="001274AC"/>
    <w:pPr>
      <w:framePr w:w="2268" w:hSpace="181" w:vSpace="181" w:wrap="around" w:vAnchor="text" w:hAnchor="page" w:x="1135" w:y="285" w:anchorLock="1"/>
    </w:pPr>
    <w:rPr>
      <w:i/>
    </w:rPr>
  </w:style>
  <w:style w:type="paragraph" w:customStyle="1" w:styleId="MiniTOCTitle">
    <w:name w:val="MiniTOCTitle"/>
    <w:basedOn w:val="Heading4"/>
    <w:rsid w:val="001274AC"/>
    <w:pPr>
      <w:spacing w:before="240"/>
      <w:outlineLvl w:val="9"/>
    </w:pPr>
    <w:rPr>
      <w:noProof/>
      <w:sz w:val="24"/>
    </w:rPr>
  </w:style>
  <w:style w:type="paragraph" w:customStyle="1" w:styleId="MiniTOCItem">
    <w:name w:val="MiniTOCItem"/>
    <w:basedOn w:val="ListBullet"/>
    <w:rsid w:val="001274AC"/>
    <w:pPr>
      <w:numPr>
        <w:numId w:val="0"/>
      </w:numPr>
      <w:tabs>
        <w:tab w:val="right" w:leader="dot" w:pos="6521"/>
      </w:tabs>
      <w:spacing w:before="0" w:after="0"/>
    </w:pPr>
  </w:style>
  <w:style w:type="paragraph" w:customStyle="1" w:styleId="TOFTitle">
    <w:name w:val="TOFTitle"/>
    <w:basedOn w:val="TOCTitle"/>
    <w:rsid w:val="001274AC"/>
  </w:style>
  <w:style w:type="paragraph" w:styleId="TableofFigures">
    <w:name w:val="table of figures"/>
    <w:basedOn w:val="Normal"/>
    <w:next w:val="Normal"/>
    <w:semiHidden/>
    <w:rsid w:val="001274AC"/>
    <w:pPr>
      <w:tabs>
        <w:tab w:val="right" w:leader="dot" w:pos="9072"/>
      </w:tabs>
      <w:ind w:left="970" w:hanging="403"/>
    </w:pPr>
    <w:rPr>
      <w:rFonts w:ascii="Times New Roman" w:hAnsi="Times New Roman"/>
      <w:b/>
    </w:rPr>
  </w:style>
  <w:style w:type="paragraph" w:styleId="ListNumber">
    <w:name w:val="List Number"/>
    <w:basedOn w:val="List"/>
    <w:rsid w:val="001274AC"/>
    <w:pPr>
      <w:numPr>
        <w:numId w:val="11"/>
      </w:numPr>
    </w:pPr>
  </w:style>
  <w:style w:type="character" w:customStyle="1" w:styleId="WingdingSymbols">
    <w:name w:val="Wingding Symbols"/>
    <w:rsid w:val="001274AC"/>
    <w:rPr>
      <w:rFonts w:ascii="Wingdings" w:hAnsi="Wingdings"/>
    </w:rPr>
  </w:style>
  <w:style w:type="paragraph" w:customStyle="1" w:styleId="TableHeading">
    <w:name w:val="Table Heading"/>
    <w:basedOn w:val="HeadingBase"/>
    <w:rsid w:val="001274AC"/>
    <w:pPr>
      <w:keepLines/>
      <w:pBdr>
        <w:bottom w:val="single" w:sz="6" w:space="1" w:color="918585"/>
      </w:pBdr>
      <w:spacing w:before="240"/>
    </w:pPr>
  </w:style>
  <w:style w:type="character" w:customStyle="1" w:styleId="HotSpot">
    <w:name w:val="HotSpot"/>
    <w:rsid w:val="001274AC"/>
    <w:rPr>
      <w:color w:val="0033CC"/>
      <w:u w:val="none"/>
    </w:rPr>
  </w:style>
  <w:style w:type="paragraph" w:customStyle="1" w:styleId="BodyTextRight">
    <w:name w:val="Body Text Right"/>
    <w:basedOn w:val="BodyText"/>
    <w:rsid w:val="001274AC"/>
    <w:pPr>
      <w:spacing w:before="0" w:after="0"/>
      <w:jc w:val="right"/>
    </w:pPr>
  </w:style>
  <w:style w:type="paragraph" w:styleId="Index3">
    <w:name w:val="index 3"/>
    <w:basedOn w:val="ListNumber2"/>
    <w:next w:val="Normal"/>
    <w:semiHidden/>
    <w:rsid w:val="001274AC"/>
    <w:pPr>
      <w:numPr>
        <w:numId w:val="0"/>
      </w:numPr>
      <w:tabs>
        <w:tab w:val="right" w:leader="dot" w:pos="4176"/>
      </w:tabs>
    </w:pPr>
  </w:style>
  <w:style w:type="paragraph" w:styleId="ListNumber2">
    <w:name w:val="List Number 2"/>
    <w:basedOn w:val="List2"/>
    <w:rsid w:val="001274AC"/>
    <w:pPr>
      <w:numPr>
        <w:numId w:val="10"/>
      </w:numPr>
      <w:tabs>
        <w:tab w:val="clear" w:pos="1060"/>
      </w:tabs>
    </w:pPr>
  </w:style>
  <w:style w:type="paragraph" w:customStyle="1" w:styleId="MarginNote">
    <w:name w:val="Margin Note"/>
    <w:basedOn w:val="BodyText"/>
    <w:rsid w:val="00127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4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4AC"/>
    <w:rPr>
      <w:sz w:val="32"/>
    </w:rPr>
  </w:style>
  <w:style w:type="paragraph" w:customStyle="1" w:styleId="HeadingProcedure">
    <w:name w:val="Heading Procedure"/>
    <w:basedOn w:val="HeadingBase"/>
    <w:next w:val="Normal"/>
    <w:rsid w:val="001274AC"/>
    <w:pPr>
      <w:tabs>
        <w:tab w:val="left" w:pos="0"/>
      </w:tabs>
      <w:spacing w:before="120" w:after="60"/>
    </w:pPr>
    <w:rPr>
      <w:i/>
      <w:color w:val="918585"/>
      <w:sz w:val="22"/>
    </w:rPr>
  </w:style>
  <w:style w:type="paragraph" w:customStyle="1" w:styleId="TableBodyText">
    <w:name w:val="Table Body Text"/>
    <w:basedOn w:val="BodyText"/>
    <w:rsid w:val="001274AC"/>
    <w:pPr>
      <w:spacing w:before="60" w:after="60"/>
    </w:pPr>
  </w:style>
  <w:style w:type="paragraph" w:styleId="ListContinue">
    <w:name w:val="List Continue"/>
    <w:basedOn w:val="List"/>
    <w:rsid w:val="001274AC"/>
    <w:pPr>
      <w:ind w:firstLine="0"/>
    </w:pPr>
  </w:style>
  <w:style w:type="paragraph" w:customStyle="1" w:styleId="ListNote">
    <w:name w:val="List Note"/>
    <w:basedOn w:val="List"/>
    <w:rsid w:val="001274AC"/>
    <w:pPr>
      <w:pBdr>
        <w:top w:val="single" w:sz="6" w:space="2" w:color="918585"/>
        <w:bottom w:val="single" w:sz="6" w:space="2" w:color="918585"/>
      </w:pBdr>
      <w:tabs>
        <w:tab w:val="left" w:pos="1021"/>
      </w:tabs>
      <w:ind w:firstLine="0"/>
    </w:pPr>
  </w:style>
  <w:style w:type="paragraph" w:customStyle="1" w:styleId="Warning">
    <w:name w:val="Warning"/>
    <w:basedOn w:val="BodyText"/>
    <w:rsid w:val="001274AC"/>
    <w:pPr>
      <w:shd w:val="clear" w:color="auto" w:fill="D9D9D9"/>
      <w:tabs>
        <w:tab w:val="left" w:pos="992"/>
      </w:tabs>
      <w:ind w:left="119" w:right="119"/>
    </w:pPr>
    <w:rPr>
      <w:sz w:val="20"/>
    </w:rPr>
  </w:style>
  <w:style w:type="paragraph" w:customStyle="1" w:styleId="MarginIcons">
    <w:name w:val="Margin Icons"/>
    <w:basedOn w:val="BodyText"/>
    <w:rsid w:val="00127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4AC"/>
    <w:rPr>
      <w:rFonts w:ascii="Courier New" w:hAnsi="Courier New"/>
    </w:rPr>
  </w:style>
  <w:style w:type="paragraph" w:customStyle="1" w:styleId="NoteBullet">
    <w:name w:val="Note Bullet"/>
    <w:basedOn w:val="Note"/>
    <w:rsid w:val="001274AC"/>
    <w:pPr>
      <w:tabs>
        <w:tab w:val="clear" w:pos="680"/>
      </w:tabs>
      <w:spacing w:before="60" w:after="60"/>
    </w:pPr>
  </w:style>
  <w:style w:type="paragraph" w:customStyle="1" w:styleId="SubHeading2">
    <w:name w:val="SubHeading2"/>
    <w:basedOn w:val="HeadingBase"/>
    <w:rsid w:val="001274AC"/>
    <w:pPr>
      <w:spacing w:before="240" w:after="60"/>
    </w:pPr>
    <w:rPr>
      <w:sz w:val="20"/>
    </w:rPr>
  </w:style>
  <w:style w:type="paragraph" w:customStyle="1" w:styleId="SubHeading1">
    <w:name w:val="SubHeading1"/>
    <w:basedOn w:val="HeadingBase"/>
    <w:rsid w:val="001274AC"/>
    <w:pPr>
      <w:spacing w:before="240" w:after="60"/>
    </w:pPr>
    <w:rPr>
      <w:color w:val="918585"/>
      <w:sz w:val="22"/>
    </w:rPr>
  </w:style>
  <w:style w:type="paragraph" w:customStyle="1" w:styleId="SideHeading">
    <w:name w:val="Side Heading"/>
    <w:basedOn w:val="HeadingBase"/>
    <w:rsid w:val="00127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4AC"/>
    <w:pPr>
      <w:numPr>
        <w:numId w:val="12"/>
      </w:numPr>
    </w:pPr>
  </w:style>
  <w:style w:type="paragraph" w:styleId="PlainText">
    <w:name w:val="Plain Text"/>
    <w:basedOn w:val="Normal"/>
    <w:link w:val="PlainTextChar"/>
    <w:rsid w:val="001274AC"/>
    <w:rPr>
      <w:sz w:val="20"/>
    </w:rPr>
  </w:style>
  <w:style w:type="character" w:customStyle="1" w:styleId="PlainTextChar">
    <w:name w:val="Plain Text Char"/>
    <w:basedOn w:val="DefaultParagraphFont"/>
    <w:link w:val="PlainText"/>
    <w:rsid w:val="001274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74AC"/>
    <w:rPr>
      <w:b/>
      <w:smallCaps/>
    </w:rPr>
  </w:style>
  <w:style w:type="paragraph" w:customStyle="1" w:styleId="TableListNumber">
    <w:name w:val="Table List Number"/>
    <w:basedOn w:val="ListNumber"/>
    <w:rsid w:val="001274AC"/>
    <w:pPr>
      <w:numPr>
        <w:numId w:val="0"/>
      </w:numPr>
    </w:pPr>
  </w:style>
  <w:style w:type="paragraph" w:styleId="TOC4">
    <w:name w:val="toc 4"/>
    <w:basedOn w:val="TOCBase"/>
    <w:next w:val="Normal"/>
    <w:semiHidden/>
    <w:rsid w:val="001274AC"/>
    <w:pPr>
      <w:tabs>
        <w:tab w:val="right" w:leader="dot" w:pos="9071"/>
      </w:tabs>
      <w:ind w:left="1701"/>
    </w:pPr>
  </w:style>
  <w:style w:type="paragraph" w:customStyle="1" w:styleId="ListAlpha">
    <w:name w:val="List Alpha"/>
    <w:basedOn w:val="List"/>
    <w:rsid w:val="001274AC"/>
    <w:pPr>
      <w:numPr>
        <w:numId w:val="9"/>
      </w:numPr>
    </w:pPr>
  </w:style>
  <w:style w:type="paragraph" w:customStyle="1" w:styleId="ListAlpha2">
    <w:name w:val="List Alpha 2"/>
    <w:basedOn w:val="List2"/>
    <w:rsid w:val="001274AC"/>
    <w:pPr>
      <w:numPr>
        <w:numId w:val="8"/>
      </w:numPr>
    </w:pPr>
  </w:style>
  <w:style w:type="paragraph" w:styleId="List2">
    <w:name w:val="List 2"/>
    <w:basedOn w:val="BodyText"/>
    <w:rsid w:val="001274AC"/>
    <w:pPr>
      <w:tabs>
        <w:tab w:val="left" w:pos="680"/>
      </w:tabs>
      <w:spacing w:before="60" w:after="60"/>
      <w:ind w:left="680" w:hanging="340"/>
    </w:pPr>
  </w:style>
  <w:style w:type="paragraph" w:styleId="List3">
    <w:name w:val="List 3"/>
    <w:basedOn w:val="BodyText"/>
    <w:rsid w:val="001274AC"/>
    <w:pPr>
      <w:tabs>
        <w:tab w:val="left" w:pos="1021"/>
      </w:tabs>
      <w:spacing w:before="60" w:after="60"/>
      <w:ind w:left="1020" w:hanging="340"/>
    </w:pPr>
  </w:style>
  <w:style w:type="paragraph" w:styleId="List4">
    <w:name w:val="List 4"/>
    <w:basedOn w:val="BodyText"/>
    <w:rsid w:val="001274AC"/>
    <w:pPr>
      <w:tabs>
        <w:tab w:val="left" w:pos="1361"/>
      </w:tabs>
      <w:spacing w:before="60" w:after="60"/>
      <w:ind w:left="1361" w:hanging="340"/>
    </w:pPr>
  </w:style>
  <w:style w:type="paragraph" w:styleId="List5">
    <w:name w:val="List 5"/>
    <w:basedOn w:val="BodyText"/>
    <w:rsid w:val="001274AC"/>
    <w:pPr>
      <w:tabs>
        <w:tab w:val="left" w:pos="1701"/>
      </w:tabs>
      <w:spacing w:before="60" w:after="60"/>
      <w:ind w:left="1701" w:hanging="340"/>
    </w:pPr>
  </w:style>
  <w:style w:type="paragraph" w:styleId="ListBullet3">
    <w:name w:val="List Bullet 3"/>
    <w:basedOn w:val="List3"/>
    <w:rsid w:val="001274AC"/>
    <w:pPr>
      <w:numPr>
        <w:numId w:val="15"/>
      </w:numPr>
      <w:tabs>
        <w:tab w:val="clear" w:pos="1021"/>
      </w:tabs>
      <w:ind w:left="1037" w:hanging="357"/>
    </w:pPr>
  </w:style>
  <w:style w:type="paragraph" w:styleId="ListBullet4">
    <w:name w:val="List Bullet 4"/>
    <w:basedOn w:val="List4"/>
    <w:rsid w:val="001274AC"/>
    <w:pPr>
      <w:numPr>
        <w:numId w:val="3"/>
      </w:numPr>
    </w:pPr>
  </w:style>
  <w:style w:type="paragraph" w:styleId="ListBullet5">
    <w:name w:val="List Bullet 5"/>
    <w:basedOn w:val="List5"/>
    <w:rsid w:val="001274AC"/>
    <w:pPr>
      <w:numPr>
        <w:numId w:val="4"/>
      </w:numPr>
    </w:pPr>
  </w:style>
  <w:style w:type="paragraph" w:styleId="ListContinue2">
    <w:name w:val="List Continue 2"/>
    <w:basedOn w:val="List2"/>
    <w:rsid w:val="001274AC"/>
    <w:pPr>
      <w:ind w:firstLine="0"/>
    </w:pPr>
  </w:style>
  <w:style w:type="paragraph" w:styleId="ListContinue3">
    <w:name w:val="List Continue 3"/>
    <w:basedOn w:val="List3"/>
    <w:rsid w:val="001274AC"/>
    <w:pPr>
      <w:ind w:left="1021" w:firstLine="0"/>
    </w:pPr>
  </w:style>
  <w:style w:type="paragraph" w:styleId="ListContinue4">
    <w:name w:val="List Continue 4"/>
    <w:basedOn w:val="List4"/>
    <w:rsid w:val="001274AC"/>
    <w:pPr>
      <w:ind w:firstLine="0"/>
    </w:pPr>
  </w:style>
  <w:style w:type="paragraph" w:styleId="ListContinue5">
    <w:name w:val="List Continue 5"/>
    <w:basedOn w:val="List5"/>
    <w:rsid w:val="001274AC"/>
    <w:pPr>
      <w:ind w:firstLine="0"/>
    </w:pPr>
  </w:style>
  <w:style w:type="paragraph" w:styleId="ListNumber3">
    <w:name w:val="List Number 3"/>
    <w:basedOn w:val="List3"/>
    <w:rsid w:val="001274AC"/>
    <w:pPr>
      <w:numPr>
        <w:numId w:val="5"/>
      </w:numPr>
    </w:pPr>
  </w:style>
  <w:style w:type="paragraph" w:styleId="ListNumber4">
    <w:name w:val="List Number 4"/>
    <w:basedOn w:val="List4"/>
    <w:rsid w:val="001274AC"/>
    <w:pPr>
      <w:numPr>
        <w:numId w:val="6"/>
      </w:numPr>
    </w:pPr>
  </w:style>
  <w:style w:type="paragraph" w:styleId="ListNumber5">
    <w:name w:val="List Number 5"/>
    <w:basedOn w:val="List5"/>
    <w:rsid w:val="001274AC"/>
    <w:pPr>
      <w:numPr>
        <w:numId w:val="7"/>
      </w:numPr>
    </w:pPr>
  </w:style>
  <w:style w:type="paragraph" w:styleId="BlockText">
    <w:name w:val="Block Text"/>
    <w:basedOn w:val="Normal"/>
    <w:rsid w:val="001274AC"/>
    <w:pPr>
      <w:spacing w:after="120"/>
      <w:ind w:left="1440" w:right="1440"/>
    </w:pPr>
  </w:style>
  <w:style w:type="character" w:customStyle="1" w:styleId="Subscript">
    <w:name w:val="Subscript"/>
    <w:basedOn w:val="DefaultParagraphFont"/>
    <w:rsid w:val="001274AC"/>
    <w:rPr>
      <w:sz w:val="16"/>
      <w:vertAlign w:val="subscript"/>
    </w:rPr>
  </w:style>
  <w:style w:type="character" w:customStyle="1" w:styleId="Superscript">
    <w:name w:val="Superscript"/>
    <w:basedOn w:val="DefaultParagraphFont"/>
    <w:rsid w:val="001274AC"/>
    <w:rPr>
      <w:sz w:val="16"/>
      <w:vertAlign w:val="superscript"/>
    </w:rPr>
  </w:style>
  <w:style w:type="character" w:customStyle="1" w:styleId="Symbols">
    <w:name w:val="Symbols"/>
    <w:basedOn w:val="DefaultParagraphFont"/>
    <w:rsid w:val="001274AC"/>
    <w:rPr>
      <w:rFonts w:ascii="Symbol" w:hAnsi="Symbol"/>
    </w:rPr>
  </w:style>
  <w:style w:type="character" w:customStyle="1" w:styleId="MenuOptions">
    <w:name w:val="Menu Options"/>
    <w:basedOn w:val="DefaultParagraphFont"/>
    <w:rsid w:val="001274AC"/>
    <w:rPr>
      <w:rFonts w:ascii="Arial Narrow" w:hAnsi="Arial Narrow"/>
      <w:smallCaps/>
    </w:rPr>
  </w:style>
  <w:style w:type="character" w:customStyle="1" w:styleId="Buttons">
    <w:name w:val="Buttons"/>
    <w:basedOn w:val="DefaultParagraphFont"/>
    <w:rsid w:val="001274AC"/>
    <w:rPr>
      <w:b/>
    </w:rPr>
  </w:style>
  <w:style w:type="character" w:customStyle="1" w:styleId="Underlined">
    <w:name w:val="Underlined"/>
    <w:basedOn w:val="DefaultParagraphFont"/>
    <w:rsid w:val="001274AC"/>
    <w:rPr>
      <w:u w:val="single"/>
    </w:rPr>
  </w:style>
  <w:style w:type="paragraph" w:customStyle="1" w:styleId="TableBodyTextRight">
    <w:name w:val="Table Body Text Right"/>
    <w:basedOn w:val="TableBodyText"/>
    <w:rsid w:val="001274AC"/>
    <w:pPr>
      <w:widowControl w:val="0"/>
      <w:autoSpaceDE w:val="0"/>
      <w:autoSpaceDN w:val="0"/>
      <w:adjustRightInd w:val="0"/>
      <w:jc w:val="right"/>
    </w:pPr>
    <w:rPr>
      <w:rFonts w:cs="Arial"/>
      <w:szCs w:val="18"/>
    </w:rPr>
  </w:style>
  <w:style w:type="paragraph" w:customStyle="1" w:styleId="CopyrightText">
    <w:name w:val="Copyright Text"/>
    <w:basedOn w:val="BodyText"/>
    <w:rsid w:val="001274AC"/>
    <w:rPr>
      <w:sz w:val="18"/>
    </w:rPr>
  </w:style>
  <w:style w:type="paragraph" w:customStyle="1" w:styleId="BodySmallRight">
    <w:name w:val="Body Small Right"/>
    <w:basedOn w:val="BodyTextRight"/>
    <w:rsid w:val="001274AC"/>
    <w:rPr>
      <w:sz w:val="18"/>
      <w:szCs w:val="18"/>
    </w:rPr>
  </w:style>
  <w:style w:type="paragraph" w:customStyle="1" w:styleId="MarginEdition">
    <w:name w:val="Margin Edition"/>
    <w:basedOn w:val="MarginNote"/>
    <w:rsid w:val="001274AC"/>
    <w:pPr>
      <w:spacing w:before="0" w:after="0"/>
    </w:pPr>
    <w:rPr>
      <w:rFonts w:ascii="Times New Roman" w:hAnsi="Times New Roman"/>
      <w:color w:val="999999"/>
    </w:rPr>
  </w:style>
  <w:style w:type="paragraph" w:customStyle="1" w:styleId="Spacer">
    <w:name w:val="Spacer"/>
    <w:basedOn w:val="Normal"/>
    <w:rsid w:val="001274AC"/>
    <w:rPr>
      <w:sz w:val="2"/>
      <w:szCs w:val="2"/>
    </w:rPr>
  </w:style>
  <w:style w:type="character" w:customStyle="1" w:styleId="Small">
    <w:name w:val="Small"/>
    <w:basedOn w:val="DefaultParagraphFont"/>
    <w:rsid w:val="001274AC"/>
    <w:rPr>
      <w:sz w:val="16"/>
    </w:rPr>
  </w:style>
  <w:style w:type="paragraph" w:customStyle="1" w:styleId="WideTable">
    <w:name w:val="Wide Table"/>
    <w:basedOn w:val="Normal"/>
    <w:rsid w:val="001274AC"/>
    <w:pPr>
      <w:ind w:left="-1418"/>
    </w:pPr>
    <w:rPr>
      <w:sz w:val="2"/>
      <w:szCs w:val="2"/>
    </w:rPr>
  </w:style>
  <w:style w:type="character" w:styleId="PageNumber">
    <w:name w:val="page number"/>
    <w:basedOn w:val="DefaultParagraphFont"/>
    <w:rsid w:val="001274AC"/>
  </w:style>
  <w:style w:type="paragraph" w:styleId="Quote">
    <w:name w:val="Quote"/>
    <w:basedOn w:val="Heading1"/>
    <w:link w:val="QuoteChar"/>
    <w:qFormat/>
    <w:rsid w:val="001274AC"/>
    <w:rPr>
      <w:b w:val="0"/>
      <w:sz w:val="72"/>
      <w:szCs w:val="72"/>
      <w:lang w:val="en-NZ"/>
    </w:rPr>
  </w:style>
  <w:style w:type="character" w:customStyle="1" w:styleId="QuoteChar">
    <w:name w:val="Quote Char"/>
    <w:basedOn w:val="DefaultParagraphFont"/>
    <w:link w:val="Quote"/>
    <w:rsid w:val="00127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4AC"/>
    <w:pPr>
      <w:pageBreakBefore/>
    </w:pPr>
  </w:style>
  <w:style w:type="paragraph" w:customStyle="1" w:styleId="Border">
    <w:name w:val="Border"/>
    <w:basedOn w:val="Normal"/>
    <w:qFormat/>
    <w:rsid w:val="00127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4AC"/>
    <w:rPr>
      <w:b/>
      <w:bCs/>
      <w:i/>
      <w:iCs/>
      <w:color w:val="auto"/>
    </w:rPr>
  </w:style>
  <w:style w:type="paragraph" w:styleId="IntenseQuote">
    <w:name w:val="Intense Quote"/>
    <w:basedOn w:val="Normal"/>
    <w:next w:val="Normal"/>
    <w:link w:val="IntenseQuoteChar"/>
    <w:uiPriority w:val="30"/>
    <w:qFormat/>
    <w:rsid w:val="00127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4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74AC"/>
    <w:rPr>
      <w:smallCaps/>
      <w:color w:val="auto"/>
      <w:u w:val="single"/>
    </w:rPr>
  </w:style>
  <w:style w:type="character" w:styleId="IntenseReference">
    <w:name w:val="Intense Reference"/>
    <w:basedOn w:val="DefaultParagraphFont"/>
    <w:uiPriority w:val="32"/>
    <w:qFormat/>
    <w:rsid w:val="001274AC"/>
    <w:rPr>
      <w:b/>
      <w:bCs/>
      <w:smallCaps/>
      <w:color w:val="auto"/>
      <w:spacing w:val="5"/>
      <w:u w:val="single"/>
    </w:rPr>
  </w:style>
  <w:style w:type="paragraph" w:customStyle="1" w:styleId="2ColumnHeading">
    <w:name w:val="2Column Heading"/>
    <w:basedOn w:val="BodyText"/>
    <w:qFormat/>
    <w:rsid w:val="001274AC"/>
    <w:pPr>
      <w:spacing w:after="60"/>
      <w:ind w:left="-2268"/>
    </w:pPr>
    <w:rPr>
      <w:b/>
    </w:rPr>
  </w:style>
  <w:style w:type="paragraph" w:customStyle="1" w:styleId="Heading1TOC">
    <w:name w:val="Heading1 TOC"/>
    <w:basedOn w:val="Normal"/>
    <w:qFormat/>
    <w:rsid w:val="001274AC"/>
    <w:pPr>
      <w:spacing w:before="240" w:after="120"/>
    </w:pPr>
    <w:rPr>
      <w:rFonts w:ascii="Times New Roman" w:hAnsi="Times New Roman"/>
      <w:b/>
      <w:sz w:val="32"/>
    </w:rPr>
  </w:style>
  <w:style w:type="paragraph" w:customStyle="1" w:styleId="Heading2TOC">
    <w:name w:val="Heading2 TOC"/>
    <w:basedOn w:val="Normal"/>
    <w:qFormat/>
    <w:rsid w:val="001274AC"/>
    <w:pPr>
      <w:spacing w:before="240" w:after="60"/>
    </w:pPr>
    <w:rPr>
      <w:rFonts w:ascii="Times New Roman" w:hAnsi="Times New Roman"/>
      <w:b/>
      <w:sz w:val="28"/>
    </w:rPr>
  </w:style>
  <w:style w:type="character" w:customStyle="1" w:styleId="Underline">
    <w:name w:val="Underline"/>
    <w:basedOn w:val="DefaultParagraphFont"/>
    <w:qFormat/>
    <w:rsid w:val="001274AC"/>
    <w:rPr>
      <w:u w:val="single"/>
    </w:rPr>
  </w:style>
  <w:style w:type="paragraph" w:styleId="BalloonText">
    <w:name w:val="Balloon Text"/>
    <w:basedOn w:val="Normal"/>
    <w:link w:val="BalloonTextChar"/>
    <w:rsid w:val="001274AC"/>
    <w:rPr>
      <w:rFonts w:ascii="Tahoma" w:hAnsi="Tahoma" w:cs="Tahoma"/>
      <w:sz w:val="16"/>
      <w:szCs w:val="16"/>
    </w:rPr>
  </w:style>
  <w:style w:type="character" w:customStyle="1" w:styleId="BalloonTextChar">
    <w:name w:val="Balloon Text Char"/>
    <w:basedOn w:val="DefaultParagraphFont"/>
    <w:link w:val="BalloonText"/>
    <w:rsid w:val="001274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4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4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9577</Characters>
  <Application>Microsoft Office Word</Application>
  <DocSecurity>0</DocSecurity>
  <Lines>342</Lines>
  <Paragraphs>208</Paragraphs>
  <ScaleCrop>false</ScaleCrop>
  <Company>Author-it Software Corporation Ltd.</Company>
  <LinksUpToDate>false</LinksUpToDate>
  <CharactersWithSpaces>11113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RIISAM203B Use hand and power tools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