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A44" w:rsidP="006D7A44">
      <w:pPr>
        <w:pStyle w:val="Title"/>
      </w:pPr>
      <w:bookmarkStart w:id="0" w:name="_GoBack"/>
      <w:bookmarkEnd w:id="0"/>
      <w:r>
        <w:fldChar w:fldCharType="begin"/>
      </w:r>
      <w:r>
        <w:instrText xml:space="preserve"> TITLE   \* MERGEFORMAT </w:instrText>
      </w:r>
      <w:r>
        <w:fldChar w:fldCharType="separate"/>
      </w:r>
      <w:r>
        <w:t>RIIRAI601A Establish and maintain the site infrastructure and fixed plant systems</w:t>
      </w:r>
      <w:r>
        <w:fldChar w:fldCharType="end"/>
      </w:r>
    </w:p>
    <w:p w:rsidR="006D7A44" w:rsidP="006D7A44">
      <w:pPr>
        <w:pStyle w:val="Version"/>
        <w:sectPr w:rsidSect="00980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B79" w:rsidP="00980B79">
      <w:pPr>
        <w:pStyle w:val="SuperHeading"/>
      </w:pPr>
      <w:r w:rsidRPr="00980B79">
        <w:t>RIIRAI601A Establish and maintain the site infrastructure and fixed plant systems</w:t>
      </w:r>
    </w:p>
    <w:p w:rsidR="00000000" w:rsidRPr="00980B79" w:rsidP="00980B79">
      <w:pPr>
        <w:pStyle w:val="Heading1"/>
      </w:pPr>
      <w:bookmarkStart w:id="1" w:name="O_133803"/>
      <w:bookmarkEnd w:id="1"/>
      <w:r w:rsidRPr="00980B79">
        <w:t>Modification History</w:t>
      </w:r>
    </w:p>
    <w:p w:rsidR="00000000" w:rsidRPr="00980B79" w:rsidP="00980B79">
      <w:pPr>
        <w:pStyle w:val="BodyText"/>
      </w:pPr>
      <w:r w:rsidRPr="00980B79">
        <w:t>Not applicable.</w:t>
      </w:r>
    </w:p>
    <w:p w:rsidR="00000000" w:rsidRPr="00980B79" w:rsidP="00980B79">
      <w:pPr>
        <w:pStyle w:val="AllowPageBreak"/>
      </w:pPr>
    </w:p>
    <w:p w:rsidR="00000000" w:rsidRPr="00980B79" w:rsidP="00980B79">
      <w:pPr>
        <w:pStyle w:val="Heading1"/>
      </w:pPr>
      <w:bookmarkStart w:id="2" w:name="O_133804"/>
      <w:bookmarkEnd w:id="2"/>
      <w:r w:rsidRPr="00980B79">
        <w:t>Unit Descripto</w:t>
      </w:r>
      <w:r w:rsidRPr="00980B79">
        <w:t>r</w:t>
      </w:r>
    </w:p>
    <w:p w:rsidR="00000000" w:rsidRPr="00980B79" w:rsidP="00980B79">
      <w:pPr>
        <w:pStyle w:val="BodyText"/>
      </w:pPr>
      <w:r w:rsidRPr="00980B79">
        <w:t>This unit covers establishing and maintaining the site infrastructure and fixed plant systems in the mining and extractive industries.  It includes establishing and confirming the site's operational strategy; developing and testing the detailed site infr</w:t>
      </w:r>
      <w:r w:rsidRPr="00980B79">
        <w:t>astructure and plant proposals; and obtaining and recording site infrastructure and plant system approvals.</w:t>
      </w:r>
    </w:p>
    <w:p w:rsidR="00000000" w:rsidRPr="00980B79" w:rsidP="00980B79">
      <w:pPr>
        <w:pStyle w:val="AllowPageBreak"/>
      </w:pPr>
    </w:p>
    <w:p w:rsidR="00000000" w:rsidRPr="00980B79" w:rsidP="00980B79">
      <w:pPr>
        <w:pStyle w:val="Heading1"/>
      </w:pPr>
      <w:bookmarkStart w:id="3" w:name="O_133805"/>
      <w:bookmarkEnd w:id="3"/>
      <w:r w:rsidRPr="00980B79">
        <w:t>Application of the Unit</w:t>
      </w:r>
    </w:p>
    <w:p w:rsidR="00000000" w:rsidRPr="00980B79" w:rsidP="00980B79">
      <w:pPr>
        <w:pStyle w:val="BodyText"/>
      </w:pPr>
      <w:r w:rsidRPr="00980B79">
        <w:t>This unit is appropriate for those working in management or technical specialist roles, within:</w:t>
      </w:r>
    </w:p>
    <w:p w:rsidR="00000000" w:rsidRPr="00980B79" w:rsidP="00980B79">
      <w:pPr>
        <w:pStyle w:val="ListBullet"/>
      </w:pPr>
      <w:r w:rsidRPr="00980B79">
        <w:t>Coal mining</w:t>
      </w:r>
    </w:p>
    <w:p w:rsidR="00000000" w:rsidRPr="00980B79" w:rsidP="00980B79">
      <w:pPr>
        <w:pStyle w:val="ListBullet"/>
      </w:pPr>
      <w:r w:rsidRPr="00980B79">
        <w:t>Extractive industries</w:t>
      </w:r>
    </w:p>
    <w:p w:rsidR="00000000" w:rsidRPr="00980B79" w:rsidP="00980B79">
      <w:pPr>
        <w:pStyle w:val="ListBullet"/>
      </w:pPr>
      <w:r w:rsidRPr="00980B79">
        <w:t>Metalliferous mining</w:t>
      </w:r>
    </w:p>
    <w:p w:rsidR="00000000" w:rsidRPr="00980B79" w:rsidP="00980B79">
      <w:pPr>
        <w:pStyle w:val="AllowPageBreak"/>
      </w:pPr>
    </w:p>
    <w:p w:rsidR="00000000" w:rsidRPr="00980B79" w:rsidP="00980B79">
      <w:pPr>
        <w:pStyle w:val="Heading1"/>
      </w:pPr>
      <w:bookmarkStart w:id="4" w:name="O_133806"/>
      <w:bookmarkEnd w:id="4"/>
      <w:r w:rsidRPr="00980B79">
        <w:t>Licensing/Regulatory Information</w:t>
      </w:r>
    </w:p>
    <w:p w:rsidR="00000000" w:rsidRPr="00980B79" w:rsidP="00980B79">
      <w:pPr>
        <w:pStyle w:val="BodyText"/>
      </w:pPr>
      <w:r w:rsidRPr="00980B79">
        <w:t>Refer to Unit Descriptor.</w:t>
      </w:r>
    </w:p>
    <w:p w:rsidR="00000000" w:rsidRPr="00980B79" w:rsidP="00980B79">
      <w:pPr>
        <w:pStyle w:val="AllowPageBreak"/>
      </w:pPr>
    </w:p>
    <w:p w:rsidR="00000000" w:rsidRPr="00980B79" w:rsidP="00980B79">
      <w:pPr>
        <w:pStyle w:val="Heading1"/>
      </w:pPr>
      <w:bookmarkStart w:id="5" w:name="O_133807"/>
      <w:bookmarkEnd w:id="5"/>
      <w:r w:rsidRPr="00980B79">
        <w:t>Pre-Requisites</w:t>
      </w:r>
    </w:p>
    <w:p w:rsidR="00000000" w:rsidRPr="00980B79" w:rsidP="00980B79">
      <w:pPr>
        <w:pStyle w:val="BodyText"/>
      </w:pPr>
      <w:r w:rsidRPr="00980B79">
        <w:t>Not applicable.</w:t>
      </w:r>
    </w:p>
    <w:p w:rsidR="00000000" w:rsidRPr="00980B79" w:rsidP="00980B79">
      <w:pPr>
        <w:pStyle w:val="AllowPageBreak"/>
      </w:pPr>
    </w:p>
    <w:p w:rsidR="00000000" w:rsidRPr="00980B79" w:rsidP="00980B79">
      <w:pPr>
        <w:pStyle w:val="Heading1"/>
      </w:pPr>
      <w:bookmarkStart w:id="6" w:name="O_133808"/>
      <w:bookmarkEnd w:id="6"/>
      <w:r w:rsidRPr="00980B79">
        <w:t>Employability Skills Information</w:t>
      </w:r>
    </w:p>
    <w:p w:rsidR="00000000" w:rsidRPr="00980B79" w:rsidP="00980B79">
      <w:pPr>
        <w:pStyle w:val="BodyText"/>
      </w:pPr>
      <w:r w:rsidRPr="00980B79">
        <w:t>This unit contains employability skills.</w:t>
      </w:r>
    </w:p>
    <w:p w:rsidR="00000000" w:rsidRPr="00980B79" w:rsidP="00980B79">
      <w:pPr>
        <w:pStyle w:val="AllowPageBreak"/>
      </w:pPr>
    </w:p>
    <w:p w:rsidR="00000000" w:rsidRPr="00980B79" w:rsidP="00980B79">
      <w:pPr>
        <w:pStyle w:val="Heading1"/>
      </w:pPr>
      <w:bookmarkStart w:id="7" w:name="O_133809"/>
      <w:bookmarkEnd w:id="7"/>
      <w:r w:rsidRPr="00980B79">
        <w:t>Elements and Performance Criteria Pre-Content</w:t>
      </w:r>
    </w:p>
    <w:tbl>
      <w:tblPr>
        <w:tblW w:w="0" w:type="auto"/>
        <w:tblLayout w:type="fixed"/>
        <w:tblCellMar>
          <w:left w:w="62" w:type="dxa"/>
          <w:right w:w="62" w:type="dxa"/>
        </w:tblCellMar>
        <w:tblLook w:val="0000"/>
      </w:tblPr>
      <w:tblGrid>
        <w:gridCol w:w="2570"/>
        <w:gridCol w:w="5952"/>
      </w:tblGrid>
      <w:tr w:rsidTr="006D7A44">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Performance criteria describe the performance needed to demonstrate achievement of the</w:t>
            </w:r>
            <w:r w:rsidRPr="00980B7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80B79" w:rsidP="00980B79">
      <w:pPr>
        <w:pStyle w:val="BodyText"/>
      </w:pPr>
    </w:p>
    <w:p w:rsidR="00000000" w:rsidRPr="00980B79" w:rsidP="00980B79">
      <w:pPr>
        <w:pStyle w:val="AllowPageBreak"/>
      </w:pPr>
    </w:p>
    <w:p w:rsidR="00000000" w:rsidRPr="00980B79" w:rsidP="00980B79">
      <w:pPr>
        <w:pStyle w:val="Heading1"/>
      </w:pPr>
      <w:bookmarkStart w:id="8" w:name="O_133810"/>
      <w:bookmarkEnd w:id="8"/>
      <w:r w:rsidRPr="00980B79">
        <w:t>Elements and Perfo</w:t>
      </w:r>
      <w:r w:rsidRPr="00980B79">
        <w:t>rmance Criteria</w:t>
      </w:r>
    </w:p>
    <w:tbl>
      <w:tblPr>
        <w:tblW w:w="0" w:type="auto"/>
        <w:tblLayout w:type="fixed"/>
        <w:tblCellMar>
          <w:left w:w="62" w:type="dxa"/>
          <w:right w:w="62" w:type="dxa"/>
        </w:tblCellMar>
        <w:tblLook w:val="0000"/>
      </w:tblPr>
      <w:tblGrid>
        <w:gridCol w:w="3471"/>
        <w:gridCol w:w="5051"/>
      </w:tblGrid>
      <w:tr w:rsidTr="006D7A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PERFORMANCE CRITERIA</w:t>
            </w:r>
          </w:p>
        </w:tc>
      </w:tr>
      <w:tr w:rsidTr="006D7A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List"/>
              <w:rPr>
                <w:lang w:val="en-NZ"/>
              </w:rPr>
            </w:pPr>
            <w:r w:rsidRPr="00980B79">
              <w:t>1.</w:t>
            </w:r>
            <w:r w:rsidRPr="00980B79">
              <w:tab/>
              <w:t>Establish or confirm the site's operational strategy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2"/>
            </w:pPr>
            <w:r w:rsidRPr="00980B79">
              <w:t>1.1.</w:t>
            </w:r>
            <w:r w:rsidRPr="00980B79">
              <w:tab/>
              <w:t xml:space="preserve">Access, interpret and apply </w:t>
            </w:r>
            <w:r w:rsidRPr="00980B79">
              <w:rPr>
                <w:rStyle w:val="BoldandItalics"/>
              </w:rPr>
              <w:t>compliance documentation</w:t>
            </w:r>
            <w:r w:rsidRPr="00980B79">
              <w:t xml:space="preserve"> relevant to establishing and maintaining the site infrastructure and fixed plant systems</w:t>
            </w:r>
          </w:p>
          <w:p w:rsidR="00000000" w:rsidRPr="00980B79" w:rsidP="00980B79">
            <w:pPr>
              <w:pStyle w:val="List2"/>
            </w:pPr>
            <w:r w:rsidRPr="00980B79">
              <w:t>1.2.</w:t>
            </w:r>
            <w:r w:rsidRPr="00980B79">
              <w:tab/>
            </w:r>
            <w:r w:rsidRPr="00980B79">
              <w:t>Complete and/or confirm feasibility analysis</w:t>
            </w:r>
          </w:p>
          <w:p w:rsidR="00000000" w:rsidRPr="00980B79" w:rsidP="00980B79">
            <w:pPr>
              <w:pStyle w:val="List2"/>
            </w:pPr>
            <w:r w:rsidRPr="00980B79">
              <w:t>1.3.</w:t>
            </w:r>
            <w:r w:rsidRPr="00980B79">
              <w:tab/>
              <w:t xml:space="preserve">Obtain and/or confirm </w:t>
            </w:r>
            <w:r w:rsidRPr="00980B79">
              <w:rPr>
                <w:rStyle w:val="BoldandItalics"/>
              </w:rPr>
              <w:t>statutory</w:t>
            </w:r>
            <w:r w:rsidRPr="00980B79">
              <w:t>/</w:t>
            </w:r>
            <w:r w:rsidRPr="00980B79">
              <w:rPr>
                <w:rStyle w:val="BoldandItalics"/>
              </w:rPr>
              <w:t>legal approvals</w:t>
            </w:r>
          </w:p>
          <w:p w:rsidR="00000000" w:rsidRPr="00980B79" w:rsidP="00980B79">
            <w:pPr>
              <w:pStyle w:val="List2"/>
            </w:pPr>
            <w:r w:rsidRPr="00980B79">
              <w:t>1.4.</w:t>
            </w:r>
            <w:r w:rsidRPr="00980B79">
              <w:tab/>
              <w:t xml:space="preserve">Carry out </w:t>
            </w:r>
            <w:r w:rsidRPr="00980B79">
              <w:rPr>
                <w:rStyle w:val="BoldandItalics"/>
              </w:rPr>
              <w:t>title searches</w:t>
            </w:r>
          </w:p>
          <w:p w:rsidR="00000000" w:rsidRPr="00980B79" w:rsidP="00980B79">
            <w:pPr>
              <w:pStyle w:val="List2"/>
            </w:pPr>
            <w:r w:rsidRPr="00980B79">
              <w:t>1.5.</w:t>
            </w:r>
            <w:r w:rsidRPr="00980B79">
              <w:tab/>
              <w:t xml:space="preserve">Prepare detailed plans, budgets, financial models, in accordance with the feasibility analysis for fixed plant and </w:t>
            </w:r>
            <w:r w:rsidRPr="00980B79">
              <w:rPr>
                <w:rStyle w:val="BoldandItalics"/>
              </w:rPr>
              <w:t>infrastr</w:t>
            </w:r>
            <w:r w:rsidRPr="00980B79">
              <w:rPr>
                <w:rStyle w:val="BoldandItalics"/>
              </w:rPr>
              <w:t>ucture</w:t>
            </w:r>
            <w:r w:rsidRPr="00980B79">
              <w:t xml:space="preserve"> requirements of the site</w:t>
            </w:r>
          </w:p>
          <w:p w:rsidR="00000000" w:rsidRPr="00980B79" w:rsidP="00980B79">
            <w:pPr>
              <w:pStyle w:val="List2"/>
            </w:pPr>
            <w:r w:rsidRPr="00980B79">
              <w:t>1.6.</w:t>
            </w:r>
            <w:r w:rsidRPr="00980B79">
              <w:tab/>
              <w:t xml:space="preserve">Prepare requirements for </w:t>
            </w:r>
            <w:r w:rsidRPr="00980B79">
              <w:rPr>
                <w:rStyle w:val="BoldandItalics"/>
              </w:rPr>
              <w:t>fixed plant</w:t>
            </w:r>
            <w:r w:rsidRPr="00980B79">
              <w:t xml:space="preserve"> and infrastructure within the general site </w:t>
            </w:r>
            <w:r w:rsidRPr="00980B79">
              <w:rPr>
                <w:rStyle w:val="BoldandItalics"/>
              </w:rPr>
              <w:t>development</w:t>
            </w:r>
            <w:r w:rsidRPr="00980B79">
              <w:t xml:space="preserve"> proposal and submit to the organisation, board or executive for endorsement</w:t>
            </w:r>
          </w:p>
          <w:p w:rsidR="00000000" w:rsidRPr="00980B79" w:rsidP="00980B79">
            <w:pPr>
              <w:pStyle w:val="List2"/>
            </w:pPr>
            <w:r w:rsidRPr="00980B79">
              <w:t>1.7.</w:t>
            </w:r>
            <w:r w:rsidRPr="00980B79">
              <w:tab/>
              <w:t>Collect, analyse and organise strategic resour</w:t>
            </w:r>
            <w:r w:rsidRPr="00980B79">
              <w:t xml:space="preserve">ce </w:t>
            </w:r>
            <w:r w:rsidRPr="00980B79">
              <w:rPr>
                <w:rStyle w:val="BoldandItalics"/>
              </w:rPr>
              <w:t>planning</w:t>
            </w:r>
            <w:r w:rsidRPr="00980B79">
              <w:t xml:space="preserve"> information in preparation for decision making</w:t>
            </w:r>
          </w:p>
          <w:p w:rsidR="00000000" w:rsidRPr="00980B79" w:rsidP="00980B79">
            <w:pPr>
              <w:pStyle w:val="List2"/>
            </w:pPr>
            <w:r w:rsidRPr="00980B79">
              <w:t>1.8.</w:t>
            </w:r>
            <w:r w:rsidRPr="00980B79">
              <w:tab/>
              <w:t>Estimate impacts on the organisation business plans, and the financial benefit from fixed plant or infrastructure changes</w:t>
            </w:r>
          </w:p>
          <w:p w:rsidR="00000000" w:rsidP="00980B79">
            <w:pPr>
              <w:pStyle w:val="List2"/>
              <w:rPr>
                <w:lang w:val="en-NZ"/>
              </w:rPr>
            </w:pPr>
            <w:r w:rsidRPr="00980B79">
              <w:t>1.9.</w:t>
            </w:r>
            <w:r w:rsidRPr="00980B79">
              <w:tab/>
              <w:t>Assess hazards associated with the planned option and develop pla</w:t>
            </w:r>
            <w:r w:rsidRPr="00980B79">
              <w:t>ns to manage identify risks</w:t>
            </w:r>
          </w:p>
        </w:tc>
      </w:tr>
      <w:tr w:rsidTr="006D7A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List"/>
              <w:rPr>
                <w:lang w:val="en-NZ"/>
              </w:rPr>
            </w:pPr>
            <w:r w:rsidRPr="00980B79">
              <w:t>2.</w:t>
            </w:r>
            <w:r w:rsidRPr="00980B79">
              <w:tab/>
              <w:t>Develop and test the detailed site infrastructure proposal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2"/>
            </w:pPr>
            <w:r w:rsidRPr="00980B79">
              <w:t>2.1.</w:t>
            </w:r>
            <w:r w:rsidRPr="00980B79">
              <w:tab/>
              <w:t>Access, identify and interpret the legislative, statutory and likely site requirements related to infrastructure</w:t>
            </w:r>
          </w:p>
          <w:p w:rsidR="00000000" w:rsidRPr="00980B79" w:rsidP="00980B79">
            <w:pPr>
              <w:pStyle w:val="List2"/>
            </w:pPr>
            <w:r w:rsidRPr="00980B79">
              <w:t>2.2.</w:t>
            </w:r>
            <w:r w:rsidRPr="00980B79">
              <w:tab/>
              <w:t xml:space="preserve">Identify the requirements for and purpose </w:t>
            </w:r>
            <w:r w:rsidRPr="00980B79">
              <w:t>of infrastructure items in accordance with site design and system of mining</w:t>
            </w:r>
          </w:p>
          <w:p w:rsidR="00000000" w:rsidRPr="00980B79" w:rsidP="00980B79">
            <w:pPr>
              <w:pStyle w:val="List2"/>
            </w:pPr>
            <w:r w:rsidRPr="00980B79">
              <w:t>2.3.</w:t>
            </w:r>
            <w:r w:rsidRPr="00980B79">
              <w:tab/>
              <w:t xml:space="preserve">Develop </w:t>
            </w:r>
            <w:r w:rsidRPr="00980B79">
              <w:rPr>
                <w:rStyle w:val="BoldandItalics"/>
              </w:rPr>
              <w:t>specifications</w:t>
            </w:r>
            <w:r w:rsidRPr="00980B79">
              <w:t xml:space="preserve"> for infrastructure items from a comprehensive analysis of site requirements</w:t>
            </w:r>
          </w:p>
          <w:p w:rsidR="00000000" w:rsidRPr="00980B79" w:rsidP="00980B79">
            <w:pPr>
              <w:pStyle w:val="List2"/>
            </w:pPr>
            <w:r w:rsidRPr="00980B79">
              <w:t>2.4.</w:t>
            </w:r>
            <w:r w:rsidRPr="00980B79">
              <w:tab/>
              <w:t>Identify infrastructure options from an analysis of all relevant techni</w:t>
            </w:r>
            <w:r w:rsidRPr="00980B79">
              <w:t>cal, operational and financial information</w:t>
            </w:r>
          </w:p>
          <w:p w:rsidR="00000000" w:rsidRPr="00980B79" w:rsidP="00980B79">
            <w:pPr>
              <w:pStyle w:val="List2"/>
            </w:pPr>
            <w:r w:rsidRPr="00980B79">
              <w:t>2.5.</w:t>
            </w:r>
            <w:r w:rsidRPr="00980B79">
              <w:tab/>
              <w:t xml:space="preserve">Select preferred infrastructure options on the basis of projected performance against </w:t>
            </w:r>
            <w:r w:rsidRPr="00980B79">
              <w:t>specification requirements</w:t>
            </w:r>
          </w:p>
          <w:p w:rsidR="00000000" w:rsidP="00980B79">
            <w:pPr>
              <w:pStyle w:val="List2"/>
              <w:rPr>
                <w:lang w:val="en-NZ"/>
              </w:rPr>
            </w:pPr>
            <w:r w:rsidRPr="00980B79">
              <w:t>2.6.</w:t>
            </w:r>
            <w:r w:rsidRPr="00980B79">
              <w:tab/>
              <w:t>Assess by visit, and confirm potential infrastructure sites/routes and capacities, entered</w:t>
            </w:r>
            <w:r w:rsidRPr="00980B79">
              <w:t xml:space="preserve"> on the site plan</w:t>
            </w:r>
          </w:p>
        </w:tc>
      </w:tr>
      <w:tr w:rsidTr="006D7A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List"/>
              <w:rPr>
                <w:lang w:val="en-NZ"/>
              </w:rPr>
            </w:pPr>
            <w:r w:rsidRPr="00980B79">
              <w:t>3.</w:t>
            </w:r>
            <w:r w:rsidRPr="00980B79">
              <w:tab/>
              <w:t>Develop and test the detailed site plant proposal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2"/>
            </w:pPr>
            <w:r w:rsidRPr="00980B79">
              <w:t>3.1.</w:t>
            </w:r>
            <w:r w:rsidRPr="00980B79">
              <w:tab/>
              <w:t xml:space="preserve">Access, identify and interpret the </w:t>
            </w:r>
            <w:r w:rsidRPr="00980B79">
              <w:rPr>
                <w:rStyle w:val="BoldandItalics"/>
              </w:rPr>
              <w:t>legislative</w:t>
            </w:r>
            <w:r w:rsidRPr="00980B79">
              <w:t xml:space="preserve">, </w:t>
            </w:r>
            <w:r w:rsidRPr="00980B79">
              <w:rPr>
                <w:rStyle w:val="BoldandItalics"/>
              </w:rPr>
              <w:t>statutory and site requirements</w:t>
            </w:r>
            <w:r w:rsidRPr="00980B79">
              <w:t xml:space="preserve"> related to required fixed plant</w:t>
            </w:r>
          </w:p>
          <w:p w:rsidR="00000000" w:rsidRPr="00980B79" w:rsidP="00980B79">
            <w:pPr>
              <w:pStyle w:val="List2"/>
            </w:pPr>
            <w:r w:rsidRPr="00980B79">
              <w:t>3.2.</w:t>
            </w:r>
            <w:r w:rsidRPr="00980B79">
              <w:tab/>
            </w:r>
            <w:r w:rsidRPr="00980B79">
              <w:t>Identify the requirements for and purpose of fixed plant in accordance with site design and system of mining</w:t>
            </w:r>
          </w:p>
          <w:p w:rsidR="00000000" w:rsidRPr="00980B79" w:rsidP="00980B79">
            <w:pPr>
              <w:pStyle w:val="List2"/>
            </w:pPr>
            <w:r w:rsidRPr="00980B79">
              <w:t>3.3.</w:t>
            </w:r>
            <w:r w:rsidRPr="00980B79">
              <w:tab/>
              <w:t xml:space="preserve">Identify supporting </w:t>
            </w:r>
            <w:r w:rsidRPr="00980B79">
              <w:rPr>
                <w:rStyle w:val="BoldandItalics"/>
              </w:rPr>
              <w:t>mobile plant</w:t>
            </w:r>
            <w:r w:rsidRPr="00980B79">
              <w:t xml:space="preserve"> requirements</w:t>
            </w:r>
          </w:p>
          <w:p w:rsidR="00000000" w:rsidRPr="00980B79" w:rsidP="00980B79">
            <w:pPr>
              <w:pStyle w:val="List2"/>
            </w:pPr>
            <w:r w:rsidRPr="00980B79">
              <w:t>3.4.</w:t>
            </w:r>
            <w:r w:rsidRPr="00980B79">
              <w:tab/>
              <w:t>Develop specifications for plant from a comprehensive analysis of site requirements</w:t>
            </w:r>
          </w:p>
          <w:p w:rsidR="00000000" w:rsidRPr="00980B79" w:rsidP="00980B79">
            <w:pPr>
              <w:pStyle w:val="List2"/>
            </w:pPr>
            <w:r w:rsidRPr="00980B79">
              <w:t>3.5.</w:t>
            </w:r>
            <w:r w:rsidRPr="00980B79">
              <w:tab/>
              <w:t>Id</w:t>
            </w:r>
            <w:r w:rsidRPr="00980B79">
              <w:t>entify plant options from an analysis of all relevant technical, operational and financial information</w:t>
            </w:r>
          </w:p>
          <w:p w:rsidR="00000000" w:rsidRPr="00980B79" w:rsidP="00980B79">
            <w:pPr>
              <w:pStyle w:val="List2"/>
            </w:pPr>
            <w:r w:rsidRPr="00980B79">
              <w:t>3.6.</w:t>
            </w:r>
            <w:r w:rsidRPr="00980B79">
              <w:tab/>
              <w:t>Select preferred plant options on the basis of projected performance against specification requirements</w:t>
            </w:r>
          </w:p>
          <w:p w:rsidR="00000000" w:rsidP="00980B79">
            <w:pPr>
              <w:pStyle w:val="List2"/>
              <w:rPr>
                <w:lang w:val="en-NZ"/>
              </w:rPr>
            </w:pPr>
            <w:r w:rsidRPr="00980B79">
              <w:t>3.7.</w:t>
            </w:r>
            <w:r w:rsidRPr="00980B79">
              <w:tab/>
              <w:t>Assess by visit and confirm potential s</w:t>
            </w:r>
            <w:r w:rsidRPr="00980B79">
              <w:t>ites for fixed plant, entered on the site plan</w:t>
            </w:r>
          </w:p>
        </w:tc>
      </w:tr>
      <w:tr w:rsidTr="006D7A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List"/>
              <w:rPr>
                <w:lang w:val="en-NZ"/>
              </w:rPr>
            </w:pPr>
            <w:r w:rsidRPr="00980B79">
              <w:t>4.</w:t>
            </w:r>
            <w:r w:rsidRPr="00980B79">
              <w:tab/>
              <w:t>Obtain and record site infrastructure and plant system approvals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2"/>
            </w:pPr>
            <w:r w:rsidRPr="00980B79">
              <w:t>4.1.</w:t>
            </w:r>
            <w:r w:rsidRPr="00980B79">
              <w:tab/>
              <w:t>Prepare detailed proposals for the site infrastructure components, layout, specifications and costs</w:t>
            </w:r>
          </w:p>
          <w:p w:rsidR="00000000" w:rsidRPr="00980B79" w:rsidP="00980B79">
            <w:pPr>
              <w:pStyle w:val="List2"/>
            </w:pPr>
            <w:r w:rsidRPr="00980B79">
              <w:t>4.2.</w:t>
            </w:r>
            <w:r w:rsidRPr="00980B79">
              <w:tab/>
              <w:t>Prepare detailed proposals for</w:t>
            </w:r>
            <w:r w:rsidRPr="00980B79">
              <w:t xml:space="preserve"> the site plant items, specifications, the locations of fixed plant and costs</w:t>
            </w:r>
          </w:p>
          <w:p w:rsidR="00000000" w:rsidRPr="00980B79" w:rsidP="00980B79">
            <w:pPr>
              <w:pStyle w:val="List2"/>
            </w:pPr>
            <w:r w:rsidRPr="00980B79">
              <w:t>4.3.</w:t>
            </w:r>
            <w:r w:rsidRPr="00980B79">
              <w:tab/>
              <w:t>Prepare detailed proposals for supporting plant items and costs</w:t>
            </w:r>
          </w:p>
          <w:p w:rsidR="00000000" w:rsidRPr="00980B79" w:rsidP="00980B79">
            <w:pPr>
              <w:pStyle w:val="List2"/>
            </w:pPr>
            <w:r w:rsidRPr="00980B79">
              <w:t>4.4.</w:t>
            </w:r>
            <w:r w:rsidRPr="00980B79">
              <w:tab/>
              <w:t>Obtain formal approvals for the proposed site infrastructure and plant systems in accordance with enterp</w:t>
            </w:r>
            <w:r w:rsidRPr="00980B79">
              <w:t>rise policies</w:t>
            </w:r>
          </w:p>
          <w:p w:rsidR="00000000" w:rsidRPr="00980B79" w:rsidP="00980B79">
            <w:pPr>
              <w:pStyle w:val="List2"/>
            </w:pPr>
            <w:r w:rsidRPr="00980B79">
              <w:t>4.5.</w:t>
            </w:r>
            <w:r w:rsidRPr="00980B79">
              <w:tab/>
              <w:t>Vary the site infrastructure and plant systems records to reflect any approval conditions and finalised in preparation for implementation</w:t>
            </w:r>
          </w:p>
        </w:tc>
      </w:tr>
    </w:tbl>
    <w:p w:rsidR="00000000" w:rsidRPr="00980B79" w:rsidP="00980B79">
      <w:pPr>
        <w:pStyle w:val="BodyText"/>
      </w:pPr>
    </w:p>
    <w:p w:rsidR="00000000" w:rsidRPr="00980B79" w:rsidP="00980B79">
      <w:pPr>
        <w:pStyle w:val="AllowPageBreak"/>
      </w:pPr>
    </w:p>
    <w:p w:rsidR="00000000" w:rsidRPr="00980B79" w:rsidP="00980B79">
      <w:pPr>
        <w:pStyle w:val="Heading1"/>
      </w:pPr>
      <w:bookmarkStart w:id="9" w:name="O_133811"/>
      <w:bookmarkEnd w:id="9"/>
      <w:r w:rsidRPr="00980B79">
        <w:t>Required Skills and Knowledge</w:t>
      </w:r>
    </w:p>
    <w:tbl>
      <w:tblPr>
        <w:tblW w:w="0" w:type="auto"/>
        <w:tblLayout w:type="fixed"/>
        <w:tblCellMar>
          <w:left w:w="62" w:type="dxa"/>
          <w:right w:w="62" w:type="dxa"/>
        </w:tblCellMar>
        <w:tblLook w:val="0000"/>
      </w:tblPr>
      <w:tblGrid>
        <w:gridCol w:w="8522"/>
      </w:tblGrid>
      <w:tr w:rsidTr="006D7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t>This section describes the skills and knowledge required for this unit.</w:t>
            </w:r>
          </w:p>
        </w:tc>
      </w:tr>
      <w:tr w:rsidTr="006D7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Required skills</w:t>
            </w:r>
          </w:p>
        </w:tc>
      </w:tr>
      <w:tr w:rsidTr="006D7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Specific skills are required to achieve the performance criteria in this unit, particularly for the application in the various circumstances in which this unit may be</w:t>
            </w:r>
            <w:r w:rsidRPr="00980B79">
              <w:t xml:space="preserve"> applied. This includes the ability to carry out the following as required to establish and maintain site infrastructure and fixed plant systems:</w:t>
            </w:r>
          </w:p>
          <w:p w:rsidR="00000000" w:rsidRPr="00980B79" w:rsidP="00980B79">
            <w:pPr>
              <w:pStyle w:val="ListBullet"/>
            </w:pPr>
            <w:r w:rsidRPr="00980B79">
              <w:t>apply procedures for the development and review of business plans</w:t>
            </w:r>
          </w:p>
          <w:p w:rsidR="00000000" w:rsidRPr="00980B79" w:rsidP="00980B79">
            <w:pPr>
              <w:pStyle w:val="ListBullet"/>
            </w:pPr>
            <w:r w:rsidRPr="00980B79">
              <w:t>apply resource plan development requirements</w:t>
            </w:r>
            <w:r w:rsidRPr="00980B79">
              <w:t xml:space="preserve"> and procedures</w:t>
            </w:r>
          </w:p>
          <w:p w:rsidR="00000000" w:rsidRPr="00980B79" w:rsidP="00980B79">
            <w:pPr>
              <w:pStyle w:val="ListBullet"/>
            </w:pPr>
            <w:r w:rsidRPr="00980B79">
              <w:t>apply project budget preparation requirements and procedures</w:t>
            </w:r>
          </w:p>
          <w:p w:rsidR="00000000" w:rsidRPr="00980B79" w:rsidP="00980B79">
            <w:pPr>
              <w:pStyle w:val="ListBullet"/>
            </w:pPr>
            <w:r w:rsidRPr="00980B79">
              <w:t>apply title search procedures</w:t>
            </w:r>
          </w:p>
          <w:p w:rsidR="00000000" w:rsidRPr="00980B79" w:rsidP="00980B79">
            <w:pPr>
              <w:pStyle w:val="ListBullet"/>
            </w:pPr>
            <w:r w:rsidRPr="00980B79">
              <w:t>apply statutory and legal approval application procedures</w:t>
            </w:r>
          </w:p>
          <w:p w:rsidR="00000000" w:rsidRPr="00980B79" w:rsidP="00980B79">
            <w:pPr>
              <w:pStyle w:val="ListBullet"/>
            </w:pPr>
            <w:r w:rsidRPr="00980B79">
              <w:t>apply project management strategies</w:t>
            </w:r>
          </w:p>
          <w:p w:rsidR="00000000" w:rsidRPr="00980B79" w:rsidP="00980B79">
            <w:pPr>
              <w:pStyle w:val="ListBullet"/>
            </w:pPr>
            <w:r w:rsidRPr="00980B79">
              <w:t>apply techniques to implement change</w:t>
            </w:r>
          </w:p>
          <w:p w:rsidR="00000000" w:rsidRPr="00980B79" w:rsidP="00980B79">
            <w:pPr>
              <w:pStyle w:val="ListBullet"/>
            </w:pPr>
            <w:r w:rsidRPr="00980B79">
              <w:t>access and use app</w:t>
            </w:r>
            <w:r w:rsidRPr="00980B79">
              <w:t>ropriate technologies</w:t>
            </w:r>
          </w:p>
          <w:p w:rsidR="00000000" w:rsidRPr="00980B79" w:rsidP="00980B79">
            <w:pPr>
              <w:pStyle w:val="ListBullet"/>
            </w:pPr>
            <w:r w:rsidRPr="00980B79">
              <w:t>apply procedures for the preparation and presentation of management reports</w:t>
            </w:r>
          </w:p>
          <w:p w:rsidR="00000000" w:rsidRPr="00980B79" w:rsidP="00980B79">
            <w:pPr>
              <w:pStyle w:val="ListBullet"/>
            </w:pPr>
            <w:r w:rsidRPr="00980B79">
              <w:t>apply negotiation techniques with internal/external customers, community and statutory/legal authorities</w:t>
            </w:r>
          </w:p>
          <w:p w:rsidR="00000000" w:rsidRPr="00980B79" w:rsidP="00980B79">
            <w:pPr>
              <w:pStyle w:val="ListBullet"/>
            </w:pPr>
            <w:r w:rsidRPr="00980B79">
              <w:t>apply conflict resolution techniques</w:t>
            </w:r>
          </w:p>
          <w:p w:rsidR="00000000" w:rsidRPr="00980B79" w:rsidP="00980B79">
            <w:pPr>
              <w:pStyle w:val="ListBullet"/>
            </w:pPr>
            <w:r w:rsidRPr="00980B79">
              <w:t>access, interpre</w:t>
            </w:r>
            <w:r w:rsidRPr="00980B79">
              <w:t>t and apply:</w:t>
            </w:r>
          </w:p>
          <w:p w:rsidR="00000000" w:rsidRPr="00980B79" w:rsidP="00980B79">
            <w:pPr>
              <w:pStyle w:val="ListBullet2"/>
            </w:pPr>
            <w:r w:rsidRPr="00980B79">
              <w:t>technical information</w:t>
            </w:r>
          </w:p>
          <w:p w:rsidR="00000000" w:rsidRPr="00980B79" w:rsidP="00980B79">
            <w:pPr>
              <w:pStyle w:val="ListBullet2"/>
            </w:pPr>
            <w:r w:rsidRPr="00980B79">
              <w:t>site/legislative requirements</w:t>
            </w:r>
          </w:p>
          <w:p w:rsidR="00000000" w:rsidRPr="00980B79" w:rsidP="00980B79">
            <w:pPr>
              <w:pStyle w:val="ListBullet2"/>
            </w:pPr>
            <w:r w:rsidRPr="00980B79">
              <w:t>records and reports</w:t>
            </w:r>
          </w:p>
          <w:p w:rsidR="00000000" w:rsidRPr="00980B79" w:rsidP="00980B79">
            <w:pPr>
              <w:pStyle w:val="ListBullet2"/>
            </w:pPr>
            <w:r w:rsidRPr="00980B79">
              <w:t>briefings and handover details</w:t>
            </w:r>
          </w:p>
          <w:p w:rsidR="00000000" w:rsidRPr="00980B79" w:rsidP="00980B79">
            <w:pPr>
              <w:pStyle w:val="ListBullet"/>
            </w:pPr>
            <w:r w:rsidRPr="00980B79">
              <w:t>apply the principles of site design</w:t>
            </w:r>
          </w:p>
          <w:p w:rsidR="00000000" w:rsidRPr="00980B79" w:rsidP="00980B79">
            <w:pPr>
              <w:pStyle w:val="ListBullet"/>
            </w:pPr>
            <w:r w:rsidRPr="00980B79">
              <w:t>apply hazard identification and risk management processes</w:t>
            </w:r>
          </w:p>
          <w:p w:rsidR="00000000" w:rsidRPr="00980B79" w:rsidP="00980B79">
            <w:pPr>
              <w:pStyle w:val="ListBullet"/>
            </w:pPr>
            <w:r w:rsidRPr="00980B79">
              <w:t xml:space="preserve">apply work planning and coordination processes </w:t>
            </w:r>
          </w:p>
          <w:p w:rsidR="00000000" w:rsidRPr="00980B79" w:rsidP="00980B79">
            <w:pPr>
              <w:pStyle w:val="ListBullet"/>
            </w:pPr>
            <w:r w:rsidRPr="00980B79">
              <w:t>apply training needs analysis</w:t>
            </w:r>
          </w:p>
          <w:p w:rsidR="00000000" w:rsidRPr="00980B79" w:rsidP="00980B79">
            <w:pPr>
              <w:pStyle w:val="ListBullet"/>
            </w:pPr>
            <w:r w:rsidRPr="00980B79">
              <w:t>interpret and apply manufacturer's instructions</w:t>
            </w:r>
          </w:p>
          <w:p w:rsidR="00000000" w:rsidP="00980B79">
            <w:pPr>
              <w:pStyle w:val="ListBullet"/>
              <w:rPr>
                <w:lang w:val="en-NZ"/>
              </w:rPr>
            </w:pPr>
            <w:r w:rsidRPr="00980B79">
              <w:t>apply maintenance survey procedures</w:t>
            </w:r>
          </w:p>
        </w:tc>
      </w:tr>
      <w:tr w:rsidTr="006D7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Required knowledge</w:t>
            </w:r>
          </w:p>
        </w:tc>
      </w:tr>
      <w:tr w:rsidTr="006D7A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 xml:space="preserve">Specific knowledge is required to achieve the Performance Criteria of this unit, particularly its application in a variety of circumstances in which the unit may be used. This includes knowledge of the following, as required to establish and maintain site </w:t>
            </w:r>
            <w:r w:rsidRPr="00980B79">
              <w:t>infrastructure and fixed plant systems:</w:t>
            </w:r>
          </w:p>
          <w:p w:rsidR="00000000" w:rsidRPr="00980B79" w:rsidP="00980B79">
            <w:pPr>
              <w:pStyle w:val="ListBullet"/>
            </w:pPr>
            <w:r w:rsidRPr="00980B79">
              <w:t>business planning</w:t>
            </w:r>
          </w:p>
          <w:p w:rsidR="00000000" w:rsidRPr="00980B79" w:rsidP="00980B79">
            <w:pPr>
              <w:pStyle w:val="ListBullet"/>
            </w:pPr>
            <w:r w:rsidRPr="00980B79">
              <w:t>computer applications</w:t>
            </w:r>
          </w:p>
          <w:p w:rsidR="00000000" w:rsidRPr="00980B79" w:rsidP="00980B79">
            <w:pPr>
              <w:pStyle w:val="ListBullet"/>
            </w:pPr>
            <w:r w:rsidRPr="00980B79">
              <w:t>financial models</w:t>
            </w:r>
          </w:p>
          <w:p w:rsidR="00000000" w:rsidRPr="00980B79" w:rsidP="00980B79">
            <w:pPr>
              <w:pStyle w:val="ListBullet"/>
            </w:pPr>
            <w:r w:rsidRPr="00980B79">
              <w:t>site design</w:t>
            </w:r>
          </w:p>
          <w:p w:rsidR="00000000" w:rsidRPr="00980B79" w:rsidP="00980B79">
            <w:pPr>
              <w:pStyle w:val="ListBullet"/>
            </w:pPr>
            <w:r w:rsidRPr="00980B79">
              <w:t>mining operations, plant and equipment</w:t>
            </w:r>
          </w:p>
          <w:p w:rsidR="00000000" w:rsidRPr="00980B79" w:rsidP="00980B79">
            <w:pPr>
              <w:pStyle w:val="ListBullet"/>
            </w:pPr>
            <w:r w:rsidRPr="00980B79">
              <w:t>negotiation techniques</w:t>
            </w:r>
          </w:p>
          <w:p w:rsidR="00000000" w:rsidRPr="00980B79" w:rsidP="00980B79">
            <w:pPr>
              <w:pStyle w:val="ListBullet"/>
            </w:pPr>
            <w:r w:rsidRPr="00980B79">
              <w:t>organisational change and development</w:t>
            </w:r>
          </w:p>
          <w:p w:rsidR="00000000" w:rsidRPr="00980B79" w:rsidP="00980B79">
            <w:pPr>
              <w:pStyle w:val="ListBullet"/>
            </w:pPr>
            <w:r w:rsidRPr="00980B79">
              <w:t>organisational objectives</w:t>
            </w:r>
          </w:p>
          <w:p w:rsidR="00000000" w:rsidRPr="00980B79" w:rsidP="00980B79">
            <w:pPr>
              <w:pStyle w:val="ListBullet"/>
            </w:pPr>
            <w:r w:rsidRPr="00980B79">
              <w:t>planning and strategi</w:t>
            </w:r>
            <w:r w:rsidRPr="00980B79">
              <w:t>c management</w:t>
            </w:r>
          </w:p>
          <w:p w:rsidR="00000000" w:rsidRPr="00980B79" w:rsidP="00980B79">
            <w:pPr>
              <w:pStyle w:val="ListBullet"/>
            </w:pPr>
            <w:r w:rsidRPr="00980B79">
              <w:t>project management</w:t>
            </w:r>
          </w:p>
          <w:p w:rsidR="00000000" w:rsidRPr="00980B79" w:rsidP="00980B79">
            <w:pPr>
              <w:pStyle w:val="ListBullet"/>
            </w:pPr>
            <w:r w:rsidRPr="00980B79">
              <w:t>resource quantification</w:t>
            </w:r>
          </w:p>
          <w:p w:rsidR="00000000" w:rsidRPr="00980B79" w:rsidP="00980B79">
            <w:pPr>
              <w:pStyle w:val="ListBullet"/>
            </w:pPr>
            <w:r w:rsidRPr="00980B79">
              <w:t>risk management</w:t>
            </w:r>
          </w:p>
          <w:p w:rsidR="00000000" w:rsidRPr="00980B79" w:rsidP="00980B79">
            <w:pPr>
              <w:pStyle w:val="ListBullet"/>
            </w:pPr>
            <w:r w:rsidRPr="00980B79">
              <w:t>statutory/legal control</w:t>
            </w:r>
          </w:p>
          <w:p w:rsidR="00000000" w:rsidRPr="00980B79" w:rsidP="00980B79">
            <w:pPr>
              <w:pStyle w:val="ListBullet"/>
            </w:pPr>
            <w:r w:rsidRPr="00980B79">
              <w:t>surveying</w:t>
            </w:r>
          </w:p>
          <w:p w:rsidR="00000000" w:rsidRPr="00980B79" w:rsidP="00980B79">
            <w:pPr>
              <w:pStyle w:val="ListBullet"/>
            </w:pPr>
            <w:r w:rsidRPr="00980B79">
              <w:t>titles management</w:t>
            </w:r>
          </w:p>
        </w:tc>
      </w:tr>
    </w:tbl>
    <w:p w:rsidR="00000000" w:rsidRPr="00980B79" w:rsidP="00980B79">
      <w:pPr>
        <w:pStyle w:val="BodyText"/>
      </w:pPr>
    </w:p>
    <w:p w:rsidR="00000000" w:rsidRPr="00980B79" w:rsidP="00980B79">
      <w:pPr>
        <w:pStyle w:val="AllowPageBreak"/>
      </w:pPr>
    </w:p>
    <w:p w:rsidR="00000000" w:rsidRPr="00980B79" w:rsidP="00980B79">
      <w:pPr>
        <w:pStyle w:val="Heading1"/>
      </w:pPr>
      <w:bookmarkStart w:id="10" w:name="O_133812"/>
      <w:bookmarkEnd w:id="10"/>
      <w:r w:rsidRPr="00980B79">
        <w:t>Evidence Guide</w:t>
      </w:r>
    </w:p>
    <w:tbl>
      <w:tblPr>
        <w:tblW w:w="0" w:type="auto"/>
        <w:tblLayout w:type="fixed"/>
        <w:tblCellMar>
          <w:left w:w="62" w:type="dxa"/>
          <w:right w:w="62" w:type="dxa"/>
        </w:tblCellMar>
        <w:tblLook w:val="0000"/>
      </w:tblPr>
      <w:tblGrid>
        <w:gridCol w:w="3448"/>
        <w:gridCol w:w="5074"/>
      </w:tblGrid>
      <w:tr w:rsidTr="006D7A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t>The evidence guide provides advice on assessment and must be read in conjunction with the performance criteria, required skills and knowledge, range statement and the Assessment Guidelines for the Training Package.</w:t>
            </w:r>
          </w:p>
        </w:tc>
      </w:tr>
      <w:tr w:rsidTr="006D7A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p>
        </w:tc>
      </w:tr>
      <w:tr w:rsidTr="006D7A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Critical aspec</w:t>
            </w:r>
            <w:r w:rsidRPr="00980B7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The evidence required to demonstrate competency in this unit must be relevant to worksite operations and satisfy all of the requirements of the performance criteria, required sk</w:t>
            </w:r>
            <w:r w:rsidRPr="00980B79">
              <w:t>ills and knowledge and the range statement of this unit and include evidence of the following:</w:t>
            </w:r>
          </w:p>
          <w:p w:rsidR="00000000" w:rsidRPr="00980B79" w:rsidP="00980B79">
            <w:pPr>
              <w:pStyle w:val="ListBullet"/>
            </w:pPr>
            <w:r w:rsidRPr="00980B79">
              <w:t>knowledge of the requirements, procedures and instructions for establishing and maintaining site infrastructure and fixed plant systems</w:t>
            </w:r>
          </w:p>
          <w:p w:rsidR="00000000" w:rsidRPr="00980B79" w:rsidP="00980B79">
            <w:pPr>
              <w:pStyle w:val="ListBullet"/>
            </w:pPr>
            <w:r w:rsidRPr="00980B79">
              <w:t>implementation of procedu</w:t>
            </w:r>
            <w:r w:rsidRPr="00980B79">
              <w:t>res and techniques for the safe, effective and efficient completion of the establishing and maintenance of site infrastructure and fixed plant systems</w:t>
            </w:r>
          </w:p>
          <w:p w:rsidR="00000000" w:rsidRPr="00980B79" w:rsidP="00980B79">
            <w:pPr>
              <w:pStyle w:val="ListBullet"/>
            </w:pPr>
            <w:r w:rsidRPr="00980B79">
              <w:t>the identification of the relevant information and scope of the work required to meet the required outcomes</w:t>
            </w:r>
          </w:p>
          <w:p w:rsidR="00000000" w:rsidRPr="00980B79" w:rsidP="00980B79">
            <w:pPr>
              <w:pStyle w:val="ListBullet"/>
            </w:pPr>
            <w:r w:rsidRPr="00980B79">
              <w:t>the identification of viable program options and the selection of programs that best meet the required outcomes</w:t>
            </w:r>
          </w:p>
          <w:p w:rsidR="00000000" w:rsidRPr="00980B79" w:rsidP="00980B79">
            <w:pPr>
              <w:pStyle w:val="ListBullet"/>
            </w:pPr>
            <w:r w:rsidRPr="00980B79">
              <w:t>working with others to undertake and</w:t>
            </w:r>
            <w:r w:rsidRPr="00980B79">
              <w:t xml:space="preserve"> complete the establishing and maintenance of site infrastructure and fixed plant systems </w:t>
            </w:r>
          </w:p>
          <w:p w:rsidR="00000000" w:rsidP="00980B79">
            <w:pPr>
              <w:pStyle w:val="ListBullet"/>
              <w:rPr>
                <w:lang w:val="en-NZ"/>
              </w:rPr>
            </w:pPr>
            <w:r w:rsidRPr="00980B79">
              <w:t>timely completion of establishing and maintenance of site infrastructure and fixed plant systems</w:t>
            </w:r>
          </w:p>
        </w:tc>
      </w:tr>
      <w:tr w:rsidTr="006D7A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 xml:space="preserve">This unit must be </w:t>
            </w:r>
            <w:r w:rsidRPr="00980B79">
              <w:t>assessed in the context of the work environment. Where personal safety or environmental damage are limiting factors, assessment may occur in a simulated environment provided it is realistic and sufficiently rigorous to cover all aspects of workplace perfor</w:t>
            </w:r>
            <w:r w:rsidRPr="00980B79">
              <w:t>mance, including task skills, task management skills, contingency management skills and job role environment skills.</w:t>
            </w:r>
          </w:p>
          <w:p w:rsidR="00000000" w:rsidRPr="00980B79" w:rsidP="00980B79">
            <w:pPr>
              <w:pStyle w:val="ListBullet"/>
            </w:pPr>
            <w:r w:rsidRPr="00980B79">
              <w:t>The assessment environment should not disadvantage the participant. For example, language, literacy and numeracy demands of assessment shou</w:t>
            </w:r>
            <w:r w:rsidRPr="00980B79">
              <w:t xml:space="preserve">ld not be greater than those required on the job. </w:t>
            </w:r>
          </w:p>
          <w:p w:rsidR="00000000" w:rsidRPr="00980B79" w:rsidP="00980B79">
            <w:pPr>
              <w:pStyle w:val="ListBullet"/>
            </w:pPr>
            <w:r w:rsidRPr="00980B79">
              <w:t>Customisation of assessment and delivery environment to sensitively accommodate cultural diversity.</w:t>
            </w:r>
          </w:p>
          <w:p w:rsidR="00000000" w:rsidRPr="00980B79" w:rsidP="00980B79">
            <w:pPr>
              <w:pStyle w:val="ListBullet"/>
            </w:pPr>
            <w:r w:rsidRPr="00980B79">
              <w:t>Aboriginal people and other people from a non English speaking background may have second language issues</w:t>
            </w:r>
            <w:r w:rsidRPr="00980B79">
              <w:t>.</w:t>
            </w:r>
          </w:p>
          <w:p w:rsidR="00000000" w:rsidRPr="00980B79" w:rsidP="00980B79">
            <w:pPr>
              <w:pStyle w:val="ListBullet"/>
            </w:pPr>
            <w:r w:rsidRPr="00980B79">
              <w:t>Assessment of this competency requires typical resources normally used in a civil works environment. Selection and use of resources for particular worksites may differ due to site circumstances.</w:t>
            </w:r>
          </w:p>
          <w:p w:rsidR="00000000" w:rsidRPr="00980B79" w:rsidP="00980B79">
            <w:pPr>
              <w:pStyle w:val="ListBullet"/>
            </w:pPr>
            <w:r w:rsidRPr="00980B79">
              <w:t>Where applicable, physical resources should include equipme</w:t>
            </w:r>
            <w:r w:rsidRPr="00980B79">
              <w:t xml:space="preserve">nt modified for people with disabilities. </w:t>
            </w:r>
          </w:p>
          <w:p w:rsidR="00000000" w:rsidP="00980B79">
            <w:pPr>
              <w:pStyle w:val="ListBullet"/>
              <w:rPr>
                <w:lang w:val="en-NZ"/>
              </w:rPr>
            </w:pPr>
            <w:r w:rsidRPr="00980B79">
              <w:t>Access must be provided to appropriate learning and/or assessment support when required</w:t>
            </w:r>
          </w:p>
        </w:tc>
      </w:tr>
      <w:tr w:rsidTr="006D7A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This unit may be assessed in a holistic way with other units of competency.  The assessment strategy fo</w:t>
            </w:r>
            <w:r w:rsidRPr="00980B79">
              <w:t xml:space="preserve">r this unit must verify required knowledge and skill and practical application using more than one of the following assessment methods: </w:t>
            </w:r>
          </w:p>
          <w:p w:rsidR="00000000" w:rsidRPr="00980B79" w:rsidP="00980B79">
            <w:pPr>
              <w:pStyle w:val="ListBullet"/>
            </w:pPr>
            <w:r w:rsidRPr="00980B79">
              <w:t xml:space="preserve">written and/or oral assessment of the candidate's required knowledge </w:t>
            </w:r>
          </w:p>
          <w:p w:rsidR="00000000" w:rsidRPr="00980B79" w:rsidP="00980B79">
            <w:pPr>
              <w:pStyle w:val="ListBullet"/>
            </w:pPr>
            <w:r w:rsidRPr="00980B79">
              <w:t>observed, documented and/or first hand testimonia</w:t>
            </w:r>
            <w:r w:rsidRPr="00980B79">
              <w:t>l evidence of the candidate's:</w:t>
            </w:r>
          </w:p>
          <w:p w:rsidR="00000000" w:rsidRPr="00980B79" w:rsidP="00980B79">
            <w:pPr>
              <w:pStyle w:val="ListBullet2"/>
            </w:pPr>
            <w:r w:rsidRPr="00980B79">
              <w:t>implementation of appropriate procedures and techniques for the safe, effective and efficient achievement of the required outcomes</w:t>
            </w:r>
          </w:p>
          <w:p w:rsidR="00000000" w:rsidRPr="00980B79" w:rsidP="00980B79">
            <w:pPr>
              <w:pStyle w:val="ListBullet2"/>
            </w:pPr>
            <w:r w:rsidRPr="00980B79">
              <w:t xml:space="preserve">identification of the relevant information and scope of the work required </w:t>
            </w:r>
          </w:p>
          <w:p w:rsidR="00000000" w:rsidRPr="00980B79" w:rsidP="00980B79">
            <w:pPr>
              <w:pStyle w:val="ListBullet2"/>
            </w:pPr>
            <w:r w:rsidRPr="00980B79">
              <w:t>identification of viable options and the selection of option that best meet the required outcomes</w:t>
            </w:r>
          </w:p>
          <w:p w:rsidR="00000000" w:rsidRPr="00980B79" w:rsidP="00980B79">
            <w:pPr>
              <w:pStyle w:val="ListBullet2"/>
            </w:pPr>
            <w:r w:rsidRPr="00980B79">
              <w:t>consistently achieving the required outcomes</w:t>
            </w:r>
          </w:p>
          <w:p w:rsidR="00000000" w:rsidRPr="00980B79" w:rsidP="00980B79">
            <w:pPr>
              <w:pStyle w:val="ListBullet"/>
            </w:pPr>
            <w:r w:rsidRPr="00980B79">
              <w:t>first hand testimonial and documentary evidence of the candidate's:</w:t>
            </w:r>
          </w:p>
          <w:p w:rsidR="00000000" w:rsidRPr="00980B79" w:rsidP="00980B79">
            <w:pPr>
              <w:pStyle w:val="ListBullet2"/>
            </w:pPr>
            <w:r w:rsidRPr="00980B79">
              <w:t>working with others to undertake and complet</w:t>
            </w:r>
            <w:r w:rsidRPr="00980B79">
              <w:t xml:space="preserve">e the  establishing and maintenance of site infrastructure and fixed plant systems </w:t>
            </w:r>
          </w:p>
          <w:p w:rsidR="00000000" w:rsidRPr="00980B79" w:rsidP="00980B79">
            <w:pPr>
              <w:pStyle w:val="ListBullet2"/>
            </w:pPr>
            <w:r w:rsidRPr="00980B79">
              <w:t>timely gaining of approval of site infrastructure and fixed plant systems</w:t>
            </w:r>
          </w:p>
          <w:p w:rsidR="00000000" w:rsidP="00980B79">
            <w:pPr>
              <w:pStyle w:val="ListBullet2"/>
              <w:rPr>
                <w:lang w:val="en-NZ"/>
              </w:rPr>
            </w:pPr>
            <w:r w:rsidRPr="00980B79">
              <w:t>provision of clear, timely required support and advice on the implementation of site infrastructur</w:t>
            </w:r>
            <w:r w:rsidRPr="00980B79">
              <w:t>e and fixed plant systems</w:t>
            </w:r>
          </w:p>
        </w:tc>
      </w:tr>
      <w:tr w:rsidTr="006D7A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t>Consult the SkillsDMC User Guide for further information on assessment including access and equity issues.</w:t>
            </w:r>
          </w:p>
        </w:tc>
      </w:tr>
    </w:tbl>
    <w:p w:rsidR="00000000" w:rsidRPr="00980B79" w:rsidP="00980B79">
      <w:pPr>
        <w:pStyle w:val="BodyText"/>
      </w:pPr>
    </w:p>
    <w:p w:rsidR="00000000" w:rsidRPr="00980B79" w:rsidP="00980B79">
      <w:pPr>
        <w:pStyle w:val="AllowPageBreak"/>
      </w:pPr>
    </w:p>
    <w:p w:rsidR="00000000" w:rsidRPr="00980B79" w:rsidP="00980B79">
      <w:pPr>
        <w:pStyle w:val="Heading1"/>
      </w:pPr>
      <w:bookmarkStart w:id="11" w:name="O_133813"/>
      <w:bookmarkEnd w:id="11"/>
      <w:r w:rsidRPr="00980B79">
        <w:t>Range Statement</w:t>
      </w:r>
    </w:p>
    <w:tbl>
      <w:tblPr>
        <w:tblW w:w="0" w:type="auto"/>
        <w:tblLayout w:type="fixed"/>
        <w:tblCellMar>
          <w:left w:w="62" w:type="dxa"/>
          <w:right w:w="62" w:type="dxa"/>
        </w:tblCellMar>
        <w:tblLook w:val="0000"/>
      </w:tblPr>
      <w:tblGrid>
        <w:gridCol w:w="3404"/>
        <w:gridCol w:w="5118"/>
      </w:tblGrid>
      <w:tr w:rsidTr="006D7A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t>The range statement relates to the unit of competency as a whole. It allows for different work environments and situations that may affect performance. Bold italicised wording, if used in the performance criteria, is detailed below. Essential operating con</w:t>
            </w:r>
            <w:r w:rsidRPr="00980B79">
              <w:t>ditions that may be present with training and assessment (depending on the work situation, needs of the candidate, accessibility of the item, and local industry and regional contexts) may also be included.</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BodyText"/>
            </w:pPr>
            <w:r w:rsidRPr="00980B79">
              <w:rPr>
                <w:rStyle w:val="SpecialBold"/>
              </w:rPr>
              <w:t>Relevant compliance documentation</w:t>
            </w:r>
          </w:p>
          <w:p w:rsidR="00000000" w:rsidP="00980B79">
            <w:pPr>
              <w:pStyle w:val="BodyText"/>
              <w:rPr>
                <w:lang w:val="en-NZ"/>
              </w:rPr>
            </w:pPr>
            <w:r w:rsidRPr="00980B79">
              <w:t>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l</w:t>
            </w:r>
            <w:r w:rsidRPr="00980B79">
              <w:t>egislative, organisation and site requirements and procedures</w:t>
            </w:r>
          </w:p>
          <w:p w:rsidR="00000000" w:rsidRPr="00980B79" w:rsidP="00980B79">
            <w:pPr>
              <w:pStyle w:val="ListBullet"/>
            </w:pPr>
            <w:r w:rsidRPr="00980B79">
              <w:t xml:space="preserve">manufacturer's guidelines and specifications </w:t>
            </w:r>
          </w:p>
          <w:p w:rsidR="00000000" w:rsidRPr="00980B79" w:rsidP="00980B79">
            <w:pPr>
              <w:pStyle w:val="ListBullet"/>
            </w:pPr>
            <w:r w:rsidRPr="00980B79">
              <w:t>Australian standards</w:t>
            </w:r>
          </w:p>
          <w:p w:rsidR="00000000" w:rsidRPr="00980B79" w:rsidP="00980B79">
            <w:pPr>
              <w:pStyle w:val="ListBullet"/>
            </w:pPr>
            <w:r w:rsidRPr="00980B79">
              <w:t>code of practice</w:t>
            </w:r>
          </w:p>
          <w:p w:rsidR="00000000" w:rsidRPr="00980B79" w:rsidP="00980B79">
            <w:pPr>
              <w:pStyle w:val="ListBullet"/>
            </w:pPr>
            <w:r w:rsidRPr="00980B79">
              <w:t xml:space="preserve">Employment and workplace relations legislation </w:t>
            </w:r>
          </w:p>
          <w:p w:rsidR="00000000" w:rsidP="00980B79">
            <w:pPr>
              <w:pStyle w:val="ListBullet"/>
              <w:rPr>
                <w:lang w:val="en-NZ"/>
              </w:rPr>
            </w:pPr>
            <w:r w:rsidRPr="00980B79">
              <w:t>Equal Employment Opportunity and Disability Discrimination legislation</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Statutory</w:t>
            </w:r>
            <w:r w:rsidRPr="00980B79">
              <w:t>/</w:t>
            </w:r>
            <w:r w:rsidRPr="00980B79">
              <w:rPr>
                <w:rStyle w:val="SpecialBold"/>
              </w:rPr>
              <w:t>legal approvals</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 xml:space="preserve">boundaries, leases and tenements </w:t>
            </w:r>
          </w:p>
          <w:p w:rsidR="00000000" w:rsidRPr="00980B79" w:rsidP="00980B79">
            <w:pPr>
              <w:pStyle w:val="ListBullet"/>
            </w:pPr>
            <w:r w:rsidRPr="00980B79">
              <w:t>licences</w:t>
            </w:r>
          </w:p>
          <w:p w:rsidR="00000000" w:rsidRPr="00980B79" w:rsidP="00980B79">
            <w:pPr>
              <w:pStyle w:val="ListBullet"/>
            </w:pPr>
            <w:r w:rsidRPr="00980B79">
              <w:t>approvals by government regulatory authorities or councils</w:t>
            </w:r>
          </w:p>
          <w:p w:rsidR="00000000" w:rsidRPr="00980B79" w:rsidP="00980B79">
            <w:pPr>
              <w:pStyle w:val="ListBullet"/>
            </w:pPr>
            <w:r w:rsidRPr="00980B79">
              <w:t>dangerous goods</w:t>
            </w:r>
          </w:p>
          <w:p w:rsidR="00000000" w:rsidRPr="00980B79" w:rsidP="00980B79">
            <w:pPr>
              <w:pStyle w:val="ListBullet"/>
            </w:pPr>
            <w:r w:rsidRPr="00980B79">
              <w:t>environmental - noise/air/w</w:t>
            </w:r>
            <w:r w:rsidRPr="00980B79">
              <w:t>ater</w:t>
            </w:r>
          </w:p>
          <w:p w:rsidR="00000000" w:rsidRPr="00980B79" w:rsidP="00980B79">
            <w:pPr>
              <w:pStyle w:val="ListBullet"/>
            </w:pPr>
            <w:r w:rsidRPr="00980B79">
              <w:t>explosives</w:t>
            </w:r>
          </w:p>
          <w:p w:rsidR="00000000" w:rsidRPr="00980B79" w:rsidP="00980B79">
            <w:pPr>
              <w:pStyle w:val="ListBullet"/>
            </w:pPr>
            <w:r w:rsidRPr="00980B79">
              <w:t>harbours and marine</w:t>
            </w:r>
          </w:p>
          <w:p w:rsidR="00000000" w:rsidRPr="00980B79" w:rsidP="00980B79">
            <w:pPr>
              <w:pStyle w:val="ListBullet"/>
            </w:pPr>
            <w:r w:rsidRPr="00980B79">
              <w:t>site safety and health requirements</w:t>
            </w:r>
          </w:p>
          <w:p w:rsidR="00000000" w:rsidRPr="00980B79" w:rsidP="00980B79">
            <w:pPr>
              <w:pStyle w:val="ListBullet"/>
            </w:pPr>
            <w:r w:rsidRPr="00980B79">
              <w:t>port authority</w:t>
            </w:r>
          </w:p>
          <w:p w:rsidR="00000000" w:rsidRPr="00980B79" w:rsidP="00980B79">
            <w:pPr>
              <w:pStyle w:val="ListBullet"/>
            </w:pPr>
            <w:r w:rsidRPr="00980B79">
              <w:t>rehabilitation</w:t>
            </w:r>
          </w:p>
          <w:p w:rsidR="00000000" w:rsidP="00980B79">
            <w:pPr>
              <w:pStyle w:val="ListBullet"/>
              <w:rPr>
                <w:lang w:val="en-NZ"/>
              </w:rPr>
            </w:pPr>
            <w:r w:rsidRPr="00980B79">
              <w:t>royalties</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Title searches</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issues of land ownership</w:t>
            </w:r>
          </w:p>
          <w:p w:rsidR="00000000" w:rsidRPr="00980B79" w:rsidP="00980B79">
            <w:pPr>
              <w:pStyle w:val="ListBullet"/>
            </w:pPr>
            <w:r w:rsidRPr="00980B79">
              <w:t>council</w:t>
            </w:r>
          </w:p>
          <w:p w:rsidR="00000000" w:rsidRPr="00980B79" w:rsidP="00980B79">
            <w:pPr>
              <w:pStyle w:val="ListBullet"/>
            </w:pPr>
            <w:r w:rsidRPr="00980B79">
              <w:t>lease</w:t>
            </w:r>
          </w:p>
          <w:p w:rsidR="00000000" w:rsidRPr="00980B79" w:rsidP="00980B79">
            <w:pPr>
              <w:pStyle w:val="ListBullet"/>
            </w:pPr>
            <w:r w:rsidRPr="00980B79">
              <w:t>by-laws</w:t>
            </w:r>
          </w:p>
          <w:p w:rsidR="00000000" w:rsidRPr="00980B79" w:rsidP="00980B79">
            <w:pPr>
              <w:pStyle w:val="ListBullet"/>
            </w:pPr>
            <w:r w:rsidRPr="00980B79">
              <w:t>contamination</w:t>
            </w:r>
          </w:p>
          <w:p w:rsidR="00000000" w:rsidP="00980B79">
            <w:pPr>
              <w:pStyle w:val="ListBullet"/>
              <w:rPr>
                <w:lang w:val="en-NZ"/>
              </w:rPr>
            </w:pPr>
            <w:r w:rsidRPr="00980B79">
              <w:t>wildlife corridors</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Infrastructure</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road and railways</w:t>
            </w:r>
          </w:p>
          <w:p w:rsidR="00000000" w:rsidRPr="00980B79" w:rsidP="00980B79">
            <w:pPr>
              <w:pStyle w:val="ListBullet"/>
            </w:pPr>
            <w:r w:rsidRPr="00980B79">
              <w:t>dams</w:t>
            </w:r>
          </w:p>
          <w:p w:rsidR="00000000" w:rsidRPr="00980B79" w:rsidP="00980B79">
            <w:pPr>
              <w:pStyle w:val="ListBullet"/>
            </w:pPr>
            <w:r w:rsidRPr="00980B79">
              <w:t>fencing</w:t>
            </w:r>
          </w:p>
          <w:p w:rsidR="00000000" w:rsidRPr="00980B79" w:rsidP="00980B79">
            <w:pPr>
              <w:pStyle w:val="ListBullet"/>
            </w:pPr>
            <w:r w:rsidRPr="00980B79">
              <w:t>stockpile/product bays</w:t>
            </w:r>
          </w:p>
          <w:p w:rsidR="00000000" w:rsidRPr="00980B79" w:rsidP="00980B79">
            <w:pPr>
              <w:pStyle w:val="ListBullet"/>
            </w:pPr>
            <w:r w:rsidRPr="00980B79">
              <w:t>salvage areas</w:t>
            </w:r>
          </w:p>
          <w:p w:rsidR="00000000" w:rsidRPr="00980B79" w:rsidP="00980B79">
            <w:pPr>
              <w:pStyle w:val="ListBullet"/>
            </w:pPr>
            <w:r w:rsidRPr="00980B79">
              <w:t>reticulation systems</w:t>
            </w:r>
          </w:p>
          <w:p w:rsidR="00000000" w:rsidRPr="00980B79" w:rsidP="00980B79">
            <w:pPr>
              <w:pStyle w:val="ListBullet"/>
            </w:pPr>
            <w:r w:rsidRPr="00980B79">
              <w:t>car parks</w:t>
            </w:r>
          </w:p>
          <w:p w:rsidR="00000000" w:rsidRPr="00980B79" w:rsidP="00980B79">
            <w:pPr>
              <w:pStyle w:val="ListBullet"/>
            </w:pPr>
            <w:r w:rsidRPr="00980B79">
              <w:t>communications facilities</w:t>
            </w:r>
          </w:p>
          <w:p w:rsidR="00000000" w:rsidRPr="00980B79" w:rsidP="00980B79">
            <w:pPr>
              <w:pStyle w:val="ListBullet"/>
            </w:pPr>
            <w:r w:rsidRPr="00980B79">
              <w:t xml:space="preserve">power supply </w:t>
            </w:r>
          </w:p>
          <w:p w:rsidR="00000000" w:rsidRPr="00980B79" w:rsidP="00980B79">
            <w:pPr>
              <w:pStyle w:val="ListBullet"/>
            </w:pPr>
            <w:r w:rsidRPr="00980B79">
              <w:t>fuel facilities</w:t>
            </w:r>
          </w:p>
          <w:p w:rsidR="00000000" w:rsidRPr="00980B79" w:rsidP="00980B79">
            <w:pPr>
              <w:pStyle w:val="ListBullet"/>
            </w:pPr>
            <w:r w:rsidRPr="00980B79">
              <w:t>water supply facilities</w:t>
            </w:r>
          </w:p>
          <w:p w:rsidR="00000000" w:rsidRPr="00980B79" w:rsidP="00980B79">
            <w:pPr>
              <w:pStyle w:val="ListBullet"/>
            </w:pPr>
            <w:r w:rsidRPr="00980B79">
              <w:t>water management facilities</w:t>
            </w:r>
          </w:p>
          <w:p w:rsidR="00000000" w:rsidRPr="00980B79" w:rsidP="00980B79">
            <w:pPr>
              <w:pStyle w:val="ListBullet"/>
            </w:pPr>
            <w:r w:rsidRPr="00980B79">
              <w:t>product storage facilities</w:t>
            </w:r>
          </w:p>
          <w:p w:rsidR="00000000" w:rsidRPr="00980B79" w:rsidP="00980B79">
            <w:pPr>
              <w:pStyle w:val="ListBullet"/>
            </w:pPr>
            <w:r w:rsidRPr="00980B79">
              <w:t>waste management facilities</w:t>
            </w:r>
          </w:p>
          <w:p w:rsidR="00000000" w:rsidRPr="00980B79" w:rsidP="00980B79">
            <w:pPr>
              <w:pStyle w:val="ListBullet"/>
            </w:pPr>
            <w:r w:rsidRPr="00980B79">
              <w:t>tailings discharge facilities</w:t>
            </w:r>
          </w:p>
          <w:p w:rsidR="00000000" w:rsidRPr="00980B79" w:rsidP="00980B79">
            <w:pPr>
              <w:pStyle w:val="ListBullet"/>
            </w:pPr>
            <w:r w:rsidRPr="00980B79">
              <w:t>pipelines</w:t>
            </w:r>
          </w:p>
          <w:p w:rsidR="00000000" w:rsidRPr="00980B79" w:rsidP="00980B79">
            <w:pPr>
              <w:pStyle w:val="ListBullet"/>
            </w:pPr>
            <w:r w:rsidRPr="00980B79">
              <w:t>buildings including:</w:t>
            </w:r>
          </w:p>
          <w:p w:rsidR="00000000" w:rsidRPr="00980B79" w:rsidP="00980B79">
            <w:pPr>
              <w:pStyle w:val="ListBullet2"/>
            </w:pPr>
            <w:r w:rsidRPr="00980B79">
              <w:t>ablutions</w:t>
            </w:r>
          </w:p>
          <w:p w:rsidR="00000000" w:rsidRPr="00980B79" w:rsidP="00980B79">
            <w:pPr>
              <w:pStyle w:val="ListBullet2"/>
            </w:pPr>
            <w:r w:rsidRPr="00980B79">
              <w:t>amenities</w:t>
            </w:r>
          </w:p>
          <w:p w:rsidR="00000000" w:rsidRPr="00980B79" w:rsidP="00980B79">
            <w:pPr>
              <w:pStyle w:val="ListBullet2"/>
            </w:pPr>
            <w:r w:rsidRPr="00980B79">
              <w:t>change room</w:t>
            </w:r>
          </w:p>
          <w:p w:rsidR="00000000" w:rsidRPr="00980B79" w:rsidP="00980B79">
            <w:pPr>
              <w:pStyle w:val="ListBullet2"/>
            </w:pPr>
            <w:r w:rsidRPr="00980B79">
              <w:t>chemical stores</w:t>
            </w:r>
          </w:p>
          <w:p w:rsidR="00000000" w:rsidRPr="00980B79" w:rsidP="00980B79">
            <w:pPr>
              <w:pStyle w:val="ListBullet2"/>
            </w:pPr>
            <w:r w:rsidRPr="00980B79">
              <w:t>control rooms</w:t>
            </w:r>
          </w:p>
          <w:p w:rsidR="00000000" w:rsidRPr="00980B79" w:rsidP="00980B79">
            <w:pPr>
              <w:pStyle w:val="ListBullet2"/>
            </w:pPr>
            <w:r w:rsidRPr="00980B79">
              <w:t>dangerous goods store</w:t>
            </w:r>
          </w:p>
          <w:p w:rsidR="00000000" w:rsidRPr="00980B79" w:rsidP="00980B79">
            <w:pPr>
              <w:pStyle w:val="ListBullet2"/>
            </w:pPr>
            <w:r w:rsidRPr="00980B79">
              <w:t>explosives magazines</w:t>
            </w:r>
          </w:p>
          <w:p w:rsidR="00000000" w:rsidRPr="00980B79" w:rsidP="00980B79">
            <w:pPr>
              <w:pStyle w:val="ListBullet2"/>
            </w:pPr>
            <w:r w:rsidRPr="00980B79">
              <w:t>First Aid</w:t>
            </w:r>
          </w:p>
          <w:p w:rsidR="00000000" w:rsidRPr="00980B79" w:rsidP="00980B79">
            <w:pPr>
              <w:pStyle w:val="ListBullet2"/>
            </w:pPr>
            <w:r w:rsidRPr="00980B79">
              <w:t>fuel storage</w:t>
            </w:r>
          </w:p>
          <w:p w:rsidR="00000000" w:rsidRPr="00980B79" w:rsidP="00980B79">
            <w:pPr>
              <w:pStyle w:val="ListBullet2"/>
            </w:pPr>
            <w:r w:rsidRPr="00980B79">
              <w:t>laboratory</w:t>
            </w:r>
          </w:p>
          <w:p w:rsidR="00000000" w:rsidRPr="00980B79" w:rsidP="00980B79">
            <w:pPr>
              <w:pStyle w:val="ListBullet2"/>
            </w:pPr>
            <w:r w:rsidRPr="00980B79">
              <w:t>sites rescue station</w:t>
            </w:r>
          </w:p>
          <w:p w:rsidR="00000000" w:rsidRPr="00980B79" w:rsidP="00980B79">
            <w:pPr>
              <w:pStyle w:val="ListBullet2"/>
            </w:pPr>
            <w:r w:rsidRPr="00980B79">
              <w:t>office</w:t>
            </w:r>
            <w:r w:rsidRPr="00980B79">
              <w:t>s</w:t>
            </w:r>
          </w:p>
          <w:p w:rsidR="00000000" w:rsidRPr="00980B79" w:rsidP="00980B79">
            <w:pPr>
              <w:pStyle w:val="ListBullet2"/>
            </w:pPr>
            <w:r w:rsidRPr="00980B79">
              <w:t>oil store</w:t>
            </w:r>
          </w:p>
          <w:p w:rsidR="00000000" w:rsidRPr="00980B79" w:rsidP="00980B79">
            <w:pPr>
              <w:pStyle w:val="ListBullet2"/>
            </w:pPr>
            <w:r w:rsidRPr="00980B79">
              <w:t>power station</w:t>
            </w:r>
          </w:p>
          <w:p w:rsidR="00000000" w:rsidRPr="00980B79" w:rsidP="00980B79">
            <w:pPr>
              <w:pStyle w:val="ListBullet2"/>
            </w:pPr>
            <w:r w:rsidRPr="00980B79">
              <w:t>supply stores</w:t>
            </w:r>
          </w:p>
          <w:p w:rsidR="00000000" w:rsidRPr="00980B79" w:rsidP="00980B79">
            <w:pPr>
              <w:pStyle w:val="ListBullet2"/>
            </w:pPr>
            <w:r w:rsidRPr="00980B79">
              <w:t>tyre stores</w:t>
            </w:r>
          </w:p>
          <w:p w:rsidR="00000000" w:rsidRPr="00980B79" w:rsidP="00980B79">
            <w:pPr>
              <w:pStyle w:val="ListBullet2"/>
            </w:pPr>
            <w:r w:rsidRPr="00980B79">
              <w:t>weighbridge</w:t>
            </w:r>
          </w:p>
          <w:p w:rsidR="00000000" w:rsidP="00980B79">
            <w:pPr>
              <w:pStyle w:val="ListBullet2"/>
              <w:rPr>
                <w:lang w:val="en-NZ"/>
              </w:rPr>
            </w:pPr>
            <w:r w:rsidRPr="00980B79">
              <w:t>workshops</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Fixed plant</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crushers</w:t>
            </w:r>
          </w:p>
          <w:p w:rsidR="00000000" w:rsidRPr="00980B79" w:rsidP="00980B79">
            <w:pPr>
              <w:pStyle w:val="ListBullet"/>
            </w:pPr>
            <w:r w:rsidRPr="00980B79">
              <w:t>screens</w:t>
            </w:r>
          </w:p>
          <w:p w:rsidR="00000000" w:rsidRPr="00980B79" w:rsidP="00980B79">
            <w:pPr>
              <w:pStyle w:val="ListBullet"/>
            </w:pPr>
            <w:r w:rsidRPr="00980B79">
              <w:t>conveyors</w:t>
            </w:r>
          </w:p>
          <w:p w:rsidR="00000000" w:rsidRPr="00980B79" w:rsidP="00980B79">
            <w:pPr>
              <w:pStyle w:val="ListBullet"/>
            </w:pPr>
            <w:r w:rsidRPr="00980B79">
              <w:t>feeders</w:t>
            </w:r>
          </w:p>
          <w:p w:rsidR="00000000" w:rsidRPr="00980B79" w:rsidP="00980B79">
            <w:pPr>
              <w:pStyle w:val="ListBullet"/>
            </w:pPr>
            <w:r w:rsidRPr="00980B79">
              <w:t>washery</w:t>
            </w:r>
          </w:p>
          <w:p w:rsidR="00000000" w:rsidRPr="00980B79" w:rsidP="00980B79">
            <w:pPr>
              <w:pStyle w:val="ListBullet"/>
            </w:pPr>
            <w:r w:rsidRPr="00980B79">
              <w:t>materials handling systems</w:t>
            </w:r>
          </w:p>
          <w:p w:rsidR="00000000" w:rsidP="00980B79">
            <w:pPr>
              <w:pStyle w:val="ListBullet"/>
              <w:rPr>
                <w:lang w:val="en-NZ"/>
              </w:rPr>
            </w:pPr>
            <w:r w:rsidRPr="00980B79">
              <w:t>waste handling system</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Development and planning</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interpreting and communicating information</w:t>
            </w:r>
          </w:p>
          <w:p w:rsidR="00000000" w:rsidRPr="00980B79" w:rsidP="00980B79">
            <w:pPr>
              <w:pStyle w:val="ListBullet"/>
            </w:pPr>
            <w:r w:rsidRPr="00980B79">
              <w:t>business/performance plans</w:t>
            </w:r>
          </w:p>
          <w:p w:rsidR="00000000" w:rsidRPr="00980B79" w:rsidP="00980B79">
            <w:pPr>
              <w:pStyle w:val="ListBullet"/>
            </w:pPr>
            <w:r w:rsidRPr="00980B79">
              <w:t>location</w:t>
            </w:r>
          </w:p>
          <w:p w:rsidR="00000000" w:rsidRPr="00980B79" w:rsidP="00980B79">
            <w:pPr>
              <w:pStyle w:val="ListBullet"/>
            </w:pPr>
            <w:r w:rsidRPr="00980B79">
              <w:t>tender specifications</w:t>
            </w:r>
          </w:p>
          <w:p w:rsidR="00000000" w:rsidRPr="00980B79" w:rsidP="00980B79">
            <w:pPr>
              <w:pStyle w:val="ListBullet"/>
            </w:pPr>
            <w:r w:rsidRPr="00980B79">
              <w:t>communication liaison/public relations</w:t>
            </w:r>
          </w:p>
          <w:p w:rsidR="00000000" w:rsidRPr="00980B79" w:rsidP="00980B79">
            <w:pPr>
              <w:pStyle w:val="ListBullet"/>
            </w:pPr>
            <w:r w:rsidRPr="00980B79">
              <w:t>resources</w:t>
            </w:r>
          </w:p>
          <w:p w:rsidR="00000000" w:rsidRPr="00980B79" w:rsidP="00980B79">
            <w:pPr>
              <w:pStyle w:val="ListBullet"/>
            </w:pPr>
            <w:r w:rsidRPr="00980B79">
              <w:t>statutory/legal/organisational requirements and control</w:t>
            </w:r>
          </w:p>
          <w:p w:rsidR="00000000" w:rsidRPr="00980B79" w:rsidP="00980B79">
            <w:pPr>
              <w:pStyle w:val="ListBullet"/>
            </w:pPr>
            <w:r w:rsidRPr="00980B79">
              <w:t>resource parameters</w:t>
            </w:r>
          </w:p>
          <w:p w:rsidR="00000000" w:rsidRPr="00980B79" w:rsidP="00980B79">
            <w:pPr>
              <w:pStyle w:val="ListBullet"/>
            </w:pPr>
            <w:r w:rsidRPr="00980B79">
              <w:t>best practice</w:t>
            </w:r>
          </w:p>
          <w:p w:rsidR="00000000" w:rsidRPr="00980B79" w:rsidP="00980B79">
            <w:pPr>
              <w:pStyle w:val="ListBullet"/>
            </w:pPr>
            <w:r w:rsidRPr="00980B79">
              <w:t>technical standa</w:t>
            </w:r>
            <w:r w:rsidRPr="00980B79">
              <w:t>rds established by industry and/or enterprise</w:t>
            </w:r>
          </w:p>
          <w:p w:rsidR="00000000" w:rsidRPr="00980B79" w:rsidP="00980B79">
            <w:pPr>
              <w:pStyle w:val="ListBullet"/>
            </w:pPr>
            <w:r w:rsidRPr="00980B79">
              <w:t>legal issues/processes</w:t>
            </w:r>
          </w:p>
          <w:p w:rsidR="00000000" w:rsidRPr="00980B79" w:rsidP="00980B79">
            <w:pPr>
              <w:pStyle w:val="ListBullet"/>
            </w:pPr>
            <w:r w:rsidRPr="00980B79">
              <w:t>planning approvals</w:t>
            </w:r>
          </w:p>
          <w:p w:rsidR="00000000" w:rsidP="00980B79">
            <w:pPr>
              <w:pStyle w:val="ListBullet"/>
              <w:rPr>
                <w:lang w:val="en-NZ"/>
              </w:rPr>
            </w:pPr>
            <w:r w:rsidRPr="00980B79">
              <w:t>surveying</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Specifications</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environment</w:t>
            </w:r>
          </w:p>
          <w:p w:rsidR="00000000" w:rsidRPr="00980B79" w:rsidP="00980B79">
            <w:pPr>
              <w:pStyle w:val="ListBullet"/>
            </w:pPr>
            <w:r w:rsidRPr="00980B79">
              <w:t>health and safety</w:t>
            </w:r>
          </w:p>
          <w:p w:rsidR="00000000" w:rsidRPr="00980B79" w:rsidP="00980B79">
            <w:pPr>
              <w:pStyle w:val="ListBullet"/>
            </w:pPr>
            <w:r w:rsidRPr="00980B79">
              <w:t>hours per week of operation</w:t>
            </w:r>
          </w:p>
          <w:p w:rsidR="00000000" w:rsidRPr="00980B79" w:rsidP="00980B79">
            <w:pPr>
              <w:pStyle w:val="ListBullet"/>
            </w:pPr>
            <w:r w:rsidRPr="00980B79">
              <w:t>production rate</w:t>
            </w:r>
          </w:p>
          <w:p w:rsidR="00000000" w:rsidRPr="00980B79" w:rsidP="00980B79">
            <w:pPr>
              <w:pStyle w:val="ListBullet"/>
            </w:pPr>
            <w:r w:rsidRPr="00980B79">
              <w:t>products</w:t>
            </w:r>
          </w:p>
          <w:p w:rsidR="00000000" w:rsidRPr="00980B79" w:rsidP="00980B79">
            <w:pPr>
              <w:pStyle w:val="ListBullet"/>
            </w:pPr>
            <w:r w:rsidRPr="00980B79">
              <w:t>recyclable materials</w:t>
            </w:r>
          </w:p>
          <w:p w:rsidR="00000000" w:rsidRPr="00980B79" w:rsidP="00980B79">
            <w:pPr>
              <w:pStyle w:val="ListBullet"/>
            </w:pPr>
            <w:r w:rsidRPr="00980B79">
              <w:t>stack emissions</w:t>
            </w:r>
          </w:p>
          <w:p w:rsidR="00000000" w:rsidRPr="00980B79" w:rsidP="00980B79">
            <w:pPr>
              <w:pStyle w:val="ListBullet"/>
            </w:pPr>
            <w:r w:rsidRPr="00980B79">
              <w:t>transportation systems</w:t>
            </w:r>
          </w:p>
          <w:p w:rsidR="00000000" w:rsidP="00980B79">
            <w:pPr>
              <w:pStyle w:val="ListBullet"/>
              <w:rPr>
                <w:lang w:val="en-NZ"/>
              </w:rPr>
            </w:pPr>
            <w:r w:rsidRPr="00980B79">
              <w:t>waste and stockpiles</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Legislative</w:t>
            </w:r>
            <w:r w:rsidRPr="00980B79">
              <w:t xml:space="preserve">, </w:t>
            </w:r>
            <w:r w:rsidRPr="00980B79">
              <w:rPr>
                <w:rStyle w:val="SpecialBold"/>
              </w:rPr>
              <w:t>statutory and site requirements</w:t>
            </w:r>
            <w:r w:rsidRPr="00980B79">
              <w:t xml:space="preserve"> may be contained in:</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legislation and regulations</w:t>
            </w:r>
          </w:p>
          <w:p w:rsidR="00000000" w:rsidRPr="00980B79" w:rsidP="00980B79">
            <w:pPr>
              <w:pStyle w:val="ListBullet"/>
            </w:pPr>
            <w:r w:rsidRPr="00980B79">
              <w:t>relevant Australian standards</w:t>
            </w:r>
          </w:p>
          <w:p w:rsidR="00000000" w:rsidRPr="00980B79" w:rsidP="00980B79">
            <w:pPr>
              <w:pStyle w:val="ListBullet"/>
            </w:pPr>
            <w:r w:rsidRPr="00980B79">
              <w:t>management plans</w:t>
            </w:r>
          </w:p>
          <w:p w:rsidR="00000000" w:rsidRPr="00980B79" w:rsidP="00980B79">
            <w:pPr>
              <w:pStyle w:val="ListBullet"/>
            </w:pPr>
            <w:r w:rsidRPr="00980B79">
              <w:t>safety and health policy</w:t>
            </w:r>
          </w:p>
          <w:p w:rsidR="00000000" w:rsidRPr="00980B79" w:rsidP="00980B79">
            <w:pPr>
              <w:pStyle w:val="ListBullet"/>
            </w:pPr>
            <w:r w:rsidRPr="00980B79">
              <w:t>code of practice</w:t>
            </w:r>
          </w:p>
          <w:p w:rsidR="00000000" w:rsidRPr="00980B79" w:rsidP="00980B79">
            <w:pPr>
              <w:pStyle w:val="ListBullet"/>
            </w:pPr>
            <w:r w:rsidRPr="00980B79">
              <w:t>manufacturer's instruction</w:t>
            </w:r>
          </w:p>
          <w:p w:rsidR="00000000" w:rsidRPr="00980B79" w:rsidP="00980B79">
            <w:pPr>
              <w:pStyle w:val="ListBullet"/>
            </w:pPr>
            <w:r w:rsidRPr="00980B79">
              <w:t>standard/safe working or job procedures (or equivalent)</w:t>
            </w:r>
          </w:p>
          <w:p w:rsidR="00000000" w:rsidP="00980B79">
            <w:pPr>
              <w:pStyle w:val="ListBullet"/>
              <w:rPr>
                <w:lang w:val="en-NZ"/>
              </w:rPr>
            </w:pPr>
            <w:r w:rsidRPr="00980B79">
              <w:t>industry guidelines</w:t>
            </w:r>
          </w:p>
        </w:tc>
      </w:tr>
      <w:tr w:rsidTr="006D7A44">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B79">
            <w:pPr>
              <w:pStyle w:val="BodyText"/>
              <w:rPr>
                <w:lang w:val="en-NZ"/>
              </w:rPr>
            </w:pPr>
            <w:r w:rsidRPr="00980B79">
              <w:rPr>
                <w:rStyle w:val="SpecialBold"/>
              </w:rPr>
              <w:t>Mobile plant</w:t>
            </w:r>
            <w:r w:rsidRPr="00980B79">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B79" w:rsidP="00980B79">
            <w:pPr>
              <w:pStyle w:val="ListBullet"/>
            </w:pPr>
            <w:r w:rsidRPr="00980B79">
              <w:t>backhoe</w:t>
            </w:r>
          </w:p>
          <w:p w:rsidR="00000000" w:rsidRPr="00980B79" w:rsidP="00980B79">
            <w:pPr>
              <w:pStyle w:val="ListBullet"/>
            </w:pPr>
            <w:r w:rsidRPr="00980B79">
              <w:t>barge</w:t>
            </w:r>
          </w:p>
          <w:p w:rsidR="00000000" w:rsidRPr="00980B79" w:rsidP="00980B79">
            <w:pPr>
              <w:pStyle w:val="ListBullet"/>
            </w:pPr>
            <w:r w:rsidRPr="00980B79">
              <w:t>bucket wheel excavator</w:t>
            </w:r>
          </w:p>
          <w:p w:rsidR="00000000" w:rsidRPr="00980B79" w:rsidP="00980B79">
            <w:pPr>
              <w:pStyle w:val="ListBullet"/>
            </w:pPr>
            <w:r w:rsidRPr="00980B79">
              <w:t>cherry picker</w:t>
            </w:r>
          </w:p>
          <w:p w:rsidR="00000000" w:rsidRPr="00980B79" w:rsidP="00980B79">
            <w:pPr>
              <w:pStyle w:val="ListBullet"/>
            </w:pPr>
            <w:r w:rsidRPr="00980B79">
              <w:t>compressor</w:t>
            </w:r>
          </w:p>
          <w:p w:rsidR="00000000" w:rsidRPr="00980B79" w:rsidP="00980B79">
            <w:pPr>
              <w:pStyle w:val="ListBullet"/>
            </w:pPr>
            <w:r w:rsidRPr="00980B79">
              <w:t>concrete agitator</w:t>
            </w:r>
          </w:p>
          <w:p w:rsidR="00000000" w:rsidRPr="00980B79" w:rsidP="00980B79">
            <w:pPr>
              <w:pStyle w:val="ListBullet"/>
            </w:pPr>
            <w:r w:rsidRPr="00980B79">
              <w:t>crane</w:t>
            </w:r>
          </w:p>
          <w:p w:rsidR="00000000" w:rsidRPr="00980B79" w:rsidP="00980B79">
            <w:pPr>
              <w:pStyle w:val="ListBullet"/>
            </w:pPr>
            <w:r w:rsidRPr="00980B79">
              <w:t>dozer</w:t>
            </w:r>
          </w:p>
          <w:p w:rsidR="00000000" w:rsidRPr="00980B79" w:rsidP="00980B79">
            <w:pPr>
              <w:pStyle w:val="ListBullet"/>
            </w:pPr>
            <w:r w:rsidRPr="00980B79">
              <w:t>dragline</w:t>
            </w:r>
          </w:p>
          <w:p w:rsidR="00000000" w:rsidRPr="00980B79" w:rsidP="00980B79">
            <w:pPr>
              <w:pStyle w:val="ListBullet"/>
            </w:pPr>
            <w:r w:rsidRPr="00980B79">
              <w:t>dredge</w:t>
            </w:r>
          </w:p>
          <w:p w:rsidR="00000000" w:rsidRPr="00980B79" w:rsidP="00980B79">
            <w:pPr>
              <w:pStyle w:val="ListBullet"/>
            </w:pPr>
            <w:r w:rsidRPr="00980B79">
              <w:t>drill</w:t>
            </w:r>
          </w:p>
          <w:p w:rsidR="00000000" w:rsidRPr="00980B79" w:rsidP="00980B79">
            <w:pPr>
              <w:pStyle w:val="ListBullet"/>
            </w:pPr>
            <w:r w:rsidRPr="00980B79">
              <w:t>dump truck</w:t>
            </w:r>
          </w:p>
          <w:p w:rsidR="00000000" w:rsidRPr="00980B79" w:rsidP="00980B79">
            <w:pPr>
              <w:pStyle w:val="ListBullet"/>
            </w:pPr>
            <w:r w:rsidRPr="00980B79">
              <w:t>excavator</w:t>
            </w:r>
          </w:p>
          <w:p w:rsidR="00000000" w:rsidRPr="00980B79" w:rsidP="00980B79">
            <w:pPr>
              <w:pStyle w:val="ListBullet"/>
            </w:pPr>
            <w:r w:rsidRPr="00980B79">
              <w:t>explosives vehicle</w:t>
            </w:r>
          </w:p>
          <w:p w:rsidR="00000000" w:rsidRPr="00980B79" w:rsidP="00980B79">
            <w:pPr>
              <w:pStyle w:val="ListBullet"/>
            </w:pPr>
            <w:r w:rsidRPr="00980B79">
              <w:t>face shovel</w:t>
            </w:r>
          </w:p>
          <w:p w:rsidR="00000000" w:rsidRPr="00980B79" w:rsidP="00980B79">
            <w:pPr>
              <w:pStyle w:val="ListBullet"/>
            </w:pPr>
            <w:r w:rsidRPr="00980B79">
              <w:t>forklift</w:t>
            </w:r>
          </w:p>
          <w:p w:rsidR="00000000" w:rsidRPr="00980B79" w:rsidP="00980B79">
            <w:pPr>
              <w:pStyle w:val="ListBullet"/>
            </w:pPr>
            <w:r w:rsidRPr="00980B79">
              <w:t>front end loader</w:t>
            </w:r>
          </w:p>
          <w:p w:rsidR="00000000" w:rsidRPr="00980B79" w:rsidP="00980B79">
            <w:pPr>
              <w:pStyle w:val="ListBullet"/>
            </w:pPr>
            <w:r w:rsidRPr="00980B79">
              <w:t>generator</w:t>
            </w:r>
          </w:p>
          <w:p w:rsidR="00000000" w:rsidRPr="00980B79" w:rsidP="00980B79">
            <w:pPr>
              <w:pStyle w:val="ListBullet"/>
            </w:pPr>
            <w:r w:rsidRPr="00980B79">
              <w:t>grader</w:t>
            </w:r>
          </w:p>
          <w:p w:rsidR="00000000" w:rsidRPr="00980B79" w:rsidP="00980B79">
            <w:pPr>
              <w:pStyle w:val="ListBullet"/>
            </w:pPr>
            <w:r w:rsidRPr="00980B79">
              <w:t>integrated carrier</w:t>
            </w:r>
          </w:p>
          <w:p w:rsidR="00000000" w:rsidRPr="00980B79" w:rsidP="00980B79">
            <w:pPr>
              <w:pStyle w:val="ListBullet"/>
            </w:pPr>
            <w:r w:rsidRPr="00980B79">
              <w:t>roller</w:t>
            </w:r>
          </w:p>
          <w:p w:rsidR="00000000" w:rsidRPr="00980B79" w:rsidP="00980B79">
            <w:pPr>
              <w:pStyle w:val="ListBullet"/>
            </w:pPr>
            <w:r w:rsidRPr="00980B79">
              <w:t>scraper</w:t>
            </w:r>
          </w:p>
          <w:p w:rsidR="00000000" w:rsidRPr="00980B79" w:rsidP="00980B79">
            <w:pPr>
              <w:pStyle w:val="ListBullet"/>
            </w:pPr>
            <w:r w:rsidRPr="00980B79">
              <w:t>service/maintenance vehicle</w:t>
            </w:r>
          </w:p>
          <w:p w:rsidR="00000000" w:rsidRPr="00980B79" w:rsidP="00980B79">
            <w:pPr>
              <w:pStyle w:val="ListBullet"/>
            </w:pPr>
            <w:r w:rsidRPr="00980B79">
              <w:t>skid steer loader</w:t>
            </w:r>
          </w:p>
          <w:p w:rsidR="00000000" w:rsidRPr="00980B79" w:rsidP="00980B79">
            <w:pPr>
              <w:pStyle w:val="ListBullet"/>
            </w:pPr>
            <w:r w:rsidRPr="00980B79">
              <w:t>truck</w:t>
            </w:r>
          </w:p>
          <w:p w:rsidR="00000000" w:rsidRPr="00980B79" w:rsidP="00980B79">
            <w:pPr>
              <w:pStyle w:val="ListBullet"/>
            </w:pPr>
            <w:r w:rsidRPr="00980B79">
              <w:t>water truck</w:t>
            </w:r>
          </w:p>
        </w:tc>
      </w:tr>
    </w:tbl>
    <w:p w:rsidR="00000000" w:rsidRPr="00980B79" w:rsidP="00980B79">
      <w:pPr>
        <w:pStyle w:val="BodyText"/>
      </w:pPr>
    </w:p>
    <w:p w:rsidR="00000000" w:rsidRPr="00980B79" w:rsidP="00980B79">
      <w:pPr>
        <w:pStyle w:val="AllowPageBreak"/>
      </w:pPr>
    </w:p>
    <w:p w:rsidR="00000000" w:rsidRPr="00980B79" w:rsidP="00980B79">
      <w:pPr>
        <w:pStyle w:val="Heading1"/>
      </w:pPr>
      <w:bookmarkStart w:id="12" w:name="O_133814"/>
      <w:bookmarkEnd w:id="12"/>
      <w:r w:rsidRPr="00980B79">
        <w:t>Unit Sector(s)</w:t>
      </w:r>
    </w:p>
    <w:p w:rsidR="00000000" w:rsidRPr="00980B79" w:rsidP="00980B79">
      <w:pPr>
        <w:pStyle w:val="BodyText"/>
      </w:pPr>
      <w:r w:rsidRPr="00980B79">
        <w:t>Resources and Infrastructure</w:t>
      </w:r>
    </w:p>
    <w:p w:rsidR="00000000" w:rsidRPr="00980B79" w:rsidP="00980B79">
      <w:pPr>
        <w:pStyle w:val="AllowPageBreak"/>
      </w:pPr>
    </w:p>
    <w:p w:rsidR="00000000" w:rsidRPr="00980B79" w:rsidP="00980B79">
      <w:pPr>
        <w:pStyle w:val="Heading1"/>
      </w:pPr>
      <w:bookmarkStart w:id="13" w:name="O_162089"/>
      <w:bookmarkEnd w:id="13"/>
      <w:r w:rsidRPr="00980B79">
        <w:t>Competency field</w:t>
      </w:r>
    </w:p>
    <w:p w:rsidR="00000000" w:rsidRPr="00980B79" w:rsidP="00980B79">
      <w:pPr>
        <w:pStyle w:val="BodyText"/>
      </w:pPr>
      <w:r w:rsidRPr="00980B79">
        <w:t>Refer to Unit Sector(s).</w:t>
      </w:r>
    </w:p>
    <w:p w:rsidR="00000000" w:rsidRPr="00980B79" w:rsidP="00980B79">
      <w:pPr>
        <w:pStyle w:val="AllowPageBreak"/>
      </w:pPr>
    </w:p>
    <w:p w:rsidR="00000000" w:rsidRPr="00980B79" w:rsidP="00980B79">
      <w:pPr>
        <w:pStyle w:val="Heading1"/>
      </w:pPr>
      <w:bookmarkStart w:id="14" w:name="O_162088"/>
      <w:bookmarkEnd w:id="14"/>
      <w:r w:rsidRPr="00980B79">
        <w:t>Co-requisite units</w:t>
      </w:r>
    </w:p>
    <w:p w:rsidR="00000000" w:rsidRPr="00980B79" w:rsidP="00980B79">
      <w:pPr>
        <w:pStyle w:val="BodyText"/>
      </w:pPr>
      <w:r w:rsidRPr="00980B79">
        <w:t>Not applicable.</w:t>
      </w:r>
    </w:p>
    <w:p w:rsidR="00000000" w:rsidRPr="00980B79" w:rsidP="00980B79"/>
    <w:sectPr w:rsidSect="00980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7A44" w:rsidP="006D7A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44" w:rsidP="00980B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D7A44" w:rsidP="00980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D7A44" w:rsidP="00980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79" w:rsidRPr="006D7A44" w:rsidP="006D7A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A44" w:rsidRPr="002D2AF8" w:rsidP="00980B79">
    <w:pPr>
      <w:pStyle w:val="Header"/>
      <w:framePr w:wrap="around"/>
    </w:pPr>
    <w:r>
      <w:fldChar w:fldCharType="begin"/>
    </w:r>
    <w:r>
      <w:instrText xml:space="preserve"> TITLE   \* MERGEFORMAT </w:instrText>
    </w:r>
    <w:r>
      <w:fldChar w:fldCharType="separate"/>
    </w:r>
    <w:r>
      <w:t>RIIRAI601A Establish and maintain the site infrastructure and fixed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D7A44" w:rsidP="00980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88D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43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F60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B79"/>
    <w:pPr>
      <w:spacing w:before="360" w:after="60"/>
      <w:outlineLvl w:val="0"/>
    </w:pPr>
    <w:rPr>
      <w:sz w:val="32"/>
    </w:rPr>
  </w:style>
  <w:style w:type="paragraph" w:styleId="Heading2">
    <w:name w:val="heading 2"/>
    <w:basedOn w:val="HeadingBase"/>
    <w:next w:val="BodyText"/>
    <w:link w:val="Heading2Char"/>
    <w:qFormat/>
    <w:rsid w:val="00980B79"/>
    <w:pPr>
      <w:keepLines/>
      <w:spacing w:before="240" w:after="120"/>
      <w:outlineLvl w:val="1"/>
    </w:pPr>
    <w:rPr>
      <w:sz w:val="28"/>
      <w:szCs w:val="40"/>
    </w:rPr>
  </w:style>
  <w:style w:type="paragraph" w:styleId="Heading3">
    <w:name w:val="heading 3"/>
    <w:basedOn w:val="HeadingBase"/>
    <w:next w:val="BodyText"/>
    <w:link w:val="Heading3Char"/>
    <w:qFormat/>
    <w:rsid w:val="00980B79"/>
    <w:pPr>
      <w:spacing w:before="180" w:after="120"/>
      <w:outlineLvl w:val="2"/>
    </w:pPr>
    <w:rPr>
      <w:spacing w:val="-10"/>
      <w:kern w:val="32"/>
    </w:rPr>
  </w:style>
  <w:style w:type="paragraph" w:styleId="Heading4">
    <w:name w:val="heading 4"/>
    <w:basedOn w:val="HeadingBase"/>
    <w:next w:val="BodyText"/>
    <w:link w:val="Heading4Char"/>
    <w:qFormat/>
    <w:rsid w:val="00980B79"/>
    <w:pPr>
      <w:spacing w:before="160" w:after="120"/>
      <w:outlineLvl w:val="3"/>
    </w:pPr>
    <w:rPr>
      <w:sz w:val="22"/>
    </w:rPr>
  </w:style>
  <w:style w:type="paragraph" w:styleId="Heading5">
    <w:name w:val="heading 5"/>
    <w:basedOn w:val="HeadingBase"/>
    <w:next w:val="Normal"/>
    <w:link w:val="Heading5Char"/>
    <w:qFormat/>
    <w:rsid w:val="00980B79"/>
    <w:pPr>
      <w:spacing w:before="80"/>
      <w:outlineLvl w:val="4"/>
    </w:pPr>
    <w:rPr>
      <w:color w:val="918585"/>
      <w:sz w:val="20"/>
    </w:rPr>
  </w:style>
  <w:style w:type="paragraph" w:styleId="Heading6">
    <w:name w:val="heading 6"/>
    <w:basedOn w:val="HeadingBase"/>
    <w:next w:val="Normal"/>
    <w:link w:val="Heading6Char"/>
    <w:qFormat/>
    <w:rsid w:val="00980B79"/>
    <w:pPr>
      <w:spacing w:before="60"/>
      <w:outlineLvl w:val="5"/>
    </w:pPr>
    <w:rPr>
      <w:color w:val="918585"/>
      <w:sz w:val="20"/>
    </w:rPr>
  </w:style>
  <w:style w:type="paragraph" w:styleId="Heading7">
    <w:name w:val="heading 7"/>
    <w:basedOn w:val="Normal"/>
    <w:next w:val="Normal"/>
    <w:link w:val="Heading7Char"/>
    <w:qFormat/>
    <w:rsid w:val="00980B79"/>
    <w:pPr>
      <w:ind w:left="720"/>
      <w:outlineLvl w:val="6"/>
    </w:pPr>
    <w:rPr>
      <w:i/>
    </w:rPr>
  </w:style>
  <w:style w:type="paragraph" w:styleId="Heading8">
    <w:name w:val="heading 8"/>
    <w:basedOn w:val="Normal"/>
    <w:next w:val="Normal"/>
    <w:link w:val="Heading8Char"/>
    <w:qFormat/>
    <w:rsid w:val="00980B79"/>
    <w:pPr>
      <w:ind w:left="720"/>
      <w:outlineLvl w:val="7"/>
    </w:pPr>
    <w:rPr>
      <w:i/>
    </w:rPr>
  </w:style>
  <w:style w:type="paragraph" w:styleId="Heading9">
    <w:name w:val="heading 9"/>
    <w:basedOn w:val="Normal"/>
    <w:next w:val="Normal"/>
    <w:link w:val="Heading9Char"/>
    <w:qFormat/>
    <w:rsid w:val="00980B79"/>
    <w:pPr>
      <w:ind w:left="720"/>
      <w:outlineLvl w:val="8"/>
    </w:pPr>
    <w:rPr>
      <w:i/>
    </w:rPr>
  </w:style>
  <w:style w:type="character" w:default="1" w:styleId="DefaultParagraphFont">
    <w:name w:val="Default Paragraph Font"/>
    <w:uiPriority w:val="1"/>
    <w:unhideWhenUsed/>
    <w:rsid w:val="00980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B79"/>
  </w:style>
  <w:style w:type="character" w:customStyle="1" w:styleId="Heading1Char">
    <w:name w:val="Heading 1 Char"/>
    <w:basedOn w:val="DefaultParagraphFont"/>
    <w:link w:val="Heading1"/>
    <w:rsid w:val="00980B79"/>
    <w:rPr>
      <w:rFonts w:ascii="Times New Roman" w:eastAsia="Times New Roman" w:hAnsi="Times New Roman" w:cs="Times New Roman"/>
      <w:b/>
      <w:sz w:val="32"/>
      <w:szCs w:val="20"/>
      <w:lang w:eastAsia="en-US"/>
    </w:rPr>
  </w:style>
  <w:style w:type="paragraph" w:styleId="BodyText">
    <w:name w:val="Body Text"/>
    <w:basedOn w:val="Normal"/>
    <w:link w:val="BodyTextChar"/>
    <w:rsid w:val="00980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B79"/>
    <w:rPr>
      <w:rFonts w:ascii="Times New Roman" w:eastAsia="Times New Roman" w:hAnsi="Times New Roman" w:cs="Times New Roman"/>
      <w:sz w:val="24"/>
      <w:lang w:eastAsia="en-US"/>
    </w:rPr>
  </w:style>
  <w:style w:type="paragraph" w:styleId="Footer">
    <w:name w:val="footer"/>
    <w:basedOn w:val="Normal"/>
    <w:link w:val="FooterChar"/>
    <w:rsid w:val="00980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B79"/>
    <w:rPr>
      <w:rFonts w:ascii="Times New Roman" w:eastAsia="Times New Roman" w:hAnsi="Times New Roman" w:cs="Times New Roman"/>
      <w:sz w:val="16"/>
      <w:lang w:eastAsia="en-US"/>
    </w:rPr>
  </w:style>
  <w:style w:type="paragraph" w:styleId="List">
    <w:name w:val="List"/>
    <w:basedOn w:val="BodyText"/>
    <w:next w:val="BodyText"/>
    <w:rsid w:val="00980B79"/>
    <w:pPr>
      <w:tabs>
        <w:tab w:val="left" w:pos="340"/>
      </w:tabs>
      <w:spacing w:before="60" w:after="60"/>
      <w:ind w:left="340" w:hanging="340"/>
    </w:pPr>
  </w:style>
  <w:style w:type="paragraph" w:styleId="ListBullet">
    <w:name w:val="List Bullet"/>
    <w:basedOn w:val="List"/>
    <w:rsid w:val="00980B79"/>
    <w:pPr>
      <w:numPr>
        <w:numId w:val="13"/>
      </w:numPr>
      <w:tabs>
        <w:tab w:val="clear" w:pos="340"/>
      </w:tabs>
      <w:spacing w:before="40" w:after="40"/>
    </w:pPr>
  </w:style>
  <w:style w:type="character" w:customStyle="1" w:styleId="SpecialBold">
    <w:name w:val="Special Bold"/>
    <w:basedOn w:val="DefaultParagraphFont"/>
    <w:rsid w:val="00980B79"/>
    <w:rPr>
      <w:b/>
      <w:spacing w:val="0"/>
    </w:rPr>
  </w:style>
  <w:style w:type="paragraph" w:styleId="ListBullet2">
    <w:name w:val="List Bullet 2"/>
    <w:basedOn w:val="List2"/>
    <w:rsid w:val="00980B79"/>
    <w:pPr>
      <w:numPr>
        <w:numId w:val="14"/>
      </w:numPr>
      <w:tabs>
        <w:tab w:val="clear" w:pos="680"/>
      </w:tabs>
    </w:pPr>
  </w:style>
  <w:style w:type="paragraph" w:customStyle="1" w:styleId="SuperHeading">
    <w:name w:val="SuperHeading"/>
    <w:basedOn w:val="Normal"/>
    <w:rsid w:val="00980B79"/>
    <w:pPr>
      <w:spacing w:before="240" w:after="120"/>
      <w:outlineLvl w:val="0"/>
    </w:pPr>
    <w:rPr>
      <w:rFonts w:ascii="Times New Roman" w:hAnsi="Times New Roman"/>
      <w:b/>
      <w:sz w:val="28"/>
    </w:rPr>
  </w:style>
  <w:style w:type="paragraph" w:customStyle="1" w:styleId="AllowPageBreak">
    <w:name w:val="AllowPageBreak"/>
    <w:rsid w:val="00980B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0B79"/>
    <w:pPr>
      <w:tabs>
        <w:tab w:val="left" w:pos="680"/>
      </w:tabs>
      <w:spacing w:before="60" w:after="60"/>
      <w:ind w:left="680" w:hanging="340"/>
    </w:pPr>
  </w:style>
  <w:style w:type="character" w:customStyle="1" w:styleId="BoldandItalics">
    <w:name w:val="Bold and Italics"/>
    <w:qFormat/>
    <w:rsid w:val="00980B79"/>
    <w:rPr>
      <w:b/>
      <w:i/>
      <w:u w:val="none"/>
    </w:rPr>
  </w:style>
  <w:style w:type="character" w:customStyle="1" w:styleId="Heading2Char">
    <w:name w:val="Heading 2 Char"/>
    <w:basedOn w:val="DefaultParagraphFont"/>
    <w:link w:val="Heading2"/>
    <w:rsid w:val="00980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B79"/>
    <w:rPr>
      <w:rFonts w:ascii="Courier New" w:eastAsia="Times New Roman" w:hAnsi="Courier New" w:cs="Times New Roman"/>
      <w:i/>
      <w:szCs w:val="20"/>
      <w:lang w:eastAsia="en-US"/>
    </w:rPr>
  </w:style>
  <w:style w:type="paragraph" w:customStyle="1" w:styleId="HeadingBase">
    <w:name w:val="Heading Base"/>
    <w:rsid w:val="00980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B79"/>
    <w:pPr>
      <w:tabs>
        <w:tab w:val="right" w:leader="dot" w:pos="9072"/>
      </w:tabs>
      <w:ind w:left="567"/>
    </w:pPr>
    <w:rPr>
      <w:szCs w:val="22"/>
    </w:rPr>
  </w:style>
  <w:style w:type="paragraph" w:customStyle="1" w:styleId="TOCBase">
    <w:name w:val="TOC Base"/>
    <w:rsid w:val="00980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B79"/>
    <w:pPr>
      <w:tabs>
        <w:tab w:val="right" w:leader="dot" w:pos="9072"/>
      </w:tabs>
      <w:spacing w:before="40" w:after="40"/>
      <w:ind w:left="284"/>
    </w:pPr>
    <w:rPr>
      <w:rFonts w:ascii="Times New Roman" w:hAnsi="Times New Roman"/>
    </w:rPr>
  </w:style>
  <w:style w:type="paragraph" w:styleId="TOC1">
    <w:name w:val="toc 1"/>
    <w:basedOn w:val="TOCBase"/>
    <w:next w:val="Normal"/>
    <w:rsid w:val="00980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B79"/>
    <w:pPr>
      <w:spacing w:before="5040"/>
      <w:jc w:val="center"/>
    </w:pPr>
    <w:rPr>
      <w:sz w:val="48"/>
      <w:szCs w:val="72"/>
      <w:lang w:val="en-US"/>
    </w:rPr>
  </w:style>
  <w:style w:type="character" w:customStyle="1" w:styleId="TitleChar">
    <w:name w:val="Title Char"/>
    <w:basedOn w:val="DefaultParagraphFont"/>
    <w:link w:val="Title"/>
    <w:rsid w:val="00980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B79"/>
    <w:pPr>
      <w:tabs>
        <w:tab w:val="left" w:pos="3600"/>
        <w:tab w:val="left" w:pos="3958"/>
      </w:tabs>
    </w:pPr>
  </w:style>
  <w:style w:type="paragraph" w:customStyle="1" w:styleId="Note">
    <w:name w:val="Note"/>
    <w:basedOn w:val="BodyText"/>
    <w:rsid w:val="00980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B79"/>
    <w:pPr>
      <w:framePr w:wrap="auto" w:hAnchor="text" w:y="6049"/>
    </w:pPr>
    <w:rPr>
      <w:color w:val="000000"/>
      <w:sz w:val="40"/>
    </w:rPr>
  </w:style>
  <w:style w:type="paragraph" w:customStyle="1" w:styleId="TOCTitle">
    <w:name w:val="TOCTitle"/>
    <w:basedOn w:val="Heading1"/>
    <w:rsid w:val="00980B79"/>
    <w:pPr>
      <w:spacing w:after="240"/>
      <w:jc w:val="center"/>
      <w:outlineLvl w:val="9"/>
    </w:pPr>
    <w:rPr>
      <w:caps/>
    </w:rPr>
  </w:style>
  <w:style w:type="paragraph" w:customStyle="1" w:styleId="Version">
    <w:name w:val="Version"/>
    <w:rsid w:val="00980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B79"/>
    <w:pPr>
      <w:keepNext w:val="0"/>
      <w:tabs>
        <w:tab w:val="right" w:pos="4176"/>
      </w:tabs>
      <w:ind w:left="198" w:hanging="198"/>
    </w:pPr>
    <w:rPr>
      <w:rFonts w:ascii="Garamond" w:hAnsi="Garamond"/>
    </w:rPr>
  </w:style>
  <w:style w:type="paragraph" w:styleId="IndexHeading">
    <w:name w:val="index heading"/>
    <w:basedOn w:val="Normal"/>
    <w:next w:val="Index1"/>
    <w:semiHidden/>
    <w:rsid w:val="00980B79"/>
    <w:pPr>
      <w:spacing w:before="120" w:after="120"/>
    </w:pPr>
    <w:rPr>
      <w:rFonts w:ascii="Arial" w:hAnsi="Arial"/>
      <w:b/>
      <w:color w:val="918585"/>
      <w:sz w:val="24"/>
    </w:rPr>
  </w:style>
  <w:style w:type="paragraph" w:styleId="Header">
    <w:name w:val="header"/>
    <w:basedOn w:val="Normal"/>
    <w:link w:val="HeaderChar"/>
    <w:rsid w:val="00980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B79"/>
    <w:rPr>
      <w:rFonts w:ascii="Times New Roman" w:eastAsia="Times New Roman" w:hAnsi="Times New Roman" w:cs="Times New Roman"/>
      <w:sz w:val="16"/>
      <w:szCs w:val="20"/>
      <w:lang w:val="en-GB" w:eastAsia="en-US"/>
    </w:rPr>
  </w:style>
  <w:style w:type="paragraph" w:customStyle="1" w:styleId="Chapter">
    <w:name w:val="Chapter"/>
    <w:basedOn w:val="Normal"/>
    <w:rsid w:val="00980B79"/>
    <w:pPr>
      <w:spacing w:before="240"/>
    </w:pPr>
    <w:rPr>
      <w:rFonts w:ascii="Times New Roman" w:hAnsi="Times New Roman"/>
      <w:smallCaps/>
      <w:spacing w:val="80"/>
      <w:sz w:val="28"/>
    </w:rPr>
  </w:style>
  <w:style w:type="paragraph" w:customStyle="1" w:styleId="InChapter">
    <w:name w:val="InChapter"/>
    <w:basedOn w:val="Heading3"/>
    <w:rsid w:val="00980B79"/>
    <w:pPr>
      <w:spacing w:after="240"/>
      <w:outlineLvl w:val="9"/>
    </w:pPr>
    <w:rPr>
      <w:noProof/>
    </w:rPr>
  </w:style>
  <w:style w:type="paragraph" w:styleId="Index2">
    <w:name w:val="index 2"/>
    <w:basedOn w:val="Normal"/>
    <w:next w:val="Normal"/>
    <w:semiHidden/>
    <w:rsid w:val="00980B79"/>
    <w:pPr>
      <w:tabs>
        <w:tab w:val="right" w:pos="4176"/>
      </w:tabs>
      <w:ind w:left="568" w:hanging="284"/>
    </w:pPr>
    <w:rPr>
      <w:rFonts w:ascii="Garamond" w:hAnsi="Garamond"/>
    </w:rPr>
  </w:style>
  <w:style w:type="paragraph" w:customStyle="1" w:styleId="Byline">
    <w:name w:val="Byline"/>
    <w:rsid w:val="00980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B79"/>
    <w:pPr>
      <w:tabs>
        <w:tab w:val="clear" w:pos="3600"/>
        <w:tab w:val="clear" w:pos="3958"/>
      </w:tabs>
      <w:jc w:val="right"/>
    </w:pPr>
  </w:style>
  <w:style w:type="character" w:styleId="Emphasis">
    <w:name w:val="Emphasis"/>
    <w:basedOn w:val="DefaultParagraphFont"/>
    <w:qFormat/>
    <w:rsid w:val="00980B79"/>
    <w:rPr>
      <w:i/>
    </w:rPr>
  </w:style>
  <w:style w:type="paragraph" w:styleId="Caption">
    <w:name w:val="caption"/>
    <w:basedOn w:val="BodyText"/>
    <w:next w:val="Normal"/>
    <w:qFormat/>
    <w:rsid w:val="00980B79"/>
    <w:pPr>
      <w:framePr w:w="2268" w:hSpace="181" w:vSpace="181" w:wrap="around" w:vAnchor="text" w:hAnchor="page" w:x="1135" w:y="285" w:anchorLock="1"/>
    </w:pPr>
    <w:rPr>
      <w:i/>
    </w:rPr>
  </w:style>
  <w:style w:type="paragraph" w:customStyle="1" w:styleId="MiniTOCTitle">
    <w:name w:val="MiniTOCTitle"/>
    <w:basedOn w:val="Heading4"/>
    <w:rsid w:val="00980B79"/>
    <w:pPr>
      <w:spacing w:before="240"/>
      <w:outlineLvl w:val="9"/>
    </w:pPr>
    <w:rPr>
      <w:noProof/>
      <w:sz w:val="24"/>
    </w:rPr>
  </w:style>
  <w:style w:type="paragraph" w:customStyle="1" w:styleId="MiniTOCItem">
    <w:name w:val="MiniTOCItem"/>
    <w:basedOn w:val="ListBullet"/>
    <w:rsid w:val="00980B79"/>
    <w:pPr>
      <w:numPr>
        <w:numId w:val="0"/>
      </w:numPr>
      <w:tabs>
        <w:tab w:val="right" w:leader="dot" w:pos="6521"/>
      </w:tabs>
      <w:spacing w:before="0" w:after="0"/>
    </w:pPr>
  </w:style>
  <w:style w:type="paragraph" w:customStyle="1" w:styleId="TOFTitle">
    <w:name w:val="TOFTitle"/>
    <w:basedOn w:val="TOCTitle"/>
    <w:rsid w:val="00980B79"/>
  </w:style>
  <w:style w:type="paragraph" w:styleId="TableofFigures">
    <w:name w:val="table of figures"/>
    <w:basedOn w:val="Normal"/>
    <w:next w:val="Normal"/>
    <w:semiHidden/>
    <w:rsid w:val="00980B79"/>
    <w:pPr>
      <w:tabs>
        <w:tab w:val="right" w:leader="dot" w:pos="9072"/>
      </w:tabs>
      <w:ind w:left="970" w:hanging="403"/>
    </w:pPr>
    <w:rPr>
      <w:rFonts w:ascii="Times New Roman" w:hAnsi="Times New Roman"/>
      <w:b/>
    </w:rPr>
  </w:style>
  <w:style w:type="paragraph" w:styleId="ListNumber">
    <w:name w:val="List Number"/>
    <w:basedOn w:val="List"/>
    <w:rsid w:val="00980B79"/>
    <w:pPr>
      <w:numPr>
        <w:numId w:val="11"/>
      </w:numPr>
    </w:pPr>
  </w:style>
  <w:style w:type="character" w:customStyle="1" w:styleId="WingdingSymbols">
    <w:name w:val="Wingding Symbols"/>
    <w:rsid w:val="00980B79"/>
    <w:rPr>
      <w:rFonts w:ascii="Wingdings" w:hAnsi="Wingdings"/>
    </w:rPr>
  </w:style>
  <w:style w:type="paragraph" w:customStyle="1" w:styleId="TableHeading">
    <w:name w:val="Table Heading"/>
    <w:basedOn w:val="HeadingBase"/>
    <w:rsid w:val="00980B79"/>
    <w:pPr>
      <w:keepLines/>
      <w:pBdr>
        <w:bottom w:val="single" w:sz="6" w:space="1" w:color="918585"/>
      </w:pBdr>
      <w:spacing w:before="240"/>
    </w:pPr>
  </w:style>
  <w:style w:type="character" w:customStyle="1" w:styleId="HotSpot">
    <w:name w:val="HotSpot"/>
    <w:rsid w:val="00980B79"/>
    <w:rPr>
      <w:color w:val="0033CC"/>
      <w:u w:val="none"/>
    </w:rPr>
  </w:style>
  <w:style w:type="paragraph" w:customStyle="1" w:styleId="BodyTextRight">
    <w:name w:val="Body Text Right"/>
    <w:basedOn w:val="BodyText"/>
    <w:rsid w:val="00980B79"/>
    <w:pPr>
      <w:spacing w:before="0" w:after="0"/>
      <w:jc w:val="right"/>
    </w:pPr>
  </w:style>
  <w:style w:type="paragraph" w:styleId="Index3">
    <w:name w:val="index 3"/>
    <w:basedOn w:val="ListNumber2"/>
    <w:next w:val="Normal"/>
    <w:semiHidden/>
    <w:rsid w:val="00980B79"/>
    <w:pPr>
      <w:numPr>
        <w:numId w:val="0"/>
      </w:numPr>
      <w:tabs>
        <w:tab w:val="right" w:leader="dot" w:pos="4176"/>
      </w:tabs>
    </w:pPr>
  </w:style>
  <w:style w:type="paragraph" w:styleId="ListNumber2">
    <w:name w:val="List Number 2"/>
    <w:basedOn w:val="List2"/>
    <w:rsid w:val="00980B79"/>
    <w:pPr>
      <w:numPr>
        <w:numId w:val="10"/>
      </w:numPr>
      <w:tabs>
        <w:tab w:val="clear" w:pos="1060"/>
      </w:tabs>
    </w:pPr>
  </w:style>
  <w:style w:type="paragraph" w:customStyle="1" w:styleId="MarginNote">
    <w:name w:val="Margin Note"/>
    <w:basedOn w:val="BodyText"/>
    <w:rsid w:val="00980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B79"/>
    <w:rPr>
      <w:sz w:val="32"/>
    </w:rPr>
  </w:style>
  <w:style w:type="paragraph" w:customStyle="1" w:styleId="HeadingProcedure">
    <w:name w:val="Heading Procedure"/>
    <w:basedOn w:val="HeadingBase"/>
    <w:next w:val="Normal"/>
    <w:rsid w:val="00980B79"/>
    <w:pPr>
      <w:tabs>
        <w:tab w:val="left" w:pos="0"/>
      </w:tabs>
      <w:spacing w:before="120" w:after="60"/>
    </w:pPr>
    <w:rPr>
      <w:i/>
      <w:color w:val="918585"/>
      <w:sz w:val="22"/>
    </w:rPr>
  </w:style>
  <w:style w:type="paragraph" w:customStyle="1" w:styleId="TableBodyText">
    <w:name w:val="Table Body Text"/>
    <w:basedOn w:val="BodyText"/>
    <w:rsid w:val="00980B79"/>
    <w:pPr>
      <w:spacing w:before="60" w:after="60"/>
    </w:pPr>
  </w:style>
  <w:style w:type="paragraph" w:styleId="ListContinue">
    <w:name w:val="List Continue"/>
    <w:basedOn w:val="List"/>
    <w:rsid w:val="00980B79"/>
    <w:pPr>
      <w:ind w:firstLine="0"/>
    </w:pPr>
  </w:style>
  <w:style w:type="paragraph" w:customStyle="1" w:styleId="ListNote">
    <w:name w:val="List Note"/>
    <w:basedOn w:val="List"/>
    <w:rsid w:val="00980B79"/>
    <w:pPr>
      <w:pBdr>
        <w:top w:val="single" w:sz="6" w:space="2" w:color="918585"/>
        <w:bottom w:val="single" w:sz="6" w:space="2" w:color="918585"/>
      </w:pBdr>
      <w:tabs>
        <w:tab w:val="left" w:pos="1021"/>
      </w:tabs>
      <w:ind w:firstLine="0"/>
    </w:pPr>
  </w:style>
  <w:style w:type="paragraph" w:customStyle="1" w:styleId="Warning">
    <w:name w:val="Warning"/>
    <w:basedOn w:val="BodyText"/>
    <w:rsid w:val="00980B79"/>
    <w:pPr>
      <w:shd w:val="clear" w:color="auto" w:fill="D9D9D9"/>
      <w:tabs>
        <w:tab w:val="left" w:pos="992"/>
      </w:tabs>
      <w:ind w:left="119" w:right="119"/>
    </w:pPr>
    <w:rPr>
      <w:sz w:val="20"/>
    </w:rPr>
  </w:style>
  <w:style w:type="paragraph" w:customStyle="1" w:styleId="MarginIcons">
    <w:name w:val="Margin Icons"/>
    <w:basedOn w:val="BodyText"/>
    <w:rsid w:val="00980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B79"/>
    <w:rPr>
      <w:rFonts w:ascii="Courier New" w:hAnsi="Courier New"/>
    </w:rPr>
  </w:style>
  <w:style w:type="paragraph" w:customStyle="1" w:styleId="NoteBullet">
    <w:name w:val="Note Bullet"/>
    <w:basedOn w:val="Note"/>
    <w:rsid w:val="00980B79"/>
    <w:pPr>
      <w:tabs>
        <w:tab w:val="clear" w:pos="680"/>
      </w:tabs>
      <w:spacing w:before="60" w:after="60"/>
    </w:pPr>
  </w:style>
  <w:style w:type="paragraph" w:customStyle="1" w:styleId="SubHeading2">
    <w:name w:val="SubHeading2"/>
    <w:basedOn w:val="HeadingBase"/>
    <w:rsid w:val="00980B79"/>
    <w:pPr>
      <w:spacing w:before="240" w:after="60"/>
    </w:pPr>
    <w:rPr>
      <w:sz w:val="20"/>
    </w:rPr>
  </w:style>
  <w:style w:type="paragraph" w:customStyle="1" w:styleId="SubHeading1">
    <w:name w:val="SubHeading1"/>
    <w:basedOn w:val="HeadingBase"/>
    <w:rsid w:val="00980B79"/>
    <w:pPr>
      <w:spacing w:before="240" w:after="60"/>
    </w:pPr>
    <w:rPr>
      <w:color w:val="918585"/>
      <w:sz w:val="22"/>
    </w:rPr>
  </w:style>
  <w:style w:type="paragraph" w:customStyle="1" w:styleId="SideHeading">
    <w:name w:val="Side Heading"/>
    <w:basedOn w:val="HeadingBase"/>
    <w:rsid w:val="00980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B79"/>
    <w:pPr>
      <w:numPr>
        <w:numId w:val="12"/>
      </w:numPr>
    </w:pPr>
  </w:style>
  <w:style w:type="paragraph" w:styleId="PlainText">
    <w:name w:val="Plain Text"/>
    <w:basedOn w:val="Normal"/>
    <w:link w:val="PlainTextChar"/>
    <w:rsid w:val="00980B79"/>
    <w:rPr>
      <w:sz w:val="20"/>
    </w:rPr>
  </w:style>
  <w:style w:type="character" w:customStyle="1" w:styleId="PlainTextChar">
    <w:name w:val="Plain Text Char"/>
    <w:basedOn w:val="DefaultParagraphFont"/>
    <w:link w:val="PlainText"/>
    <w:rsid w:val="00980B79"/>
    <w:rPr>
      <w:rFonts w:ascii="Courier New" w:eastAsia="Times New Roman" w:hAnsi="Courier New" w:cs="Times New Roman"/>
      <w:sz w:val="20"/>
      <w:szCs w:val="20"/>
      <w:lang w:eastAsia="en-US"/>
    </w:rPr>
  </w:style>
  <w:style w:type="character" w:customStyle="1" w:styleId="MenuOption">
    <w:name w:val="Menu Option"/>
    <w:basedOn w:val="DefaultParagraphFont"/>
    <w:rsid w:val="00980B79"/>
    <w:rPr>
      <w:b/>
      <w:smallCaps/>
    </w:rPr>
  </w:style>
  <w:style w:type="paragraph" w:customStyle="1" w:styleId="TableListNumber">
    <w:name w:val="Table List Number"/>
    <w:basedOn w:val="ListNumber"/>
    <w:rsid w:val="00980B79"/>
    <w:pPr>
      <w:numPr>
        <w:numId w:val="0"/>
      </w:numPr>
    </w:pPr>
  </w:style>
  <w:style w:type="paragraph" w:styleId="TOC4">
    <w:name w:val="toc 4"/>
    <w:basedOn w:val="TOCBase"/>
    <w:next w:val="Normal"/>
    <w:semiHidden/>
    <w:rsid w:val="00980B79"/>
    <w:pPr>
      <w:tabs>
        <w:tab w:val="right" w:leader="dot" w:pos="9071"/>
      </w:tabs>
      <w:ind w:left="1701"/>
    </w:pPr>
  </w:style>
  <w:style w:type="paragraph" w:customStyle="1" w:styleId="ListAlpha">
    <w:name w:val="List Alpha"/>
    <w:basedOn w:val="List"/>
    <w:rsid w:val="00980B79"/>
    <w:pPr>
      <w:numPr>
        <w:numId w:val="9"/>
      </w:numPr>
    </w:pPr>
  </w:style>
  <w:style w:type="paragraph" w:customStyle="1" w:styleId="ListAlpha2">
    <w:name w:val="List Alpha 2"/>
    <w:basedOn w:val="List2"/>
    <w:rsid w:val="00980B79"/>
    <w:pPr>
      <w:numPr>
        <w:numId w:val="8"/>
      </w:numPr>
    </w:pPr>
  </w:style>
  <w:style w:type="paragraph" w:styleId="List3">
    <w:name w:val="List 3"/>
    <w:basedOn w:val="BodyText"/>
    <w:rsid w:val="00980B79"/>
    <w:pPr>
      <w:tabs>
        <w:tab w:val="left" w:pos="1021"/>
      </w:tabs>
      <w:spacing w:before="60" w:after="60"/>
      <w:ind w:left="1020" w:hanging="340"/>
    </w:pPr>
  </w:style>
  <w:style w:type="paragraph" w:styleId="List4">
    <w:name w:val="List 4"/>
    <w:basedOn w:val="BodyText"/>
    <w:rsid w:val="00980B79"/>
    <w:pPr>
      <w:tabs>
        <w:tab w:val="left" w:pos="1361"/>
      </w:tabs>
      <w:spacing w:before="60" w:after="60"/>
      <w:ind w:left="1361" w:hanging="340"/>
    </w:pPr>
  </w:style>
  <w:style w:type="paragraph" w:styleId="List5">
    <w:name w:val="List 5"/>
    <w:basedOn w:val="BodyText"/>
    <w:rsid w:val="00980B79"/>
    <w:pPr>
      <w:tabs>
        <w:tab w:val="left" w:pos="1701"/>
      </w:tabs>
      <w:spacing w:before="60" w:after="60"/>
      <w:ind w:left="1701" w:hanging="340"/>
    </w:pPr>
  </w:style>
  <w:style w:type="paragraph" w:styleId="ListBullet3">
    <w:name w:val="List Bullet 3"/>
    <w:basedOn w:val="List3"/>
    <w:rsid w:val="00980B79"/>
    <w:pPr>
      <w:numPr>
        <w:numId w:val="15"/>
      </w:numPr>
      <w:tabs>
        <w:tab w:val="clear" w:pos="1021"/>
      </w:tabs>
      <w:ind w:left="1037" w:hanging="357"/>
    </w:pPr>
  </w:style>
  <w:style w:type="paragraph" w:styleId="ListBullet4">
    <w:name w:val="List Bullet 4"/>
    <w:basedOn w:val="List4"/>
    <w:rsid w:val="00980B79"/>
    <w:pPr>
      <w:numPr>
        <w:numId w:val="3"/>
      </w:numPr>
    </w:pPr>
  </w:style>
  <w:style w:type="paragraph" w:styleId="ListBullet5">
    <w:name w:val="List Bullet 5"/>
    <w:basedOn w:val="List5"/>
    <w:rsid w:val="00980B79"/>
    <w:pPr>
      <w:numPr>
        <w:numId w:val="4"/>
      </w:numPr>
    </w:pPr>
  </w:style>
  <w:style w:type="paragraph" w:styleId="ListContinue2">
    <w:name w:val="List Continue 2"/>
    <w:basedOn w:val="List2"/>
    <w:rsid w:val="00980B79"/>
    <w:pPr>
      <w:ind w:firstLine="0"/>
    </w:pPr>
  </w:style>
  <w:style w:type="paragraph" w:styleId="ListContinue3">
    <w:name w:val="List Continue 3"/>
    <w:basedOn w:val="List3"/>
    <w:rsid w:val="00980B79"/>
    <w:pPr>
      <w:ind w:left="1021" w:firstLine="0"/>
    </w:pPr>
  </w:style>
  <w:style w:type="paragraph" w:styleId="ListContinue4">
    <w:name w:val="List Continue 4"/>
    <w:basedOn w:val="List4"/>
    <w:rsid w:val="00980B79"/>
    <w:pPr>
      <w:ind w:firstLine="0"/>
    </w:pPr>
  </w:style>
  <w:style w:type="paragraph" w:styleId="ListContinue5">
    <w:name w:val="List Continue 5"/>
    <w:basedOn w:val="List5"/>
    <w:rsid w:val="00980B79"/>
    <w:pPr>
      <w:ind w:firstLine="0"/>
    </w:pPr>
  </w:style>
  <w:style w:type="paragraph" w:styleId="ListNumber3">
    <w:name w:val="List Number 3"/>
    <w:basedOn w:val="List3"/>
    <w:rsid w:val="00980B79"/>
    <w:pPr>
      <w:numPr>
        <w:numId w:val="5"/>
      </w:numPr>
    </w:pPr>
  </w:style>
  <w:style w:type="paragraph" w:styleId="ListNumber4">
    <w:name w:val="List Number 4"/>
    <w:basedOn w:val="List4"/>
    <w:rsid w:val="00980B79"/>
    <w:pPr>
      <w:numPr>
        <w:numId w:val="6"/>
      </w:numPr>
    </w:pPr>
  </w:style>
  <w:style w:type="paragraph" w:styleId="ListNumber5">
    <w:name w:val="List Number 5"/>
    <w:basedOn w:val="List5"/>
    <w:rsid w:val="00980B79"/>
    <w:pPr>
      <w:numPr>
        <w:numId w:val="7"/>
      </w:numPr>
    </w:pPr>
  </w:style>
  <w:style w:type="paragraph" w:styleId="BlockText">
    <w:name w:val="Block Text"/>
    <w:basedOn w:val="Normal"/>
    <w:rsid w:val="00980B79"/>
    <w:pPr>
      <w:spacing w:after="120"/>
      <w:ind w:left="1440" w:right="1440"/>
    </w:pPr>
  </w:style>
  <w:style w:type="character" w:customStyle="1" w:styleId="Subscript">
    <w:name w:val="Subscript"/>
    <w:basedOn w:val="DefaultParagraphFont"/>
    <w:rsid w:val="00980B79"/>
    <w:rPr>
      <w:sz w:val="16"/>
      <w:vertAlign w:val="subscript"/>
    </w:rPr>
  </w:style>
  <w:style w:type="character" w:customStyle="1" w:styleId="Superscript">
    <w:name w:val="Superscript"/>
    <w:basedOn w:val="DefaultParagraphFont"/>
    <w:rsid w:val="00980B79"/>
    <w:rPr>
      <w:sz w:val="16"/>
      <w:vertAlign w:val="superscript"/>
    </w:rPr>
  </w:style>
  <w:style w:type="character" w:customStyle="1" w:styleId="Symbols">
    <w:name w:val="Symbols"/>
    <w:basedOn w:val="DefaultParagraphFont"/>
    <w:rsid w:val="00980B79"/>
    <w:rPr>
      <w:rFonts w:ascii="Symbol" w:hAnsi="Symbol"/>
    </w:rPr>
  </w:style>
  <w:style w:type="character" w:customStyle="1" w:styleId="MenuOptions">
    <w:name w:val="Menu Options"/>
    <w:basedOn w:val="DefaultParagraphFont"/>
    <w:rsid w:val="00980B79"/>
    <w:rPr>
      <w:rFonts w:ascii="Arial Narrow" w:hAnsi="Arial Narrow"/>
      <w:smallCaps/>
    </w:rPr>
  </w:style>
  <w:style w:type="character" w:customStyle="1" w:styleId="Buttons">
    <w:name w:val="Buttons"/>
    <w:basedOn w:val="DefaultParagraphFont"/>
    <w:rsid w:val="00980B79"/>
    <w:rPr>
      <w:b/>
    </w:rPr>
  </w:style>
  <w:style w:type="character" w:customStyle="1" w:styleId="Underlined">
    <w:name w:val="Underlined"/>
    <w:basedOn w:val="DefaultParagraphFont"/>
    <w:rsid w:val="00980B79"/>
    <w:rPr>
      <w:u w:val="single"/>
    </w:rPr>
  </w:style>
  <w:style w:type="paragraph" w:customStyle="1" w:styleId="TableBodyTextRight">
    <w:name w:val="Table Body Text Right"/>
    <w:basedOn w:val="TableBodyText"/>
    <w:rsid w:val="00980B79"/>
    <w:pPr>
      <w:widowControl w:val="0"/>
      <w:autoSpaceDE w:val="0"/>
      <w:autoSpaceDN w:val="0"/>
      <w:adjustRightInd w:val="0"/>
      <w:jc w:val="right"/>
    </w:pPr>
    <w:rPr>
      <w:rFonts w:cs="Arial"/>
      <w:szCs w:val="18"/>
    </w:rPr>
  </w:style>
  <w:style w:type="paragraph" w:customStyle="1" w:styleId="CopyrightText">
    <w:name w:val="Copyright Text"/>
    <w:basedOn w:val="BodyText"/>
    <w:rsid w:val="00980B79"/>
    <w:rPr>
      <w:sz w:val="18"/>
    </w:rPr>
  </w:style>
  <w:style w:type="paragraph" w:customStyle="1" w:styleId="BodySmallRight">
    <w:name w:val="Body Small Right"/>
    <w:basedOn w:val="BodyTextRight"/>
    <w:rsid w:val="00980B79"/>
    <w:rPr>
      <w:sz w:val="18"/>
      <w:szCs w:val="18"/>
    </w:rPr>
  </w:style>
  <w:style w:type="paragraph" w:customStyle="1" w:styleId="MarginEdition">
    <w:name w:val="Margin Edition"/>
    <w:basedOn w:val="MarginNote"/>
    <w:rsid w:val="00980B79"/>
    <w:pPr>
      <w:spacing w:before="0" w:after="0"/>
    </w:pPr>
    <w:rPr>
      <w:rFonts w:ascii="Times New Roman" w:hAnsi="Times New Roman"/>
      <w:color w:val="999999"/>
    </w:rPr>
  </w:style>
  <w:style w:type="paragraph" w:customStyle="1" w:styleId="Spacer">
    <w:name w:val="Spacer"/>
    <w:basedOn w:val="Normal"/>
    <w:rsid w:val="00980B79"/>
    <w:rPr>
      <w:sz w:val="2"/>
      <w:szCs w:val="2"/>
    </w:rPr>
  </w:style>
  <w:style w:type="character" w:customStyle="1" w:styleId="Small">
    <w:name w:val="Small"/>
    <w:basedOn w:val="DefaultParagraphFont"/>
    <w:rsid w:val="00980B79"/>
    <w:rPr>
      <w:sz w:val="16"/>
    </w:rPr>
  </w:style>
  <w:style w:type="paragraph" w:customStyle="1" w:styleId="WideTable">
    <w:name w:val="Wide Table"/>
    <w:basedOn w:val="Normal"/>
    <w:rsid w:val="00980B79"/>
    <w:pPr>
      <w:ind w:left="-1418"/>
    </w:pPr>
    <w:rPr>
      <w:sz w:val="2"/>
      <w:szCs w:val="2"/>
    </w:rPr>
  </w:style>
  <w:style w:type="character" w:styleId="PageNumber">
    <w:name w:val="page number"/>
    <w:basedOn w:val="DefaultParagraphFont"/>
    <w:rsid w:val="00980B79"/>
  </w:style>
  <w:style w:type="paragraph" w:styleId="Quote">
    <w:name w:val="Quote"/>
    <w:basedOn w:val="Heading1"/>
    <w:link w:val="QuoteChar"/>
    <w:qFormat/>
    <w:rsid w:val="00980B79"/>
    <w:rPr>
      <w:b w:val="0"/>
      <w:sz w:val="72"/>
      <w:szCs w:val="72"/>
      <w:lang w:val="en-NZ"/>
    </w:rPr>
  </w:style>
  <w:style w:type="character" w:customStyle="1" w:styleId="QuoteChar">
    <w:name w:val="Quote Char"/>
    <w:basedOn w:val="DefaultParagraphFont"/>
    <w:link w:val="Quote"/>
    <w:rsid w:val="00980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B79"/>
    <w:pPr>
      <w:pageBreakBefore/>
    </w:pPr>
  </w:style>
  <w:style w:type="paragraph" w:customStyle="1" w:styleId="Border">
    <w:name w:val="Border"/>
    <w:basedOn w:val="Normal"/>
    <w:qFormat/>
    <w:rsid w:val="00980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B79"/>
    <w:rPr>
      <w:b/>
      <w:bCs/>
      <w:i/>
      <w:iCs/>
      <w:color w:val="auto"/>
    </w:rPr>
  </w:style>
  <w:style w:type="paragraph" w:styleId="IntenseQuote">
    <w:name w:val="Intense Quote"/>
    <w:basedOn w:val="Normal"/>
    <w:next w:val="Normal"/>
    <w:link w:val="IntenseQuoteChar"/>
    <w:uiPriority w:val="30"/>
    <w:qFormat/>
    <w:rsid w:val="00980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B79"/>
    <w:rPr>
      <w:smallCaps/>
      <w:color w:val="auto"/>
      <w:u w:val="single"/>
    </w:rPr>
  </w:style>
  <w:style w:type="character" w:styleId="IntenseReference">
    <w:name w:val="Intense Reference"/>
    <w:basedOn w:val="DefaultParagraphFont"/>
    <w:uiPriority w:val="32"/>
    <w:qFormat/>
    <w:rsid w:val="00980B79"/>
    <w:rPr>
      <w:b/>
      <w:bCs/>
      <w:smallCaps/>
      <w:color w:val="auto"/>
      <w:spacing w:val="5"/>
      <w:u w:val="single"/>
    </w:rPr>
  </w:style>
  <w:style w:type="paragraph" w:customStyle="1" w:styleId="2ColumnHeading">
    <w:name w:val="2Column Heading"/>
    <w:basedOn w:val="BodyText"/>
    <w:qFormat/>
    <w:rsid w:val="00980B79"/>
    <w:pPr>
      <w:spacing w:after="60"/>
      <w:ind w:left="-2268"/>
    </w:pPr>
    <w:rPr>
      <w:b/>
    </w:rPr>
  </w:style>
  <w:style w:type="paragraph" w:customStyle="1" w:styleId="Heading1TOC">
    <w:name w:val="Heading1 TOC"/>
    <w:basedOn w:val="Normal"/>
    <w:qFormat/>
    <w:rsid w:val="00980B79"/>
    <w:pPr>
      <w:spacing w:before="240" w:after="120"/>
    </w:pPr>
    <w:rPr>
      <w:rFonts w:ascii="Times New Roman" w:hAnsi="Times New Roman"/>
      <w:b/>
      <w:sz w:val="32"/>
    </w:rPr>
  </w:style>
  <w:style w:type="paragraph" w:customStyle="1" w:styleId="Heading2TOC">
    <w:name w:val="Heading2 TOC"/>
    <w:basedOn w:val="Normal"/>
    <w:qFormat/>
    <w:rsid w:val="00980B79"/>
    <w:pPr>
      <w:spacing w:before="240" w:after="60"/>
    </w:pPr>
    <w:rPr>
      <w:rFonts w:ascii="Times New Roman" w:hAnsi="Times New Roman"/>
      <w:b/>
      <w:sz w:val="28"/>
    </w:rPr>
  </w:style>
  <w:style w:type="character" w:customStyle="1" w:styleId="Underline">
    <w:name w:val="Underline"/>
    <w:basedOn w:val="DefaultParagraphFont"/>
    <w:qFormat/>
    <w:rsid w:val="00980B79"/>
    <w:rPr>
      <w:u w:val="single"/>
    </w:rPr>
  </w:style>
  <w:style w:type="paragraph" w:styleId="BalloonText">
    <w:name w:val="Balloon Text"/>
    <w:basedOn w:val="Normal"/>
    <w:link w:val="BalloonTextChar"/>
    <w:rsid w:val="00980B79"/>
    <w:rPr>
      <w:rFonts w:ascii="Tahoma" w:hAnsi="Tahoma" w:cs="Tahoma"/>
      <w:sz w:val="16"/>
      <w:szCs w:val="16"/>
    </w:rPr>
  </w:style>
  <w:style w:type="character" w:customStyle="1" w:styleId="BalloonTextChar">
    <w:name w:val="Balloon Text Char"/>
    <w:basedOn w:val="DefaultParagraphFont"/>
    <w:link w:val="BalloonText"/>
    <w:rsid w:val="00980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B79"/>
    <w:rPr>
      <w:b/>
      <w:color w:val="660033"/>
      <w:spacing w:val="0"/>
    </w:rPr>
  </w:style>
  <w:style w:type="paragraph" w:customStyle="1" w:styleId="Nameditemlist">
    <w:name w:val="Named item list"/>
    <w:basedOn w:val="BodyText"/>
    <w:qFormat/>
    <w:rsid w:val="00980B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1830</Words>
  <Characters>12063</Characters>
  <Application>Microsoft Office Word</Application>
  <DocSecurity>0</DocSecurity>
  <Lines>456</Lines>
  <Paragraphs>270</Paragraphs>
  <ScaleCrop>false</ScaleCrop>
  <Company>Author-it Software Corporation Ltd.</Company>
  <LinksUpToDate>false</LinksUpToDate>
  <CharactersWithSpaces>13821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RIIRAI601A Establish and maintain the site infrastructure and fixed plant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2012-10-11T18:07:00Z</dcterms:created>
  <dcterms:modified xsi:type="dcterms:W3CDTF">2012-10-11T18:07:00Z</dcterms:modified>
</cp:coreProperties>
</file>