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A2F" w:rsidP="009B6A2F">
      <w:pPr>
        <w:pStyle w:val="Title"/>
      </w:pPr>
      <w:bookmarkStart w:id="0" w:name="_GoBack"/>
      <w:bookmarkEnd w:id="0"/>
      <w:r>
        <w:fldChar w:fldCharType="begin"/>
      </w:r>
      <w:r>
        <w:instrText xml:space="preserve"> TITLE   \* MERGEFORMAT </w:instrText>
      </w:r>
      <w:r>
        <w:fldChar w:fldCharType="separate"/>
      </w:r>
      <w:r>
        <w:t>RIIRAI507A Implement the underground coal mine mechanical plant management plan</w:t>
      </w:r>
      <w:r>
        <w:fldChar w:fldCharType="end"/>
      </w:r>
    </w:p>
    <w:p w:rsidR="009B6A2F" w:rsidP="009B6A2F">
      <w:pPr>
        <w:pStyle w:val="Version"/>
        <w:sectPr w:rsidSect="00631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A59" w:rsidP="00631A59">
      <w:pPr>
        <w:pStyle w:val="SuperHeading"/>
      </w:pPr>
      <w:r w:rsidRPr="00631A59">
        <w:t>RIIRAI507A Implement the underground coal mine mechanical plant management plan</w:t>
      </w:r>
    </w:p>
    <w:p w:rsidR="00000000" w:rsidRPr="00631A59" w:rsidP="00631A59">
      <w:pPr>
        <w:pStyle w:val="Heading1"/>
      </w:pPr>
      <w:bookmarkStart w:id="1" w:name="O_133755"/>
      <w:bookmarkEnd w:id="1"/>
      <w:r w:rsidRPr="00631A59">
        <w:t>Modification History</w:t>
      </w:r>
    </w:p>
    <w:p w:rsidR="00000000" w:rsidRPr="00631A59" w:rsidP="00631A59">
      <w:pPr>
        <w:pStyle w:val="BodyText"/>
      </w:pPr>
      <w:r w:rsidRPr="00631A59">
        <w:t>Not applicable.</w:t>
      </w:r>
    </w:p>
    <w:p w:rsidR="00000000" w:rsidRPr="00631A59" w:rsidP="00631A59">
      <w:pPr>
        <w:pStyle w:val="AllowPageBreak"/>
      </w:pPr>
    </w:p>
    <w:p w:rsidR="00000000" w:rsidRPr="00631A59" w:rsidP="00631A59">
      <w:pPr>
        <w:pStyle w:val="Heading1"/>
      </w:pPr>
      <w:bookmarkStart w:id="2" w:name="O_133756"/>
      <w:bookmarkEnd w:id="2"/>
      <w:r w:rsidRPr="00631A59">
        <w:t>Unit Descriptor</w:t>
      </w:r>
    </w:p>
    <w:p w:rsidR="00000000" w:rsidRPr="00631A59" w:rsidP="00631A59">
      <w:pPr>
        <w:pStyle w:val="BodyText"/>
      </w:pPr>
      <w:r w:rsidRPr="00631A59">
        <w:t>This unit covers implementing the mechanical plant management plan in underground coal mine.  It includes: planning and preparing for the implementation of the management plan; implementing the hazards and risk control options and measures; and auditing th</w:t>
      </w:r>
      <w:r w:rsidRPr="00631A59">
        <w:t>e management plan.</w:t>
      </w:r>
    </w:p>
    <w:p w:rsidR="00000000" w:rsidRPr="00631A59" w:rsidP="00631A59">
      <w:pPr>
        <w:pStyle w:val="AllowPageBreak"/>
      </w:pPr>
    </w:p>
    <w:p w:rsidR="00000000" w:rsidRPr="00631A59" w:rsidP="00631A59">
      <w:pPr>
        <w:pStyle w:val="Heading1"/>
      </w:pPr>
      <w:bookmarkStart w:id="3" w:name="O_133757"/>
      <w:bookmarkEnd w:id="3"/>
      <w:r w:rsidRPr="00631A59">
        <w:t>Application of the Unit</w:t>
      </w:r>
    </w:p>
    <w:p w:rsidR="00000000" w:rsidRPr="00631A59" w:rsidP="00631A59">
      <w:pPr>
        <w:pStyle w:val="BodyText"/>
      </w:pPr>
      <w:r w:rsidRPr="00631A59">
        <w:t>This unit is appropriate for those working in a management role or as a technical specialist, within:</w:t>
      </w:r>
    </w:p>
    <w:p w:rsidR="00000000" w:rsidRPr="00631A59" w:rsidP="00631A59">
      <w:pPr>
        <w:pStyle w:val="ListBullet"/>
      </w:pPr>
      <w:r w:rsidRPr="00631A59">
        <w:t>Coal mining</w:t>
      </w:r>
    </w:p>
    <w:p w:rsidR="00000000" w:rsidRPr="00631A59" w:rsidP="00631A59">
      <w:pPr>
        <w:pStyle w:val="AllowPageBreak"/>
      </w:pPr>
    </w:p>
    <w:p w:rsidR="00000000" w:rsidRPr="00631A59" w:rsidP="00631A59">
      <w:pPr>
        <w:pStyle w:val="Heading1"/>
      </w:pPr>
      <w:bookmarkStart w:id="4" w:name="O_133758"/>
      <w:bookmarkEnd w:id="4"/>
      <w:r w:rsidRPr="00631A59">
        <w:t>Licensing/Regulatory Information</w:t>
      </w:r>
    </w:p>
    <w:p w:rsidR="00000000" w:rsidRPr="00631A59" w:rsidP="00631A59">
      <w:pPr>
        <w:pStyle w:val="BodyText"/>
      </w:pPr>
      <w:r w:rsidRPr="00631A59">
        <w:t>Refer to Unit Descriptor.</w:t>
      </w:r>
    </w:p>
    <w:p w:rsidR="00000000" w:rsidRPr="00631A59" w:rsidP="00631A59">
      <w:pPr>
        <w:pStyle w:val="AllowPageBreak"/>
      </w:pPr>
    </w:p>
    <w:p w:rsidR="00000000" w:rsidRPr="00631A59" w:rsidP="00631A59">
      <w:pPr>
        <w:pStyle w:val="Heading1"/>
      </w:pPr>
      <w:bookmarkStart w:id="5" w:name="O_133759"/>
      <w:bookmarkEnd w:id="5"/>
      <w:r w:rsidRPr="00631A59">
        <w:t>Pre-Requisites</w:t>
      </w:r>
    </w:p>
    <w:p w:rsidR="00000000" w:rsidRPr="00631A59" w:rsidP="00631A59">
      <w:pPr>
        <w:pStyle w:val="BodyText"/>
      </w:pPr>
      <w:r w:rsidRPr="00631A59">
        <w:t>Not applicable.</w:t>
      </w:r>
    </w:p>
    <w:p w:rsidR="00000000" w:rsidRPr="00631A59" w:rsidP="00631A59">
      <w:pPr>
        <w:pStyle w:val="AllowPageBreak"/>
      </w:pPr>
    </w:p>
    <w:p w:rsidR="00000000" w:rsidRPr="00631A59" w:rsidP="00631A59">
      <w:pPr>
        <w:pStyle w:val="Heading1"/>
      </w:pPr>
      <w:bookmarkStart w:id="6" w:name="O_133760"/>
      <w:bookmarkEnd w:id="6"/>
      <w:r w:rsidRPr="00631A59">
        <w:t>Employability Skills Information</w:t>
      </w:r>
    </w:p>
    <w:p w:rsidR="00000000" w:rsidRPr="00631A59" w:rsidP="00631A59">
      <w:pPr>
        <w:pStyle w:val="BodyText"/>
      </w:pPr>
      <w:r w:rsidRPr="00631A59">
        <w:t>This unit contains employability skills.</w:t>
      </w:r>
    </w:p>
    <w:p w:rsidR="00000000" w:rsidRPr="00631A59" w:rsidP="00631A59">
      <w:pPr>
        <w:pStyle w:val="AllowPageBreak"/>
      </w:pPr>
    </w:p>
    <w:p w:rsidR="00000000" w:rsidRPr="00631A59" w:rsidP="00631A59">
      <w:pPr>
        <w:pStyle w:val="Heading1"/>
      </w:pPr>
      <w:bookmarkStart w:id="7" w:name="O_133761"/>
      <w:bookmarkEnd w:id="7"/>
      <w:r w:rsidRPr="00631A59">
        <w:t>Elements and Performance Criteria Pre-Content</w:t>
      </w:r>
    </w:p>
    <w:tbl>
      <w:tblPr>
        <w:tblW w:w="0" w:type="auto"/>
        <w:tblLayout w:type="fixed"/>
        <w:tblCellMar>
          <w:left w:w="62" w:type="dxa"/>
          <w:right w:w="62" w:type="dxa"/>
        </w:tblCellMar>
        <w:tblLook w:val="0000"/>
      </w:tblPr>
      <w:tblGrid>
        <w:gridCol w:w="2593"/>
        <w:gridCol w:w="5929"/>
      </w:tblGrid>
      <w:tr w:rsidTr="009B6A2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Elements describe the essential outcomes of a unit of c</w:t>
            </w:r>
            <w:r w:rsidRPr="00631A59">
              <w:t>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631A59">
              <w:t>of performance is to be consistent with the evidence guide.</w:t>
            </w:r>
          </w:p>
        </w:tc>
      </w:tr>
    </w:tbl>
    <w:p w:rsidR="00000000" w:rsidRPr="00631A59" w:rsidP="00631A59">
      <w:pPr>
        <w:pStyle w:val="BodyText"/>
      </w:pPr>
    </w:p>
    <w:p w:rsidR="00000000" w:rsidRPr="00631A59" w:rsidP="00631A59">
      <w:pPr>
        <w:pStyle w:val="AllowPageBreak"/>
      </w:pPr>
    </w:p>
    <w:p w:rsidR="00000000" w:rsidRPr="00631A59" w:rsidP="00631A59">
      <w:pPr>
        <w:pStyle w:val="Heading1"/>
      </w:pPr>
      <w:bookmarkStart w:id="8" w:name="O_133762"/>
      <w:bookmarkEnd w:id="8"/>
      <w:r w:rsidRPr="00631A59">
        <w:t>Elements and Performance Criteria</w:t>
      </w:r>
    </w:p>
    <w:tbl>
      <w:tblPr>
        <w:tblW w:w="0" w:type="auto"/>
        <w:tblLayout w:type="fixed"/>
        <w:tblCellMar>
          <w:left w:w="62" w:type="dxa"/>
          <w:right w:w="62" w:type="dxa"/>
        </w:tblCellMar>
        <w:tblLook w:val="0000"/>
      </w:tblPr>
      <w:tblGrid>
        <w:gridCol w:w="3471"/>
        <w:gridCol w:w="5051"/>
      </w:tblGrid>
      <w:tr w:rsidTr="009B6A2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PERFORMANCE CRITERIA</w:t>
            </w:r>
          </w:p>
        </w:tc>
      </w:tr>
      <w:tr w:rsidTr="009B6A2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
              <w:rPr>
                <w:lang w:val="en-NZ"/>
              </w:rPr>
            </w:pPr>
            <w:r w:rsidRPr="00631A59">
              <w:t>1.</w:t>
            </w:r>
            <w:r w:rsidRPr="00631A59">
              <w:tab/>
              <w:t>Plan and prepare for the implementation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2"/>
            </w:pPr>
            <w:r w:rsidRPr="00631A59">
              <w:t>1.1.</w:t>
            </w:r>
            <w:r w:rsidRPr="00631A59">
              <w:tab/>
              <w:t xml:space="preserve">Access, </w:t>
            </w:r>
            <w:r w:rsidRPr="00631A59">
              <w:rPr>
                <w:rStyle w:val="BoldandItalics"/>
              </w:rPr>
              <w:t>interpret</w:t>
            </w:r>
            <w:r w:rsidRPr="00631A59">
              <w:t xml:space="preserve"> and apply </w:t>
            </w:r>
            <w:r w:rsidRPr="00631A59">
              <w:rPr>
                <w:rStyle w:val="BoldandItalics"/>
              </w:rPr>
              <w:t>compliance documentation</w:t>
            </w:r>
            <w:r w:rsidRPr="00631A59">
              <w:t xml:space="preserve"> relevant to implement the mechanical plant management plan in underground coal mine</w:t>
            </w:r>
          </w:p>
          <w:p w:rsidR="00000000" w:rsidRPr="00631A59" w:rsidP="00631A59">
            <w:pPr>
              <w:pStyle w:val="List2"/>
            </w:pPr>
            <w:r w:rsidRPr="00631A59">
              <w:t>1.2.</w:t>
            </w:r>
            <w:r w:rsidRPr="00631A59">
              <w:tab/>
              <w:t xml:space="preserve">Access, interpret and clarify the underground </w:t>
            </w:r>
            <w:r w:rsidRPr="00631A59">
              <w:rPr>
                <w:rStyle w:val="BoldandItalics"/>
              </w:rPr>
              <w:t>mine mechanical plant management plan</w:t>
            </w:r>
          </w:p>
          <w:p w:rsidR="00000000" w:rsidRPr="00631A59" w:rsidP="00631A59">
            <w:pPr>
              <w:pStyle w:val="List2"/>
            </w:pPr>
            <w:r w:rsidRPr="00631A59">
              <w:t>1.3.</w:t>
            </w:r>
            <w:r w:rsidRPr="00631A59">
              <w:tab/>
              <w:t xml:space="preserve">Identify and communicate roles and responsibilities, </w:t>
            </w:r>
            <w:r w:rsidRPr="00631A59">
              <w:t>as specified in the underground Mine Mechanical Plant Management Plan to all involved persons</w:t>
            </w:r>
          </w:p>
          <w:p w:rsidR="00000000" w:rsidRPr="00631A59" w:rsidP="00631A59">
            <w:pPr>
              <w:pStyle w:val="List2"/>
            </w:pPr>
            <w:r w:rsidRPr="00631A59">
              <w:t>1.4.</w:t>
            </w:r>
            <w:r w:rsidRPr="00631A59">
              <w:tab/>
              <w:t>Identify, forecast, obtain and allocate / schedule resources required for the implementation of the underground Mine Mechanical Plant Management Plan</w:t>
            </w:r>
          </w:p>
          <w:p w:rsidR="00000000" w:rsidRPr="00631A59" w:rsidP="00631A59">
            <w:pPr>
              <w:pStyle w:val="List2"/>
            </w:pPr>
            <w:r w:rsidRPr="00631A59">
              <w:t>1.5.</w:t>
            </w:r>
            <w:r w:rsidRPr="00631A59">
              <w:tab/>
              <w:t>Id</w:t>
            </w:r>
            <w:r w:rsidRPr="00631A59">
              <w:t xml:space="preserve">entify </w:t>
            </w:r>
            <w:r w:rsidRPr="00631A59">
              <w:rPr>
                <w:rStyle w:val="BoldandItalics"/>
              </w:rPr>
              <w:t>training</w:t>
            </w:r>
            <w:r w:rsidRPr="00631A59">
              <w:t xml:space="preserve"> needs.</w:t>
            </w:r>
          </w:p>
          <w:p w:rsidR="00000000" w:rsidP="00631A59">
            <w:pPr>
              <w:pStyle w:val="List2"/>
              <w:rPr>
                <w:lang w:val="en-NZ"/>
              </w:rPr>
            </w:pPr>
            <w:r w:rsidRPr="00631A59">
              <w:t>1.6.</w:t>
            </w:r>
            <w:r w:rsidRPr="00631A59">
              <w:tab/>
              <w:t xml:space="preserve">Encourage, receive, review and, where appropriate, implement suggestions and recommendations for changes to underground </w:t>
            </w:r>
            <w:r w:rsidRPr="00631A59">
              <w:rPr>
                <w:rStyle w:val="BoldandItalics"/>
              </w:rPr>
              <w:t>mine mechanical plant management procedures</w:t>
            </w:r>
          </w:p>
        </w:tc>
      </w:tr>
      <w:tr w:rsidTr="009B6A2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
              <w:rPr>
                <w:lang w:val="en-NZ"/>
              </w:rPr>
            </w:pPr>
            <w:r w:rsidRPr="00631A59">
              <w:t>2.</w:t>
            </w:r>
            <w:r w:rsidRPr="00631A59">
              <w:tab/>
              <w:t>Implement the hazards and risk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2"/>
            </w:pPr>
            <w:r w:rsidRPr="00631A59">
              <w:t>2.1.</w:t>
            </w:r>
            <w:r w:rsidRPr="00631A59">
              <w:tab/>
              <w:t>Implement procedures for the explosion protection of mechanical equipment</w:t>
            </w:r>
          </w:p>
          <w:p w:rsidR="00000000" w:rsidRPr="00631A59" w:rsidP="00631A59">
            <w:pPr>
              <w:pStyle w:val="List2"/>
            </w:pPr>
            <w:r w:rsidRPr="00631A59">
              <w:t>2.2.</w:t>
            </w:r>
            <w:r w:rsidRPr="00631A59">
              <w:tab/>
              <w:t>Implement procedures to control flammable environment</w:t>
            </w:r>
          </w:p>
          <w:p w:rsidR="00000000" w:rsidRPr="00631A59" w:rsidP="00631A59">
            <w:pPr>
              <w:pStyle w:val="List2"/>
            </w:pPr>
            <w:r w:rsidRPr="00631A59">
              <w:t>2.3.</w:t>
            </w:r>
            <w:r w:rsidRPr="00631A59">
              <w:tab/>
              <w:t xml:space="preserve">Implement procedures to control </w:t>
            </w:r>
            <w:r w:rsidRPr="00631A59">
              <w:rPr>
                <w:rStyle w:val="BoldandItalics"/>
              </w:rPr>
              <w:t>hazards</w:t>
            </w:r>
            <w:r w:rsidRPr="00631A59">
              <w:t xml:space="preserve"> caused by disruption to the mine ventilation system</w:t>
            </w:r>
          </w:p>
          <w:p w:rsidR="00000000" w:rsidRPr="00631A59" w:rsidP="00631A59">
            <w:pPr>
              <w:pStyle w:val="List2"/>
            </w:pPr>
            <w:r w:rsidRPr="00631A59">
              <w:t>2.4.</w:t>
            </w:r>
            <w:r w:rsidRPr="00631A59">
              <w:tab/>
              <w:t>Implement fire p</w:t>
            </w:r>
            <w:r w:rsidRPr="00631A59">
              <w:t>rotection and prevention procedures on mechanical equipment</w:t>
            </w:r>
          </w:p>
          <w:p w:rsidR="00000000" w:rsidRPr="00631A59" w:rsidP="00631A59">
            <w:pPr>
              <w:pStyle w:val="List2"/>
            </w:pPr>
            <w:r w:rsidRPr="00631A59">
              <w:t>2.5.</w:t>
            </w:r>
            <w:r w:rsidRPr="00631A59">
              <w:tab/>
              <w:t>Implement procedures to control engine pollutants. initiated from or created by mechanical equipment</w:t>
            </w:r>
          </w:p>
          <w:p w:rsidR="00000000" w:rsidRPr="00631A59" w:rsidP="00631A59">
            <w:pPr>
              <w:pStyle w:val="List2"/>
            </w:pPr>
            <w:r w:rsidRPr="00631A59">
              <w:t>2.6.</w:t>
            </w:r>
            <w:r w:rsidRPr="00631A59">
              <w:tab/>
              <w:t>Implement procedures for control of hazardous substances initiated from or used by me</w:t>
            </w:r>
            <w:r w:rsidRPr="00631A59">
              <w:t>chanical equipment</w:t>
            </w:r>
          </w:p>
          <w:p w:rsidR="00000000" w:rsidRPr="00631A59" w:rsidP="00631A59">
            <w:pPr>
              <w:pStyle w:val="List2"/>
            </w:pPr>
            <w:r w:rsidRPr="00631A59">
              <w:t>2.7.</w:t>
            </w:r>
            <w:r w:rsidRPr="00631A59">
              <w:tab/>
              <w:t xml:space="preserve">Implement procedures to maintain the integrity of </w:t>
            </w:r>
            <w:r w:rsidRPr="00631A59">
              <w:rPr>
                <w:rStyle w:val="BoldandItalics"/>
              </w:rPr>
              <w:t>safety critical functions</w:t>
            </w:r>
            <w:r w:rsidRPr="00631A59">
              <w:t xml:space="preserve"> of mechanical equipment</w:t>
            </w:r>
          </w:p>
          <w:p w:rsidR="00000000" w:rsidRPr="00631A59" w:rsidP="00631A59">
            <w:pPr>
              <w:pStyle w:val="List2"/>
            </w:pPr>
            <w:r w:rsidRPr="00631A59">
              <w:t>2.8.</w:t>
            </w:r>
            <w:r w:rsidRPr="00631A59">
              <w:tab/>
              <w:t xml:space="preserve">Implement procedures to </w:t>
            </w:r>
            <w:r w:rsidRPr="00631A59">
              <w:rPr>
                <w:rStyle w:val="BoldandItalics"/>
              </w:rPr>
              <w:t>control hazards</w:t>
            </w:r>
            <w:r w:rsidRPr="00631A59">
              <w:t xml:space="preserve"> in lifting and towing systems for </w:t>
            </w:r>
            <w:r w:rsidRPr="00631A59">
              <w:t>mechanical equipment</w:t>
            </w:r>
          </w:p>
          <w:p w:rsidR="00000000" w:rsidRPr="00631A59" w:rsidP="00631A59">
            <w:pPr>
              <w:pStyle w:val="List2"/>
            </w:pPr>
            <w:r w:rsidRPr="00631A59">
              <w:t>2.9.</w:t>
            </w:r>
            <w:r w:rsidRPr="00631A59">
              <w:tab/>
              <w:t>Implement procedures to pro</w:t>
            </w:r>
            <w:r w:rsidRPr="00631A59">
              <w:t xml:space="preserve">tect people in their </w:t>
            </w:r>
            <w:r w:rsidRPr="00631A59">
              <w:rPr>
                <w:rStyle w:val="BoldandItalics"/>
              </w:rPr>
              <w:t>interrelationship with mechanical equipment</w:t>
            </w:r>
            <w:r w:rsidRPr="00631A59">
              <w:t xml:space="preserve"> in the underground </w:t>
            </w:r>
            <w:r w:rsidRPr="00631A59">
              <w:rPr>
                <w:rStyle w:val="BoldandItalics"/>
              </w:rPr>
              <w:t>environment</w:t>
            </w:r>
          </w:p>
          <w:p w:rsidR="00000000" w:rsidRPr="00631A59" w:rsidP="00631A59">
            <w:pPr>
              <w:pStyle w:val="List2"/>
            </w:pPr>
            <w:r w:rsidRPr="00631A59">
              <w:t>2.10.</w:t>
            </w:r>
            <w:r w:rsidRPr="00631A59">
              <w:tab/>
              <w:t>Implement procedures to control hazards for energy dissipation and isolation systems on mechanical equipment</w:t>
            </w:r>
          </w:p>
          <w:p w:rsidR="00000000" w:rsidP="00631A59">
            <w:pPr>
              <w:pStyle w:val="List2"/>
              <w:rPr>
                <w:lang w:val="en-NZ"/>
              </w:rPr>
            </w:pPr>
            <w:r w:rsidRPr="00631A59">
              <w:t>2.11.</w:t>
            </w:r>
            <w:r w:rsidRPr="00631A59">
              <w:tab/>
            </w:r>
            <w:r w:rsidRPr="00631A59">
              <w:t>Implement procedures to prevent failure of winding and personnel transport equipment</w:t>
            </w:r>
          </w:p>
        </w:tc>
      </w:tr>
      <w:tr w:rsidTr="009B6A2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
              <w:rPr>
                <w:lang w:val="en-NZ"/>
              </w:rPr>
            </w:pPr>
            <w:r w:rsidRPr="00631A59">
              <w:t>3.</w:t>
            </w:r>
            <w:r w:rsidRPr="00631A59">
              <w:tab/>
              <w:t>Audit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2"/>
            </w:pPr>
            <w:r w:rsidRPr="00631A59">
              <w:t>3.1.</w:t>
            </w:r>
            <w:r w:rsidRPr="00631A59">
              <w:tab/>
              <w:t xml:space="preserve">Review the effectiveness of the underground mine </w:t>
            </w:r>
            <w:r w:rsidRPr="00631A59">
              <w:rPr>
                <w:rStyle w:val="BoldandItalics"/>
              </w:rPr>
              <w:t>mechanical plant management systems</w:t>
            </w:r>
            <w:r w:rsidRPr="00631A59">
              <w:t xml:space="preserve"> in accordance with the requirement of the undergrou</w:t>
            </w:r>
            <w:r w:rsidRPr="00631A59">
              <w:t>nd Mine Mechanical Plant Management Plan</w:t>
            </w:r>
          </w:p>
          <w:p w:rsidR="00000000" w:rsidRPr="00631A59" w:rsidP="00631A59">
            <w:pPr>
              <w:pStyle w:val="List2"/>
            </w:pPr>
            <w:r w:rsidRPr="00631A59">
              <w:t>3.2.</w:t>
            </w:r>
            <w:r w:rsidRPr="00631A59">
              <w:tab/>
            </w:r>
            <w:r w:rsidRPr="00631A59">
              <w:rPr>
                <w:rStyle w:val="BoldandItalics"/>
              </w:rPr>
              <w:t>Audit the maintenance</w:t>
            </w:r>
            <w:r w:rsidRPr="00631A59">
              <w:t xml:space="preserve"> program and procedures in accordance with the underground Mine Mechanical Plant Management Plan and statutory requirements</w:t>
            </w:r>
          </w:p>
          <w:p w:rsidR="00000000" w:rsidRPr="00631A59" w:rsidP="00631A59">
            <w:pPr>
              <w:pStyle w:val="List2"/>
            </w:pPr>
            <w:r w:rsidRPr="00631A59">
              <w:t>3.3.</w:t>
            </w:r>
            <w:r w:rsidRPr="00631A59">
              <w:tab/>
              <w:t>Audit recording and reporting systems in accordance with the</w:t>
            </w:r>
            <w:r w:rsidRPr="00631A59">
              <w:t xml:space="preserve"> underground Mine Mechanical Plant Management Plan</w:t>
            </w:r>
          </w:p>
          <w:p w:rsidR="00000000" w:rsidRPr="00631A59" w:rsidP="00631A59">
            <w:pPr>
              <w:pStyle w:val="List2"/>
            </w:pPr>
            <w:r w:rsidRPr="00631A59">
              <w:t>3.4.</w:t>
            </w:r>
            <w:r w:rsidRPr="00631A59">
              <w:tab/>
              <w:t>Audit the mechanical plant management training program for currency, relevance and compliance with the underground Mine Mechanical Plant Management Plan</w:t>
            </w:r>
          </w:p>
          <w:p w:rsidR="00000000" w:rsidRPr="00631A59" w:rsidP="00631A59">
            <w:pPr>
              <w:pStyle w:val="List2"/>
            </w:pPr>
            <w:r w:rsidRPr="00631A59">
              <w:t>3.5.</w:t>
            </w:r>
            <w:r w:rsidRPr="00631A59">
              <w:tab/>
              <w:t>Report on non-compliances revealed by audi</w:t>
            </w:r>
            <w:r w:rsidRPr="00631A59">
              <w:t>t</w:t>
            </w:r>
          </w:p>
        </w:tc>
      </w:tr>
    </w:tbl>
    <w:p w:rsidR="00000000" w:rsidRPr="00631A59" w:rsidP="00631A59">
      <w:pPr>
        <w:pStyle w:val="BodyText"/>
      </w:pPr>
    </w:p>
    <w:p w:rsidR="00000000" w:rsidRPr="00631A59" w:rsidP="00631A59">
      <w:pPr>
        <w:pStyle w:val="AllowPageBreak"/>
      </w:pPr>
    </w:p>
    <w:p w:rsidR="00000000" w:rsidRPr="00631A59" w:rsidP="00631A59">
      <w:pPr>
        <w:pStyle w:val="Heading1"/>
      </w:pPr>
      <w:bookmarkStart w:id="9" w:name="O_133763"/>
      <w:bookmarkEnd w:id="9"/>
      <w:r w:rsidRPr="00631A59">
        <w:t>Required Skills and Knowledge</w:t>
      </w:r>
    </w:p>
    <w:tbl>
      <w:tblPr>
        <w:tblW w:w="0" w:type="auto"/>
        <w:tblLayout w:type="fixed"/>
        <w:tblCellMar>
          <w:left w:w="62" w:type="dxa"/>
          <w:right w:w="62" w:type="dxa"/>
        </w:tblCellMar>
        <w:tblLook w:val="0000"/>
      </w:tblPr>
      <w:tblGrid>
        <w:gridCol w:w="8522"/>
      </w:tblGrid>
      <w:tr w:rsidTr="009B6A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This section describes the skills and knowledge required for this unit.</w:t>
            </w:r>
          </w:p>
        </w:tc>
      </w:tr>
      <w:tr w:rsidTr="009B6A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Required skills</w:t>
            </w:r>
          </w:p>
        </w:tc>
      </w:tr>
      <w:tr w:rsidTr="009B6A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Specific skills are required to achieve the performance criteria in this unit, particularly for the application in the various circumstances in which this unit may be applied. This includes the ability to carry out the following as required to implement th</w:t>
            </w:r>
            <w:r w:rsidRPr="00631A59">
              <w:t>e mechanical plant management plan in underground coal mine:</w:t>
            </w:r>
          </w:p>
          <w:p w:rsidR="00000000" w:rsidRPr="00631A59" w:rsidP="00631A59">
            <w:pPr>
              <w:pStyle w:val="ListBullet"/>
            </w:pPr>
            <w:r w:rsidRPr="00631A59">
              <w:t>apply legislative, organisation and site requirements and procedures</w:t>
            </w:r>
          </w:p>
          <w:p w:rsidR="00000000" w:rsidRPr="00631A59" w:rsidP="00631A59">
            <w:pPr>
              <w:pStyle w:val="ListBullet"/>
            </w:pPr>
            <w:r w:rsidRPr="00631A59">
              <w:t>access, interpret and apply:</w:t>
            </w:r>
          </w:p>
          <w:p w:rsidR="00000000" w:rsidRPr="00631A59" w:rsidP="00631A59">
            <w:pPr>
              <w:pStyle w:val="ListBullet2"/>
            </w:pPr>
            <w:r w:rsidRPr="00631A59">
              <w:t>technical information</w:t>
            </w:r>
          </w:p>
          <w:p w:rsidR="00000000" w:rsidRPr="00631A59" w:rsidP="00631A59">
            <w:pPr>
              <w:pStyle w:val="ListBullet2"/>
            </w:pPr>
            <w:r w:rsidRPr="00631A59">
              <w:t>site / legislative requirements</w:t>
            </w:r>
          </w:p>
          <w:p w:rsidR="00000000" w:rsidRPr="00631A59" w:rsidP="00631A59">
            <w:pPr>
              <w:pStyle w:val="ListBullet2"/>
            </w:pPr>
            <w:r w:rsidRPr="00631A59">
              <w:t>records and reports</w:t>
            </w:r>
          </w:p>
          <w:p w:rsidR="00000000" w:rsidRPr="00631A59" w:rsidP="00631A59">
            <w:pPr>
              <w:pStyle w:val="ListBullet2"/>
            </w:pPr>
            <w:r w:rsidRPr="00631A59">
              <w:t>briefings and handover</w:t>
            </w:r>
            <w:r w:rsidRPr="00631A59">
              <w:t xml:space="preserve"> details</w:t>
            </w:r>
          </w:p>
          <w:p w:rsidR="00000000" w:rsidRPr="00631A59" w:rsidP="00631A59">
            <w:pPr>
              <w:pStyle w:val="ListBullet"/>
            </w:pPr>
            <w:r w:rsidRPr="00631A59">
              <w:t>apply hazard identification and risks management procedures</w:t>
            </w:r>
          </w:p>
          <w:p w:rsidR="00000000" w:rsidRPr="00631A59" w:rsidP="00631A59">
            <w:pPr>
              <w:pStyle w:val="ListBullet"/>
            </w:pPr>
            <w:r w:rsidRPr="00631A59">
              <w:t>apply plant and equipment management requirements and procedures</w:t>
            </w:r>
          </w:p>
          <w:p w:rsidR="00000000" w:rsidRPr="00631A59" w:rsidP="00631A59">
            <w:pPr>
              <w:pStyle w:val="ListBullet"/>
            </w:pPr>
            <w:r w:rsidRPr="00631A59">
              <w:t>apply work planning and coordination procedures</w:t>
            </w:r>
          </w:p>
          <w:p w:rsidR="00000000" w:rsidRPr="00631A59" w:rsidP="00631A59">
            <w:pPr>
              <w:pStyle w:val="ListBullet"/>
            </w:pPr>
            <w:r w:rsidRPr="00631A59">
              <w:t>apply training needs analysis</w:t>
            </w:r>
          </w:p>
          <w:p w:rsidR="00000000" w:rsidRPr="00631A59" w:rsidP="00631A59">
            <w:pPr>
              <w:pStyle w:val="ListBullet"/>
            </w:pPr>
            <w:r w:rsidRPr="00631A59">
              <w:t>interpret and apply manufacturer instructions</w:t>
            </w:r>
          </w:p>
          <w:p w:rsidR="00000000" w:rsidRPr="00631A59" w:rsidP="00631A59">
            <w:pPr>
              <w:pStyle w:val="ListBullet"/>
            </w:pPr>
            <w:r w:rsidRPr="00631A59">
              <w:t>apply effective communication techniques</w:t>
            </w:r>
          </w:p>
          <w:p w:rsidR="00000000" w:rsidP="00631A59">
            <w:pPr>
              <w:pStyle w:val="ListBullet"/>
              <w:rPr>
                <w:lang w:val="en-NZ"/>
              </w:rPr>
            </w:pPr>
            <w:r w:rsidRPr="00631A59">
              <w:t>apply and monitor data from monitoring systems and equipment</w:t>
            </w:r>
          </w:p>
        </w:tc>
      </w:tr>
      <w:tr w:rsidTr="009B6A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Required knowledge</w:t>
            </w:r>
          </w:p>
        </w:tc>
      </w:tr>
      <w:tr w:rsidTr="009B6A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Specific knowledge is required to achieve the Performance Criteria of this unit, partic</w:t>
            </w:r>
            <w:r w:rsidRPr="00631A59">
              <w:t>ularly its application in a variety of circumstances in which the unit may be used. This includes knowledge of the following, as required to implement the mechanical plant management plan in underground coal mine:</w:t>
            </w:r>
          </w:p>
          <w:p w:rsidR="00000000" w:rsidRPr="00631A59" w:rsidP="00631A59">
            <w:pPr>
              <w:pStyle w:val="ListBullet"/>
            </w:pPr>
            <w:r w:rsidRPr="00631A59">
              <w:t>legislative and statutory requirements for</w:t>
            </w:r>
            <w:r w:rsidRPr="00631A59">
              <w:t xml:space="preserve"> mechanical plant and equipment</w:t>
            </w:r>
          </w:p>
          <w:p w:rsidR="00000000" w:rsidRPr="00631A59" w:rsidP="00631A59">
            <w:pPr>
              <w:pStyle w:val="ListBullet"/>
            </w:pPr>
            <w:r w:rsidRPr="00631A59">
              <w:t>the emergency response and disaster processes and techniques</w:t>
            </w:r>
          </w:p>
          <w:p w:rsidR="00000000" w:rsidRPr="00631A59" w:rsidP="00631A59">
            <w:pPr>
              <w:pStyle w:val="ListBullet"/>
            </w:pPr>
            <w:r w:rsidRPr="00631A59">
              <w:t>audit review processes and techniques</w:t>
            </w:r>
          </w:p>
          <w:p w:rsidR="00000000" w:rsidRPr="00631A59" w:rsidP="00631A59">
            <w:pPr>
              <w:pStyle w:val="ListBullet"/>
            </w:pPr>
            <w:r w:rsidRPr="00631A59">
              <w:t>mechanical engineering standards</w:t>
            </w:r>
          </w:p>
          <w:p w:rsidR="00000000" w:rsidRPr="00631A59" w:rsidP="00631A59">
            <w:pPr>
              <w:pStyle w:val="ListBullet"/>
            </w:pPr>
            <w:r w:rsidRPr="00631A59">
              <w:t>safety critical function of mechanical equipment</w:t>
            </w:r>
          </w:p>
          <w:p w:rsidR="00000000" w:rsidRPr="00631A59" w:rsidP="00631A59">
            <w:pPr>
              <w:pStyle w:val="ListBullet"/>
            </w:pPr>
            <w:r w:rsidRPr="00631A59">
              <w:t>mine operating procedures for mechanical pl</w:t>
            </w:r>
            <w:r w:rsidRPr="00631A59">
              <w:t>ant and equipment</w:t>
            </w:r>
          </w:p>
          <w:p w:rsidR="00000000" w:rsidRPr="00631A59" w:rsidP="00631A59">
            <w:pPr>
              <w:pStyle w:val="ListBullet"/>
            </w:pPr>
            <w:r w:rsidRPr="00631A59">
              <w:t>explosion protection techniques</w:t>
            </w:r>
          </w:p>
          <w:p w:rsidR="00000000" w:rsidRPr="00631A59" w:rsidP="00631A59">
            <w:pPr>
              <w:pStyle w:val="ListBullet"/>
            </w:pPr>
            <w:r w:rsidRPr="00631A59">
              <w:t>hazards associated with diesel engines</w:t>
            </w:r>
          </w:p>
          <w:p w:rsidR="00000000" w:rsidRPr="00631A59" w:rsidP="00631A59">
            <w:pPr>
              <w:pStyle w:val="ListBullet"/>
            </w:pPr>
            <w:r w:rsidRPr="00631A59">
              <w:t>options to control hazards and risks relating to mine mechanical plant and equipment, including fire protection and prevention, lifting and towing systems, storage of</w:t>
            </w:r>
          </w:p>
          <w:p w:rsidR="00000000" w:rsidRPr="00631A59" w:rsidP="00631A59">
            <w:pPr>
              <w:pStyle w:val="ListBullet"/>
            </w:pPr>
            <w:r w:rsidRPr="00631A59">
              <w:t>hazardous substances and the interrelationship between people and mechanical equipment</w:t>
            </w:r>
          </w:p>
          <w:p w:rsidR="00000000" w:rsidRPr="00631A59" w:rsidP="00631A59">
            <w:pPr>
              <w:pStyle w:val="ListBullet"/>
            </w:pPr>
            <w:r w:rsidRPr="00631A59">
              <w:t>energy sources, including protection and reticulation systems for electrical, hydraulic, compressed air, diesel</w:t>
            </w:r>
          </w:p>
          <w:p w:rsidR="00000000" w:rsidRPr="00631A59" w:rsidP="00631A59">
            <w:pPr>
              <w:pStyle w:val="ListBullet"/>
            </w:pPr>
            <w:r w:rsidRPr="00631A59">
              <w:t>mine fires; the types, sources of ignition and possible impacts on plant and equipment</w:t>
            </w:r>
          </w:p>
          <w:p w:rsidR="00000000" w:rsidRPr="00631A59" w:rsidP="00631A59">
            <w:pPr>
              <w:pStyle w:val="ListBullet"/>
            </w:pPr>
            <w:r w:rsidRPr="00631A59">
              <w:t>a basic knowledge of computer based systems relating to the monitoring, and operation of mine mechanical plant and equipment</w:t>
            </w:r>
          </w:p>
          <w:p w:rsidR="00000000" w:rsidRPr="00631A59" w:rsidP="00631A59">
            <w:pPr>
              <w:pStyle w:val="ListBullet"/>
            </w:pPr>
            <w:r w:rsidRPr="00631A59">
              <w:t>fire fighting systems</w:t>
            </w:r>
          </w:p>
          <w:p w:rsidR="00000000" w:rsidRPr="00631A59" w:rsidP="00631A59">
            <w:pPr>
              <w:pStyle w:val="ListBullet"/>
            </w:pPr>
            <w:r w:rsidRPr="00631A59">
              <w:t>specification for mine</w:t>
            </w:r>
            <w:r w:rsidRPr="00631A59">
              <w:t xml:space="preserve"> plant and equipment</w:t>
            </w:r>
          </w:p>
        </w:tc>
      </w:tr>
    </w:tbl>
    <w:p w:rsidR="00000000" w:rsidRPr="00631A59" w:rsidP="00631A59">
      <w:pPr>
        <w:pStyle w:val="BodyText"/>
      </w:pPr>
    </w:p>
    <w:p w:rsidR="00000000" w:rsidRPr="00631A59" w:rsidP="00631A59">
      <w:pPr>
        <w:pStyle w:val="AllowPageBreak"/>
      </w:pPr>
    </w:p>
    <w:p w:rsidR="00000000" w:rsidRPr="00631A59" w:rsidP="00631A59">
      <w:pPr>
        <w:pStyle w:val="Heading1"/>
      </w:pPr>
      <w:bookmarkStart w:id="10" w:name="O_133764"/>
      <w:bookmarkEnd w:id="10"/>
      <w:r w:rsidRPr="00631A59">
        <w:t>Evidence Guide</w:t>
      </w:r>
    </w:p>
    <w:tbl>
      <w:tblPr>
        <w:tblW w:w="0" w:type="auto"/>
        <w:tblLayout w:type="fixed"/>
        <w:tblCellMar>
          <w:left w:w="62" w:type="dxa"/>
          <w:right w:w="62" w:type="dxa"/>
        </w:tblCellMar>
        <w:tblLook w:val="0000"/>
      </w:tblPr>
      <w:tblGrid>
        <w:gridCol w:w="3448"/>
        <w:gridCol w:w="5074"/>
      </w:tblGrid>
      <w:tr w:rsidTr="009B6A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The evidence guide provides advice on assessment and must be read in conjunction with the performance criteria, required skills and knowledge, range statement and the Assessment Guidelines for the Trai</w:t>
            </w:r>
            <w:r w:rsidRPr="00631A59">
              <w:t>ning Package.</w:t>
            </w:r>
          </w:p>
        </w:tc>
      </w:tr>
      <w:tr w:rsidTr="009B6A2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p>
        </w:tc>
      </w:tr>
      <w:tr w:rsidTr="009B6A2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The evidence required to demonstrate competency in this unit must be relevant to worksite operations and satisfy all of the requirements of the performance criteria, required skills and knowledge and the range statement of this unit and include evidence of</w:t>
            </w:r>
            <w:r w:rsidRPr="00631A59">
              <w:t xml:space="preserve"> the following:</w:t>
            </w:r>
          </w:p>
          <w:p w:rsidR="00000000" w:rsidRPr="00631A59" w:rsidP="00631A59">
            <w:pPr>
              <w:pStyle w:val="ListBullet"/>
            </w:pPr>
            <w:r w:rsidRPr="00631A59">
              <w:t>knowledge of the requirements, procedures and instructions for the implementing of mechanical plant management plans in underground coal mine</w:t>
            </w:r>
          </w:p>
          <w:p w:rsidR="00000000" w:rsidRPr="00631A59" w:rsidP="00631A59">
            <w:pPr>
              <w:pStyle w:val="ListBullet"/>
            </w:pPr>
            <w:r w:rsidRPr="00631A59">
              <w:t xml:space="preserve">implementation of procedures and techniques for the safe, effective and efficient implementing of </w:t>
            </w:r>
            <w:r w:rsidRPr="00631A59">
              <w:t>mechanical plant management plans in underground coal mine</w:t>
            </w:r>
          </w:p>
          <w:p w:rsidR="00000000" w:rsidRPr="00631A59" w:rsidP="00631A59">
            <w:pPr>
              <w:pStyle w:val="ListBullet"/>
            </w:pPr>
            <w:r w:rsidRPr="00631A59">
              <w:t>the identification of the relevant information and scope of the work required to meet the required outcomes</w:t>
            </w:r>
          </w:p>
          <w:p w:rsidR="00000000" w:rsidRPr="00631A59" w:rsidP="00631A59">
            <w:pPr>
              <w:pStyle w:val="ListBullet"/>
            </w:pPr>
            <w:r w:rsidRPr="00631A59">
              <w:t>the identification of viable options and the selection of options that best meet the requ</w:t>
            </w:r>
            <w:r w:rsidRPr="00631A59">
              <w:t>ired outcomes</w:t>
            </w:r>
          </w:p>
          <w:p w:rsidR="00000000" w:rsidRPr="00631A59" w:rsidP="00631A59">
            <w:pPr>
              <w:pStyle w:val="ListBullet"/>
            </w:pPr>
            <w:r w:rsidRPr="00631A59">
              <w:t>working with others to implement mechanical plant management plans in underground coal mine</w:t>
            </w:r>
          </w:p>
          <w:p w:rsidR="00000000" w:rsidP="00631A59">
            <w:pPr>
              <w:pStyle w:val="ListBullet"/>
              <w:rPr>
                <w:lang w:val="en-NZ"/>
              </w:rPr>
            </w:pPr>
            <w:r w:rsidRPr="00631A59">
              <w:t>consistent successful implementing of mechanical plant management plans in underground coal mine</w:t>
            </w:r>
          </w:p>
        </w:tc>
      </w:tr>
      <w:tr w:rsidTr="009B6A2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Thi</w:t>
            </w:r>
            <w:r w:rsidRPr="00631A59">
              <w:t>s unit must be assessed in the context of the work environment. Where personal safety or environmental damage are limiting factors, assessment may occur in a simulated environment provided it is realistic and sufficiently rigorous to cover all aspects of w</w:t>
            </w:r>
            <w:r w:rsidRPr="00631A59">
              <w:t>orkplace performance, including task skills, task management skills, contingency management skills and job role environment skills.</w:t>
            </w:r>
          </w:p>
          <w:p w:rsidR="00000000" w:rsidRPr="00631A59" w:rsidP="00631A59">
            <w:pPr>
              <w:pStyle w:val="ListBullet"/>
            </w:pPr>
            <w:r w:rsidRPr="00631A59">
              <w:t xml:space="preserve">The assessment environment should not disadvantage the participant. For example, language, literacy and numeracy demands of </w:t>
            </w:r>
            <w:r w:rsidRPr="00631A59">
              <w:t xml:space="preserve">assessment should not be greater than those required on the job. </w:t>
            </w:r>
          </w:p>
          <w:p w:rsidR="00000000" w:rsidRPr="00631A59" w:rsidP="00631A59">
            <w:pPr>
              <w:pStyle w:val="ListBullet"/>
            </w:pPr>
            <w:r w:rsidRPr="00631A59">
              <w:t>Customisation of assessment and delivery environment to sensitively accommodate cultural diversity.</w:t>
            </w:r>
          </w:p>
          <w:p w:rsidR="00000000" w:rsidRPr="00631A59" w:rsidP="00631A59">
            <w:pPr>
              <w:pStyle w:val="ListBullet"/>
            </w:pPr>
            <w:r w:rsidRPr="00631A59">
              <w:t xml:space="preserve">Aboriginal people and other people from a non English speaking background may have second </w:t>
            </w:r>
            <w:r w:rsidRPr="00631A59">
              <w:t>language issues.</w:t>
            </w:r>
          </w:p>
          <w:p w:rsidR="00000000" w:rsidRPr="00631A59" w:rsidP="00631A59">
            <w:pPr>
              <w:pStyle w:val="ListBullet"/>
            </w:pPr>
            <w:r w:rsidRPr="00631A59">
              <w:t>Assessment of this competency requires typical resources normally used in a civil works environment. Selection and use of resources for particular worksites may differ due to site circumstances.</w:t>
            </w:r>
          </w:p>
          <w:p w:rsidR="00000000" w:rsidRPr="00631A59" w:rsidP="00631A59">
            <w:pPr>
              <w:pStyle w:val="ListBullet"/>
            </w:pPr>
            <w:r w:rsidRPr="00631A59">
              <w:t xml:space="preserve">Where applicable, physical resources should </w:t>
            </w:r>
            <w:r w:rsidRPr="00631A59">
              <w:t xml:space="preserve">include equipment modified for people with disabilities. </w:t>
            </w:r>
          </w:p>
          <w:p w:rsidR="00000000" w:rsidP="00631A59">
            <w:pPr>
              <w:pStyle w:val="ListBullet"/>
              <w:rPr>
                <w:lang w:val="en-NZ"/>
              </w:rPr>
            </w:pPr>
            <w:r w:rsidRPr="00631A59">
              <w:t>Access must be provided to appropriate learning and/or assessment support when required.</w:t>
            </w:r>
          </w:p>
        </w:tc>
      </w:tr>
      <w:tr w:rsidTr="009B6A2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31A59" w:rsidP="00631A59">
            <w:pPr>
              <w:pStyle w:val="ListBullet"/>
            </w:pPr>
            <w:r w:rsidRPr="00631A59">
              <w:t>written and/or o</w:t>
            </w:r>
            <w:r w:rsidRPr="00631A59">
              <w:t>ral assessment of the candidate's required knowledge</w:t>
            </w:r>
          </w:p>
          <w:p w:rsidR="00000000" w:rsidRPr="00631A59" w:rsidP="00631A59">
            <w:pPr>
              <w:pStyle w:val="ListBullet"/>
            </w:pPr>
            <w:r w:rsidRPr="00631A59">
              <w:t>observed, documented and/or first hand testimonial evidence of the candidate's:</w:t>
            </w:r>
          </w:p>
          <w:p w:rsidR="00000000" w:rsidRPr="00631A59" w:rsidP="00631A59">
            <w:pPr>
              <w:pStyle w:val="ListBullet2"/>
            </w:pPr>
            <w:r w:rsidRPr="00631A59">
              <w:t xml:space="preserve">implementation of appropriate procedures and techniques for the safe, effective and efficient achievement of the required </w:t>
            </w:r>
            <w:r w:rsidRPr="00631A59">
              <w:t>outcomes</w:t>
            </w:r>
          </w:p>
          <w:p w:rsidR="00000000" w:rsidRPr="00631A59" w:rsidP="00631A59">
            <w:pPr>
              <w:pStyle w:val="ListBullet2"/>
            </w:pPr>
            <w:r w:rsidRPr="00631A59">
              <w:t>identification of the relevant information and scope of the work required to meet the required outcomes</w:t>
            </w:r>
          </w:p>
          <w:p w:rsidR="00000000" w:rsidRPr="00631A59" w:rsidP="00631A59">
            <w:pPr>
              <w:pStyle w:val="ListBullet2"/>
            </w:pPr>
            <w:r w:rsidRPr="00631A59">
              <w:t>identification of viable options and the selection of options that best meet the required outcomes</w:t>
            </w:r>
          </w:p>
          <w:p w:rsidR="00000000" w:rsidRPr="00631A59" w:rsidP="00631A59">
            <w:pPr>
              <w:pStyle w:val="ListBullet2"/>
            </w:pPr>
            <w:r w:rsidRPr="00631A59">
              <w:t>consistently achieving the required outcomes</w:t>
            </w:r>
          </w:p>
          <w:p w:rsidR="00000000" w:rsidRPr="00631A59" w:rsidP="00631A59">
            <w:pPr>
              <w:pStyle w:val="ListBullet"/>
            </w:pPr>
            <w:r w:rsidRPr="00631A59">
              <w:t>first hand testimonial and documentary evidence of the candidate's:</w:t>
            </w:r>
          </w:p>
          <w:p w:rsidR="00000000" w:rsidRPr="00631A59" w:rsidP="00631A59">
            <w:pPr>
              <w:pStyle w:val="ListBullet2"/>
            </w:pPr>
            <w:r w:rsidRPr="00631A59">
              <w:t>working with others to implement mechanical plant management plans in underground coal mine</w:t>
            </w:r>
          </w:p>
          <w:p w:rsidR="00000000" w:rsidP="00631A59">
            <w:pPr>
              <w:pStyle w:val="ListBullet2"/>
              <w:rPr>
                <w:lang w:val="en-NZ"/>
              </w:rPr>
            </w:pPr>
            <w:r w:rsidRPr="00631A59">
              <w:t>provision of clear and timely required support and advice on the implementing of mechanical pl</w:t>
            </w:r>
            <w:r w:rsidRPr="00631A59">
              <w:t>ant management plans in underground coal mine</w:t>
            </w:r>
          </w:p>
        </w:tc>
      </w:tr>
      <w:tr w:rsidTr="009B6A2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t>Consult the SkillsDMC User Guide for further information on assessment including access and equity issues.</w:t>
            </w:r>
          </w:p>
        </w:tc>
      </w:tr>
    </w:tbl>
    <w:p w:rsidR="00000000" w:rsidRPr="00631A59" w:rsidP="00631A59">
      <w:pPr>
        <w:pStyle w:val="BodyText"/>
      </w:pPr>
    </w:p>
    <w:p w:rsidR="00000000" w:rsidRPr="00631A59" w:rsidP="00631A59">
      <w:pPr>
        <w:pStyle w:val="AllowPageBreak"/>
      </w:pPr>
    </w:p>
    <w:p w:rsidR="00000000" w:rsidRPr="00631A59" w:rsidP="00631A59">
      <w:pPr>
        <w:pStyle w:val="Heading1"/>
      </w:pPr>
      <w:bookmarkStart w:id="11" w:name="O_133765"/>
      <w:bookmarkEnd w:id="11"/>
      <w:r w:rsidRPr="00631A59">
        <w:t>Range Statement</w:t>
      </w:r>
    </w:p>
    <w:tbl>
      <w:tblPr>
        <w:tblW w:w="0" w:type="auto"/>
        <w:tblLayout w:type="fixed"/>
        <w:tblCellMar>
          <w:left w:w="62" w:type="dxa"/>
          <w:right w:w="62" w:type="dxa"/>
        </w:tblCellMar>
        <w:tblLook w:val="0000"/>
      </w:tblPr>
      <w:tblGrid>
        <w:gridCol w:w="3533"/>
        <w:gridCol w:w="4989"/>
      </w:tblGrid>
      <w:tr w:rsidTr="009B6A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The range statement relates to the unit of competency as a whole. It allows for different work environments and situations that may affect performance. Bold italicised wording, if used in the performance criteria, is detailed below. Essential operating con</w:t>
            </w:r>
            <w:r w:rsidRPr="00631A59">
              <w:t>ditions that may be present with training and assessment (depending on the work situation, needs of the candidate, accessibility of the item, and local industry and regional contexts) may also be included.</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Interpret</w:t>
            </w:r>
            <w:r w:rsidRPr="00631A59">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Bullet"/>
              <w:rPr>
                <w:lang w:val="en-NZ"/>
              </w:rPr>
            </w:pPr>
            <w:r w:rsidRPr="00631A59">
              <w:t>the understanding needed by the person within their job role</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BodyText"/>
            </w:pPr>
            <w:r w:rsidRPr="00631A59">
              <w:rPr>
                <w:rStyle w:val="SpecialBold"/>
              </w:rPr>
              <w:t>Relevant compliance documentation</w:t>
            </w:r>
          </w:p>
          <w:p w:rsidR="00000000" w:rsidP="00631A59">
            <w:pPr>
              <w:pStyle w:val="BodyText"/>
              <w:rPr>
                <w:lang w:val="en-NZ"/>
              </w:rPr>
            </w:pPr>
            <w:r w:rsidRPr="00631A59">
              <w:t>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legislative, organisation and site requirements and procedures</w:t>
            </w:r>
          </w:p>
          <w:p w:rsidR="00000000" w:rsidRPr="00631A59" w:rsidP="00631A59">
            <w:pPr>
              <w:pStyle w:val="ListBullet"/>
            </w:pPr>
            <w:r w:rsidRPr="00631A59">
              <w:t xml:space="preserve">manufacturer's guidelines and specifications </w:t>
            </w:r>
          </w:p>
          <w:p w:rsidR="00000000" w:rsidRPr="00631A59" w:rsidP="00631A59">
            <w:pPr>
              <w:pStyle w:val="ListBullet"/>
            </w:pPr>
            <w:r w:rsidRPr="00631A59">
              <w:t>Australian standards</w:t>
            </w:r>
          </w:p>
          <w:p w:rsidR="00000000" w:rsidRPr="00631A59" w:rsidP="00631A59">
            <w:pPr>
              <w:pStyle w:val="ListBullet"/>
            </w:pPr>
            <w:r w:rsidRPr="00631A59">
              <w:t>code of practice</w:t>
            </w:r>
          </w:p>
          <w:p w:rsidR="00000000" w:rsidRPr="00631A59" w:rsidP="00631A59">
            <w:pPr>
              <w:pStyle w:val="ListBullet"/>
            </w:pPr>
            <w:r w:rsidRPr="00631A59">
              <w:t xml:space="preserve">Employment and workplace relations legislation </w:t>
            </w:r>
          </w:p>
          <w:p w:rsidR="00000000" w:rsidP="00631A59">
            <w:pPr>
              <w:pStyle w:val="ListBullet"/>
              <w:rPr>
                <w:lang w:val="en-NZ"/>
              </w:rPr>
            </w:pPr>
            <w:r w:rsidRPr="00631A59">
              <w:t>Equal Employment Opportunity and Disability Discrimination legislation</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Training</w:t>
            </w:r>
            <w:r w:rsidRPr="00631A59">
              <w:t xml:space="preserve"> applies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 xml:space="preserve">mine workers </w:t>
            </w:r>
          </w:p>
          <w:p w:rsidR="00000000" w:rsidRPr="00631A59" w:rsidP="00631A59">
            <w:pPr>
              <w:pStyle w:val="ListBullet"/>
            </w:pPr>
            <w:r w:rsidRPr="00631A59">
              <w:t>tradespeople</w:t>
            </w:r>
          </w:p>
          <w:p w:rsidR="00000000" w:rsidRPr="00631A59" w:rsidP="00631A59">
            <w:pPr>
              <w:pStyle w:val="ListBullet"/>
            </w:pPr>
            <w:r w:rsidRPr="00631A59">
              <w:t>permanent employees</w:t>
            </w:r>
          </w:p>
          <w:p w:rsidR="00000000" w:rsidRPr="00631A59" w:rsidP="00631A59">
            <w:pPr>
              <w:pStyle w:val="ListBullet"/>
            </w:pPr>
            <w:r w:rsidRPr="00631A59">
              <w:t>contractors</w:t>
            </w:r>
          </w:p>
          <w:p w:rsidR="00000000" w:rsidRPr="00631A59" w:rsidP="00631A59">
            <w:pPr>
              <w:pStyle w:val="ListBullet"/>
            </w:pPr>
            <w:r w:rsidRPr="00631A59">
              <w:t>mine officials</w:t>
            </w:r>
          </w:p>
          <w:p w:rsidR="00000000" w:rsidP="00631A59">
            <w:pPr>
              <w:pStyle w:val="ListBullet"/>
              <w:rPr>
                <w:lang w:val="en-NZ"/>
              </w:rPr>
            </w:pPr>
            <w:r w:rsidRPr="00631A59">
              <w:t>other special requirements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Mine mechanical plant management plan</w:t>
            </w:r>
            <w:r w:rsidRPr="00631A59">
              <w:t xml:space="preserve"> establishes the procedures for maintaining a safe environment and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hazard identification and quantification</w:t>
            </w:r>
          </w:p>
          <w:p w:rsidR="00000000" w:rsidRPr="00631A59" w:rsidP="00631A59">
            <w:pPr>
              <w:pStyle w:val="ListBullet"/>
            </w:pPr>
            <w:r w:rsidRPr="00631A59">
              <w:t>risk assessment</w:t>
            </w:r>
          </w:p>
          <w:p w:rsidR="00000000" w:rsidRPr="00631A59" w:rsidP="00631A59">
            <w:pPr>
              <w:pStyle w:val="ListBullet"/>
            </w:pPr>
            <w:r w:rsidRPr="00631A59">
              <w:t>authority and responsibility</w:t>
            </w:r>
          </w:p>
          <w:p w:rsidR="00000000" w:rsidRPr="00631A59" w:rsidP="00631A59">
            <w:pPr>
              <w:pStyle w:val="ListBullet"/>
            </w:pPr>
            <w:r w:rsidRPr="00631A59">
              <w:t>controls established to manage identified risks</w:t>
            </w:r>
          </w:p>
          <w:p w:rsidR="00000000" w:rsidRPr="00631A59" w:rsidP="00631A59">
            <w:pPr>
              <w:pStyle w:val="ListBullet"/>
            </w:pPr>
            <w:r w:rsidRPr="00631A59">
              <w:t>repor</w:t>
            </w:r>
            <w:r w:rsidRPr="00631A59">
              <w:t>ting and communication</w:t>
            </w:r>
          </w:p>
          <w:p w:rsidR="00000000" w:rsidRPr="00631A59" w:rsidP="00631A59">
            <w:pPr>
              <w:pStyle w:val="ListBullet"/>
            </w:pPr>
            <w:r w:rsidRPr="00631A59">
              <w:t>document control</w:t>
            </w:r>
          </w:p>
          <w:p w:rsidR="00000000" w:rsidRPr="00631A59" w:rsidP="00631A59">
            <w:pPr>
              <w:pStyle w:val="ListBullet"/>
            </w:pPr>
            <w:r w:rsidRPr="00631A59">
              <w:t>audit and review</w:t>
            </w:r>
          </w:p>
          <w:p w:rsidR="00000000" w:rsidRPr="00631A59" w:rsidP="00631A59">
            <w:pPr>
              <w:pStyle w:val="BodyText"/>
            </w:pPr>
            <w:r w:rsidRPr="00631A59">
              <w:rPr>
                <w:rStyle w:val="BoldandItalics"/>
              </w:rPr>
              <w:t>And may include procedures for</w:t>
            </w:r>
            <w:r w:rsidRPr="00631A59">
              <w:t>:</w:t>
            </w:r>
          </w:p>
          <w:p w:rsidR="00000000" w:rsidRPr="00631A59" w:rsidP="00631A59">
            <w:pPr>
              <w:pStyle w:val="ListBullet"/>
            </w:pPr>
            <w:r w:rsidRPr="00631A59">
              <w:t>explosion protection of mechanical equipment</w:t>
            </w:r>
          </w:p>
          <w:p w:rsidR="00000000" w:rsidRPr="00631A59" w:rsidP="00631A59">
            <w:pPr>
              <w:pStyle w:val="ListBullet"/>
            </w:pPr>
            <w:r w:rsidRPr="00631A59">
              <w:t>control of flammable environments</w:t>
            </w:r>
          </w:p>
          <w:p w:rsidR="00000000" w:rsidRPr="00631A59" w:rsidP="00631A59">
            <w:pPr>
              <w:pStyle w:val="ListBullet"/>
            </w:pPr>
            <w:r w:rsidRPr="00631A59">
              <w:t>fire protection and prevention</w:t>
            </w:r>
          </w:p>
          <w:p w:rsidR="00000000" w:rsidRPr="00631A59" w:rsidP="00631A59">
            <w:pPr>
              <w:pStyle w:val="ListBullet"/>
            </w:pPr>
            <w:r w:rsidRPr="00631A59">
              <w:t>control of hazardous substances initiated from or created</w:t>
            </w:r>
            <w:r w:rsidRPr="00631A59">
              <w:t xml:space="preserve"> by mechanical equipment mine plan</w:t>
            </w:r>
          </w:p>
          <w:p w:rsidR="00000000" w:rsidRPr="00631A59" w:rsidP="00631A59">
            <w:pPr>
              <w:pStyle w:val="ListBullet"/>
            </w:pPr>
            <w:r w:rsidRPr="00631A59">
              <w:t>disruption to the mine ventilation system,</w:t>
            </w:r>
          </w:p>
          <w:p w:rsidR="00000000" w:rsidRPr="00631A59" w:rsidP="00631A59">
            <w:pPr>
              <w:pStyle w:val="ListBullet"/>
            </w:pPr>
            <w:r w:rsidRPr="00631A59">
              <w:t>lifting and towing systems</w:t>
            </w:r>
          </w:p>
          <w:p w:rsidR="00000000" w:rsidRPr="00631A59" w:rsidP="00631A59">
            <w:pPr>
              <w:pStyle w:val="ListBullet"/>
            </w:pPr>
            <w:r w:rsidRPr="00631A59">
              <w:t>inter relationship between people and mechanical equipment</w:t>
            </w:r>
          </w:p>
          <w:p w:rsidR="00000000" w:rsidRPr="00631A59" w:rsidP="00631A59">
            <w:pPr>
              <w:pStyle w:val="ListBullet"/>
            </w:pPr>
            <w:r w:rsidRPr="00631A59">
              <w:t>control of hazards for energy dissipation and isolation</w:t>
            </w:r>
          </w:p>
          <w:p w:rsidR="00000000" w:rsidRPr="00631A59" w:rsidP="00631A59">
            <w:pPr>
              <w:pStyle w:val="ListBullet"/>
            </w:pPr>
            <w:r w:rsidRPr="00631A59">
              <w:t>control of hazardous substances</w:t>
            </w:r>
          </w:p>
          <w:p w:rsidR="00000000" w:rsidRPr="00631A59" w:rsidP="00631A59">
            <w:pPr>
              <w:pStyle w:val="ListBullet"/>
            </w:pPr>
            <w:r w:rsidRPr="00631A59">
              <w:t>failure of winding and personnel transport equipment</w:t>
            </w:r>
          </w:p>
          <w:p w:rsidR="00000000" w:rsidP="00631A59">
            <w:pPr>
              <w:pStyle w:val="ListBullet"/>
              <w:rPr>
                <w:lang w:val="en-NZ"/>
              </w:rPr>
            </w:pPr>
            <w:r w:rsidRPr="00631A59">
              <w:t>training and education</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 xml:space="preserve">Safe work </w:t>
            </w:r>
            <w:r w:rsidRPr="00631A59">
              <w:rPr>
                <w:rStyle w:val="SpecialBold"/>
              </w:rPr>
              <w:t>procedure</w:t>
            </w:r>
            <w:r w:rsidRPr="00631A59">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cutting and welding in coal mines</w:t>
            </w:r>
          </w:p>
          <w:p w:rsidR="00000000" w:rsidRPr="00631A59" w:rsidP="00631A59">
            <w:pPr>
              <w:pStyle w:val="ListBullet"/>
            </w:pPr>
            <w:r w:rsidRPr="00631A59">
              <w:t>energy isolation and dissipation</w:t>
            </w:r>
          </w:p>
          <w:p w:rsidR="00000000" w:rsidP="00631A59">
            <w:pPr>
              <w:pStyle w:val="ListBullet"/>
              <w:rPr>
                <w:lang w:val="en-NZ"/>
              </w:rPr>
            </w:pPr>
            <w:r w:rsidRPr="00631A59">
              <w:t>confined spaces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Hazard</w:t>
            </w:r>
            <w:r w:rsidRPr="00631A59">
              <w:t xml:space="preserve"> is defined as: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Bullet"/>
              <w:rPr>
                <w:lang w:val="en-NZ"/>
              </w:rPr>
            </w:pPr>
            <w:r w:rsidRPr="00631A59">
              <w:t>a source of potential harm or a situat</w:t>
            </w:r>
            <w:r w:rsidRPr="00631A59">
              <w:t>ion with a potential to cause loss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Hazards</w:t>
            </w:r>
            <w:r w:rsidRPr="00631A59">
              <w:t xml:space="preserve"> and risk </w:t>
            </w:r>
            <w:r w:rsidRPr="00631A59">
              <w:rPr>
                <w:rStyle w:val="SpecialBold"/>
              </w:rPr>
              <w:t>control</w:t>
            </w:r>
            <w:r w:rsidRPr="00631A59">
              <w:t xml:space="preserve"> measures identified in the underground mine mechanical plant management plan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explosion protection of mechanical equipment</w:t>
            </w:r>
          </w:p>
          <w:p w:rsidR="00000000" w:rsidRPr="00631A59" w:rsidP="00631A59">
            <w:pPr>
              <w:pStyle w:val="ListBullet"/>
            </w:pPr>
            <w:r w:rsidRPr="00631A59">
              <w:t>fire initiate and/or supported by mechanical equipment</w:t>
            </w:r>
          </w:p>
          <w:p w:rsidR="00000000" w:rsidRPr="00631A59" w:rsidP="00631A59">
            <w:pPr>
              <w:pStyle w:val="ListBullet"/>
            </w:pPr>
            <w:r w:rsidRPr="00631A59">
              <w:t>hazardous substances used for mechanical equipment</w:t>
            </w:r>
          </w:p>
          <w:p w:rsidR="00000000" w:rsidRPr="00631A59" w:rsidP="00631A59">
            <w:pPr>
              <w:pStyle w:val="ListBullet"/>
            </w:pPr>
            <w:r w:rsidRPr="00631A59">
              <w:t>toxic substances generated by mechanical equipment</w:t>
            </w:r>
          </w:p>
          <w:p w:rsidR="00000000" w:rsidRPr="00631A59" w:rsidP="00631A59">
            <w:pPr>
              <w:pStyle w:val="ListBullet"/>
            </w:pPr>
            <w:r w:rsidRPr="00631A59">
              <w:t>the release of uncontrolled kinetic energy (unplanned movements) on mechanical equipment</w:t>
            </w:r>
          </w:p>
          <w:p w:rsidR="00000000" w:rsidRPr="00631A59" w:rsidP="00631A59">
            <w:pPr>
              <w:pStyle w:val="ListBullet"/>
            </w:pPr>
            <w:r w:rsidRPr="00631A59">
              <w:t>the interaction and/or failure of transport and production equipm</w:t>
            </w:r>
            <w:r w:rsidRPr="00631A59">
              <w:t>ent</w:t>
            </w:r>
          </w:p>
          <w:p w:rsidR="00000000" w:rsidRPr="00631A59" w:rsidP="00631A59">
            <w:pPr>
              <w:pStyle w:val="ListBullet"/>
            </w:pPr>
            <w:r w:rsidRPr="00631A59">
              <w:t>the use and storage of high pressure fluids</w:t>
            </w:r>
          </w:p>
          <w:p w:rsidR="00000000" w:rsidRPr="00631A59" w:rsidP="00631A59">
            <w:pPr>
              <w:pStyle w:val="ListBullet"/>
            </w:pPr>
            <w:r w:rsidRPr="00631A59">
              <w:t>moving and rotating parts on mechanical equipment</w:t>
            </w:r>
          </w:p>
          <w:p w:rsidR="00000000" w:rsidRPr="00631A59" w:rsidP="00631A59">
            <w:pPr>
              <w:pStyle w:val="ListBullet"/>
            </w:pPr>
            <w:r w:rsidRPr="00631A59">
              <w:t>fluid injection incidents</w:t>
            </w:r>
          </w:p>
          <w:p w:rsidR="00000000" w:rsidP="00631A59">
            <w:pPr>
              <w:pStyle w:val="ListBullet"/>
              <w:rPr>
                <w:lang w:val="en-NZ"/>
              </w:rPr>
            </w:pPr>
            <w:r w:rsidRPr="00631A59">
              <w:t>dangerous goods, e.g. LPG, flammable liquids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Hazardous environment</w:t>
            </w:r>
            <w:r w:rsidRPr="00631A59">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coal storage bins</w:t>
            </w:r>
          </w:p>
          <w:p w:rsidR="00000000" w:rsidRPr="00631A59" w:rsidP="00631A59">
            <w:pPr>
              <w:pStyle w:val="ListBullet"/>
            </w:pPr>
            <w:r w:rsidRPr="00631A59">
              <w:t>reclaim tun</w:t>
            </w:r>
            <w:r w:rsidRPr="00631A59">
              <w:t>nels</w:t>
            </w:r>
          </w:p>
          <w:p w:rsidR="00000000" w:rsidRPr="00631A59" w:rsidP="00631A59">
            <w:pPr>
              <w:pStyle w:val="ListBullet"/>
            </w:pPr>
            <w:r w:rsidRPr="00631A59">
              <w:t>confined spaces</w:t>
            </w:r>
          </w:p>
          <w:p w:rsidR="00000000" w:rsidRPr="00631A59" w:rsidP="00631A59">
            <w:pPr>
              <w:pStyle w:val="ListBullet"/>
            </w:pPr>
            <w:r w:rsidRPr="00631A59">
              <w:t>gases</w:t>
            </w:r>
          </w:p>
          <w:p w:rsidR="00000000" w:rsidRPr="00631A59" w:rsidP="00631A59">
            <w:pPr>
              <w:pStyle w:val="ListBullet"/>
            </w:pPr>
            <w:r w:rsidRPr="00631A59">
              <w:t>restricted work area</w:t>
            </w:r>
          </w:p>
          <w:p w:rsidR="00000000" w:rsidP="00631A59">
            <w:pPr>
              <w:pStyle w:val="ListBullet"/>
              <w:rPr>
                <w:lang w:val="en-NZ"/>
              </w:rPr>
            </w:pPr>
            <w:r w:rsidRPr="00631A59">
              <w:t>flammable environments are those related to heat sources, fuel sources and ignition sources for e.g. engine wiring, hydraulics in engine bays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Interrelationship with mechanical equipment</w:t>
            </w:r>
            <w:r w:rsidRPr="00631A59">
              <w:t xml:space="preserve"> in the underground en</w:t>
            </w:r>
            <w:r w:rsidRPr="00631A59">
              <w:t>vironment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access systems</w:t>
            </w:r>
          </w:p>
          <w:p w:rsidR="00000000" w:rsidRPr="00631A59" w:rsidP="00631A59">
            <w:pPr>
              <w:pStyle w:val="ListBullet"/>
            </w:pPr>
            <w:r w:rsidRPr="00631A59">
              <w:t>guarding</w:t>
            </w:r>
          </w:p>
          <w:p w:rsidR="00000000" w:rsidRPr="00631A59" w:rsidP="00631A59">
            <w:pPr>
              <w:pStyle w:val="ListBullet"/>
            </w:pPr>
            <w:r w:rsidRPr="00631A59">
              <w:t>remote and/or automatic control</w:t>
            </w:r>
          </w:p>
          <w:p w:rsidR="00000000" w:rsidRPr="00631A59" w:rsidP="00631A59">
            <w:pPr>
              <w:pStyle w:val="ListBullet"/>
            </w:pPr>
            <w:r w:rsidRPr="00631A59">
              <w:t>restricted working areas</w:t>
            </w:r>
          </w:p>
          <w:p w:rsidR="00000000" w:rsidRPr="00631A59" w:rsidP="00631A59">
            <w:pPr>
              <w:pStyle w:val="ListBullet"/>
            </w:pPr>
            <w:r w:rsidRPr="00631A59">
              <w:t>safe standings/operating zones</w:t>
            </w:r>
          </w:p>
          <w:p w:rsidR="00000000" w:rsidRPr="00631A59" w:rsidP="00631A59">
            <w:pPr>
              <w:pStyle w:val="ListBullet"/>
            </w:pPr>
            <w:r w:rsidRPr="00631A59">
              <w:t>ergonomics and vibrations</w:t>
            </w:r>
          </w:p>
          <w:p w:rsidR="00000000" w:rsidRPr="00631A59" w:rsidP="00631A59">
            <w:pPr>
              <w:pStyle w:val="ListBullet"/>
            </w:pPr>
            <w:r w:rsidRPr="00631A59">
              <w:t>vision</w:t>
            </w:r>
          </w:p>
          <w:p w:rsidR="00000000" w:rsidRPr="00631A59" w:rsidP="00631A59">
            <w:pPr>
              <w:pStyle w:val="ListBullet"/>
            </w:pPr>
            <w:r w:rsidRPr="00631A59">
              <w:t>manual handling</w:t>
            </w:r>
          </w:p>
          <w:p w:rsidR="00000000" w:rsidRPr="00631A59" w:rsidP="00631A59">
            <w:pPr>
              <w:pStyle w:val="ListBullet"/>
            </w:pPr>
            <w:r w:rsidRPr="00631A59">
              <w:t>working at heights</w:t>
            </w:r>
          </w:p>
          <w:p w:rsidR="00000000" w:rsidP="00631A59">
            <w:pPr>
              <w:pStyle w:val="ListBullet"/>
              <w:rPr>
                <w:lang w:val="en-NZ"/>
              </w:rPr>
            </w:pPr>
            <w:r w:rsidRPr="00631A59">
              <w:t>emergency egress systems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t xml:space="preserve">Hazards associated with </w:t>
            </w:r>
            <w:r w:rsidRPr="00631A59">
              <w:rPr>
                <w:rStyle w:val="SpecialBold"/>
              </w:rPr>
              <w:t>transport</w:t>
            </w:r>
            <w:r w:rsidRPr="00631A59">
              <w:t xml:space="preserve"> equipment and other plant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tyre and rim failure</w:t>
            </w:r>
          </w:p>
          <w:p w:rsidR="00000000" w:rsidRPr="00631A59" w:rsidP="00631A59">
            <w:pPr>
              <w:pStyle w:val="ListBullet"/>
            </w:pPr>
            <w:r w:rsidRPr="00631A59">
              <w:t>interaction between light and heavy vehicles</w:t>
            </w:r>
          </w:p>
          <w:p w:rsidR="00000000" w:rsidRPr="00631A59" w:rsidP="00631A59">
            <w:pPr>
              <w:pStyle w:val="ListBullet"/>
            </w:pPr>
            <w:r w:rsidRPr="00631A59">
              <w:t>overhead power lines</w:t>
            </w:r>
          </w:p>
          <w:p w:rsidR="00000000" w:rsidRPr="00631A59" w:rsidP="00631A59">
            <w:pPr>
              <w:pStyle w:val="ListBullet"/>
            </w:pPr>
            <w:r w:rsidRPr="00631A59">
              <w:t>restricted vision</w:t>
            </w:r>
          </w:p>
          <w:p w:rsidR="00000000" w:rsidP="00631A59">
            <w:pPr>
              <w:pStyle w:val="ListBullet"/>
              <w:rPr>
                <w:lang w:val="en-NZ"/>
              </w:rPr>
            </w:pPr>
            <w:r w:rsidRPr="00631A59">
              <w:t>equipment working around draglines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Mechanical plant management system</w:t>
            </w:r>
            <w:r w:rsidRPr="00631A59">
              <w:t xml:space="preserve"> establishes procedures for main</w:t>
            </w:r>
            <w:r w:rsidRPr="00631A59">
              <w:t>taining safe equipment, including: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hazard identification and quantification</w:t>
            </w:r>
          </w:p>
          <w:p w:rsidR="00000000" w:rsidRPr="00631A59" w:rsidP="00631A59">
            <w:pPr>
              <w:pStyle w:val="ListBullet"/>
            </w:pPr>
            <w:r w:rsidRPr="00631A59">
              <w:t>risk management</w:t>
            </w:r>
          </w:p>
          <w:p w:rsidR="00000000" w:rsidRPr="00631A59" w:rsidP="00631A59">
            <w:pPr>
              <w:pStyle w:val="ListBullet"/>
            </w:pPr>
            <w:r w:rsidRPr="00631A59">
              <w:t>consultation</w:t>
            </w:r>
          </w:p>
          <w:p w:rsidR="00000000" w:rsidRPr="00631A59" w:rsidP="00631A59">
            <w:pPr>
              <w:pStyle w:val="ListBullet"/>
            </w:pPr>
            <w:r w:rsidRPr="00631A59">
              <w:t>authority and responsibility</w:t>
            </w:r>
          </w:p>
          <w:p w:rsidR="00000000" w:rsidRPr="00631A59" w:rsidP="00631A59">
            <w:pPr>
              <w:pStyle w:val="ListBullet"/>
            </w:pPr>
            <w:r w:rsidRPr="00631A59">
              <w:t>controls established to manage identified risks</w:t>
            </w:r>
          </w:p>
          <w:p w:rsidR="00000000" w:rsidRPr="00631A59" w:rsidP="00631A59">
            <w:pPr>
              <w:pStyle w:val="ListBullet"/>
            </w:pPr>
            <w:r w:rsidRPr="00631A59">
              <w:t>reporting and communication</w:t>
            </w:r>
          </w:p>
          <w:p w:rsidR="00000000" w:rsidRPr="00631A59" w:rsidP="00631A59">
            <w:pPr>
              <w:pStyle w:val="ListBullet"/>
            </w:pPr>
            <w:r w:rsidRPr="00631A59">
              <w:t>document control</w:t>
            </w:r>
          </w:p>
          <w:p w:rsidR="00000000" w:rsidP="00631A59">
            <w:pPr>
              <w:pStyle w:val="ListBullet"/>
              <w:rPr>
                <w:lang w:val="en-NZ"/>
              </w:rPr>
            </w:pPr>
            <w:r w:rsidRPr="00631A59">
              <w:t>audit and review</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Audit</w:t>
            </w:r>
            <w:r w:rsidRPr="00631A59">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ListBullet"/>
              <w:rPr>
                <w:lang w:val="en-NZ"/>
              </w:rPr>
            </w:pPr>
            <w:r w:rsidRPr="00631A59">
              <w:t xml:space="preserve">a systematic examination against defined criteria to determine whether activities and related results conform to planned arrangement, and whether these arrangements are implemented effectively and are suitable to achieve the organisation's </w:t>
            </w:r>
            <w:r w:rsidRPr="00631A59">
              <w:t>policy and objectives</w:t>
            </w:r>
          </w:p>
        </w:tc>
      </w:tr>
      <w:tr w:rsidTr="009B6A2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59">
            <w:pPr>
              <w:pStyle w:val="BodyText"/>
              <w:rPr>
                <w:lang w:val="en-NZ"/>
              </w:rPr>
            </w:pPr>
            <w:r w:rsidRPr="00631A59">
              <w:rPr>
                <w:rStyle w:val="SpecialBold"/>
              </w:rPr>
              <w:t>Maintenance</w:t>
            </w:r>
            <w:r w:rsidRPr="00631A59">
              <w:t xml:space="preserve"> is to restore or keep at the level to which it was originally designed, by: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59" w:rsidP="00631A59">
            <w:pPr>
              <w:pStyle w:val="ListBullet"/>
            </w:pPr>
            <w:r w:rsidRPr="00631A59">
              <w:t>inspection and testing of plant and equipment</w:t>
            </w:r>
          </w:p>
          <w:p w:rsidR="00000000" w:rsidRPr="00631A59" w:rsidP="00631A59">
            <w:pPr>
              <w:pStyle w:val="ListBullet"/>
            </w:pPr>
            <w:r w:rsidRPr="00631A59">
              <w:t>monitoring of plant and equipment</w:t>
            </w:r>
          </w:p>
          <w:p w:rsidR="00000000" w:rsidRPr="00631A59" w:rsidP="00631A59">
            <w:pPr>
              <w:pStyle w:val="ListBullet"/>
            </w:pPr>
            <w:r w:rsidRPr="00631A59">
              <w:t>servicing of equipment</w:t>
            </w:r>
          </w:p>
          <w:p w:rsidR="00000000" w:rsidRPr="00631A59" w:rsidP="00631A59">
            <w:pPr>
              <w:pStyle w:val="ListBullet"/>
            </w:pPr>
            <w:r w:rsidRPr="00631A59">
              <w:t>repairing of equipment</w:t>
            </w:r>
          </w:p>
          <w:p w:rsidR="00000000" w:rsidRPr="00631A59" w:rsidP="00631A59">
            <w:pPr>
              <w:pStyle w:val="ListBullet"/>
            </w:pPr>
            <w:r w:rsidRPr="00631A59">
              <w:t>overhauling of equi</w:t>
            </w:r>
            <w:r w:rsidRPr="00631A59">
              <w:t>pment</w:t>
            </w:r>
          </w:p>
        </w:tc>
      </w:tr>
    </w:tbl>
    <w:p w:rsidR="00000000" w:rsidRPr="00631A59" w:rsidP="00631A59">
      <w:pPr>
        <w:pStyle w:val="BodyText"/>
      </w:pPr>
    </w:p>
    <w:p w:rsidR="00000000" w:rsidRPr="00631A59" w:rsidP="00631A59">
      <w:pPr>
        <w:pStyle w:val="AllowPageBreak"/>
      </w:pPr>
    </w:p>
    <w:p w:rsidR="00000000" w:rsidRPr="00631A59" w:rsidP="00631A59">
      <w:pPr>
        <w:pStyle w:val="Heading1"/>
      </w:pPr>
      <w:bookmarkStart w:id="12" w:name="O_133766"/>
      <w:bookmarkEnd w:id="12"/>
      <w:r w:rsidRPr="00631A59">
        <w:t>Unit Sector(s)</w:t>
      </w:r>
    </w:p>
    <w:p w:rsidR="00000000" w:rsidRPr="00631A59" w:rsidP="00631A59">
      <w:pPr>
        <w:pStyle w:val="BodyText"/>
      </w:pPr>
      <w:r w:rsidRPr="00631A59">
        <w:t xml:space="preserve">Resources and Infrastructure </w:t>
      </w:r>
    </w:p>
    <w:p w:rsidR="00000000" w:rsidRPr="00631A59" w:rsidP="00631A59">
      <w:pPr>
        <w:pStyle w:val="AllowPageBreak"/>
      </w:pPr>
    </w:p>
    <w:p w:rsidR="00000000" w:rsidRPr="00631A59" w:rsidP="00631A59">
      <w:pPr>
        <w:pStyle w:val="Heading1"/>
      </w:pPr>
      <w:bookmarkStart w:id="13" w:name="O_162081"/>
      <w:bookmarkEnd w:id="13"/>
      <w:r w:rsidRPr="00631A59">
        <w:t>Competency field</w:t>
      </w:r>
    </w:p>
    <w:p w:rsidR="00000000" w:rsidRPr="00631A59" w:rsidP="00631A59">
      <w:pPr>
        <w:pStyle w:val="BodyText"/>
      </w:pPr>
      <w:r w:rsidRPr="00631A59">
        <w:t>Refer to Unit Sector(s).</w:t>
      </w:r>
    </w:p>
    <w:p w:rsidR="00000000" w:rsidRPr="00631A59" w:rsidP="00631A59">
      <w:pPr>
        <w:pStyle w:val="AllowPageBreak"/>
      </w:pPr>
    </w:p>
    <w:p w:rsidR="00000000" w:rsidRPr="00631A59" w:rsidP="00631A59">
      <w:pPr>
        <w:pStyle w:val="Heading1"/>
      </w:pPr>
      <w:bookmarkStart w:id="14" w:name="O_162080"/>
      <w:bookmarkEnd w:id="14"/>
      <w:r w:rsidRPr="00631A59">
        <w:t>Co-requisite units</w:t>
      </w:r>
    </w:p>
    <w:p w:rsidR="00000000" w:rsidRPr="00631A59" w:rsidP="00631A59">
      <w:pPr>
        <w:pStyle w:val="BodyText"/>
      </w:pPr>
      <w:r w:rsidRPr="00631A59">
        <w:t>Not applicable.</w:t>
      </w:r>
    </w:p>
    <w:p w:rsidR="00000000" w:rsidRPr="00631A59" w:rsidP="00631A59"/>
    <w:sectPr w:rsidSect="00631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A2F" w:rsidP="009B6A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2F" w:rsidP="00631A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B6A2F" w:rsidP="00631A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B6A2F" w:rsidP="00631A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59" w:rsidRPr="009B6A2F" w:rsidP="009B6A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2F" w:rsidRPr="002D2AF8" w:rsidP="00631A59">
    <w:pPr>
      <w:pStyle w:val="Header"/>
      <w:framePr w:wrap="around"/>
    </w:pPr>
    <w:r>
      <w:fldChar w:fldCharType="begin"/>
    </w:r>
    <w:r>
      <w:instrText xml:space="preserve"> TITLE   \* MERGEFORMAT </w:instrText>
    </w:r>
    <w:r>
      <w:fldChar w:fldCharType="separate"/>
    </w:r>
    <w:r>
      <w:t>RIIRAI507A Implement the underground coal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B6A2F" w:rsidP="00631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29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E2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8B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A59"/>
    <w:pPr>
      <w:spacing w:before="360" w:after="60"/>
      <w:outlineLvl w:val="0"/>
    </w:pPr>
    <w:rPr>
      <w:sz w:val="32"/>
    </w:rPr>
  </w:style>
  <w:style w:type="paragraph" w:styleId="Heading2">
    <w:name w:val="heading 2"/>
    <w:basedOn w:val="HeadingBase"/>
    <w:next w:val="BodyText"/>
    <w:link w:val="Heading2Char"/>
    <w:qFormat/>
    <w:rsid w:val="00631A59"/>
    <w:pPr>
      <w:keepLines/>
      <w:spacing w:before="240" w:after="120"/>
      <w:outlineLvl w:val="1"/>
    </w:pPr>
    <w:rPr>
      <w:sz w:val="28"/>
      <w:szCs w:val="40"/>
    </w:rPr>
  </w:style>
  <w:style w:type="paragraph" w:styleId="Heading3">
    <w:name w:val="heading 3"/>
    <w:basedOn w:val="HeadingBase"/>
    <w:next w:val="BodyText"/>
    <w:link w:val="Heading3Char"/>
    <w:qFormat/>
    <w:rsid w:val="00631A59"/>
    <w:pPr>
      <w:spacing w:before="180" w:after="120"/>
      <w:outlineLvl w:val="2"/>
    </w:pPr>
    <w:rPr>
      <w:spacing w:val="-10"/>
      <w:kern w:val="32"/>
    </w:rPr>
  </w:style>
  <w:style w:type="paragraph" w:styleId="Heading4">
    <w:name w:val="heading 4"/>
    <w:basedOn w:val="HeadingBase"/>
    <w:next w:val="BodyText"/>
    <w:link w:val="Heading4Char"/>
    <w:qFormat/>
    <w:rsid w:val="00631A59"/>
    <w:pPr>
      <w:spacing w:before="160" w:after="120"/>
      <w:outlineLvl w:val="3"/>
    </w:pPr>
    <w:rPr>
      <w:sz w:val="22"/>
    </w:rPr>
  </w:style>
  <w:style w:type="paragraph" w:styleId="Heading5">
    <w:name w:val="heading 5"/>
    <w:basedOn w:val="HeadingBase"/>
    <w:next w:val="Normal"/>
    <w:link w:val="Heading5Char"/>
    <w:qFormat/>
    <w:rsid w:val="00631A59"/>
    <w:pPr>
      <w:spacing w:before="80"/>
      <w:outlineLvl w:val="4"/>
    </w:pPr>
    <w:rPr>
      <w:color w:val="918585"/>
      <w:sz w:val="20"/>
    </w:rPr>
  </w:style>
  <w:style w:type="paragraph" w:styleId="Heading6">
    <w:name w:val="heading 6"/>
    <w:basedOn w:val="HeadingBase"/>
    <w:next w:val="Normal"/>
    <w:link w:val="Heading6Char"/>
    <w:qFormat/>
    <w:rsid w:val="00631A59"/>
    <w:pPr>
      <w:spacing w:before="60"/>
      <w:outlineLvl w:val="5"/>
    </w:pPr>
    <w:rPr>
      <w:color w:val="918585"/>
      <w:sz w:val="20"/>
    </w:rPr>
  </w:style>
  <w:style w:type="paragraph" w:styleId="Heading7">
    <w:name w:val="heading 7"/>
    <w:basedOn w:val="Normal"/>
    <w:next w:val="Normal"/>
    <w:link w:val="Heading7Char"/>
    <w:qFormat/>
    <w:rsid w:val="00631A59"/>
    <w:pPr>
      <w:ind w:left="720"/>
      <w:outlineLvl w:val="6"/>
    </w:pPr>
    <w:rPr>
      <w:i/>
    </w:rPr>
  </w:style>
  <w:style w:type="paragraph" w:styleId="Heading8">
    <w:name w:val="heading 8"/>
    <w:basedOn w:val="Normal"/>
    <w:next w:val="Normal"/>
    <w:link w:val="Heading8Char"/>
    <w:qFormat/>
    <w:rsid w:val="00631A59"/>
    <w:pPr>
      <w:ind w:left="720"/>
      <w:outlineLvl w:val="7"/>
    </w:pPr>
    <w:rPr>
      <w:i/>
    </w:rPr>
  </w:style>
  <w:style w:type="paragraph" w:styleId="Heading9">
    <w:name w:val="heading 9"/>
    <w:basedOn w:val="Normal"/>
    <w:next w:val="Normal"/>
    <w:link w:val="Heading9Char"/>
    <w:qFormat/>
    <w:rsid w:val="00631A59"/>
    <w:pPr>
      <w:ind w:left="720"/>
      <w:outlineLvl w:val="8"/>
    </w:pPr>
    <w:rPr>
      <w:i/>
    </w:rPr>
  </w:style>
  <w:style w:type="character" w:default="1" w:styleId="DefaultParagraphFont">
    <w:name w:val="Default Paragraph Font"/>
    <w:uiPriority w:val="1"/>
    <w:unhideWhenUsed/>
    <w:rsid w:val="00631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A59"/>
  </w:style>
  <w:style w:type="character" w:customStyle="1" w:styleId="Heading1Char">
    <w:name w:val="Heading 1 Char"/>
    <w:basedOn w:val="DefaultParagraphFont"/>
    <w:link w:val="Heading1"/>
    <w:rsid w:val="00631A59"/>
    <w:rPr>
      <w:rFonts w:ascii="Times New Roman" w:eastAsia="Times New Roman" w:hAnsi="Times New Roman" w:cs="Times New Roman"/>
      <w:b/>
      <w:sz w:val="32"/>
      <w:szCs w:val="20"/>
      <w:lang w:eastAsia="en-US"/>
    </w:rPr>
  </w:style>
  <w:style w:type="paragraph" w:styleId="BodyText">
    <w:name w:val="Body Text"/>
    <w:basedOn w:val="Normal"/>
    <w:link w:val="BodyTextChar"/>
    <w:rsid w:val="00631A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A59"/>
    <w:rPr>
      <w:rFonts w:ascii="Times New Roman" w:eastAsia="Times New Roman" w:hAnsi="Times New Roman" w:cs="Times New Roman"/>
      <w:sz w:val="24"/>
      <w:lang w:eastAsia="en-US"/>
    </w:rPr>
  </w:style>
  <w:style w:type="paragraph" w:styleId="Footer">
    <w:name w:val="footer"/>
    <w:basedOn w:val="Normal"/>
    <w:link w:val="FooterChar"/>
    <w:rsid w:val="00631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A59"/>
    <w:rPr>
      <w:rFonts w:ascii="Times New Roman" w:eastAsia="Times New Roman" w:hAnsi="Times New Roman" w:cs="Times New Roman"/>
      <w:sz w:val="16"/>
      <w:lang w:eastAsia="en-US"/>
    </w:rPr>
  </w:style>
  <w:style w:type="paragraph" w:styleId="List">
    <w:name w:val="List"/>
    <w:basedOn w:val="BodyText"/>
    <w:next w:val="BodyText"/>
    <w:rsid w:val="00631A59"/>
    <w:pPr>
      <w:tabs>
        <w:tab w:val="left" w:pos="340"/>
      </w:tabs>
      <w:spacing w:before="60" w:after="60"/>
      <w:ind w:left="340" w:hanging="340"/>
    </w:pPr>
  </w:style>
  <w:style w:type="paragraph" w:styleId="ListBullet">
    <w:name w:val="List Bullet"/>
    <w:basedOn w:val="List"/>
    <w:rsid w:val="00631A59"/>
    <w:pPr>
      <w:numPr>
        <w:numId w:val="13"/>
      </w:numPr>
      <w:tabs>
        <w:tab w:val="clear" w:pos="340"/>
      </w:tabs>
      <w:spacing w:before="40" w:after="40"/>
    </w:pPr>
  </w:style>
  <w:style w:type="character" w:customStyle="1" w:styleId="SpecialBold">
    <w:name w:val="Special Bold"/>
    <w:basedOn w:val="DefaultParagraphFont"/>
    <w:rsid w:val="00631A59"/>
    <w:rPr>
      <w:b/>
      <w:spacing w:val="0"/>
    </w:rPr>
  </w:style>
  <w:style w:type="paragraph" w:styleId="ListBullet2">
    <w:name w:val="List Bullet 2"/>
    <w:basedOn w:val="List2"/>
    <w:rsid w:val="00631A59"/>
    <w:pPr>
      <w:numPr>
        <w:numId w:val="14"/>
      </w:numPr>
      <w:tabs>
        <w:tab w:val="clear" w:pos="680"/>
      </w:tabs>
    </w:pPr>
  </w:style>
  <w:style w:type="paragraph" w:customStyle="1" w:styleId="SuperHeading">
    <w:name w:val="SuperHeading"/>
    <w:basedOn w:val="Normal"/>
    <w:rsid w:val="00631A59"/>
    <w:pPr>
      <w:spacing w:before="240" w:after="120"/>
      <w:outlineLvl w:val="0"/>
    </w:pPr>
    <w:rPr>
      <w:rFonts w:ascii="Times New Roman" w:hAnsi="Times New Roman"/>
      <w:b/>
      <w:sz w:val="28"/>
    </w:rPr>
  </w:style>
  <w:style w:type="paragraph" w:customStyle="1" w:styleId="AllowPageBreak">
    <w:name w:val="AllowPageBreak"/>
    <w:rsid w:val="00631A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1A59"/>
    <w:pPr>
      <w:tabs>
        <w:tab w:val="left" w:pos="680"/>
      </w:tabs>
      <w:spacing w:before="60" w:after="60"/>
      <w:ind w:left="680" w:hanging="340"/>
    </w:pPr>
  </w:style>
  <w:style w:type="character" w:customStyle="1" w:styleId="BoldandItalics">
    <w:name w:val="Bold and Italics"/>
    <w:qFormat/>
    <w:rsid w:val="00631A59"/>
    <w:rPr>
      <w:b/>
      <w:i/>
      <w:u w:val="none"/>
    </w:rPr>
  </w:style>
  <w:style w:type="character" w:customStyle="1" w:styleId="Heading2Char">
    <w:name w:val="Heading 2 Char"/>
    <w:basedOn w:val="DefaultParagraphFont"/>
    <w:link w:val="Heading2"/>
    <w:rsid w:val="00631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A59"/>
    <w:rPr>
      <w:rFonts w:ascii="Courier New" w:eastAsia="Times New Roman" w:hAnsi="Courier New" w:cs="Times New Roman"/>
      <w:i/>
      <w:szCs w:val="20"/>
      <w:lang w:eastAsia="en-US"/>
    </w:rPr>
  </w:style>
  <w:style w:type="paragraph" w:customStyle="1" w:styleId="HeadingBase">
    <w:name w:val="Heading Base"/>
    <w:rsid w:val="00631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A59"/>
    <w:pPr>
      <w:tabs>
        <w:tab w:val="right" w:leader="dot" w:pos="9072"/>
      </w:tabs>
      <w:ind w:left="567"/>
    </w:pPr>
    <w:rPr>
      <w:szCs w:val="22"/>
    </w:rPr>
  </w:style>
  <w:style w:type="paragraph" w:customStyle="1" w:styleId="TOCBase">
    <w:name w:val="TOC Base"/>
    <w:rsid w:val="00631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A59"/>
    <w:pPr>
      <w:tabs>
        <w:tab w:val="right" w:leader="dot" w:pos="9072"/>
      </w:tabs>
      <w:spacing w:before="40" w:after="40"/>
      <w:ind w:left="284"/>
    </w:pPr>
    <w:rPr>
      <w:rFonts w:ascii="Times New Roman" w:hAnsi="Times New Roman"/>
    </w:rPr>
  </w:style>
  <w:style w:type="paragraph" w:styleId="TOC1">
    <w:name w:val="toc 1"/>
    <w:basedOn w:val="TOCBase"/>
    <w:next w:val="Normal"/>
    <w:rsid w:val="00631A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A59"/>
    <w:pPr>
      <w:spacing w:before="5040"/>
      <w:jc w:val="center"/>
    </w:pPr>
    <w:rPr>
      <w:sz w:val="48"/>
      <w:szCs w:val="72"/>
      <w:lang w:val="en-US"/>
    </w:rPr>
  </w:style>
  <w:style w:type="character" w:customStyle="1" w:styleId="TitleChar">
    <w:name w:val="Title Char"/>
    <w:basedOn w:val="DefaultParagraphFont"/>
    <w:link w:val="Title"/>
    <w:rsid w:val="00631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A59"/>
    <w:pPr>
      <w:tabs>
        <w:tab w:val="left" w:pos="3600"/>
        <w:tab w:val="left" w:pos="3958"/>
      </w:tabs>
    </w:pPr>
  </w:style>
  <w:style w:type="paragraph" w:customStyle="1" w:styleId="Note">
    <w:name w:val="Note"/>
    <w:basedOn w:val="BodyText"/>
    <w:rsid w:val="00631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A59"/>
    <w:pPr>
      <w:framePr w:wrap="auto" w:hAnchor="text" w:y="6049"/>
    </w:pPr>
    <w:rPr>
      <w:color w:val="000000"/>
      <w:sz w:val="40"/>
    </w:rPr>
  </w:style>
  <w:style w:type="paragraph" w:customStyle="1" w:styleId="TOCTitle">
    <w:name w:val="TOCTitle"/>
    <w:basedOn w:val="Heading1"/>
    <w:rsid w:val="00631A59"/>
    <w:pPr>
      <w:spacing w:after="240"/>
      <w:jc w:val="center"/>
      <w:outlineLvl w:val="9"/>
    </w:pPr>
    <w:rPr>
      <w:caps/>
    </w:rPr>
  </w:style>
  <w:style w:type="paragraph" w:customStyle="1" w:styleId="Version">
    <w:name w:val="Version"/>
    <w:rsid w:val="00631A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A59"/>
    <w:pPr>
      <w:keepNext w:val="0"/>
      <w:tabs>
        <w:tab w:val="right" w:pos="4176"/>
      </w:tabs>
      <w:ind w:left="198" w:hanging="198"/>
    </w:pPr>
    <w:rPr>
      <w:rFonts w:ascii="Garamond" w:hAnsi="Garamond"/>
    </w:rPr>
  </w:style>
  <w:style w:type="paragraph" w:styleId="IndexHeading">
    <w:name w:val="index heading"/>
    <w:basedOn w:val="Normal"/>
    <w:next w:val="Index1"/>
    <w:semiHidden/>
    <w:rsid w:val="00631A59"/>
    <w:pPr>
      <w:spacing w:before="120" w:after="120"/>
    </w:pPr>
    <w:rPr>
      <w:rFonts w:ascii="Arial" w:hAnsi="Arial"/>
      <w:b/>
      <w:color w:val="918585"/>
      <w:sz w:val="24"/>
    </w:rPr>
  </w:style>
  <w:style w:type="paragraph" w:styleId="Header">
    <w:name w:val="header"/>
    <w:basedOn w:val="Normal"/>
    <w:link w:val="HeaderChar"/>
    <w:rsid w:val="00631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A59"/>
    <w:rPr>
      <w:rFonts w:ascii="Times New Roman" w:eastAsia="Times New Roman" w:hAnsi="Times New Roman" w:cs="Times New Roman"/>
      <w:sz w:val="16"/>
      <w:szCs w:val="20"/>
      <w:lang w:val="en-GB" w:eastAsia="en-US"/>
    </w:rPr>
  </w:style>
  <w:style w:type="paragraph" w:customStyle="1" w:styleId="Chapter">
    <w:name w:val="Chapter"/>
    <w:basedOn w:val="Normal"/>
    <w:rsid w:val="00631A59"/>
    <w:pPr>
      <w:spacing w:before="240"/>
    </w:pPr>
    <w:rPr>
      <w:rFonts w:ascii="Times New Roman" w:hAnsi="Times New Roman"/>
      <w:smallCaps/>
      <w:spacing w:val="80"/>
      <w:sz w:val="28"/>
    </w:rPr>
  </w:style>
  <w:style w:type="paragraph" w:customStyle="1" w:styleId="InChapter">
    <w:name w:val="InChapter"/>
    <w:basedOn w:val="Heading3"/>
    <w:rsid w:val="00631A59"/>
    <w:pPr>
      <w:spacing w:after="240"/>
      <w:outlineLvl w:val="9"/>
    </w:pPr>
    <w:rPr>
      <w:noProof/>
    </w:rPr>
  </w:style>
  <w:style w:type="paragraph" w:styleId="Index2">
    <w:name w:val="index 2"/>
    <w:basedOn w:val="Normal"/>
    <w:next w:val="Normal"/>
    <w:semiHidden/>
    <w:rsid w:val="00631A59"/>
    <w:pPr>
      <w:tabs>
        <w:tab w:val="right" w:pos="4176"/>
      </w:tabs>
      <w:ind w:left="568" w:hanging="284"/>
    </w:pPr>
    <w:rPr>
      <w:rFonts w:ascii="Garamond" w:hAnsi="Garamond"/>
    </w:rPr>
  </w:style>
  <w:style w:type="paragraph" w:customStyle="1" w:styleId="Byline">
    <w:name w:val="Byline"/>
    <w:rsid w:val="00631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A59"/>
    <w:pPr>
      <w:tabs>
        <w:tab w:val="clear" w:pos="3600"/>
        <w:tab w:val="clear" w:pos="3958"/>
      </w:tabs>
      <w:jc w:val="right"/>
    </w:pPr>
  </w:style>
  <w:style w:type="character" w:styleId="Emphasis">
    <w:name w:val="Emphasis"/>
    <w:basedOn w:val="DefaultParagraphFont"/>
    <w:qFormat/>
    <w:rsid w:val="00631A59"/>
    <w:rPr>
      <w:i/>
    </w:rPr>
  </w:style>
  <w:style w:type="paragraph" w:styleId="Caption">
    <w:name w:val="caption"/>
    <w:basedOn w:val="BodyText"/>
    <w:next w:val="Normal"/>
    <w:qFormat/>
    <w:rsid w:val="00631A59"/>
    <w:pPr>
      <w:framePr w:w="2268" w:hSpace="181" w:vSpace="181" w:wrap="around" w:vAnchor="text" w:hAnchor="page" w:x="1135" w:y="285" w:anchorLock="1"/>
    </w:pPr>
    <w:rPr>
      <w:i/>
    </w:rPr>
  </w:style>
  <w:style w:type="paragraph" w:customStyle="1" w:styleId="MiniTOCTitle">
    <w:name w:val="MiniTOCTitle"/>
    <w:basedOn w:val="Heading4"/>
    <w:rsid w:val="00631A59"/>
    <w:pPr>
      <w:spacing w:before="240"/>
      <w:outlineLvl w:val="9"/>
    </w:pPr>
    <w:rPr>
      <w:noProof/>
      <w:sz w:val="24"/>
    </w:rPr>
  </w:style>
  <w:style w:type="paragraph" w:customStyle="1" w:styleId="MiniTOCItem">
    <w:name w:val="MiniTOCItem"/>
    <w:basedOn w:val="ListBullet"/>
    <w:rsid w:val="00631A59"/>
    <w:pPr>
      <w:numPr>
        <w:numId w:val="0"/>
      </w:numPr>
      <w:tabs>
        <w:tab w:val="right" w:leader="dot" w:pos="6521"/>
      </w:tabs>
      <w:spacing w:before="0" w:after="0"/>
    </w:pPr>
  </w:style>
  <w:style w:type="paragraph" w:customStyle="1" w:styleId="TOFTitle">
    <w:name w:val="TOFTitle"/>
    <w:basedOn w:val="TOCTitle"/>
    <w:rsid w:val="00631A59"/>
  </w:style>
  <w:style w:type="paragraph" w:styleId="TableofFigures">
    <w:name w:val="table of figures"/>
    <w:basedOn w:val="Normal"/>
    <w:next w:val="Normal"/>
    <w:semiHidden/>
    <w:rsid w:val="00631A59"/>
    <w:pPr>
      <w:tabs>
        <w:tab w:val="right" w:leader="dot" w:pos="9072"/>
      </w:tabs>
      <w:ind w:left="970" w:hanging="403"/>
    </w:pPr>
    <w:rPr>
      <w:rFonts w:ascii="Times New Roman" w:hAnsi="Times New Roman"/>
      <w:b/>
    </w:rPr>
  </w:style>
  <w:style w:type="paragraph" w:styleId="ListNumber">
    <w:name w:val="List Number"/>
    <w:basedOn w:val="List"/>
    <w:rsid w:val="00631A59"/>
    <w:pPr>
      <w:numPr>
        <w:numId w:val="11"/>
      </w:numPr>
    </w:pPr>
  </w:style>
  <w:style w:type="character" w:customStyle="1" w:styleId="WingdingSymbols">
    <w:name w:val="Wingding Symbols"/>
    <w:rsid w:val="00631A59"/>
    <w:rPr>
      <w:rFonts w:ascii="Wingdings" w:hAnsi="Wingdings"/>
    </w:rPr>
  </w:style>
  <w:style w:type="paragraph" w:customStyle="1" w:styleId="TableHeading">
    <w:name w:val="Table Heading"/>
    <w:basedOn w:val="HeadingBase"/>
    <w:rsid w:val="00631A59"/>
    <w:pPr>
      <w:keepLines/>
      <w:pBdr>
        <w:bottom w:val="single" w:sz="6" w:space="1" w:color="918585"/>
      </w:pBdr>
      <w:spacing w:before="240"/>
    </w:pPr>
  </w:style>
  <w:style w:type="character" w:customStyle="1" w:styleId="HotSpot">
    <w:name w:val="HotSpot"/>
    <w:rsid w:val="00631A59"/>
    <w:rPr>
      <w:color w:val="0033CC"/>
      <w:u w:val="none"/>
    </w:rPr>
  </w:style>
  <w:style w:type="paragraph" w:customStyle="1" w:styleId="BodyTextRight">
    <w:name w:val="Body Text Right"/>
    <w:basedOn w:val="BodyText"/>
    <w:rsid w:val="00631A59"/>
    <w:pPr>
      <w:spacing w:before="0" w:after="0"/>
      <w:jc w:val="right"/>
    </w:pPr>
  </w:style>
  <w:style w:type="paragraph" w:styleId="Index3">
    <w:name w:val="index 3"/>
    <w:basedOn w:val="ListNumber2"/>
    <w:next w:val="Normal"/>
    <w:semiHidden/>
    <w:rsid w:val="00631A59"/>
    <w:pPr>
      <w:numPr>
        <w:numId w:val="0"/>
      </w:numPr>
      <w:tabs>
        <w:tab w:val="right" w:leader="dot" w:pos="4176"/>
      </w:tabs>
    </w:pPr>
  </w:style>
  <w:style w:type="paragraph" w:styleId="ListNumber2">
    <w:name w:val="List Number 2"/>
    <w:basedOn w:val="List2"/>
    <w:rsid w:val="00631A59"/>
    <w:pPr>
      <w:numPr>
        <w:numId w:val="10"/>
      </w:numPr>
      <w:tabs>
        <w:tab w:val="clear" w:pos="1060"/>
      </w:tabs>
    </w:pPr>
  </w:style>
  <w:style w:type="paragraph" w:customStyle="1" w:styleId="MarginNote">
    <w:name w:val="Margin Note"/>
    <w:basedOn w:val="BodyText"/>
    <w:rsid w:val="00631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A59"/>
    <w:rPr>
      <w:sz w:val="32"/>
    </w:rPr>
  </w:style>
  <w:style w:type="paragraph" w:customStyle="1" w:styleId="HeadingProcedure">
    <w:name w:val="Heading Procedure"/>
    <w:basedOn w:val="HeadingBase"/>
    <w:next w:val="Normal"/>
    <w:rsid w:val="00631A59"/>
    <w:pPr>
      <w:tabs>
        <w:tab w:val="left" w:pos="0"/>
      </w:tabs>
      <w:spacing w:before="120" w:after="60"/>
    </w:pPr>
    <w:rPr>
      <w:i/>
      <w:color w:val="918585"/>
      <w:sz w:val="22"/>
    </w:rPr>
  </w:style>
  <w:style w:type="paragraph" w:customStyle="1" w:styleId="TableBodyText">
    <w:name w:val="Table Body Text"/>
    <w:basedOn w:val="BodyText"/>
    <w:rsid w:val="00631A59"/>
    <w:pPr>
      <w:spacing w:before="60" w:after="60"/>
    </w:pPr>
  </w:style>
  <w:style w:type="paragraph" w:styleId="ListContinue">
    <w:name w:val="List Continue"/>
    <w:basedOn w:val="List"/>
    <w:rsid w:val="00631A59"/>
    <w:pPr>
      <w:ind w:firstLine="0"/>
    </w:pPr>
  </w:style>
  <w:style w:type="paragraph" w:customStyle="1" w:styleId="ListNote">
    <w:name w:val="List Note"/>
    <w:basedOn w:val="List"/>
    <w:rsid w:val="00631A59"/>
    <w:pPr>
      <w:pBdr>
        <w:top w:val="single" w:sz="6" w:space="2" w:color="918585"/>
        <w:bottom w:val="single" w:sz="6" w:space="2" w:color="918585"/>
      </w:pBdr>
      <w:tabs>
        <w:tab w:val="left" w:pos="1021"/>
      </w:tabs>
      <w:ind w:firstLine="0"/>
    </w:pPr>
  </w:style>
  <w:style w:type="paragraph" w:customStyle="1" w:styleId="Warning">
    <w:name w:val="Warning"/>
    <w:basedOn w:val="BodyText"/>
    <w:rsid w:val="00631A59"/>
    <w:pPr>
      <w:shd w:val="clear" w:color="auto" w:fill="D9D9D9"/>
      <w:tabs>
        <w:tab w:val="left" w:pos="992"/>
      </w:tabs>
      <w:ind w:left="119" w:right="119"/>
    </w:pPr>
    <w:rPr>
      <w:sz w:val="20"/>
    </w:rPr>
  </w:style>
  <w:style w:type="paragraph" w:customStyle="1" w:styleId="MarginIcons">
    <w:name w:val="Margin Icons"/>
    <w:basedOn w:val="BodyText"/>
    <w:rsid w:val="00631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A59"/>
    <w:rPr>
      <w:rFonts w:ascii="Courier New" w:hAnsi="Courier New"/>
    </w:rPr>
  </w:style>
  <w:style w:type="paragraph" w:customStyle="1" w:styleId="NoteBullet">
    <w:name w:val="Note Bullet"/>
    <w:basedOn w:val="Note"/>
    <w:rsid w:val="00631A59"/>
    <w:pPr>
      <w:tabs>
        <w:tab w:val="clear" w:pos="680"/>
      </w:tabs>
      <w:spacing w:before="60" w:after="60"/>
    </w:pPr>
  </w:style>
  <w:style w:type="paragraph" w:customStyle="1" w:styleId="SubHeading2">
    <w:name w:val="SubHeading2"/>
    <w:basedOn w:val="HeadingBase"/>
    <w:rsid w:val="00631A59"/>
    <w:pPr>
      <w:spacing w:before="240" w:after="60"/>
    </w:pPr>
    <w:rPr>
      <w:sz w:val="20"/>
    </w:rPr>
  </w:style>
  <w:style w:type="paragraph" w:customStyle="1" w:styleId="SubHeading1">
    <w:name w:val="SubHeading1"/>
    <w:basedOn w:val="HeadingBase"/>
    <w:rsid w:val="00631A59"/>
    <w:pPr>
      <w:spacing w:before="240" w:after="60"/>
    </w:pPr>
    <w:rPr>
      <w:color w:val="918585"/>
      <w:sz w:val="22"/>
    </w:rPr>
  </w:style>
  <w:style w:type="paragraph" w:customStyle="1" w:styleId="SideHeading">
    <w:name w:val="Side Heading"/>
    <w:basedOn w:val="HeadingBase"/>
    <w:rsid w:val="00631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A59"/>
    <w:pPr>
      <w:numPr>
        <w:numId w:val="12"/>
      </w:numPr>
    </w:pPr>
  </w:style>
  <w:style w:type="paragraph" w:styleId="PlainText">
    <w:name w:val="Plain Text"/>
    <w:basedOn w:val="Normal"/>
    <w:link w:val="PlainTextChar"/>
    <w:rsid w:val="00631A59"/>
    <w:rPr>
      <w:sz w:val="20"/>
    </w:rPr>
  </w:style>
  <w:style w:type="character" w:customStyle="1" w:styleId="PlainTextChar">
    <w:name w:val="Plain Text Char"/>
    <w:basedOn w:val="DefaultParagraphFont"/>
    <w:link w:val="PlainText"/>
    <w:rsid w:val="00631A59"/>
    <w:rPr>
      <w:rFonts w:ascii="Courier New" w:eastAsia="Times New Roman" w:hAnsi="Courier New" w:cs="Times New Roman"/>
      <w:sz w:val="20"/>
      <w:szCs w:val="20"/>
      <w:lang w:eastAsia="en-US"/>
    </w:rPr>
  </w:style>
  <w:style w:type="character" w:customStyle="1" w:styleId="MenuOption">
    <w:name w:val="Menu Option"/>
    <w:basedOn w:val="DefaultParagraphFont"/>
    <w:rsid w:val="00631A59"/>
    <w:rPr>
      <w:b/>
      <w:smallCaps/>
    </w:rPr>
  </w:style>
  <w:style w:type="paragraph" w:customStyle="1" w:styleId="TableListNumber">
    <w:name w:val="Table List Number"/>
    <w:basedOn w:val="ListNumber"/>
    <w:rsid w:val="00631A59"/>
    <w:pPr>
      <w:numPr>
        <w:numId w:val="0"/>
      </w:numPr>
    </w:pPr>
  </w:style>
  <w:style w:type="paragraph" w:styleId="TOC4">
    <w:name w:val="toc 4"/>
    <w:basedOn w:val="TOCBase"/>
    <w:next w:val="Normal"/>
    <w:semiHidden/>
    <w:rsid w:val="00631A59"/>
    <w:pPr>
      <w:tabs>
        <w:tab w:val="right" w:leader="dot" w:pos="9071"/>
      </w:tabs>
      <w:ind w:left="1701"/>
    </w:pPr>
  </w:style>
  <w:style w:type="paragraph" w:customStyle="1" w:styleId="ListAlpha">
    <w:name w:val="List Alpha"/>
    <w:basedOn w:val="List"/>
    <w:rsid w:val="00631A59"/>
    <w:pPr>
      <w:numPr>
        <w:numId w:val="9"/>
      </w:numPr>
    </w:pPr>
  </w:style>
  <w:style w:type="paragraph" w:customStyle="1" w:styleId="ListAlpha2">
    <w:name w:val="List Alpha 2"/>
    <w:basedOn w:val="List2"/>
    <w:rsid w:val="00631A59"/>
    <w:pPr>
      <w:numPr>
        <w:numId w:val="8"/>
      </w:numPr>
    </w:pPr>
  </w:style>
  <w:style w:type="paragraph" w:styleId="List3">
    <w:name w:val="List 3"/>
    <w:basedOn w:val="BodyText"/>
    <w:rsid w:val="00631A59"/>
    <w:pPr>
      <w:tabs>
        <w:tab w:val="left" w:pos="1021"/>
      </w:tabs>
      <w:spacing w:before="60" w:after="60"/>
      <w:ind w:left="1020" w:hanging="340"/>
    </w:pPr>
  </w:style>
  <w:style w:type="paragraph" w:styleId="List4">
    <w:name w:val="List 4"/>
    <w:basedOn w:val="BodyText"/>
    <w:rsid w:val="00631A59"/>
    <w:pPr>
      <w:tabs>
        <w:tab w:val="left" w:pos="1361"/>
      </w:tabs>
      <w:spacing w:before="60" w:after="60"/>
      <w:ind w:left="1361" w:hanging="340"/>
    </w:pPr>
  </w:style>
  <w:style w:type="paragraph" w:styleId="List5">
    <w:name w:val="List 5"/>
    <w:basedOn w:val="BodyText"/>
    <w:rsid w:val="00631A59"/>
    <w:pPr>
      <w:tabs>
        <w:tab w:val="left" w:pos="1701"/>
      </w:tabs>
      <w:spacing w:before="60" w:after="60"/>
      <w:ind w:left="1701" w:hanging="340"/>
    </w:pPr>
  </w:style>
  <w:style w:type="paragraph" w:styleId="ListBullet3">
    <w:name w:val="List Bullet 3"/>
    <w:basedOn w:val="List3"/>
    <w:rsid w:val="00631A59"/>
    <w:pPr>
      <w:numPr>
        <w:numId w:val="15"/>
      </w:numPr>
      <w:tabs>
        <w:tab w:val="clear" w:pos="1021"/>
      </w:tabs>
      <w:ind w:left="1037" w:hanging="357"/>
    </w:pPr>
  </w:style>
  <w:style w:type="paragraph" w:styleId="ListBullet4">
    <w:name w:val="List Bullet 4"/>
    <w:basedOn w:val="List4"/>
    <w:rsid w:val="00631A59"/>
    <w:pPr>
      <w:numPr>
        <w:numId w:val="3"/>
      </w:numPr>
    </w:pPr>
  </w:style>
  <w:style w:type="paragraph" w:styleId="ListBullet5">
    <w:name w:val="List Bullet 5"/>
    <w:basedOn w:val="List5"/>
    <w:rsid w:val="00631A59"/>
    <w:pPr>
      <w:numPr>
        <w:numId w:val="4"/>
      </w:numPr>
    </w:pPr>
  </w:style>
  <w:style w:type="paragraph" w:styleId="ListContinue2">
    <w:name w:val="List Continue 2"/>
    <w:basedOn w:val="List2"/>
    <w:rsid w:val="00631A59"/>
    <w:pPr>
      <w:ind w:firstLine="0"/>
    </w:pPr>
  </w:style>
  <w:style w:type="paragraph" w:styleId="ListContinue3">
    <w:name w:val="List Continue 3"/>
    <w:basedOn w:val="List3"/>
    <w:rsid w:val="00631A59"/>
    <w:pPr>
      <w:ind w:left="1021" w:firstLine="0"/>
    </w:pPr>
  </w:style>
  <w:style w:type="paragraph" w:styleId="ListContinue4">
    <w:name w:val="List Continue 4"/>
    <w:basedOn w:val="List4"/>
    <w:rsid w:val="00631A59"/>
    <w:pPr>
      <w:ind w:firstLine="0"/>
    </w:pPr>
  </w:style>
  <w:style w:type="paragraph" w:styleId="ListContinue5">
    <w:name w:val="List Continue 5"/>
    <w:basedOn w:val="List5"/>
    <w:rsid w:val="00631A59"/>
    <w:pPr>
      <w:ind w:firstLine="0"/>
    </w:pPr>
  </w:style>
  <w:style w:type="paragraph" w:styleId="ListNumber3">
    <w:name w:val="List Number 3"/>
    <w:basedOn w:val="List3"/>
    <w:rsid w:val="00631A59"/>
    <w:pPr>
      <w:numPr>
        <w:numId w:val="5"/>
      </w:numPr>
    </w:pPr>
  </w:style>
  <w:style w:type="paragraph" w:styleId="ListNumber4">
    <w:name w:val="List Number 4"/>
    <w:basedOn w:val="List4"/>
    <w:rsid w:val="00631A59"/>
    <w:pPr>
      <w:numPr>
        <w:numId w:val="6"/>
      </w:numPr>
    </w:pPr>
  </w:style>
  <w:style w:type="paragraph" w:styleId="ListNumber5">
    <w:name w:val="List Number 5"/>
    <w:basedOn w:val="List5"/>
    <w:rsid w:val="00631A59"/>
    <w:pPr>
      <w:numPr>
        <w:numId w:val="7"/>
      </w:numPr>
    </w:pPr>
  </w:style>
  <w:style w:type="paragraph" w:styleId="BlockText">
    <w:name w:val="Block Text"/>
    <w:basedOn w:val="Normal"/>
    <w:rsid w:val="00631A59"/>
    <w:pPr>
      <w:spacing w:after="120"/>
      <w:ind w:left="1440" w:right="1440"/>
    </w:pPr>
  </w:style>
  <w:style w:type="character" w:customStyle="1" w:styleId="Subscript">
    <w:name w:val="Subscript"/>
    <w:basedOn w:val="DefaultParagraphFont"/>
    <w:rsid w:val="00631A59"/>
    <w:rPr>
      <w:sz w:val="16"/>
      <w:vertAlign w:val="subscript"/>
    </w:rPr>
  </w:style>
  <w:style w:type="character" w:customStyle="1" w:styleId="Superscript">
    <w:name w:val="Superscript"/>
    <w:basedOn w:val="DefaultParagraphFont"/>
    <w:rsid w:val="00631A59"/>
    <w:rPr>
      <w:sz w:val="16"/>
      <w:vertAlign w:val="superscript"/>
    </w:rPr>
  </w:style>
  <w:style w:type="character" w:customStyle="1" w:styleId="Symbols">
    <w:name w:val="Symbols"/>
    <w:basedOn w:val="DefaultParagraphFont"/>
    <w:rsid w:val="00631A59"/>
    <w:rPr>
      <w:rFonts w:ascii="Symbol" w:hAnsi="Symbol"/>
    </w:rPr>
  </w:style>
  <w:style w:type="character" w:customStyle="1" w:styleId="MenuOptions">
    <w:name w:val="Menu Options"/>
    <w:basedOn w:val="DefaultParagraphFont"/>
    <w:rsid w:val="00631A59"/>
    <w:rPr>
      <w:rFonts w:ascii="Arial Narrow" w:hAnsi="Arial Narrow"/>
      <w:smallCaps/>
    </w:rPr>
  </w:style>
  <w:style w:type="character" w:customStyle="1" w:styleId="Buttons">
    <w:name w:val="Buttons"/>
    <w:basedOn w:val="DefaultParagraphFont"/>
    <w:rsid w:val="00631A59"/>
    <w:rPr>
      <w:b/>
    </w:rPr>
  </w:style>
  <w:style w:type="character" w:customStyle="1" w:styleId="Underlined">
    <w:name w:val="Underlined"/>
    <w:basedOn w:val="DefaultParagraphFont"/>
    <w:rsid w:val="00631A59"/>
    <w:rPr>
      <w:u w:val="single"/>
    </w:rPr>
  </w:style>
  <w:style w:type="paragraph" w:customStyle="1" w:styleId="TableBodyTextRight">
    <w:name w:val="Table Body Text Right"/>
    <w:basedOn w:val="TableBodyText"/>
    <w:rsid w:val="00631A59"/>
    <w:pPr>
      <w:widowControl w:val="0"/>
      <w:autoSpaceDE w:val="0"/>
      <w:autoSpaceDN w:val="0"/>
      <w:adjustRightInd w:val="0"/>
      <w:jc w:val="right"/>
    </w:pPr>
    <w:rPr>
      <w:rFonts w:cs="Arial"/>
      <w:szCs w:val="18"/>
    </w:rPr>
  </w:style>
  <w:style w:type="paragraph" w:customStyle="1" w:styleId="CopyrightText">
    <w:name w:val="Copyright Text"/>
    <w:basedOn w:val="BodyText"/>
    <w:rsid w:val="00631A59"/>
    <w:rPr>
      <w:sz w:val="18"/>
    </w:rPr>
  </w:style>
  <w:style w:type="paragraph" w:customStyle="1" w:styleId="BodySmallRight">
    <w:name w:val="Body Small Right"/>
    <w:basedOn w:val="BodyTextRight"/>
    <w:rsid w:val="00631A59"/>
    <w:rPr>
      <w:sz w:val="18"/>
      <w:szCs w:val="18"/>
    </w:rPr>
  </w:style>
  <w:style w:type="paragraph" w:customStyle="1" w:styleId="MarginEdition">
    <w:name w:val="Margin Edition"/>
    <w:basedOn w:val="MarginNote"/>
    <w:rsid w:val="00631A59"/>
    <w:pPr>
      <w:spacing w:before="0" w:after="0"/>
    </w:pPr>
    <w:rPr>
      <w:rFonts w:ascii="Times New Roman" w:hAnsi="Times New Roman"/>
      <w:color w:val="999999"/>
    </w:rPr>
  </w:style>
  <w:style w:type="paragraph" w:customStyle="1" w:styleId="Spacer">
    <w:name w:val="Spacer"/>
    <w:basedOn w:val="Normal"/>
    <w:rsid w:val="00631A59"/>
    <w:rPr>
      <w:sz w:val="2"/>
      <w:szCs w:val="2"/>
    </w:rPr>
  </w:style>
  <w:style w:type="character" w:customStyle="1" w:styleId="Small">
    <w:name w:val="Small"/>
    <w:basedOn w:val="DefaultParagraphFont"/>
    <w:rsid w:val="00631A59"/>
    <w:rPr>
      <w:sz w:val="16"/>
    </w:rPr>
  </w:style>
  <w:style w:type="paragraph" w:customStyle="1" w:styleId="WideTable">
    <w:name w:val="Wide Table"/>
    <w:basedOn w:val="Normal"/>
    <w:rsid w:val="00631A59"/>
    <w:pPr>
      <w:ind w:left="-1418"/>
    </w:pPr>
    <w:rPr>
      <w:sz w:val="2"/>
      <w:szCs w:val="2"/>
    </w:rPr>
  </w:style>
  <w:style w:type="character" w:styleId="PageNumber">
    <w:name w:val="page number"/>
    <w:basedOn w:val="DefaultParagraphFont"/>
    <w:rsid w:val="00631A59"/>
  </w:style>
  <w:style w:type="paragraph" w:styleId="Quote">
    <w:name w:val="Quote"/>
    <w:basedOn w:val="Heading1"/>
    <w:link w:val="QuoteChar"/>
    <w:qFormat/>
    <w:rsid w:val="00631A59"/>
    <w:rPr>
      <w:b w:val="0"/>
      <w:sz w:val="72"/>
      <w:szCs w:val="72"/>
      <w:lang w:val="en-NZ"/>
    </w:rPr>
  </w:style>
  <w:style w:type="character" w:customStyle="1" w:styleId="QuoteChar">
    <w:name w:val="Quote Char"/>
    <w:basedOn w:val="DefaultParagraphFont"/>
    <w:link w:val="Quote"/>
    <w:rsid w:val="00631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A59"/>
    <w:pPr>
      <w:pageBreakBefore/>
    </w:pPr>
  </w:style>
  <w:style w:type="paragraph" w:customStyle="1" w:styleId="Border">
    <w:name w:val="Border"/>
    <w:basedOn w:val="Normal"/>
    <w:qFormat/>
    <w:rsid w:val="00631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A59"/>
    <w:rPr>
      <w:b/>
      <w:bCs/>
      <w:i/>
      <w:iCs/>
      <w:color w:val="auto"/>
    </w:rPr>
  </w:style>
  <w:style w:type="paragraph" w:styleId="IntenseQuote">
    <w:name w:val="Intense Quote"/>
    <w:basedOn w:val="Normal"/>
    <w:next w:val="Normal"/>
    <w:link w:val="IntenseQuoteChar"/>
    <w:uiPriority w:val="30"/>
    <w:qFormat/>
    <w:rsid w:val="00631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A59"/>
    <w:rPr>
      <w:smallCaps/>
      <w:color w:val="auto"/>
      <w:u w:val="single"/>
    </w:rPr>
  </w:style>
  <w:style w:type="character" w:styleId="IntenseReference">
    <w:name w:val="Intense Reference"/>
    <w:basedOn w:val="DefaultParagraphFont"/>
    <w:uiPriority w:val="32"/>
    <w:qFormat/>
    <w:rsid w:val="00631A59"/>
    <w:rPr>
      <w:b/>
      <w:bCs/>
      <w:smallCaps/>
      <w:color w:val="auto"/>
      <w:spacing w:val="5"/>
      <w:u w:val="single"/>
    </w:rPr>
  </w:style>
  <w:style w:type="paragraph" w:customStyle="1" w:styleId="2ColumnHeading">
    <w:name w:val="2Column Heading"/>
    <w:basedOn w:val="BodyText"/>
    <w:qFormat/>
    <w:rsid w:val="00631A59"/>
    <w:pPr>
      <w:spacing w:after="60"/>
      <w:ind w:left="-2268"/>
    </w:pPr>
    <w:rPr>
      <w:b/>
    </w:rPr>
  </w:style>
  <w:style w:type="paragraph" w:customStyle="1" w:styleId="Heading1TOC">
    <w:name w:val="Heading1 TOC"/>
    <w:basedOn w:val="Normal"/>
    <w:qFormat/>
    <w:rsid w:val="00631A59"/>
    <w:pPr>
      <w:spacing w:before="240" w:after="120"/>
    </w:pPr>
    <w:rPr>
      <w:rFonts w:ascii="Times New Roman" w:hAnsi="Times New Roman"/>
      <w:b/>
      <w:sz w:val="32"/>
    </w:rPr>
  </w:style>
  <w:style w:type="paragraph" w:customStyle="1" w:styleId="Heading2TOC">
    <w:name w:val="Heading2 TOC"/>
    <w:basedOn w:val="Normal"/>
    <w:qFormat/>
    <w:rsid w:val="00631A59"/>
    <w:pPr>
      <w:spacing w:before="240" w:after="60"/>
    </w:pPr>
    <w:rPr>
      <w:rFonts w:ascii="Times New Roman" w:hAnsi="Times New Roman"/>
      <w:b/>
      <w:sz w:val="28"/>
    </w:rPr>
  </w:style>
  <w:style w:type="character" w:customStyle="1" w:styleId="Underline">
    <w:name w:val="Underline"/>
    <w:basedOn w:val="DefaultParagraphFont"/>
    <w:qFormat/>
    <w:rsid w:val="00631A59"/>
    <w:rPr>
      <w:u w:val="single"/>
    </w:rPr>
  </w:style>
  <w:style w:type="paragraph" w:styleId="BalloonText">
    <w:name w:val="Balloon Text"/>
    <w:basedOn w:val="Normal"/>
    <w:link w:val="BalloonTextChar"/>
    <w:rsid w:val="00631A59"/>
    <w:rPr>
      <w:rFonts w:ascii="Tahoma" w:hAnsi="Tahoma" w:cs="Tahoma"/>
      <w:sz w:val="16"/>
      <w:szCs w:val="16"/>
    </w:rPr>
  </w:style>
  <w:style w:type="character" w:customStyle="1" w:styleId="BalloonTextChar">
    <w:name w:val="Balloon Text Char"/>
    <w:basedOn w:val="DefaultParagraphFont"/>
    <w:link w:val="BalloonText"/>
    <w:rsid w:val="00631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A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A59"/>
    <w:rPr>
      <w:b/>
      <w:color w:val="660033"/>
      <w:spacing w:val="0"/>
    </w:rPr>
  </w:style>
  <w:style w:type="paragraph" w:customStyle="1" w:styleId="Nameditemlist">
    <w:name w:val="Named item list"/>
    <w:basedOn w:val="BodyText"/>
    <w:qFormat/>
    <w:rsid w:val="00631A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1968</Words>
  <Characters>12592</Characters>
  <Application>Microsoft Office Word</Application>
  <DocSecurity>0</DocSecurity>
  <Lines>437</Lines>
  <Paragraphs>216</Paragraphs>
  <ScaleCrop>false</ScaleCrop>
  <Company>Author-it Software Corporation Ltd.</Company>
  <LinksUpToDate>false</LinksUpToDate>
  <CharactersWithSpaces>14485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RIIRAI507A Implement the underground coal mine mechanical plant management plan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2012-10-11T21:59:00Z</dcterms:created>
  <dcterms:modified xsi:type="dcterms:W3CDTF">2012-10-11T21:59:00Z</dcterms:modified>
</cp:coreProperties>
</file>