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6A49" w:rsidP="00526A49">
      <w:pPr>
        <w:pStyle w:val="Title"/>
      </w:pPr>
      <w:r>
        <w:fldChar w:fldCharType="begin"/>
      </w:r>
      <w:r>
        <w:instrText xml:space="preserve"> TITLE   \* MERGEFORMAT </w:instrText>
      </w:r>
      <w:r>
        <w:fldChar w:fldCharType="separate"/>
      </w:r>
      <w:r>
        <w:t>RIIQUA601A Establish and maintain a quality system</w:t>
      </w:r>
      <w:r>
        <w:fldChar w:fldCharType="end"/>
      </w:r>
    </w:p>
    <w:p w:rsidR="00526A49" w:rsidP="00526A49">
      <w:pPr>
        <w:pStyle w:val="Version"/>
        <w:sectPr w:rsidSect="00006C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6CD2" w:rsidP="00006CD2">
      <w:pPr>
        <w:pStyle w:val="SuperHeading"/>
      </w:pPr>
      <w:r w:rsidRPr="00006CD2">
        <w:t>RIIQUA601A Establish and maintain a quality system</w:t>
      </w:r>
    </w:p>
    <w:p w:rsidR="00000000" w:rsidRPr="00006CD2" w:rsidP="00006CD2">
      <w:pPr>
        <w:pStyle w:val="Heading1"/>
      </w:pPr>
      <w:bookmarkStart w:id="1" w:name="O_133647"/>
      <w:bookmarkEnd w:id="1"/>
      <w:r w:rsidRPr="00006CD2">
        <w:t>Modification History</w:t>
      </w:r>
    </w:p>
    <w:p w:rsidR="00000000" w:rsidRPr="00006CD2" w:rsidP="00006CD2">
      <w:pPr>
        <w:pStyle w:val="BodyText"/>
      </w:pPr>
      <w:r w:rsidRPr="00006CD2">
        <w:t>Not applicable.</w:t>
      </w:r>
    </w:p>
    <w:p w:rsidR="00000000" w:rsidRPr="00006CD2" w:rsidP="00006CD2">
      <w:pPr>
        <w:pStyle w:val="AllowPageBreak"/>
      </w:pPr>
    </w:p>
    <w:p w:rsidR="00000000" w:rsidRPr="00006CD2" w:rsidP="00006CD2">
      <w:pPr>
        <w:pStyle w:val="Heading1"/>
      </w:pPr>
      <w:bookmarkStart w:id="2" w:name="O_133648"/>
      <w:bookmarkEnd w:id="2"/>
      <w:r w:rsidRPr="00006CD2">
        <w:t>Unit Descriptor</w:t>
      </w:r>
    </w:p>
    <w:p w:rsidR="00000000" w:rsidRPr="00006CD2" w:rsidP="00006CD2">
      <w:pPr>
        <w:pStyle w:val="BodyText"/>
      </w:pPr>
      <w:r w:rsidRPr="00006CD2">
        <w:t>This unit covers the establishment and maintenance of a quality system in the resources and infrastructure industri</w:t>
      </w:r>
      <w:r w:rsidRPr="00006CD2">
        <w:t>es. It includes establishing and maintaining the framework for the quality system, establishing a collaborative process, establishing and maintaining procedures for identifying and assessing quality issues, designing procedures for treatment of quality iss</w:t>
      </w:r>
      <w:r w:rsidRPr="00006CD2">
        <w:t>ues and evaluating the organisation's quality system. Licensing, legislative, regulatory and certification requirements that apply to this unit can vary between states, territories, and industry sectors. Relevant information must be sourced prior to applic</w:t>
      </w:r>
      <w:r w:rsidRPr="00006CD2">
        <w:t>ation of the unit.</w:t>
      </w:r>
    </w:p>
    <w:p w:rsidR="00000000" w:rsidRPr="00006CD2" w:rsidP="00006CD2">
      <w:pPr>
        <w:pStyle w:val="AllowPageBreak"/>
      </w:pPr>
    </w:p>
    <w:p w:rsidR="00000000" w:rsidRPr="00006CD2" w:rsidP="00006CD2">
      <w:pPr>
        <w:pStyle w:val="Heading1"/>
      </w:pPr>
      <w:bookmarkStart w:id="3" w:name="O_133649"/>
      <w:bookmarkEnd w:id="3"/>
      <w:r w:rsidRPr="00006CD2">
        <w:t>Application of the Unit</w:t>
      </w:r>
    </w:p>
    <w:p w:rsidR="00000000" w:rsidRPr="00006CD2" w:rsidP="00006CD2">
      <w:pPr>
        <w:pStyle w:val="BodyText"/>
      </w:pPr>
      <w:r w:rsidRPr="00006CD2">
        <w:t>This unit is appropriate for those working in a management or supervisory role at worksites within:</w:t>
      </w:r>
    </w:p>
    <w:p w:rsidR="00000000" w:rsidRPr="00006CD2" w:rsidP="00006CD2">
      <w:pPr>
        <w:pStyle w:val="ListBullet"/>
      </w:pPr>
      <w:r w:rsidRPr="00006CD2">
        <w:t>Civil construction</w:t>
      </w:r>
    </w:p>
    <w:p w:rsidR="00000000" w:rsidRPr="00006CD2" w:rsidP="00006CD2">
      <w:pPr>
        <w:pStyle w:val="ListBullet"/>
      </w:pPr>
      <w:r w:rsidRPr="00006CD2">
        <w:t>Coal mining</w:t>
      </w:r>
    </w:p>
    <w:p w:rsidR="00000000" w:rsidRPr="00006CD2" w:rsidP="00006CD2">
      <w:pPr>
        <w:pStyle w:val="ListBullet"/>
      </w:pPr>
      <w:r w:rsidRPr="00006CD2">
        <w:t>Drilling</w:t>
      </w:r>
    </w:p>
    <w:p w:rsidR="00000000" w:rsidRPr="00006CD2" w:rsidP="00006CD2">
      <w:pPr>
        <w:pStyle w:val="ListBullet"/>
      </w:pPr>
      <w:r w:rsidRPr="00006CD2">
        <w:t xml:space="preserve">Extractive industries </w:t>
      </w:r>
    </w:p>
    <w:p w:rsidR="00000000" w:rsidRPr="00006CD2" w:rsidP="00006CD2">
      <w:pPr>
        <w:pStyle w:val="ListBullet"/>
      </w:pPr>
      <w:r w:rsidRPr="00006CD2">
        <w:t>Metalliferous mining</w:t>
      </w:r>
    </w:p>
    <w:p w:rsidR="00000000" w:rsidRPr="00006CD2" w:rsidP="00006CD2">
      <w:pPr>
        <w:pStyle w:val="AllowPageBreak"/>
      </w:pPr>
    </w:p>
    <w:p w:rsidR="00000000" w:rsidRPr="00006CD2" w:rsidP="00006CD2">
      <w:pPr>
        <w:pStyle w:val="Heading1"/>
      </w:pPr>
      <w:bookmarkStart w:id="4" w:name="O_133650"/>
      <w:bookmarkEnd w:id="4"/>
      <w:r w:rsidRPr="00006CD2">
        <w:t>Licensing/Regulatory Information</w:t>
      </w:r>
    </w:p>
    <w:p w:rsidR="00000000" w:rsidRPr="00006CD2" w:rsidP="00006CD2">
      <w:pPr>
        <w:pStyle w:val="BodyText"/>
      </w:pPr>
      <w:r w:rsidRPr="00006CD2">
        <w:t>Refer to Unit Descriptor.</w:t>
      </w:r>
    </w:p>
    <w:p w:rsidR="00000000" w:rsidRPr="00006CD2" w:rsidP="00006CD2">
      <w:pPr>
        <w:pStyle w:val="AllowPageBreak"/>
      </w:pPr>
    </w:p>
    <w:p w:rsidR="00000000" w:rsidRPr="00006CD2" w:rsidP="00006CD2">
      <w:pPr>
        <w:pStyle w:val="Heading1"/>
      </w:pPr>
      <w:bookmarkStart w:id="5" w:name="O_133652"/>
      <w:bookmarkEnd w:id="5"/>
      <w:r w:rsidRPr="00006CD2">
        <w:t>Pre-Requisites</w:t>
      </w:r>
    </w:p>
    <w:p w:rsidR="00000000" w:rsidRPr="00006CD2" w:rsidP="00006CD2">
      <w:pPr>
        <w:pStyle w:val="BodyText"/>
      </w:pPr>
      <w:r w:rsidRPr="00006CD2">
        <w:t>Not applicable.</w:t>
      </w:r>
    </w:p>
    <w:p w:rsidR="00000000" w:rsidRPr="00006CD2" w:rsidP="00006CD2">
      <w:pPr>
        <w:pStyle w:val="AllowPageBreak"/>
      </w:pPr>
    </w:p>
    <w:p w:rsidR="00000000" w:rsidRPr="00006CD2" w:rsidP="00006CD2">
      <w:pPr>
        <w:pStyle w:val="Heading1"/>
      </w:pPr>
      <w:bookmarkStart w:id="6" w:name="O_133651"/>
      <w:bookmarkEnd w:id="6"/>
      <w:r w:rsidRPr="00006CD2">
        <w:t>Employability Skills Information</w:t>
      </w:r>
    </w:p>
    <w:p w:rsidR="00000000" w:rsidRPr="00006CD2" w:rsidP="00006CD2">
      <w:pPr>
        <w:pStyle w:val="BodyText"/>
      </w:pPr>
      <w:r w:rsidRPr="00006CD2">
        <w:t>This unit contains employability skills.</w:t>
      </w:r>
    </w:p>
    <w:p w:rsidR="00000000" w:rsidRPr="00006CD2" w:rsidP="00006CD2">
      <w:pPr>
        <w:pStyle w:val="AllowPageBreak"/>
      </w:pPr>
    </w:p>
    <w:p w:rsidR="00000000" w:rsidRPr="00006CD2" w:rsidP="00006CD2">
      <w:pPr>
        <w:pStyle w:val="Heading1"/>
      </w:pPr>
      <w:bookmarkStart w:id="7" w:name="O_133653"/>
      <w:bookmarkEnd w:id="7"/>
      <w:r w:rsidRPr="00006CD2">
        <w:t>Elements and Performance Criteria Pre-Content</w:t>
      </w:r>
    </w:p>
    <w:tbl>
      <w:tblPr>
        <w:tblW w:w="0" w:type="auto"/>
        <w:tblLayout w:type="fixed"/>
        <w:tblCellMar>
          <w:left w:w="62" w:type="dxa"/>
          <w:right w:w="62" w:type="dxa"/>
        </w:tblCellMar>
        <w:tblLook w:val="0000"/>
      </w:tblPr>
      <w:tblGrid>
        <w:gridCol w:w="2567"/>
        <w:gridCol w:w="5955"/>
      </w:tblGrid>
      <w:tr w:rsidTr="00526A4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CD2">
            <w:pPr>
              <w:pStyle w:val="BodyText"/>
              <w:rPr>
                <w:lang w:val="en-NZ"/>
              </w:rPr>
            </w:pPr>
            <w:r w:rsidRPr="00006CD2">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CD2" w:rsidP="00006CD2">
            <w:pPr>
              <w:pStyle w:val="BodyText"/>
            </w:pPr>
            <w:r w:rsidRPr="00006CD2">
              <w:t>Performance criteria describe the performance needed to demonstrate achievement of the element. Where bold italicised text is used, further info</w:t>
            </w:r>
            <w:r w:rsidRPr="00006CD2">
              <w:t>rmation is detailed in the required skills and knowledge section and the range statement. Assessment of performance is to be consistent with the evidence guide.</w:t>
            </w:r>
          </w:p>
        </w:tc>
      </w:tr>
    </w:tbl>
    <w:p w:rsidR="00000000" w:rsidRPr="00006CD2" w:rsidP="00006CD2">
      <w:pPr>
        <w:pStyle w:val="BodyText"/>
      </w:pPr>
    </w:p>
    <w:p w:rsidR="00000000" w:rsidRPr="00006CD2" w:rsidP="00006CD2">
      <w:pPr>
        <w:pStyle w:val="AllowPageBreak"/>
      </w:pPr>
    </w:p>
    <w:p w:rsidR="00000000" w:rsidRPr="00006CD2" w:rsidP="00006CD2">
      <w:pPr>
        <w:pStyle w:val="Heading1"/>
      </w:pPr>
      <w:bookmarkStart w:id="8" w:name="O_133654"/>
      <w:bookmarkEnd w:id="8"/>
      <w:r w:rsidRPr="00006CD2">
        <w:t>Elements and Performance Criteria</w:t>
      </w:r>
    </w:p>
    <w:tbl>
      <w:tblPr>
        <w:tblW w:w="0" w:type="auto"/>
        <w:tblLayout w:type="fixed"/>
        <w:tblCellMar>
          <w:left w:w="62" w:type="dxa"/>
          <w:right w:w="62" w:type="dxa"/>
        </w:tblCellMar>
        <w:tblLook w:val="0000"/>
      </w:tblPr>
      <w:tblGrid>
        <w:gridCol w:w="3471"/>
        <w:gridCol w:w="5051"/>
      </w:tblGrid>
      <w:tr w:rsidTr="00526A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CD2" w:rsidP="00006CD2">
            <w:pPr>
              <w:pStyle w:val="BodyText"/>
            </w:pPr>
            <w:r w:rsidRPr="00006CD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CD2">
            <w:pPr>
              <w:pStyle w:val="BodyText"/>
              <w:rPr>
                <w:lang w:val="en-NZ"/>
              </w:rPr>
            </w:pPr>
            <w:r w:rsidRPr="00006CD2">
              <w:rPr>
                <w:rStyle w:val="SpecialBold"/>
              </w:rPr>
              <w:t>PERFORMANCE CRITERIA</w:t>
            </w:r>
          </w:p>
        </w:tc>
      </w:tr>
      <w:tr w:rsidTr="00526A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CD2">
            <w:pPr>
              <w:pStyle w:val="List"/>
              <w:rPr>
                <w:lang w:val="en-NZ"/>
              </w:rPr>
            </w:pPr>
            <w:r w:rsidRPr="00006CD2">
              <w:t>1.</w:t>
            </w:r>
            <w:r w:rsidRPr="00006CD2">
              <w:tab/>
            </w:r>
            <w:r w:rsidRPr="00006CD2">
              <w:t>Establish and maintain the framework for the quality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CD2" w:rsidP="00006CD2">
            <w:pPr>
              <w:pStyle w:val="List2"/>
            </w:pPr>
            <w:r w:rsidRPr="00006CD2">
              <w:t>1.1.</w:t>
            </w:r>
            <w:r w:rsidRPr="00006CD2">
              <w:tab/>
              <w:t xml:space="preserve">Access, interpret and apply </w:t>
            </w:r>
            <w:r w:rsidRPr="00006CD2">
              <w:rPr>
                <w:rStyle w:val="BoldandItalics"/>
              </w:rPr>
              <w:t>compliance documentation</w:t>
            </w:r>
            <w:r w:rsidRPr="00006CD2">
              <w:t xml:space="preserve"> relevant to the work activity</w:t>
            </w:r>
          </w:p>
          <w:p w:rsidR="00000000" w:rsidRPr="00006CD2" w:rsidP="00006CD2">
            <w:pPr>
              <w:pStyle w:val="List2"/>
            </w:pPr>
            <w:r w:rsidRPr="00006CD2">
              <w:t>1.2.</w:t>
            </w:r>
            <w:r w:rsidRPr="00006CD2">
              <w:tab/>
              <w:t xml:space="preserve">Develop, document and have the </w:t>
            </w:r>
            <w:r w:rsidRPr="00006CD2">
              <w:rPr>
                <w:rStyle w:val="BoldandItalics"/>
              </w:rPr>
              <w:t>quality system</w:t>
            </w:r>
            <w:r w:rsidRPr="00006CD2">
              <w:t xml:space="preserve"> approved </w:t>
            </w:r>
          </w:p>
          <w:p w:rsidR="00000000" w:rsidRPr="00006CD2" w:rsidP="00006CD2">
            <w:pPr>
              <w:pStyle w:val="List2"/>
            </w:pPr>
            <w:r w:rsidRPr="00006CD2">
              <w:t>1.3.</w:t>
            </w:r>
            <w:r w:rsidRPr="00006CD2">
              <w:tab/>
              <w:t>Include implementation responsibilities an</w:t>
            </w:r>
            <w:r w:rsidRPr="00006CD2">
              <w:t xml:space="preserve">d duties of the quality system in job descriptions and duty statements for all </w:t>
            </w:r>
            <w:r w:rsidRPr="00006CD2">
              <w:rPr>
                <w:rStyle w:val="BoldandItalics"/>
              </w:rPr>
              <w:t>relevant personnel</w:t>
            </w:r>
          </w:p>
          <w:p w:rsidR="00000000" w:rsidRPr="00006CD2" w:rsidP="00006CD2">
            <w:pPr>
              <w:pStyle w:val="List2"/>
            </w:pPr>
            <w:r w:rsidRPr="00006CD2">
              <w:t>1.4.</w:t>
            </w:r>
            <w:r w:rsidRPr="00006CD2">
              <w:tab/>
              <w:t xml:space="preserve">Identify, source and provide the </w:t>
            </w:r>
            <w:r w:rsidRPr="00006CD2">
              <w:rPr>
                <w:rStyle w:val="BoldandItalics"/>
              </w:rPr>
              <w:t>resources</w:t>
            </w:r>
            <w:r w:rsidRPr="00006CD2">
              <w:t xml:space="preserve"> for the operation of the quality system in a timely and consistent manner</w:t>
            </w:r>
          </w:p>
          <w:p w:rsidR="00000000" w:rsidP="00006CD2">
            <w:pPr>
              <w:pStyle w:val="List2"/>
              <w:rPr>
                <w:lang w:val="en-NZ"/>
              </w:rPr>
            </w:pPr>
            <w:r w:rsidRPr="00006CD2">
              <w:t>1.5.</w:t>
            </w:r>
            <w:r w:rsidRPr="00006CD2">
              <w:tab/>
            </w:r>
            <w:r w:rsidRPr="00006CD2">
              <w:t>Provide information on the quality system and its procedures in a readily accessible location and in a clear format for relevant personnel</w:t>
            </w:r>
          </w:p>
        </w:tc>
      </w:tr>
      <w:tr w:rsidTr="00526A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CD2">
            <w:pPr>
              <w:pStyle w:val="List"/>
              <w:rPr>
                <w:lang w:val="en-NZ"/>
              </w:rPr>
            </w:pPr>
            <w:r w:rsidRPr="00006CD2">
              <w:t>2.</w:t>
            </w:r>
            <w:r w:rsidRPr="00006CD2">
              <w:tab/>
              <w:t>Establish a collaborative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CD2" w:rsidP="00006CD2">
            <w:pPr>
              <w:pStyle w:val="List2"/>
            </w:pPr>
            <w:r w:rsidRPr="00006CD2">
              <w:t>2.1.</w:t>
            </w:r>
            <w:r w:rsidRPr="00006CD2">
              <w:tab/>
              <w:t>Establish and maintain collaboration processes with relevant personnel and</w:t>
            </w:r>
            <w:r w:rsidRPr="00006CD2">
              <w:t xml:space="preserve"> enact </w:t>
            </w:r>
            <w:r w:rsidRPr="00006CD2">
              <w:rPr>
                <w:rStyle w:val="BoldandItalics"/>
              </w:rPr>
              <w:t>consultation</w:t>
            </w:r>
            <w:r w:rsidRPr="00006CD2">
              <w:t xml:space="preserve"> processes </w:t>
            </w:r>
          </w:p>
          <w:p w:rsidR="00000000" w:rsidRPr="00006CD2" w:rsidP="00006CD2">
            <w:pPr>
              <w:pStyle w:val="List2"/>
            </w:pPr>
            <w:r w:rsidRPr="00006CD2">
              <w:t>2.2.</w:t>
            </w:r>
            <w:r w:rsidRPr="00006CD2">
              <w:tab/>
              <w:t>Address issues raised promptly and appropriately in accordance with procedures for issue resolution</w:t>
            </w:r>
          </w:p>
          <w:p w:rsidR="00000000" w:rsidP="00006CD2">
            <w:pPr>
              <w:pStyle w:val="List2"/>
              <w:rPr>
                <w:lang w:val="en-NZ"/>
              </w:rPr>
            </w:pPr>
            <w:r w:rsidRPr="00006CD2">
              <w:t>2.3.</w:t>
            </w:r>
            <w:r w:rsidRPr="00006CD2">
              <w:tab/>
              <w:t>Inform relevant personnel of outcomes resulting from collaboration</w:t>
            </w:r>
          </w:p>
        </w:tc>
      </w:tr>
      <w:tr w:rsidTr="00526A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CD2">
            <w:pPr>
              <w:pStyle w:val="List"/>
              <w:rPr>
                <w:lang w:val="en-NZ"/>
              </w:rPr>
            </w:pPr>
            <w:r w:rsidRPr="00006CD2">
              <w:t>3.</w:t>
            </w:r>
            <w:r w:rsidRPr="00006CD2">
              <w:tab/>
              <w:t>Establish and maintain procedures for identi</w:t>
            </w:r>
            <w:r w:rsidRPr="00006CD2">
              <w:t>fying and assessing quality issues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CD2" w:rsidP="00006CD2">
            <w:pPr>
              <w:pStyle w:val="List2"/>
            </w:pPr>
            <w:r w:rsidRPr="00006CD2">
              <w:t>3.1.</w:t>
            </w:r>
            <w:r w:rsidRPr="00006CD2">
              <w:tab/>
              <w:t xml:space="preserve">Identify existing and potential </w:t>
            </w:r>
            <w:r w:rsidRPr="00006CD2">
              <w:rPr>
                <w:rStyle w:val="BoldandItalics"/>
              </w:rPr>
              <w:t>quality issues</w:t>
            </w:r>
            <w:r w:rsidRPr="00006CD2">
              <w:t xml:space="preserve"> and trends from the quality records system </w:t>
            </w:r>
          </w:p>
          <w:p w:rsidR="00000000" w:rsidRPr="00006CD2" w:rsidP="00006CD2">
            <w:pPr>
              <w:pStyle w:val="List2"/>
            </w:pPr>
            <w:r w:rsidRPr="00006CD2">
              <w:t>3.2.</w:t>
            </w:r>
            <w:r w:rsidRPr="00006CD2">
              <w:tab/>
              <w:t xml:space="preserve">Implement and develop </w:t>
            </w:r>
            <w:r w:rsidRPr="00006CD2">
              <w:rPr>
                <w:rStyle w:val="BoldandItalics"/>
              </w:rPr>
              <w:t>system procedures</w:t>
            </w:r>
            <w:r w:rsidRPr="00006CD2">
              <w:t xml:space="preserve"> for the ongoing identification of existing and potential quality issues</w:t>
            </w:r>
          </w:p>
          <w:p w:rsidR="00000000" w:rsidP="00006CD2">
            <w:pPr>
              <w:pStyle w:val="List2"/>
              <w:rPr>
                <w:lang w:val="en-NZ"/>
              </w:rPr>
            </w:pPr>
            <w:r w:rsidRPr="00006CD2">
              <w:t>3.3.</w:t>
            </w:r>
            <w:r w:rsidRPr="00006CD2">
              <w:tab/>
              <w:t>Mon</w:t>
            </w:r>
            <w:r w:rsidRPr="00006CD2">
              <w:t>itor changes to the workplace to determine if additions or modifications to the quality system are required</w:t>
            </w:r>
          </w:p>
        </w:tc>
      </w:tr>
      <w:tr w:rsidTr="00526A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CD2">
            <w:pPr>
              <w:pStyle w:val="List"/>
              <w:rPr>
                <w:lang w:val="en-NZ"/>
              </w:rPr>
            </w:pPr>
            <w:r w:rsidRPr="00006CD2">
              <w:t>4.</w:t>
            </w:r>
            <w:r w:rsidRPr="00006CD2">
              <w:tab/>
              <w:t>Design procedures for treatment of quality issues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CD2" w:rsidP="00006CD2">
            <w:pPr>
              <w:pStyle w:val="List2"/>
            </w:pPr>
            <w:r w:rsidRPr="00006CD2">
              <w:t>4.1.</w:t>
            </w:r>
            <w:r w:rsidRPr="00006CD2">
              <w:tab/>
              <w:t xml:space="preserve">Implement and develop system procedures to treat quality in accordance with </w:t>
            </w:r>
            <w:r w:rsidRPr="00006CD2">
              <w:rPr>
                <w:rStyle w:val="BoldandItalics"/>
              </w:rPr>
              <w:t>legislation</w:t>
            </w:r>
            <w:r w:rsidRPr="00006CD2">
              <w:t xml:space="preserve">, </w:t>
            </w:r>
            <w:r w:rsidRPr="00006CD2">
              <w:t>code of practice and trends identified from the quality system</w:t>
            </w:r>
          </w:p>
          <w:p w:rsidR="00000000" w:rsidRPr="00006CD2" w:rsidP="00006CD2">
            <w:pPr>
              <w:pStyle w:val="List2"/>
            </w:pPr>
            <w:r w:rsidRPr="00006CD2">
              <w:t>4.2.</w:t>
            </w:r>
            <w:r w:rsidRPr="00006CD2">
              <w:tab/>
              <w:t>Implement and develop system procedures for applying interim solutions until permanent treatment measures are in place when measures to treat quality issues at their source are not practic</w:t>
            </w:r>
            <w:r w:rsidRPr="00006CD2">
              <w:t>al</w:t>
            </w:r>
          </w:p>
          <w:p w:rsidR="00000000" w:rsidRPr="00006CD2" w:rsidP="00006CD2">
            <w:pPr>
              <w:pStyle w:val="List2"/>
            </w:pPr>
            <w:r w:rsidRPr="00006CD2">
              <w:t>4.3.</w:t>
            </w:r>
            <w:r w:rsidRPr="00006CD2">
              <w:tab/>
              <w:t>Implement and develop system procedures for ongoing treatment of the quality system based on the hierarchy of control</w:t>
            </w:r>
          </w:p>
          <w:p w:rsidR="00000000" w:rsidRPr="00006CD2" w:rsidP="00006CD2">
            <w:pPr>
              <w:pStyle w:val="List2"/>
            </w:pPr>
            <w:r w:rsidRPr="00006CD2">
              <w:t>4.4.</w:t>
            </w:r>
            <w:r w:rsidRPr="00006CD2">
              <w:tab/>
            </w:r>
            <w:r w:rsidRPr="00006CD2">
              <w:rPr>
                <w:rStyle w:val="BoldandItalics"/>
              </w:rPr>
              <w:t>Monitor</w:t>
            </w:r>
            <w:r w:rsidRPr="00006CD2">
              <w:t xml:space="preserve"> quality activities throughout the organisation, identify inadequacies and provide resources to implement appropriate </w:t>
            </w:r>
            <w:r w:rsidRPr="00006CD2">
              <w:t>quality measures</w:t>
            </w:r>
          </w:p>
          <w:p w:rsidR="00000000" w:rsidP="00006CD2">
            <w:pPr>
              <w:pStyle w:val="List2"/>
              <w:rPr>
                <w:lang w:val="en-NZ"/>
              </w:rPr>
            </w:pPr>
            <w:r w:rsidRPr="00006CD2">
              <w:t>4.5.</w:t>
            </w:r>
            <w:r w:rsidRPr="00006CD2">
              <w:tab/>
              <w:t>Implement training programs to meet quality system training requirements as part of the organisation's general training program</w:t>
            </w:r>
          </w:p>
        </w:tc>
      </w:tr>
      <w:tr w:rsidTr="00526A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CD2">
            <w:pPr>
              <w:pStyle w:val="List"/>
              <w:rPr>
                <w:lang w:val="en-NZ"/>
              </w:rPr>
            </w:pPr>
            <w:r w:rsidRPr="00006CD2">
              <w:t>5.</w:t>
            </w:r>
            <w:r w:rsidRPr="00006CD2">
              <w:tab/>
              <w:t>Evaluate the organisation's quality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CD2" w:rsidP="00006CD2">
            <w:pPr>
              <w:pStyle w:val="List2"/>
            </w:pPr>
            <w:r w:rsidRPr="00006CD2">
              <w:t>5.1.</w:t>
            </w:r>
            <w:r w:rsidRPr="00006CD2">
              <w:tab/>
            </w:r>
            <w:r w:rsidRPr="00006CD2">
              <w:t>Evaluate the effectiveness of the quality system within the goals and objectives of existing organisational boundaries</w:t>
            </w:r>
          </w:p>
          <w:p w:rsidR="00000000" w:rsidRPr="00006CD2" w:rsidP="00006CD2">
            <w:pPr>
              <w:pStyle w:val="List2"/>
            </w:pPr>
            <w:r w:rsidRPr="00006CD2">
              <w:t>5.2.</w:t>
            </w:r>
            <w:r w:rsidRPr="00006CD2">
              <w:tab/>
              <w:t xml:space="preserve">Recommend appropriate improvements to the quality system </w:t>
            </w:r>
          </w:p>
          <w:p w:rsidR="00000000" w:rsidRPr="00006CD2" w:rsidP="00006CD2">
            <w:pPr>
              <w:pStyle w:val="List2"/>
            </w:pPr>
            <w:r w:rsidRPr="00006CD2">
              <w:t>5.3.</w:t>
            </w:r>
            <w:r w:rsidRPr="00006CD2">
              <w:tab/>
              <w:t>Evaluate compliance with legislation and code of practice</w:t>
            </w:r>
          </w:p>
        </w:tc>
      </w:tr>
    </w:tbl>
    <w:p w:rsidR="00000000" w:rsidRPr="00006CD2" w:rsidP="00006CD2">
      <w:pPr>
        <w:pStyle w:val="BodyText"/>
      </w:pPr>
    </w:p>
    <w:p w:rsidR="00000000" w:rsidRPr="00006CD2" w:rsidP="00006CD2">
      <w:pPr>
        <w:pStyle w:val="AllowPageBreak"/>
      </w:pPr>
    </w:p>
    <w:p w:rsidR="00000000" w:rsidRPr="00006CD2" w:rsidP="00006CD2">
      <w:pPr>
        <w:pStyle w:val="Heading1"/>
      </w:pPr>
      <w:bookmarkStart w:id="9" w:name="O_133655"/>
      <w:bookmarkEnd w:id="9"/>
      <w:r w:rsidRPr="00006CD2">
        <w:t>Required Skills and Knowledge</w:t>
      </w:r>
    </w:p>
    <w:tbl>
      <w:tblPr>
        <w:tblW w:w="0" w:type="auto"/>
        <w:tblLayout w:type="fixed"/>
        <w:tblCellMar>
          <w:left w:w="62" w:type="dxa"/>
          <w:right w:w="62" w:type="dxa"/>
        </w:tblCellMar>
        <w:tblLook w:val="0000"/>
      </w:tblPr>
      <w:tblGrid>
        <w:gridCol w:w="8522"/>
      </w:tblGrid>
      <w:tr w:rsidTr="00526A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CD2">
            <w:pPr>
              <w:pStyle w:val="BodyText"/>
              <w:rPr>
                <w:lang w:val="en-NZ"/>
              </w:rPr>
            </w:pPr>
            <w:r w:rsidRPr="00006CD2">
              <w:t>This section describes the skills and knowledge required for this unit.</w:t>
            </w:r>
          </w:p>
        </w:tc>
      </w:tr>
      <w:tr w:rsidTr="00526A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CD2">
            <w:pPr>
              <w:pStyle w:val="BodyText"/>
              <w:rPr>
                <w:lang w:val="en-NZ"/>
              </w:rPr>
            </w:pPr>
            <w:r w:rsidRPr="00006CD2">
              <w:rPr>
                <w:rStyle w:val="SpecialBold"/>
              </w:rPr>
              <w:t>Required skills</w:t>
            </w:r>
          </w:p>
        </w:tc>
      </w:tr>
      <w:tr w:rsidTr="00526A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CD2" w:rsidP="00006CD2">
            <w:pPr>
              <w:pStyle w:val="BodyText"/>
            </w:pPr>
            <w:r w:rsidRPr="00006CD2">
              <w:t>Specific skills are required to achieve the Performance Criteria of this unit, particularly for its application in the various circumstances in which this unit may be used. This includes the ability to carry out the following as required to establish and m</w:t>
            </w:r>
            <w:r w:rsidRPr="00006CD2">
              <w:t>aintain a quality system:</w:t>
            </w:r>
          </w:p>
          <w:p w:rsidR="00000000" w:rsidRPr="00006CD2" w:rsidP="00006CD2">
            <w:pPr>
              <w:pStyle w:val="ListBullet"/>
            </w:pPr>
            <w:r w:rsidRPr="00006CD2">
              <w:t>apply legislative, organisation and site requirements and procedures for establishment and maintenance of a quality system</w:t>
            </w:r>
          </w:p>
          <w:p w:rsidR="00000000" w:rsidRPr="00006CD2" w:rsidP="00006CD2">
            <w:pPr>
              <w:pStyle w:val="ListBullet"/>
            </w:pPr>
            <w:r w:rsidRPr="00006CD2">
              <w:t xml:space="preserve">design quality work procedures and practices </w:t>
            </w:r>
          </w:p>
          <w:p w:rsidR="00000000" w:rsidRPr="00006CD2" w:rsidP="00006CD2">
            <w:pPr>
              <w:pStyle w:val="ListBullet"/>
            </w:pPr>
            <w:r w:rsidRPr="00006CD2">
              <w:t>develop business plans incorporating the quality system</w:t>
            </w:r>
          </w:p>
          <w:p w:rsidR="00000000" w:rsidRPr="00006CD2" w:rsidP="00006CD2">
            <w:pPr>
              <w:pStyle w:val="ListBullet"/>
            </w:pPr>
            <w:r w:rsidRPr="00006CD2">
              <w:t>deve</w:t>
            </w:r>
            <w:r w:rsidRPr="00006CD2">
              <w:t xml:space="preserve">lop quality resource plans </w:t>
            </w:r>
          </w:p>
          <w:p w:rsidR="00000000" w:rsidRPr="00006CD2" w:rsidP="00006CD2">
            <w:pPr>
              <w:pStyle w:val="ListBullet"/>
            </w:pPr>
            <w:r w:rsidRPr="00006CD2">
              <w:t xml:space="preserve">manage quality systems implementation projects and tasks </w:t>
            </w:r>
          </w:p>
          <w:p w:rsidR="00000000" w:rsidRPr="00006CD2" w:rsidP="00006CD2">
            <w:pPr>
              <w:pStyle w:val="ListBullet"/>
            </w:pPr>
            <w:r w:rsidRPr="00006CD2">
              <w:t>coordinate human, financial and physical resources</w:t>
            </w:r>
          </w:p>
          <w:p w:rsidR="00000000" w:rsidRPr="00006CD2" w:rsidP="00006CD2">
            <w:pPr>
              <w:pStyle w:val="ListBullet"/>
            </w:pPr>
            <w:r w:rsidRPr="00006CD2">
              <w:t xml:space="preserve">audit the quality systems' performance </w:t>
            </w:r>
          </w:p>
          <w:p w:rsidR="00000000" w:rsidRPr="00006CD2" w:rsidP="00006CD2">
            <w:pPr>
              <w:pStyle w:val="ListBullet"/>
            </w:pPr>
            <w:r w:rsidRPr="00006CD2">
              <w:t xml:space="preserve">implement quality change </w:t>
            </w:r>
          </w:p>
          <w:p w:rsidR="00000000" w:rsidRPr="00006CD2" w:rsidP="00006CD2">
            <w:pPr>
              <w:pStyle w:val="ListBullet"/>
            </w:pPr>
            <w:r w:rsidRPr="00006CD2">
              <w:t xml:space="preserve">access and use appropriate technologies </w:t>
            </w:r>
          </w:p>
          <w:p w:rsidR="00000000" w:rsidRPr="00006CD2" w:rsidP="00006CD2">
            <w:pPr>
              <w:pStyle w:val="ListBullet"/>
            </w:pPr>
            <w:r w:rsidRPr="00006CD2">
              <w:t>resolve conf</w:t>
            </w:r>
            <w:r w:rsidRPr="00006CD2">
              <w:t>lict arising out of quality concern</w:t>
            </w:r>
          </w:p>
          <w:p w:rsidR="00000000" w:rsidP="00006CD2">
            <w:pPr>
              <w:pStyle w:val="ListBullet"/>
              <w:rPr>
                <w:lang w:val="en-NZ"/>
              </w:rPr>
            </w:pPr>
            <w:r w:rsidRPr="00006CD2">
              <w:t>communicate ideas and information</w:t>
            </w:r>
          </w:p>
        </w:tc>
      </w:tr>
      <w:tr w:rsidTr="00526A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CD2">
            <w:pPr>
              <w:pStyle w:val="BodyText"/>
              <w:rPr>
                <w:lang w:val="en-NZ"/>
              </w:rPr>
            </w:pPr>
            <w:r w:rsidRPr="00006CD2">
              <w:rPr>
                <w:rStyle w:val="SpecialBold"/>
              </w:rPr>
              <w:t>Required knowledge</w:t>
            </w:r>
          </w:p>
        </w:tc>
      </w:tr>
      <w:tr w:rsidTr="00526A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CD2" w:rsidP="00006CD2">
            <w:pPr>
              <w:pStyle w:val="BodyText"/>
            </w:pPr>
            <w:r w:rsidRPr="00006CD2">
              <w:t xml:space="preserve">Specific knowledge is required to achieve the Performance Criteria of this unit, particularly for its application in the various circumstances </w:t>
            </w:r>
            <w:r w:rsidRPr="00006CD2">
              <w:t>in which this unit may be used.</w:t>
            </w:r>
          </w:p>
          <w:p w:rsidR="00000000" w:rsidRPr="00006CD2" w:rsidP="00006CD2">
            <w:pPr>
              <w:pStyle w:val="BodyText"/>
            </w:pPr>
            <w:r w:rsidRPr="00006CD2">
              <w:t>This includes knowledge of the following as required to establish and maintain a quality system:</w:t>
            </w:r>
          </w:p>
          <w:p w:rsidR="00000000" w:rsidRPr="00006CD2" w:rsidP="00006CD2">
            <w:pPr>
              <w:pStyle w:val="ListBullet"/>
            </w:pPr>
            <w:r w:rsidRPr="00006CD2">
              <w:t xml:space="preserve">quality system principles and practice </w:t>
            </w:r>
          </w:p>
          <w:p w:rsidR="00000000" w:rsidRPr="00006CD2" w:rsidP="00006CD2">
            <w:pPr>
              <w:pStyle w:val="ListBullet"/>
            </w:pPr>
            <w:r w:rsidRPr="00006CD2">
              <w:t xml:space="preserve">best practice quality principles and techniques </w:t>
            </w:r>
          </w:p>
          <w:p w:rsidR="00000000" w:rsidRPr="00006CD2" w:rsidP="00006CD2">
            <w:pPr>
              <w:pStyle w:val="ListBullet"/>
            </w:pPr>
            <w:r w:rsidRPr="00006CD2">
              <w:t xml:space="preserve">industry quality benchmarks </w:t>
            </w:r>
          </w:p>
          <w:p w:rsidR="00000000" w:rsidRPr="00006CD2" w:rsidP="00006CD2">
            <w:pPr>
              <w:pStyle w:val="ListBullet"/>
            </w:pPr>
            <w:r w:rsidRPr="00006CD2">
              <w:t>informat</w:t>
            </w:r>
            <w:r w:rsidRPr="00006CD2">
              <w:t xml:space="preserve">ion collection and review techniques </w:t>
            </w:r>
          </w:p>
          <w:p w:rsidR="00000000" w:rsidRPr="00006CD2" w:rsidP="00006CD2">
            <w:pPr>
              <w:pStyle w:val="ListBullet"/>
            </w:pPr>
            <w:r w:rsidRPr="00006CD2">
              <w:t xml:space="preserve">organisation's quality exporting requirements </w:t>
            </w:r>
          </w:p>
          <w:p w:rsidR="00000000" w:rsidRPr="00006CD2" w:rsidP="00006CD2">
            <w:pPr>
              <w:pStyle w:val="ListBullet"/>
            </w:pPr>
            <w:r w:rsidRPr="00006CD2">
              <w:t xml:space="preserve">organisation's resource acquisition processes </w:t>
            </w:r>
          </w:p>
          <w:p w:rsidR="00000000" w:rsidRPr="00006CD2" w:rsidP="00006CD2">
            <w:pPr>
              <w:pStyle w:val="ListBullet"/>
            </w:pPr>
            <w:r w:rsidRPr="00006CD2">
              <w:t xml:space="preserve">organisation's operations </w:t>
            </w:r>
          </w:p>
          <w:p w:rsidR="00000000" w:rsidRPr="00006CD2" w:rsidP="00006CD2">
            <w:pPr>
              <w:pStyle w:val="ListBullet"/>
            </w:pPr>
            <w:r w:rsidRPr="00006CD2">
              <w:t xml:space="preserve">organisation's products and services </w:t>
            </w:r>
          </w:p>
          <w:p w:rsidR="00000000" w:rsidRPr="00006CD2" w:rsidP="00006CD2">
            <w:pPr>
              <w:pStyle w:val="ListBullet"/>
            </w:pPr>
            <w:r w:rsidRPr="00006CD2">
              <w:t xml:space="preserve">organisation's plant and equipment </w:t>
            </w:r>
          </w:p>
          <w:p w:rsidR="00000000" w:rsidRPr="00006CD2" w:rsidP="00006CD2">
            <w:pPr>
              <w:pStyle w:val="ListBullet"/>
            </w:pPr>
            <w:r w:rsidRPr="00006CD2">
              <w:t xml:space="preserve">continuous improvement </w:t>
            </w:r>
            <w:r w:rsidRPr="00006CD2">
              <w:t xml:space="preserve">principles </w:t>
            </w:r>
          </w:p>
          <w:p w:rsidR="00000000" w:rsidRPr="00006CD2" w:rsidP="00006CD2">
            <w:pPr>
              <w:pStyle w:val="ListBullet"/>
            </w:pPr>
            <w:r w:rsidRPr="00006CD2">
              <w:t xml:space="preserve">organisational strategic and quality objectives </w:t>
            </w:r>
          </w:p>
          <w:p w:rsidR="00000000" w:rsidRPr="00006CD2" w:rsidP="00006CD2">
            <w:pPr>
              <w:pStyle w:val="ListBullet"/>
            </w:pPr>
            <w:r w:rsidRPr="00006CD2">
              <w:t xml:space="preserve">human resource policies and practices </w:t>
            </w:r>
          </w:p>
          <w:p w:rsidR="00000000" w:rsidRPr="00006CD2" w:rsidP="00006CD2">
            <w:pPr>
              <w:pStyle w:val="ListBullet"/>
            </w:pPr>
            <w:r w:rsidRPr="00006CD2">
              <w:t xml:space="preserve">risk management, principles, strategies and applications </w:t>
            </w:r>
          </w:p>
          <w:p w:rsidR="00000000" w:rsidRPr="00006CD2" w:rsidP="00006CD2">
            <w:pPr>
              <w:pStyle w:val="ListBullet"/>
            </w:pPr>
            <w:r w:rsidRPr="00006CD2">
              <w:t xml:space="preserve">customer/client relations techniques </w:t>
            </w:r>
          </w:p>
          <w:p w:rsidR="00000000" w:rsidRPr="00006CD2" w:rsidP="00006CD2">
            <w:pPr>
              <w:pStyle w:val="ListBullet"/>
            </w:pPr>
            <w:r w:rsidRPr="00006CD2">
              <w:t xml:space="preserve">organisational change and development processes </w:t>
            </w:r>
          </w:p>
          <w:p w:rsidR="00000000" w:rsidRPr="00006CD2" w:rsidP="00006CD2">
            <w:pPr>
              <w:pStyle w:val="ListBullet"/>
            </w:pPr>
            <w:r w:rsidRPr="00006CD2">
              <w:t xml:space="preserve">computer applications </w:t>
            </w:r>
          </w:p>
          <w:p w:rsidR="00000000" w:rsidRPr="00006CD2" w:rsidP="00006CD2">
            <w:pPr>
              <w:pStyle w:val="ListBullet"/>
            </w:pPr>
            <w:r w:rsidRPr="00006CD2">
              <w:t xml:space="preserve">negotiation techniques </w:t>
            </w:r>
          </w:p>
          <w:p w:rsidR="00000000" w:rsidRPr="00006CD2" w:rsidP="00006CD2">
            <w:pPr>
              <w:pStyle w:val="ListBullet"/>
            </w:pPr>
            <w:r w:rsidRPr="00006CD2">
              <w:t>statistics</w:t>
            </w:r>
          </w:p>
        </w:tc>
      </w:tr>
    </w:tbl>
    <w:p w:rsidR="00000000" w:rsidRPr="00006CD2" w:rsidP="00006CD2">
      <w:pPr>
        <w:pStyle w:val="BodyText"/>
      </w:pPr>
    </w:p>
    <w:p w:rsidR="00000000" w:rsidRPr="00006CD2" w:rsidP="00006CD2">
      <w:pPr>
        <w:pStyle w:val="AllowPageBreak"/>
      </w:pPr>
    </w:p>
    <w:p w:rsidR="00000000" w:rsidRPr="00006CD2" w:rsidP="00006CD2">
      <w:pPr>
        <w:pStyle w:val="Heading1"/>
      </w:pPr>
      <w:bookmarkStart w:id="10" w:name="O_133656"/>
      <w:bookmarkEnd w:id="10"/>
      <w:r w:rsidRPr="00006CD2">
        <w:t>Evidence Guide</w:t>
      </w:r>
    </w:p>
    <w:tbl>
      <w:tblPr>
        <w:tblW w:w="0" w:type="auto"/>
        <w:tblLayout w:type="fixed"/>
        <w:tblCellMar>
          <w:left w:w="62" w:type="dxa"/>
          <w:right w:w="62" w:type="dxa"/>
        </w:tblCellMar>
        <w:tblLook w:val="0000"/>
      </w:tblPr>
      <w:tblGrid>
        <w:gridCol w:w="3448"/>
        <w:gridCol w:w="5074"/>
      </w:tblGrid>
      <w:tr w:rsidTr="00526A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CD2">
            <w:pPr>
              <w:pStyle w:val="BodyText"/>
              <w:rPr>
                <w:lang w:val="en-NZ"/>
              </w:rPr>
            </w:pPr>
            <w:r w:rsidRPr="00006CD2">
              <w:t>The evidence guide provides advice on assessment and must be read in conjunction with the performance criteria, required skills and knowledge, range statement and t</w:t>
            </w:r>
            <w:r w:rsidRPr="00006CD2">
              <w:t>he Assessment Guidelines for the Training Package.</w:t>
            </w:r>
          </w:p>
        </w:tc>
      </w:tr>
      <w:tr w:rsidTr="00526A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CD2">
            <w:pPr>
              <w:pStyle w:val="BodyText"/>
              <w:rPr>
                <w:lang w:val="en-NZ"/>
              </w:rPr>
            </w:pPr>
            <w:r w:rsidRPr="00006CD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CD2">
            <w:pPr>
              <w:pStyle w:val="BodyText"/>
              <w:rPr>
                <w:lang w:val="en-NZ"/>
              </w:rPr>
            </w:pPr>
          </w:p>
        </w:tc>
      </w:tr>
      <w:tr w:rsidTr="00526A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CD2">
            <w:pPr>
              <w:pStyle w:val="BodyText"/>
              <w:rPr>
                <w:lang w:val="en-NZ"/>
              </w:rPr>
            </w:pPr>
            <w:r w:rsidRPr="00006CD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CD2" w:rsidP="00006CD2">
            <w:pPr>
              <w:pStyle w:val="BodyText"/>
            </w:pPr>
            <w:r w:rsidRPr="00006CD2">
              <w:t>The evidence required to demonstrate competency in this unit must be relevant to worksite operations and satisfy all of the requirements of the performance criteria, required skills and knowledge and the range statement of this unit and include evidence of</w:t>
            </w:r>
            <w:r w:rsidRPr="00006CD2">
              <w:t xml:space="preserve"> the following:</w:t>
            </w:r>
          </w:p>
          <w:p w:rsidR="00000000" w:rsidRPr="00006CD2" w:rsidP="00006CD2">
            <w:pPr>
              <w:pStyle w:val="ListBullet"/>
            </w:pPr>
            <w:r w:rsidRPr="00006CD2">
              <w:t>knowledge of the requirements, procedures and instructions for establishing and maintaining a quality system</w:t>
            </w:r>
          </w:p>
          <w:p w:rsidR="00000000" w:rsidRPr="00006CD2" w:rsidP="00006CD2">
            <w:pPr>
              <w:pStyle w:val="ListBullet"/>
            </w:pPr>
            <w:r w:rsidRPr="00006CD2">
              <w:t>implementation of procedures and techniques for the safe, effective and efficient establishment and maintenance of a quality syste</w:t>
            </w:r>
            <w:r w:rsidRPr="00006CD2">
              <w:t>m</w:t>
            </w:r>
          </w:p>
          <w:p w:rsidR="00000000" w:rsidRPr="00006CD2" w:rsidP="00006CD2">
            <w:pPr>
              <w:pStyle w:val="ListBullet"/>
            </w:pPr>
            <w:r w:rsidRPr="00006CD2">
              <w:t>the identification of the relevant information and scope of the work required to meet the required outcomes</w:t>
            </w:r>
          </w:p>
          <w:p w:rsidR="00000000" w:rsidRPr="00006CD2" w:rsidP="00006CD2">
            <w:pPr>
              <w:pStyle w:val="ListBullet"/>
            </w:pPr>
            <w:r w:rsidRPr="00006CD2">
              <w:t>the identification of viable options and the selection of a quality management system that best meet the required outcomes</w:t>
            </w:r>
          </w:p>
          <w:p w:rsidR="00000000" w:rsidRPr="00006CD2" w:rsidP="00006CD2">
            <w:pPr>
              <w:pStyle w:val="ListBullet"/>
            </w:pPr>
            <w:r w:rsidRPr="00006CD2">
              <w:t xml:space="preserve">working with others to undertake and complete the establishment and maintenance of a quality system </w:t>
            </w:r>
          </w:p>
          <w:p w:rsidR="00000000" w:rsidP="00006CD2">
            <w:pPr>
              <w:pStyle w:val="ListBullet"/>
              <w:rPr>
                <w:lang w:val="en-NZ"/>
              </w:rPr>
            </w:pPr>
            <w:r w:rsidRPr="00006CD2">
              <w:t>consistent successful establishment and maintenance of a quality system</w:t>
            </w:r>
          </w:p>
        </w:tc>
      </w:tr>
      <w:tr w:rsidTr="00526A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CD2">
            <w:pPr>
              <w:pStyle w:val="BodyText"/>
              <w:rPr>
                <w:lang w:val="en-NZ"/>
              </w:rPr>
            </w:pPr>
            <w:r w:rsidRPr="00006CD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CD2" w:rsidP="00006CD2">
            <w:pPr>
              <w:pStyle w:val="ListBullet"/>
            </w:pPr>
            <w:r w:rsidRPr="00006CD2">
              <w:t>This unit must be assessed in th</w:t>
            </w:r>
            <w:r w:rsidRPr="00006CD2">
              <w:t>e context of the work environment. Where personal safety or environmental damage are limiting factors, assessment may occur in a simulated environment provided it is realistic and sufficiently rigorous to cover all aspects of workplace performance, includi</w:t>
            </w:r>
            <w:r w:rsidRPr="00006CD2">
              <w:t>ng task skills, task management skills, contingency management skills and job role environment skills.</w:t>
            </w:r>
          </w:p>
          <w:p w:rsidR="00000000" w:rsidRPr="00006CD2" w:rsidP="00006CD2">
            <w:pPr>
              <w:pStyle w:val="ListBullet"/>
            </w:pPr>
            <w:r w:rsidRPr="00006CD2">
              <w:t>Assessment of this competency requires typical resources normally used in a resources and infrastructure sector environment. Selection and use of resourc</w:t>
            </w:r>
            <w:r w:rsidRPr="00006CD2">
              <w:t>es for particular worksites may differ due to the site circumstances.</w:t>
            </w:r>
          </w:p>
          <w:p w:rsidR="00000000" w:rsidRPr="00006CD2" w:rsidP="00006CD2">
            <w:pPr>
              <w:pStyle w:val="ListBullet"/>
            </w:pPr>
            <w:r w:rsidRPr="00006CD2">
              <w:t>The assessment environment should not disadvantage the participant. For example, language, literacy and numeracy demands of assessment should not be greater than those required on the jo</w:t>
            </w:r>
            <w:r w:rsidRPr="00006CD2">
              <w:t>b.</w:t>
            </w:r>
          </w:p>
          <w:p w:rsidR="00000000" w:rsidRPr="00006CD2" w:rsidP="00006CD2">
            <w:pPr>
              <w:pStyle w:val="ListBullet"/>
            </w:pPr>
            <w:r w:rsidRPr="00006CD2">
              <w:t>Customisation of assessment and delivery environment should sensitively accommodate cultural diversity.</w:t>
            </w:r>
          </w:p>
          <w:p w:rsidR="00000000" w:rsidRPr="00006CD2" w:rsidP="00006CD2">
            <w:pPr>
              <w:pStyle w:val="ListBullet"/>
            </w:pPr>
            <w:r w:rsidRPr="00006CD2">
              <w:t>Aboriginal people and other people from a non English speaking background may have second language issues.</w:t>
            </w:r>
          </w:p>
          <w:p w:rsidR="00000000" w:rsidP="00006CD2">
            <w:pPr>
              <w:pStyle w:val="ListBullet"/>
              <w:rPr>
                <w:lang w:val="en-NZ"/>
              </w:rPr>
            </w:pPr>
            <w:r w:rsidRPr="00006CD2">
              <w:t>Where applicable, physical resources shoul</w:t>
            </w:r>
            <w:r w:rsidRPr="00006CD2">
              <w:t>d include equipment modified for people with disabilities. Access must be provided to appropriate learning and/or assessment support when required.</w:t>
            </w:r>
          </w:p>
        </w:tc>
      </w:tr>
      <w:tr w:rsidTr="00526A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CD2">
            <w:pPr>
              <w:pStyle w:val="BodyText"/>
              <w:rPr>
                <w:lang w:val="en-NZ"/>
              </w:rPr>
            </w:pPr>
            <w:r w:rsidRPr="00006CD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CD2" w:rsidP="00006CD2">
            <w:pPr>
              <w:pStyle w:val="BodyText"/>
            </w:pPr>
            <w:r w:rsidRPr="00006CD2">
              <w:t>This unit may be assessed in a holistic way with other units of competency.  The asses</w:t>
            </w:r>
            <w:r w:rsidRPr="00006CD2">
              <w:t xml:space="preserve">sment strategy for this unit must verify required knowledge and skill and practical application using more than one of the following assessment methods: </w:t>
            </w:r>
          </w:p>
          <w:p w:rsidR="00000000" w:rsidRPr="00006CD2" w:rsidP="00006CD2">
            <w:pPr>
              <w:pStyle w:val="ListBullet"/>
            </w:pPr>
            <w:r w:rsidRPr="00006CD2">
              <w:t>written and/or oral assessment of the candidate's required knowledge in undertaking of the establishm</w:t>
            </w:r>
            <w:r w:rsidRPr="00006CD2">
              <w:t>ent and maintenance of a quality system</w:t>
            </w:r>
          </w:p>
          <w:p w:rsidR="00000000" w:rsidRPr="00006CD2" w:rsidP="00006CD2">
            <w:pPr>
              <w:pStyle w:val="ListBullet"/>
            </w:pPr>
            <w:r w:rsidRPr="00006CD2">
              <w:t>observed, documented and/or first hand testimonial evidence of the candidate's:</w:t>
            </w:r>
          </w:p>
          <w:p w:rsidR="00000000" w:rsidRPr="00006CD2" w:rsidP="00006CD2">
            <w:pPr>
              <w:pStyle w:val="ListBullet2"/>
            </w:pPr>
            <w:r w:rsidRPr="00006CD2">
              <w:t>implementation of appropriate requirements, procedures and techniques for the safe, effective and efficient achi</w:t>
            </w:r>
            <w:r w:rsidRPr="00006CD2">
              <w:t>evement of required outcomes</w:t>
            </w:r>
          </w:p>
          <w:p w:rsidR="00000000" w:rsidRPr="00006CD2" w:rsidP="00006CD2">
            <w:pPr>
              <w:pStyle w:val="ListBullet2"/>
            </w:pPr>
            <w:r w:rsidRPr="00006CD2">
              <w:t>identification of the relevant information and scope of the work required</w:t>
            </w:r>
          </w:p>
          <w:p w:rsidR="00000000" w:rsidRPr="00006CD2" w:rsidP="00006CD2">
            <w:pPr>
              <w:pStyle w:val="ListBullet2"/>
            </w:pPr>
            <w:r w:rsidRPr="00006CD2">
              <w:t>identification of viable options and the selection of a quality system that best meet the required outcomes</w:t>
            </w:r>
          </w:p>
          <w:p w:rsidR="00000000" w:rsidRPr="00006CD2" w:rsidP="00006CD2">
            <w:pPr>
              <w:pStyle w:val="ListBullet2"/>
            </w:pPr>
            <w:r w:rsidRPr="00006CD2">
              <w:t>consistent achievement of required outcomes</w:t>
            </w:r>
          </w:p>
          <w:p w:rsidR="00000000" w:rsidRPr="00006CD2" w:rsidP="00006CD2">
            <w:pPr>
              <w:pStyle w:val="ListBullet"/>
            </w:pPr>
            <w:r w:rsidRPr="00006CD2">
              <w:t>first hand testimonial evidence of the candidate's:</w:t>
            </w:r>
          </w:p>
          <w:p w:rsidR="00000000" w:rsidRPr="00006CD2" w:rsidP="00006CD2">
            <w:pPr>
              <w:pStyle w:val="ListBullet2"/>
            </w:pPr>
            <w:r w:rsidRPr="00006CD2">
              <w:t>working with others to undertake and complete the establishment and maintenance of a quality system</w:t>
            </w:r>
          </w:p>
          <w:p w:rsidR="00000000" w:rsidP="00006CD2">
            <w:pPr>
              <w:pStyle w:val="ListBullet2"/>
              <w:rPr>
                <w:lang w:val="en-NZ"/>
              </w:rPr>
            </w:pPr>
            <w:r w:rsidRPr="00006CD2">
              <w:t>provision of clear and timely required support and advice on the establishment and maintenance of a qua</w:t>
            </w:r>
            <w:r w:rsidRPr="00006CD2">
              <w:t>lity system</w:t>
            </w:r>
          </w:p>
        </w:tc>
      </w:tr>
      <w:tr w:rsidTr="00526A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CD2">
            <w:pPr>
              <w:pStyle w:val="BodyText"/>
              <w:rPr>
                <w:lang w:val="en-NZ"/>
              </w:rPr>
            </w:pPr>
            <w:r w:rsidRPr="00006CD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CD2" w:rsidP="00006CD2">
            <w:pPr>
              <w:pStyle w:val="BodyText"/>
            </w:pPr>
            <w:r w:rsidRPr="00006CD2">
              <w:t>Consult the SkillsDMC User Guide for further information on assessment including access and equity issues.</w:t>
            </w:r>
          </w:p>
        </w:tc>
      </w:tr>
    </w:tbl>
    <w:p w:rsidR="00000000" w:rsidRPr="00006CD2" w:rsidP="00006CD2">
      <w:pPr>
        <w:pStyle w:val="BodyText"/>
      </w:pPr>
    </w:p>
    <w:p w:rsidR="00000000" w:rsidRPr="00006CD2" w:rsidP="00006CD2">
      <w:pPr>
        <w:pStyle w:val="AllowPageBreak"/>
      </w:pPr>
    </w:p>
    <w:p w:rsidR="00000000" w:rsidRPr="00006CD2" w:rsidP="00006CD2">
      <w:pPr>
        <w:pStyle w:val="Heading1"/>
      </w:pPr>
      <w:bookmarkStart w:id="11" w:name="O_133657"/>
      <w:bookmarkEnd w:id="11"/>
      <w:r w:rsidRPr="00006CD2">
        <w:t>Range Statement</w:t>
      </w:r>
    </w:p>
    <w:tbl>
      <w:tblPr>
        <w:tblW w:w="0" w:type="auto"/>
        <w:tblLayout w:type="fixed"/>
        <w:tblCellMar>
          <w:left w:w="62" w:type="dxa"/>
          <w:right w:w="62" w:type="dxa"/>
        </w:tblCellMar>
        <w:tblLook w:val="0000"/>
      </w:tblPr>
      <w:tblGrid>
        <w:gridCol w:w="3504"/>
        <w:gridCol w:w="5018"/>
      </w:tblGrid>
      <w:tr w:rsidTr="00526A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CD2">
            <w:pPr>
              <w:pStyle w:val="BodyText"/>
              <w:rPr>
                <w:lang w:val="en-NZ"/>
              </w:rPr>
            </w:pPr>
            <w:r w:rsidRPr="00006CD2">
              <w:t>The range statement relates to the unit of competency as a whole. It allows for different work environments and situations that may affect performance. Bold italicised wording, if used in the performance criteria, is detailed below. Essential operating con</w:t>
            </w:r>
            <w:r w:rsidRPr="00006CD2">
              <w:t>ditions that may be present with training and assessment (depending on the work situation, needs of the candidate, accessibility of the item, and local industry and regional contexts) may also be included.</w:t>
            </w:r>
          </w:p>
        </w:tc>
      </w:tr>
      <w:tr w:rsidTr="00526A49">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CD2">
            <w:pPr>
              <w:pStyle w:val="BodyText"/>
              <w:rPr>
                <w:lang w:val="en-NZ"/>
              </w:rPr>
            </w:pPr>
            <w:r w:rsidRPr="00006CD2">
              <w:rPr>
                <w:rStyle w:val="SpecialBold"/>
              </w:rPr>
              <w:t>Compliance documentation</w:t>
            </w:r>
            <w:r w:rsidRPr="00006CD2">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CD2" w:rsidP="00006CD2">
            <w:pPr>
              <w:pStyle w:val="ListBullet"/>
            </w:pPr>
            <w:r w:rsidRPr="00006CD2">
              <w:t>legislati</w:t>
            </w:r>
            <w:r w:rsidRPr="00006CD2">
              <w:t>ve, organisation and site requirements and procedures</w:t>
            </w:r>
          </w:p>
          <w:p w:rsidR="00000000" w:rsidRPr="00006CD2" w:rsidP="00006CD2">
            <w:pPr>
              <w:pStyle w:val="ListBullet"/>
            </w:pPr>
            <w:r w:rsidRPr="00006CD2">
              <w:t>manufacturer's guidelines and specifications</w:t>
            </w:r>
          </w:p>
          <w:p w:rsidR="00000000" w:rsidRPr="00006CD2" w:rsidP="00006CD2">
            <w:pPr>
              <w:pStyle w:val="ListBullet"/>
            </w:pPr>
            <w:r w:rsidRPr="00006CD2">
              <w:t>Australian standards</w:t>
            </w:r>
          </w:p>
          <w:p w:rsidR="00000000" w:rsidRPr="00006CD2" w:rsidP="00006CD2">
            <w:pPr>
              <w:pStyle w:val="ListBullet"/>
            </w:pPr>
            <w:r w:rsidRPr="00006CD2">
              <w:t>Employment and workplace relations legislation</w:t>
            </w:r>
          </w:p>
          <w:p w:rsidR="00000000" w:rsidP="00006CD2">
            <w:pPr>
              <w:pStyle w:val="ListBullet"/>
              <w:rPr>
                <w:lang w:val="en-NZ"/>
              </w:rPr>
            </w:pPr>
            <w:r w:rsidRPr="00006CD2">
              <w:t>Equal Employment Opportunity and Disability Discrimination legislation</w:t>
            </w:r>
          </w:p>
        </w:tc>
      </w:tr>
      <w:tr w:rsidTr="00526A49">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CD2">
            <w:pPr>
              <w:pStyle w:val="BodyText"/>
              <w:rPr>
                <w:lang w:val="en-NZ"/>
              </w:rPr>
            </w:pPr>
            <w:r w:rsidRPr="00006CD2">
              <w:rPr>
                <w:rStyle w:val="SpecialBold"/>
              </w:rPr>
              <w:t>Quality system</w:t>
            </w:r>
            <w:r w:rsidRPr="00006CD2">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CD2" w:rsidP="00006CD2">
            <w:pPr>
              <w:pStyle w:val="ListBullet"/>
            </w:pPr>
            <w:r w:rsidRPr="00006CD2">
              <w:t xml:space="preserve">quality policy </w:t>
            </w:r>
          </w:p>
          <w:p w:rsidR="00000000" w:rsidRPr="00006CD2" w:rsidP="00006CD2">
            <w:pPr>
              <w:pStyle w:val="ListBullet"/>
            </w:pPr>
            <w:r w:rsidRPr="00006CD2">
              <w:t xml:space="preserve">quality system and site procedures </w:t>
            </w:r>
          </w:p>
          <w:p w:rsidR="00000000" w:rsidRPr="00006CD2" w:rsidP="00006CD2">
            <w:pPr>
              <w:pStyle w:val="ListBullet"/>
            </w:pPr>
            <w:r w:rsidRPr="00006CD2">
              <w:t xml:space="preserve">site-specific work instructions </w:t>
            </w:r>
          </w:p>
          <w:p w:rsidR="00000000" w:rsidRPr="00006CD2" w:rsidP="00006CD2">
            <w:pPr>
              <w:pStyle w:val="ListBullet"/>
            </w:pPr>
            <w:r w:rsidRPr="00006CD2">
              <w:t xml:space="preserve">consultative processes </w:t>
            </w:r>
          </w:p>
          <w:p w:rsidR="00000000" w:rsidRPr="00006CD2" w:rsidP="00006CD2">
            <w:pPr>
              <w:pStyle w:val="ListBullet"/>
            </w:pPr>
            <w:r w:rsidRPr="00006CD2">
              <w:t xml:space="preserve">product specifications </w:t>
            </w:r>
          </w:p>
          <w:p w:rsidR="00000000" w:rsidRPr="00006CD2" w:rsidP="00006CD2">
            <w:pPr>
              <w:pStyle w:val="ListBullet"/>
            </w:pPr>
            <w:r w:rsidRPr="00006CD2">
              <w:t>service standards</w:t>
            </w:r>
          </w:p>
          <w:p w:rsidR="00000000" w:rsidRPr="00006CD2" w:rsidP="00006CD2">
            <w:pPr>
              <w:pStyle w:val="ListBullet"/>
            </w:pPr>
            <w:r w:rsidRPr="00006CD2">
              <w:t>quality records</w:t>
            </w:r>
          </w:p>
          <w:p w:rsidR="00000000" w:rsidRPr="00006CD2" w:rsidP="00006CD2">
            <w:pPr>
              <w:pStyle w:val="ListBullet"/>
            </w:pPr>
            <w:r w:rsidRPr="00006CD2">
              <w:t>quality policies</w:t>
            </w:r>
          </w:p>
          <w:p w:rsidR="00000000" w:rsidRPr="00006CD2" w:rsidP="00006CD2">
            <w:pPr>
              <w:pStyle w:val="ListBullet"/>
            </w:pPr>
            <w:r w:rsidRPr="00006CD2">
              <w:t>quality procedures</w:t>
            </w:r>
          </w:p>
          <w:p w:rsidR="00000000" w:rsidP="00006CD2">
            <w:pPr>
              <w:pStyle w:val="ListBullet"/>
              <w:rPr>
                <w:lang w:val="en-NZ"/>
              </w:rPr>
            </w:pPr>
            <w:r w:rsidRPr="00006CD2">
              <w:t>quality programs</w:t>
            </w:r>
          </w:p>
        </w:tc>
      </w:tr>
      <w:tr w:rsidTr="00526A49">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CD2">
            <w:pPr>
              <w:pStyle w:val="BodyText"/>
              <w:rPr>
                <w:lang w:val="en-NZ"/>
              </w:rPr>
            </w:pPr>
            <w:r w:rsidRPr="00006CD2">
              <w:rPr>
                <w:rStyle w:val="SpecialBold"/>
              </w:rPr>
              <w:t>Relevant personnel</w:t>
            </w:r>
            <w:r w:rsidRPr="00006CD2">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CD2" w:rsidP="00006CD2">
            <w:pPr>
              <w:pStyle w:val="ListBullet"/>
            </w:pPr>
            <w:r w:rsidRPr="00006CD2">
              <w:t xml:space="preserve">managers </w:t>
            </w:r>
          </w:p>
          <w:p w:rsidR="00000000" w:rsidRPr="00006CD2" w:rsidP="00006CD2">
            <w:pPr>
              <w:pStyle w:val="ListBullet"/>
            </w:pPr>
            <w:r w:rsidRPr="00006CD2">
              <w:t xml:space="preserve">supervisors </w:t>
            </w:r>
          </w:p>
          <w:p w:rsidR="00000000" w:rsidRPr="00006CD2" w:rsidP="00006CD2">
            <w:pPr>
              <w:pStyle w:val="ListBullet"/>
            </w:pPr>
            <w:r w:rsidRPr="00006CD2">
              <w:t xml:space="preserve">quality officer/manager </w:t>
            </w:r>
          </w:p>
          <w:p w:rsidR="00000000" w:rsidRPr="00006CD2" w:rsidP="00006CD2">
            <w:pPr>
              <w:pStyle w:val="ListBullet"/>
            </w:pPr>
            <w:r w:rsidRPr="00006CD2">
              <w:t xml:space="preserve">laboratory personnel </w:t>
            </w:r>
          </w:p>
          <w:p w:rsidR="00000000" w:rsidRPr="00006CD2" w:rsidP="00006CD2">
            <w:pPr>
              <w:pStyle w:val="ListBullet"/>
            </w:pPr>
            <w:r w:rsidRPr="00006CD2">
              <w:t>all site personnel</w:t>
            </w:r>
          </w:p>
          <w:p w:rsidR="00000000" w:rsidP="00006CD2">
            <w:pPr>
              <w:pStyle w:val="ListBullet"/>
              <w:rPr>
                <w:lang w:val="en-NZ"/>
              </w:rPr>
            </w:pPr>
            <w:r w:rsidRPr="00006CD2">
              <w:t>contractors</w:t>
            </w:r>
          </w:p>
        </w:tc>
      </w:tr>
      <w:tr w:rsidTr="00526A49">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CD2">
            <w:pPr>
              <w:pStyle w:val="BodyText"/>
              <w:rPr>
                <w:lang w:val="en-NZ"/>
              </w:rPr>
            </w:pPr>
            <w:r w:rsidRPr="00006CD2">
              <w:rPr>
                <w:rStyle w:val="SpecialBold"/>
              </w:rPr>
              <w:t>Resources</w:t>
            </w:r>
            <w:r w:rsidRPr="00006CD2">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CD2" w:rsidP="00006CD2">
            <w:pPr>
              <w:pStyle w:val="ListBullet"/>
            </w:pPr>
            <w:r w:rsidRPr="00006CD2">
              <w:t xml:space="preserve">people </w:t>
            </w:r>
          </w:p>
          <w:p w:rsidR="00000000" w:rsidRPr="00006CD2" w:rsidP="00006CD2">
            <w:pPr>
              <w:pStyle w:val="ListBullet"/>
            </w:pPr>
            <w:r w:rsidRPr="00006CD2">
              <w:t xml:space="preserve">finance </w:t>
            </w:r>
          </w:p>
          <w:p w:rsidR="00000000" w:rsidRPr="00006CD2" w:rsidP="00006CD2">
            <w:pPr>
              <w:pStyle w:val="ListBullet"/>
            </w:pPr>
            <w:r w:rsidRPr="00006CD2">
              <w:t xml:space="preserve">buildings/facilities </w:t>
            </w:r>
          </w:p>
          <w:p w:rsidR="00000000" w:rsidRPr="00006CD2" w:rsidP="00006CD2">
            <w:pPr>
              <w:pStyle w:val="ListBullet"/>
            </w:pPr>
            <w:r w:rsidRPr="00006CD2">
              <w:t xml:space="preserve">technology </w:t>
            </w:r>
          </w:p>
          <w:p w:rsidR="00000000" w:rsidP="00006CD2">
            <w:pPr>
              <w:pStyle w:val="ListBullet"/>
              <w:rPr>
                <w:lang w:val="en-NZ"/>
              </w:rPr>
            </w:pPr>
            <w:r w:rsidRPr="00006CD2">
              <w:t>information</w:t>
            </w:r>
          </w:p>
        </w:tc>
      </w:tr>
      <w:tr w:rsidTr="00526A49">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CD2">
            <w:pPr>
              <w:pStyle w:val="BodyText"/>
              <w:rPr>
                <w:lang w:val="en-NZ"/>
              </w:rPr>
            </w:pPr>
            <w:r w:rsidRPr="00006CD2">
              <w:rPr>
                <w:rStyle w:val="SpecialBold"/>
              </w:rPr>
              <w:t>Consultation</w:t>
            </w:r>
            <w:r w:rsidRPr="00006CD2">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CD2" w:rsidP="00006CD2">
            <w:pPr>
              <w:pStyle w:val="ListBullet"/>
            </w:pPr>
            <w:r w:rsidRPr="00006CD2">
              <w:t xml:space="preserve">consultation with environmental and laboratory personnel </w:t>
            </w:r>
          </w:p>
          <w:p w:rsidR="00000000" w:rsidRPr="00006CD2" w:rsidP="00006CD2">
            <w:pPr>
              <w:pStyle w:val="ListBullet"/>
            </w:pPr>
            <w:r w:rsidRPr="00006CD2">
              <w:t xml:space="preserve">issue resolution procedures </w:t>
            </w:r>
          </w:p>
          <w:p w:rsidR="00000000" w:rsidRPr="00006CD2" w:rsidP="00006CD2">
            <w:pPr>
              <w:pStyle w:val="ListBullet"/>
            </w:pPr>
            <w:r w:rsidRPr="00006CD2">
              <w:t xml:space="preserve">collaboration </w:t>
            </w:r>
          </w:p>
          <w:p w:rsidR="00000000" w:rsidRPr="00006CD2" w:rsidP="00006CD2">
            <w:pPr>
              <w:pStyle w:val="ListBullet"/>
            </w:pPr>
            <w:r w:rsidRPr="00006CD2">
              <w:t>employee representatives</w:t>
            </w:r>
          </w:p>
          <w:p w:rsidR="00000000" w:rsidRPr="00006CD2" w:rsidP="00006CD2">
            <w:pPr>
              <w:pStyle w:val="ListBullet"/>
            </w:pPr>
            <w:r w:rsidRPr="00006CD2">
              <w:t>site personnel</w:t>
            </w:r>
          </w:p>
          <w:p w:rsidR="00000000" w:rsidP="00006CD2">
            <w:pPr>
              <w:pStyle w:val="ListBullet"/>
              <w:rPr>
                <w:lang w:val="en-NZ"/>
              </w:rPr>
            </w:pPr>
            <w:r w:rsidRPr="00006CD2">
              <w:t>statutory/legal authorities</w:t>
            </w:r>
          </w:p>
        </w:tc>
      </w:tr>
      <w:tr w:rsidTr="00526A49">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CD2">
            <w:pPr>
              <w:pStyle w:val="BodyText"/>
              <w:rPr>
                <w:lang w:val="en-NZ"/>
              </w:rPr>
            </w:pPr>
            <w:r w:rsidRPr="00006CD2">
              <w:rPr>
                <w:rStyle w:val="SpecialBold"/>
              </w:rPr>
              <w:t>Quality issues</w:t>
            </w:r>
            <w:r w:rsidRPr="00006CD2">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CD2" w:rsidP="00006CD2">
            <w:pPr>
              <w:pStyle w:val="ListBullet"/>
            </w:pPr>
            <w:r w:rsidRPr="00006CD2">
              <w:t xml:space="preserve">product specification or defects </w:t>
            </w:r>
          </w:p>
          <w:p w:rsidR="00000000" w:rsidRPr="00006CD2" w:rsidP="00006CD2">
            <w:pPr>
              <w:pStyle w:val="ListBullet"/>
            </w:pPr>
            <w:r w:rsidRPr="00006CD2">
              <w:t xml:space="preserve">delivery requirements </w:t>
            </w:r>
          </w:p>
          <w:p w:rsidR="00000000" w:rsidRPr="00006CD2" w:rsidP="00006CD2">
            <w:pPr>
              <w:pStyle w:val="ListBullet"/>
            </w:pPr>
            <w:r w:rsidRPr="00006CD2">
              <w:t>customer service expectations</w:t>
            </w:r>
          </w:p>
          <w:p w:rsidR="00000000" w:rsidRPr="00006CD2" w:rsidP="00006CD2">
            <w:pPr>
              <w:pStyle w:val="ListBullet"/>
            </w:pPr>
            <w:r w:rsidRPr="00006CD2">
              <w:t xml:space="preserve">product testing </w:t>
            </w:r>
          </w:p>
          <w:p w:rsidR="00000000" w:rsidRPr="00006CD2" w:rsidP="00006CD2">
            <w:pPr>
              <w:pStyle w:val="ListBullet"/>
            </w:pPr>
            <w:r w:rsidRPr="00006CD2">
              <w:t xml:space="preserve">site inspections </w:t>
            </w:r>
          </w:p>
          <w:p w:rsidR="00000000" w:rsidRPr="00006CD2" w:rsidP="00006CD2">
            <w:pPr>
              <w:pStyle w:val="ListBullet"/>
            </w:pPr>
            <w:r w:rsidRPr="00006CD2">
              <w:t xml:space="preserve">checklists </w:t>
            </w:r>
          </w:p>
          <w:p w:rsidR="00000000" w:rsidRPr="00006CD2" w:rsidP="00006CD2">
            <w:pPr>
              <w:pStyle w:val="ListBullet"/>
            </w:pPr>
            <w:r w:rsidRPr="00006CD2">
              <w:t xml:space="preserve">quality issues identification processes </w:t>
            </w:r>
          </w:p>
          <w:p w:rsidR="00000000" w:rsidRPr="00006CD2" w:rsidP="00006CD2">
            <w:pPr>
              <w:pStyle w:val="ListBullet"/>
            </w:pPr>
            <w:r w:rsidRPr="00006CD2">
              <w:t xml:space="preserve">non-compliance reports </w:t>
            </w:r>
          </w:p>
          <w:p w:rsidR="00000000" w:rsidRPr="00006CD2" w:rsidP="00006CD2">
            <w:pPr>
              <w:pStyle w:val="ListBullet"/>
            </w:pPr>
            <w:r w:rsidRPr="00006CD2">
              <w:t xml:space="preserve">customer feedback </w:t>
            </w:r>
          </w:p>
          <w:p w:rsidR="00000000" w:rsidRPr="00006CD2" w:rsidP="00006CD2">
            <w:pPr>
              <w:pStyle w:val="ListBullet"/>
            </w:pPr>
            <w:r w:rsidRPr="00006CD2">
              <w:t>sales staff feedback</w:t>
            </w:r>
          </w:p>
          <w:p w:rsidR="00000000" w:rsidRPr="00006CD2" w:rsidP="00006CD2">
            <w:pPr>
              <w:pStyle w:val="ListBullet"/>
            </w:pPr>
            <w:r w:rsidRPr="00006CD2">
              <w:t xml:space="preserve">allocation of responsibilities and duties </w:t>
            </w:r>
          </w:p>
          <w:p w:rsidR="00000000" w:rsidRPr="00006CD2" w:rsidP="00006CD2">
            <w:pPr>
              <w:pStyle w:val="ListBullet"/>
            </w:pPr>
            <w:r w:rsidRPr="00006CD2">
              <w:t xml:space="preserve">identification of quality issues </w:t>
            </w:r>
          </w:p>
          <w:p w:rsidR="00000000" w:rsidRPr="00006CD2" w:rsidP="00006CD2">
            <w:pPr>
              <w:pStyle w:val="ListBullet"/>
            </w:pPr>
            <w:r w:rsidRPr="00006CD2">
              <w:t xml:space="preserve">treating quality issues </w:t>
            </w:r>
          </w:p>
          <w:p w:rsidR="00000000" w:rsidRPr="00006CD2" w:rsidP="00006CD2">
            <w:pPr>
              <w:pStyle w:val="ListBullet"/>
            </w:pPr>
            <w:r w:rsidRPr="00006CD2">
              <w:t xml:space="preserve">interim solutions </w:t>
            </w:r>
          </w:p>
          <w:p w:rsidR="00000000" w:rsidRPr="00006CD2" w:rsidP="00006CD2">
            <w:pPr>
              <w:pStyle w:val="ListBullet"/>
            </w:pPr>
            <w:r w:rsidRPr="00006CD2">
              <w:t xml:space="preserve">dealing with unplanned incidents and events </w:t>
            </w:r>
          </w:p>
          <w:p w:rsidR="00000000" w:rsidRPr="00006CD2" w:rsidP="00006CD2">
            <w:pPr>
              <w:pStyle w:val="ListBullet"/>
            </w:pPr>
            <w:r w:rsidRPr="00006CD2">
              <w:t xml:space="preserve">consultation </w:t>
            </w:r>
          </w:p>
          <w:p w:rsidR="00000000" w:rsidRPr="00006CD2" w:rsidP="00006CD2">
            <w:pPr>
              <w:pStyle w:val="ListBullet"/>
            </w:pPr>
            <w:r w:rsidRPr="00006CD2">
              <w:t xml:space="preserve">communication </w:t>
            </w:r>
          </w:p>
          <w:p w:rsidR="00000000" w:rsidRPr="00006CD2" w:rsidP="00006CD2">
            <w:pPr>
              <w:pStyle w:val="ListBullet"/>
            </w:pPr>
            <w:r w:rsidRPr="00006CD2">
              <w:t xml:space="preserve">monitoring </w:t>
            </w:r>
          </w:p>
          <w:p w:rsidR="00000000" w:rsidRPr="00006CD2" w:rsidP="00006CD2">
            <w:pPr>
              <w:pStyle w:val="ListBullet"/>
            </w:pPr>
            <w:r w:rsidRPr="00006CD2">
              <w:t xml:space="preserve">review and improvement of the system </w:t>
            </w:r>
          </w:p>
          <w:p w:rsidR="00000000" w:rsidRPr="00006CD2" w:rsidP="00006CD2">
            <w:pPr>
              <w:pStyle w:val="ListBullet"/>
            </w:pPr>
            <w:r w:rsidRPr="00006CD2">
              <w:t xml:space="preserve">assessment of compliance </w:t>
            </w:r>
          </w:p>
          <w:p w:rsidR="00000000" w:rsidRPr="00006CD2" w:rsidP="00006CD2">
            <w:pPr>
              <w:pStyle w:val="ListBullet"/>
            </w:pPr>
            <w:r w:rsidRPr="00006CD2">
              <w:t xml:space="preserve">record keeping </w:t>
            </w:r>
          </w:p>
          <w:p w:rsidR="00000000" w:rsidRPr="00006CD2" w:rsidP="00006CD2">
            <w:pPr>
              <w:pStyle w:val="ListBullet"/>
            </w:pPr>
            <w:r w:rsidRPr="00006CD2">
              <w:t xml:space="preserve">reporting </w:t>
            </w:r>
          </w:p>
          <w:p w:rsidR="00000000" w:rsidRPr="00006CD2" w:rsidP="00006CD2">
            <w:pPr>
              <w:pStyle w:val="ListBullet"/>
            </w:pPr>
            <w:r w:rsidRPr="00006CD2">
              <w:t>t</w:t>
            </w:r>
            <w:r w:rsidRPr="00006CD2">
              <w:t>raining</w:t>
            </w:r>
          </w:p>
          <w:p w:rsidR="00000000" w:rsidRPr="00006CD2" w:rsidP="00006CD2">
            <w:pPr>
              <w:pStyle w:val="ListBullet"/>
            </w:pPr>
            <w:r w:rsidRPr="00006CD2">
              <w:t>organisational quality guidelines</w:t>
            </w:r>
          </w:p>
          <w:p w:rsidR="00000000" w:rsidRPr="00006CD2" w:rsidP="00006CD2">
            <w:pPr>
              <w:pStyle w:val="ListBullet"/>
            </w:pPr>
            <w:r w:rsidRPr="00006CD2">
              <w:t>organisational aims</w:t>
            </w:r>
          </w:p>
          <w:p w:rsidR="00000000" w:rsidRPr="00006CD2" w:rsidP="00006CD2">
            <w:pPr>
              <w:pStyle w:val="ListBullet"/>
            </w:pPr>
            <w:r w:rsidRPr="00006CD2">
              <w:t>issue resolution</w:t>
            </w:r>
          </w:p>
          <w:p w:rsidR="00000000" w:rsidP="00006CD2">
            <w:pPr>
              <w:pStyle w:val="ListBullet"/>
              <w:rPr>
                <w:lang w:val="en-NZ"/>
              </w:rPr>
            </w:pPr>
            <w:r w:rsidRPr="00006CD2">
              <w:t>quality records system</w:t>
            </w:r>
          </w:p>
        </w:tc>
      </w:tr>
      <w:tr w:rsidTr="00526A49">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CD2">
            <w:pPr>
              <w:pStyle w:val="BodyText"/>
              <w:rPr>
                <w:lang w:val="en-NZ"/>
              </w:rPr>
            </w:pPr>
            <w:r w:rsidRPr="00006CD2">
              <w:rPr>
                <w:rStyle w:val="SpecialBold"/>
              </w:rPr>
              <w:t>Legislation</w:t>
            </w:r>
            <w:r w:rsidRPr="00006CD2">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CD2" w:rsidP="00006CD2">
            <w:pPr>
              <w:pStyle w:val="ListBullet"/>
            </w:pPr>
            <w:r w:rsidRPr="00006CD2">
              <w:t xml:space="preserve">maintenance of statutory/legal records </w:t>
            </w:r>
          </w:p>
          <w:p w:rsidR="00000000" w:rsidRPr="00006CD2" w:rsidP="00006CD2">
            <w:pPr>
              <w:pStyle w:val="ListBullet"/>
            </w:pPr>
            <w:r w:rsidRPr="00006CD2">
              <w:t xml:space="preserve">provision of information and training </w:t>
            </w:r>
          </w:p>
          <w:p w:rsidR="00000000" w:rsidRPr="00006CD2" w:rsidP="00006CD2">
            <w:pPr>
              <w:pStyle w:val="ListBullet"/>
            </w:pPr>
            <w:r w:rsidRPr="00006CD2">
              <w:t xml:space="preserve">regulations and code of practice and procedures relating to statutory/legal compliance </w:t>
            </w:r>
          </w:p>
          <w:p w:rsidR="00000000" w:rsidRPr="00006CD2" w:rsidP="00006CD2">
            <w:pPr>
              <w:pStyle w:val="ListBullet"/>
            </w:pPr>
            <w:r w:rsidRPr="00006CD2">
              <w:t>site representatives and committees</w:t>
            </w:r>
          </w:p>
          <w:p w:rsidR="00000000" w:rsidP="00006CD2">
            <w:pPr>
              <w:pStyle w:val="ListBullet"/>
              <w:rPr>
                <w:lang w:val="en-NZ"/>
              </w:rPr>
            </w:pPr>
            <w:r w:rsidRPr="00006CD2">
              <w:t>issue resolution</w:t>
            </w:r>
          </w:p>
        </w:tc>
      </w:tr>
      <w:tr w:rsidTr="00526A49">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6CD2">
            <w:pPr>
              <w:pStyle w:val="BodyText"/>
              <w:rPr>
                <w:lang w:val="en-NZ"/>
              </w:rPr>
            </w:pPr>
            <w:r w:rsidRPr="00006CD2">
              <w:rPr>
                <w:rStyle w:val="SpecialBold"/>
              </w:rPr>
              <w:t>Monitor</w:t>
            </w:r>
            <w:r w:rsidRPr="00006CD2">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6CD2" w:rsidP="00006CD2">
            <w:pPr>
              <w:pStyle w:val="ListBullet"/>
            </w:pPr>
            <w:r w:rsidRPr="00006CD2">
              <w:t xml:space="preserve">review of written reports </w:t>
            </w:r>
          </w:p>
          <w:p w:rsidR="00000000" w:rsidRPr="00006CD2" w:rsidP="00006CD2">
            <w:pPr>
              <w:pStyle w:val="ListBullet"/>
            </w:pPr>
            <w:r w:rsidRPr="00006CD2">
              <w:t xml:space="preserve">performance appraisal </w:t>
            </w:r>
          </w:p>
          <w:p w:rsidR="00000000" w:rsidRPr="00006CD2" w:rsidP="00006CD2">
            <w:pPr>
              <w:pStyle w:val="ListBullet"/>
            </w:pPr>
            <w:r w:rsidRPr="00006CD2">
              <w:t>auditing procedures</w:t>
            </w:r>
          </w:p>
          <w:p w:rsidR="00000000" w:rsidRPr="00006CD2" w:rsidP="00006CD2">
            <w:pPr>
              <w:pStyle w:val="ListBullet"/>
            </w:pPr>
            <w:r w:rsidRPr="00006CD2">
              <w:t>periodical review of pr</w:t>
            </w:r>
            <w:r w:rsidRPr="00006CD2">
              <w:t>ocedures</w:t>
            </w:r>
          </w:p>
        </w:tc>
      </w:tr>
    </w:tbl>
    <w:p w:rsidR="00000000" w:rsidRPr="00006CD2" w:rsidP="00006CD2">
      <w:pPr>
        <w:pStyle w:val="BodyText"/>
      </w:pPr>
    </w:p>
    <w:p w:rsidR="00000000" w:rsidRPr="00006CD2" w:rsidP="00006CD2">
      <w:pPr>
        <w:pStyle w:val="AllowPageBreak"/>
      </w:pPr>
    </w:p>
    <w:p w:rsidR="00000000" w:rsidRPr="00006CD2" w:rsidP="00006CD2">
      <w:pPr>
        <w:pStyle w:val="Heading1"/>
      </w:pPr>
      <w:bookmarkStart w:id="12" w:name="O_133658"/>
      <w:bookmarkEnd w:id="12"/>
      <w:r w:rsidRPr="00006CD2">
        <w:t>Unit Sector(s)</w:t>
      </w:r>
    </w:p>
    <w:p w:rsidR="00000000" w:rsidRPr="00006CD2" w:rsidP="00006CD2">
      <w:pPr>
        <w:pStyle w:val="BodyText"/>
      </w:pPr>
      <w:r w:rsidRPr="00006CD2">
        <w:t>Quality</w:t>
      </w:r>
    </w:p>
    <w:p w:rsidR="00000000" w:rsidRPr="00006CD2" w:rsidP="00006CD2">
      <w:pPr>
        <w:pStyle w:val="AllowPageBreak"/>
      </w:pPr>
    </w:p>
    <w:p w:rsidR="00000000" w:rsidRPr="00006CD2" w:rsidP="00006CD2">
      <w:pPr>
        <w:pStyle w:val="Heading1"/>
      </w:pPr>
      <w:bookmarkStart w:id="13" w:name="O_162063"/>
      <w:bookmarkEnd w:id="13"/>
      <w:r w:rsidRPr="00006CD2">
        <w:t>Competency field</w:t>
      </w:r>
    </w:p>
    <w:p w:rsidR="00000000" w:rsidRPr="00006CD2" w:rsidP="00006CD2">
      <w:pPr>
        <w:pStyle w:val="BodyText"/>
      </w:pPr>
      <w:r w:rsidRPr="00006CD2">
        <w:t>Refer to Unit Sector(s).</w:t>
      </w:r>
    </w:p>
    <w:p w:rsidR="00000000" w:rsidRPr="00006CD2" w:rsidP="00006CD2">
      <w:pPr>
        <w:pStyle w:val="AllowPageBreak"/>
      </w:pPr>
    </w:p>
    <w:p w:rsidR="00000000" w:rsidRPr="00006CD2" w:rsidP="00006CD2">
      <w:pPr>
        <w:pStyle w:val="Heading1"/>
      </w:pPr>
      <w:bookmarkStart w:id="14" w:name="O_162062"/>
      <w:bookmarkEnd w:id="14"/>
      <w:r w:rsidRPr="00006CD2">
        <w:t>Co-requisite units</w:t>
      </w:r>
    </w:p>
    <w:p w:rsidR="00000000" w:rsidRPr="00006CD2" w:rsidP="00006CD2">
      <w:pPr>
        <w:pStyle w:val="BodyText"/>
      </w:pPr>
      <w:r w:rsidRPr="00006CD2">
        <w:t>Not applicable.</w:t>
      </w:r>
    </w:p>
    <w:p w:rsidR="00000000" w:rsidRPr="00006CD2" w:rsidP="00006CD2"/>
    <w:sectPr w:rsidSect="00006C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C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6A49" w:rsidP="00526A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C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A49" w:rsidP="00006C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26A49" w:rsidP="00006C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26A49" w:rsidP="00006C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C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6A49" w:rsidP="00526A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C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A49" w:rsidP="00006CD2">
    <w:pPr>
      <w:pStyle w:val="Header"/>
      <w:framePr w:wrap="around"/>
    </w:pPr>
    <w:r>
      <w:fldChar w:fldCharType="begin"/>
    </w:r>
    <w:r>
      <w:instrText xml:space="preserve"> TITLE   \* MERGEFORMAT </w:instrText>
    </w:r>
    <w:r>
      <w:fldChar w:fldCharType="separate"/>
    </w:r>
    <w:r>
      <w:t>RIIQUA601A Establish and maintain a quality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6A49" w:rsidP="00006C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F64E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926E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927D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C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6CD2"/>
    <w:pPr>
      <w:spacing w:before="360" w:after="60"/>
      <w:outlineLvl w:val="0"/>
    </w:pPr>
    <w:rPr>
      <w:sz w:val="32"/>
    </w:rPr>
  </w:style>
  <w:style w:type="paragraph" w:styleId="Heading2">
    <w:name w:val="heading 2"/>
    <w:basedOn w:val="HeadingBase"/>
    <w:next w:val="BodyText"/>
    <w:link w:val="Heading2Char"/>
    <w:qFormat/>
    <w:rsid w:val="00006CD2"/>
    <w:pPr>
      <w:keepLines/>
      <w:spacing w:before="240" w:after="120"/>
      <w:outlineLvl w:val="1"/>
    </w:pPr>
    <w:rPr>
      <w:sz w:val="28"/>
      <w:szCs w:val="40"/>
    </w:rPr>
  </w:style>
  <w:style w:type="paragraph" w:styleId="Heading3">
    <w:name w:val="heading 3"/>
    <w:basedOn w:val="HeadingBase"/>
    <w:next w:val="BodyText"/>
    <w:link w:val="Heading3Char"/>
    <w:qFormat/>
    <w:rsid w:val="00006CD2"/>
    <w:pPr>
      <w:spacing w:before="180" w:after="120"/>
      <w:outlineLvl w:val="2"/>
    </w:pPr>
    <w:rPr>
      <w:spacing w:val="-10"/>
      <w:kern w:val="32"/>
    </w:rPr>
  </w:style>
  <w:style w:type="paragraph" w:styleId="Heading4">
    <w:name w:val="heading 4"/>
    <w:basedOn w:val="HeadingBase"/>
    <w:next w:val="BodyText"/>
    <w:link w:val="Heading4Char"/>
    <w:qFormat/>
    <w:rsid w:val="00006CD2"/>
    <w:pPr>
      <w:spacing w:before="160" w:after="120"/>
      <w:outlineLvl w:val="3"/>
    </w:pPr>
    <w:rPr>
      <w:sz w:val="22"/>
    </w:rPr>
  </w:style>
  <w:style w:type="paragraph" w:styleId="Heading5">
    <w:name w:val="heading 5"/>
    <w:basedOn w:val="HeadingBase"/>
    <w:next w:val="Normal"/>
    <w:link w:val="Heading5Char"/>
    <w:qFormat/>
    <w:rsid w:val="00006CD2"/>
    <w:pPr>
      <w:spacing w:before="80"/>
      <w:outlineLvl w:val="4"/>
    </w:pPr>
    <w:rPr>
      <w:color w:val="918585"/>
      <w:sz w:val="20"/>
    </w:rPr>
  </w:style>
  <w:style w:type="paragraph" w:styleId="Heading6">
    <w:name w:val="heading 6"/>
    <w:basedOn w:val="HeadingBase"/>
    <w:next w:val="Normal"/>
    <w:link w:val="Heading6Char"/>
    <w:qFormat/>
    <w:rsid w:val="00006CD2"/>
    <w:pPr>
      <w:spacing w:before="60"/>
      <w:outlineLvl w:val="5"/>
    </w:pPr>
    <w:rPr>
      <w:color w:val="918585"/>
      <w:sz w:val="20"/>
    </w:rPr>
  </w:style>
  <w:style w:type="paragraph" w:styleId="Heading7">
    <w:name w:val="heading 7"/>
    <w:basedOn w:val="Normal"/>
    <w:next w:val="Normal"/>
    <w:link w:val="Heading7Char"/>
    <w:qFormat/>
    <w:rsid w:val="00006CD2"/>
    <w:pPr>
      <w:ind w:left="720"/>
      <w:outlineLvl w:val="6"/>
    </w:pPr>
    <w:rPr>
      <w:i/>
    </w:rPr>
  </w:style>
  <w:style w:type="paragraph" w:styleId="Heading8">
    <w:name w:val="heading 8"/>
    <w:basedOn w:val="Normal"/>
    <w:next w:val="Normal"/>
    <w:link w:val="Heading8Char"/>
    <w:qFormat/>
    <w:rsid w:val="00006CD2"/>
    <w:pPr>
      <w:ind w:left="720"/>
      <w:outlineLvl w:val="7"/>
    </w:pPr>
    <w:rPr>
      <w:i/>
    </w:rPr>
  </w:style>
  <w:style w:type="paragraph" w:styleId="Heading9">
    <w:name w:val="heading 9"/>
    <w:basedOn w:val="Normal"/>
    <w:next w:val="Normal"/>
    <w:link w:val="Heading9Char"/>
    <w:qFormat/>
    <w:rsid w:val="00006CD2"/>
    <w:pPr>
      <w:ind w:left="720"/>
      <w:outlineLvl w:val="8"/>
    </w:pPr>
    <w:rPr>
      <w:i/>
    </w:rPr>
  </w:style>
  <w:style w:type="character" w:default="1" w:styleId="DefaultParagraphFont">
    <w:name w:val="Default Paragraph Font"/>
    <w:uiPriority w:val="1"/>
    <w:unhideWhenUsed/>
    <w:rsid w:val="00006C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CD2"/>
  </w:style>
  <w:style w:type="character" w:customStyle="1" w:styleId="Heading1Char">
    <w:name w:val="Heading 1 Char"/>
    <w:basedOn w:val="DefaultParagraphFont"/>
    <w:link w:val="Heading1"/>
    <w:rsid w:val="00006CD2"/>
    <w:rPr>
      <w:rFonts w:ascii="Times New Roman" w:eastAsia="Times New Roman" w:hAnsi="Times New Roman" w:cs="Times New Roman"/>
      <w:b/>
      <w:sz w:val="32"/>
      <w:szCs w:val="20"/>
      <w:lang w:eastAsia="en-US"/>
    </w:rPr>
  </w:style>
  <w:style w:type="paragraph" w:styleId="BodyText">
    <w:name w:val="Body Text"/>
    <w:basedOn w:val="Normal"/>
    <w:link w:val="BodyTextChar"/>
    <w:rsid w:val="00006C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6CD2"/>
    <w:rPr>
      <w:rFonts w:ascii="Times New Roman" w:eastAsia="Times New Roman" w:hAnsi="Times New Roman" w:cs="Times New Roman"/>
      <w:sz w:val="24"/>
      <w:lang w:val="en-US" w:eastAsia="en-US"/>
    </w:rPr>
  </w:style>
  <w:style w:type="paragraph" w:styleId="Footer">
    <w:name w:val="footer"/>
    <w:basedOn w:val="Normal"/>
    <w:link w:val="FooterChar"/>
    <w:rsid w:val="00006C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CD2"/>
    <w:rPr>
      <w:rFonts w:ascii="Times New Roman" w:eastAsia="Times New Roman" w:hAnsi="Times New Roman" w:cs="Times New Roman"/>
      <w:sz w:val="16"/>
      <w:lang w:val="en-US" w:eastAsia="en-US"/>
    </w:rPr>
  </w:style>
  <w:style w:type="paragraph" w:styleId="List">
    <w:name w:val="List"/>
    <w:basedOn w:val="BodyText"/>
    <w:next w:val="BodyText"/>
    <w:rsid w:val="00006CD2"/>
    <w:pPr>
      <w:tabs>
        <w:tab w:val="left" w:pos="340"/>
      </w:tabs>
      <w:spacing w:before="60" w:after="60"/>
      <w:ind w:left="340" w:hanging="340"/>
    </w:pPr>
  </w:style>
  <w:style w:type="paragraph" w:styleId="ListBullet">
    <w:name w:val="List Bullet"/>
    <w:basedOn w:val="List"/>
    <w:rsid w:val="00006CD2"/>
    <w:pPr>
      <w:numPr>
        <w:numId w:val="13"/>
      </w:numPr>
      <w:tabs>
        <w:tab w:val="clear" w:pos="340"/>
      </w:tabs>
      <w:spacing w:before="40" w:after="40"/>
    </w:pPr>
  </w:style>
  <w:style w:type="character" w:customStyle="1" w:styleId="SpecialBold">
    <w:name w:val="Special Bold"/>
    <w:basedOn w:val="DefaultParagraphFont"/>
    <w:rsid w:val="00006CD2"/>
    <w:rPr>
      <w:b/>
      <w:spacing w:val="0"/>
    </w:rPr>
  </w:style>
  <w:style w:type="paragraph" w:styleId="ListBullet2">
    <w:name w:val="List Bullet 2"/>
    <w:basedOn w:val="List2"/>
    <w:rsid w:val="00006CD2"/>
    <w:pPr>
      <w:numPr>
        <w:numId w:val="14"/>
      </w:numPr>
      <w:tabs>
        <w:tab w:val="clear" w:pos="680"/>
      </w:tabs>
    </w:pPr>
  </w:style>
  <w:style w:type="paragraph" w:styleId="Header">
    <w:name w:val="header"/>
    <w:basedOn w:val="Normal"/>
    <w:link w:val="HeaderChar"/>
    <w:rsid w:val="00006C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C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6CD2"/>
    <w:pPr>
      <w:spacing w:before="240" w:after="120"/>
      <w:outlineLvl w:val="0"/>
    </w:pPr>
    <w:rPr>
      <w:rFonts w:ascii="Times New Roman" w:hAnsi="Times New Roman"/>
      <w:b/>
      <w:sz w:val="28"/>
    </w:rPr>
  </w:style>
  <w:style w:type="paragraph" w:customStyle="1" w:styleId="AllowPageBreak">
    <w:name w:val="AllowPageBreak"/>
    <w:rsid w:val="00006C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6CD2"/>
    <w:pPr>
      <w:tabs>
        <w:tab w:val="left" w:pos="680"/>
      </w:tabs>
      <w:spacing w:before="60" w:after="60"/>
      <w:ind w:left="680" w:hanging="340"/>
    </w:pPr>
  </w:style>
  <w:style w:type="character" w:customStyle="1" w:styleId="BoldandItalics">
    <w:name w:val="Bold and Italics"/>
    <w:qFormat/>
    <w:rsid w:val="00006CD2"/>
    <w:rPr>
      <w:b/>
      <w:i/>
      <w:u w:val="none"/>
    </w:rPr>
  </w:style>
  <w:style w:type="character" w:customStyle="1" w:styleId="Heading2Char">
    <w:name w:val="Heading 2 Char"/>
    <w:basedOn w:val="DefaultParagraphFont"/>
    <w:link w:val="Heading2"/>
    <w:rsid w:val="00006C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C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C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C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C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C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6C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6CD2"/>
    <w:rPr>
      <w:rFonts w:ascii="Courier New" w:eastAsia="Times New Roman" w:hAnsi="Courier New" w:cs="Times New Roman"/>
      <w:i/>
      <w:szCs w:val="20"/>
      <w:lang w:val="en-US" w:eastAsia="en-US"/>
    </w:rPr>
  </w:style>
  <w:style w:type="paragraph" w:customStyle="1" w:styleId="HeadingBase">
    <w:name w:val="Heading Base"/>
    <w:rsid w:val="00006C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CD2"/>
    <w:pPr>
      <w:tabs>
        <w:tab w:val="right" w:leader="dot" w:pos="9072"/>
      </w:tabs>
      <w:ind w:left="567"/>
    </w:pPr>
    <w:rPr>
      <w:szCs w:val="22"/>
    </w:rPr>
  </w:style>
  <w:style w:type="paragraph" w:customStyle="1" w:styleId="TOCBase">
    <w:name w:val="TOC Base"/>
    <w:rsid w:val="00006C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CD2"/>
    <w:pPr>
      <w:tabs>
        <w:tab w:val="right" w:leader="dot" w:pos="9072"/>
      </w:tabs>
      <w:spacing w:before="40" w:after="40"/>
      <w:ind w:left="284"/>
    </w:pPr>
    <w:rPr>
      <w:rFonts w:ascii="Times New Roman" w:hAnsi="Times New Roman"/>
    </w:rPr>
  </w:style>
  <w:style w:type="paragraph" w:styleId="TOC1">
    <w:name w:val="toc 1"/>
    <w:basedOn w:val="TOCBase"/>
    <w:next w:val="Normal"/>
    <w:rsid w:val="00006C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6CD2"/>
    <w:pPr>
      <w:spacing w:before="5040"/>
      <w:jc w:val="center"/>
    </w:pPr>
    <w:rPr>
      <w:sz w:val="48"/>
      <w:szCs w:val="72"/>
      <w:lang w:val="en-US"/>
    </w:rPr>
  </w:style>
  <w:style w:type="character" w:customStyle="1" w:styleId="TitleChar">
    <w:name w:val="Title Char"/>
    <w:basedOn w:val="DefaultParagraphFont"/>
    <w:link w:val="Title"/>
    <w:rsid w:val="00006C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CD2"/>
    <w:pPr>
      <w:tabs>
        <w:tab w:val="left" w:pos="3600"/>
        <w:tab w:val="left" w:pos="3958"/>
      </w:tabs>
    </w:pPr>
  </w:style>
  <w:style w:type="paragraph" w:customStyle="1" w:styleId="Note">
    <w:name w:val="Note"/>
    <w:basedOn w:val="BodyText"/>
    <w:rsid w:val="00006C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6CD2"/>
    <w:pPr>
      <w:framePr w:wrap="auto" w:hAnchor="text" w:y="6049"/>
    </w:pPr>
    <w:rPr>
      <w:color w:val="000000"/>
      <w:sz w:val="40"/>
    </w:rPr>
  </w:style>
  <w:style w:type="paragraph" w:customStyle="1" w:styleId="TOCTitle">
    <w:name w:val="TOCTitle"/>
    <w:basedOn w:val="Heading1"/>
    <w:rsid w:val="00006CD2"/>
    <w:pPr>
      <w:spacing w:after="240"/>
      <w:jc w:val="center"/>
      <w:outlineLvl w:val="9"/>
    </w:pPr>
    <w:rPr>
      <w:caps/>
    </w:rPr>
  </w:style>
  <w:style w:type="paragraph" w:customStyle="1" w:styleId="Version">
    <w:name w:val="Version"/>
    <w:rsid w:val="00006C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6CD2"/>
    <w:pPr>
      <w:keepNext w:val="0"/>
      <w:tabs>
        <w:tab w:val="right" w:pos="4176"/>
      </w:tabs>
      <w:ind w:left="198" w:hanging="198"/>
    </w:pPr>
    <w:rPr>
      <w:rFonts w:ascii="Garamond" w:hAnsi="Garamond"/>
    </w:rPr>
  </w:style>
  <w:style w:type="paragraph" w:styleId="IndexHeading">
    <w:name w:val="index heading"/>
    <w:basedOn w:val="Normal"/>
    <w:next w:val="Index1"/>
    <w:semiHidden/>
    <w:rsid w:val="00006CD2"/>
    <w:pPr>
      <w:spacing w:before="120" w:after="120"/>
    </w:pPr>
    <w:rPr>
      <w:rFonts w:ascii="Arial" w:hAnsi="Arial"/>
      <w:b/>
      <w:color w:val="918585"/>
      <w:sz w:val="24"/>
    </w:rPr>
  </w:style>
  <w:style w:type="paragraph" w:customStyle="1" w:styleId="Chapter">
    <w:name w:val="Chapter"/>
    <w:basedOn w:val="Normal"/>
    <w:rsid w:val="00006CD2"/>
    <w:pPr>
      <w:spacing w:before="240"/>
    </w:pPr>
    <w:rPr>
      <w:rFonts w:ascii="Times New Roman" w:hAnsi="Times New Roman"/>
      <w:smallCaps/>
      <w:spacing w:val="80"/>
      <w:sz w:val="28"/>
    </w:rPr>
  </w:style>
  <w:style w:type="paragraph" w:customStyle="1" w:styleId="InChapter">
    <w:name w:val="InChapter"/>
    <w:basedOn w:val="Heading3"/>
    <w:rsid w:val="00006CD2"/>
    <w:pPr>
      <w:spacing w:after="240"/>
      <w:outlineLvl w:val="9"/>
    </w:pPr>
    <w:rPr>
      <w:noProof/>
    </w:rPr>
  </w:style>
  <w:style w:type="paragraph" w:styleId="Index2">
    <w:name w:val="index 2"/>
    <w:basedOn w:val="Normal"/>
    <w:next w:val="Normal"/>
    <w:semiHidden/>
    <w:rsid w:val="00006CD2"/>
    <w:pPr>
      <w:tabs>
        <w:tab w:val="right" w:pos="4176"/>
      </w:tabs>
      <w:ind w:left="568" w:hanging="284"/>
    </w:pPr>
    <w:rPr>
      <w:rFonts w:ascii="Garamond" w:hAnsi="Garamond"/>
    </w:rPr>
  </w:style>
  <w:style w:type="paragraph" w:customStyle="1" w:styleId="Byline">
    <w:name w:val="Byline"/>
    <w:rsid w:val="00006C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CD2"/>
    <w:pPr>
      <w:tabs>
        <w:tab w:val="clear" w:pos="3600"/>
        <w:tab w:val="clear" w:pos="3958"/>
      </w:tabs>
      <w:jc w:val="right"/>
    </w:pPr>
  </w:style>
  <w:style w:type="character" w:styleId="Emphasis">
    <w:name w:val="Emphasis"/>
    <w:basedOn w:val="DefaultParagraphFont"/>
    <w:qFormat/>
    <w:rsid w:val="00006CD2"/>
    <w:rPr>
      <w:i/>
    </w:rPr>
  </w:style>
  <w:style w:type="paragraph" w:styleId="Caption">
    <w:name w:val="caption"/>
    <w:basedOn w:val="BodyText"/>
    <w:next w:val="Normal"/>
    <w:qFormat/>
    <w:rsid w:val="00006CD2"/>
    <w:pPr>
      <w:framePr w:w="2268" w:hSpace="181" w:vSpace="181" w:wrap="around" w:vAnchor="text" w:hAnchor="page" w:x="1135" w:y="285" w:anchorLock="1"/>
    </w:pPr>
    <w:rPr>
      <w:i/>
    </w:rPr>
  </w:style>
  <w:style w:type="paragraph" w:customStyle="1" w:styleId="MiniTOCTitle">
    <w:name w:val="MiniTOCTitle"/>
    <w:basedOn w:val="Heading4"/>
    <w:rsid w:val="00006CD2"/>
    <w:pPr>
      <w:spacing w:before="240"/>
      <w:outlineLvl w:val="9"/>
    </w:pPr>
    <w:rPr>
      <w:noProof/>
      <w:sz w:val="24"/>
    </w:rPr>
  </w:style>
  <w:style w:type="paragraph" w:customStyle="1" w:styleId="MiniTOCItem">
    <w:name w:val="MiniTOCItem"/>
    <w:basedOn w:val="ListBullet"/>
    <w:rsid w:val="00006CD2"/>
    <w:pPr>
      <w:numPr>
        <w:numId w:val="0"/>
      </w:numPr>
      <w:tabs>
        <w:tab w:val="right" w:leader="dot" w:pos="6521"/>
      </w:tabs>
      <w:spacing w:before="0" w:after="0"/>
    </w:pPr>
  </w:style>
  <w:style w:type="paragraph" w:customStyle="1" w:styleId="TOFTitle">
    <w:name w:val="TOFTitle"/>
    <w:basedOn w:val="TOCTitle"/>
    <w:rsid w:val="00006CD2"/>
  </w:style>
  <w:style w:type="paragraph" w:styleId="TableofFigures">
    <w:name w:val="table of figures"/>
    <w:basedOn w:val="Normal"/>
    <w:next w:val="Normal"/>
    <w:semiHidden/>
    <w:rsid w:val="00006CD2"/>
    <w:pPr>
      <w:tabs>
        <w:tab w:val="right" w:leader="dot" w:pos="9072"/>
      </w:tabs>
      <w:ind w:left="970" w:hanging="403"/>
    </w:pPr>
    <w:rPr>
      <w:rFonts w:ascii="Times New Roman" w:hAnsi="Times New Roman"/>
      <w:b/>
    </w:rPr>
  </w:style>
  <w:style w:type="paragraph" w:styleId="ListNumber">
    <w:name w:val="List Number"/>
    <w:basedOn w:val="List"/>
    <w:rsid w:val="00006CD2"/>
    <w:pPr>
      <w:numPr>
        <w:numId w:val="11"/>
      </w:numPr>
    </w:pPr>
  </w:style>
  <w:style w:type="character" w:customStyle="1" w:styleId="WingdingSymbols">
    <w:name w:val="Wingding Symbols"/>
    <w:rsid w:val="00006CD2"/>
    <w:rPr>
      <w:rFonts w:ascii="Wingdings" w:hAnsi="Wingdings"/>
    </w:rPr>
  </w:style>
  <w:style w:type="paragraph" w:customStyle="1" w:styleId="TableHeading">
    <w:name w:val="Table Heading"/>
    <w:basedOn w:val="HeadingBase"/>
    <w:rsid w:val="00006CD2"/>
    <w:pPr>
      <w:keepLines/>
      <w:pBdr>
        <w:bottom w:val="single" w:sz="6" w:space="1" w:color="918585"/>
      </w:pBdr>
      <w:spacing w:before="240"/>
    </w:pPr>
  </w:style>
  <w:style w:type="character" w:customStyle="1" w:styleId="HotSpot">
    <w:name w:val="HotSpot"/>
    <w:rsid w:val="00006CD2"/>
    <w:rPr>
      <w:color w:val="0033CC"/>
      <w:u w:val="none"/>
    </w:rPr>
  </w:style>
  <w:style w:type="paragraph" w:customStyle="1" w:styleId="BodyTextRight">
    <w:name w:val="Body Text Right"/>
    <w:basedOn w:val="BodyText"/>
    <w:rsid w:val="00006CD2"/>
    <w:pPr>
      <w:spacing w:before="0" w:after="0"/>
      <w:jc w:val="right"/>
    </w:pPr>
  </w:style>
  <w:style w:type="paragraph" w:styleId="Index3">
    <w:name w:val="index 3"/>
    <w:basedOn w:val="ListNumber2"/>
    <w:next w:val="Normal"/>
    <w:semiHidden/>
    <w:rsid w:val="00006CD2"/>
    <w:pPr>
      <w:numPr>
        <w:numId w:val="0"/>
      </w:numPr>
      <w:tabs>
        <w:tab w:val="right" w:leader="dot" w:pos="4176"/>
      </w:tabs>
    </w:pPr>
  </w:style>
  <w:style w:type="paragraph" w:styleId="ListNumber2">
    <w:name w:val="List Number 2"/>
    <w:basedOn w:val="List2"/>
    <w:rsid w:val="00006CD2"/>
    <w:pPr>
      <w:numPr>
        <w:numId w:val="10"/>
      </w:numPr>
      <w:tabs>
        <w:tab w:val="clear" w:pos="1060"/>
      </w:tabs>
    </w:pPr>
  </w:style>
  <w:style w:type="paragraph" w:customStyle="1" w:styleId="MarginNote">
    <w:name w:val="Margin Note"/>
    <w:basedOn w:val="BodyText"/>
    <w:rsid w:val="00006C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C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C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6CD2"/>
    <w:rPr>
      <w:sz w:val="32"/>
    </w:rPr>
  </w:style>
  <w:style w:type="paragraph" w:customStyle="1" w:styleId="HeadingProcedure">
    <w:name w:val="Heading Procedure"/>
    <w:basedOn w:val="HeadingBase"/>
    <w:next w:val="Normal"/>
    <w:rsid w:val="00006CD2"/>
    <w:pPr>
      <w:tabs>
        <w:tab w:val="left" w:pos="0"/>
      </w:tabs>
      <w:spacing w:before="120" w:after="60"/>
    </w:pPr>
    <w:rPr>
      <w:i/>
      <w:color w:val="918585"/>
      <w:sz w:val="22"/>
    </w:rPr>
  </w:style>
  <w:style w:type="paragraph" w:customStyle="1" w:styleId="TableBodyText">
    <w:name w:val="Table Body Text"/>
    <w:basedOn w:val="BodyText"/>
    <w:rsid w:val="00006CD2"/>
    <w:pPr>
      <w:spacing w:before="60" w:after="60"/>
    </w:pPr>
  </w:style>
  <w:style w:type="paragraph" w:styleId="ListContinue">
    <w:name w:val="List Continue"/>
    <w:basedOn w:val="List"/>
    <w:rsid w:val="00006CD2"/>
    <w:pPr>
      <w:ind w:firstLine="0"/>
    </w:pPr>
  </w:style>
  <w:style w:type="paragraph" w:customStyle="1" w:styleId="ListNote">
    <w:name w:val="List Note"/>
    <w:basedOn w:val="List"/>
    <w:rsid w:val="00006CD2"/>
    <w:pPr>
      <w:pBdr>
        <w:top w:val="single" w:sz="6" w:space="2" w:color="918585"/>
        <w:bottom w:val="single" w:sz="6" w:space="2" w:color="918585"/>
      </w:pBdr>
      <w:tabs>
        <w:tab w:val="left" w:pos="1021"/>
      </w:tabs>
      <w:ind w:firstLine="0"/>
    </w:pPr>
  </w:style>
  <w:style w:type="paragraph" w:customStyle="1" w:styleId="Warning">
    <w:name w:val="Warning"/>
    <w:basedOn w:val="BodyText"/>
    <w:rsid w:val="00006CD2"/>
    <w:pPr>
      <w:shd w:val="clear" w:color="auto" w:fill="D9D9D9"/>
      <w:tabs>
        <w:tab w:val="left" w:pos="992"/>
      </w:tabs>
      <w:ind w:left="119" w:right="119"/>
    </w:pPr>
    <w:rPr>
      <w:sz w:val="20"/>
    </w:rPr>
  </w:style>
  <w:style w:type="paragraph" w:customStyle="1" w:styleId="MarginIcons">
    <w:name w:val="Margin Icons"/>
    <w:basedOn w:val="BodyText"/>
    <w:rsid w:val="00006C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CD2"/>
    <w:rPr>
      <w:rFonts w:ascii="Courier New" w:hAnsi="Courier New"/>
    </w:rPr>
  </w:style>
  <w:style w:type="paragraph" w:customStyle="1" w:styleId="NoteBullet">
    <w:name w:val="Note Bullet"/>
    <w:basedOn w:val="Note"/>
    <w:rsid w:val="00006CD2"/>
    <w:pPr>
      <w:tabs>
        <w:tab w:val="clear" w:pos="680"/>
      </w:tabs>
      <w:spacing w:before="60" w:after="60"/>
    </w:pPr>
  </w:style>
  <w:style w:type="paragraph" w:customStyle="1" w:styleId="SubHeading2">
    <w:name w:val="SubHeading2"/>
    <w:basedOn w:val="HeadingBase"/>
    <w:rsid w:val="00006CD2"/>
    <w:pPr>
      <w:spacing w:before="240" w:after="60"/>
    </w:pPr>
    <w:rPr>
      <w:sz w:val="20"/>
    </w:rPr>
  </w:style>
  <w:style w:type="paragraph" w:customStyle="1" w:styleId="SubHeading1">
    <w:name w:val="SubHeading1"/>
    <w:basedOn w:val="HeadingBase"/>
    <w:rsid w:val="00006CD2"/>
    <w:pPr>
      <w:spacing w:before="240" w:after="60"/>
    </w:pPr>
    <w:rPr>
      <w:color w:val="918585"/>
      <w:sz w:val="22"/>
    </w:rPr>
  </w:style>
  <w:style w:type="paragraph" w:customStyle="1" w:styleId="SideHeading">
    <w:name w:val="Side Heading"/>
    <w:basedOn w:val="HeadingBase"/>
    <w:rsid w:val="00006C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CD2"/>
    <w:pPr>
      <w:numPr>
        <w:numId w:val="12"/>
      </w:numPr>
    </w:pPr>
  </w:style>
  <w:style w:type="paragraph" w:styleId="PlainText">
    <w:name w:val="Plain Text"/>
    <w:basedOn w:val="Normal"/>
    <w:link w:val="PlainTextChar"/>
    <w:rsid w:val="00006CD2"/>
    <w:rPr>
      <w:sz w:val="20"/>
    </w:rPr>
  </w:style>
  <w:style w:type="character" w:customStyle="1" w:styleId="PlainTextChar">
    <w:name w:val="Plain Text Char"/>
    <w:basedOn w:val="DefaultParagraphFont"/>
    <w:link w:val="PlainText"/>
    <w:rsid w:val="00006C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6CD2"/>
    <w:rPr>
      <w:b/>
      <w:smallCaps/>
    </w:rPr>
  </w:style>
  <w:style w:type="paragraph" w:customStyle="1" w:styleId="TableListNumber">
    <w:name w:val="Table List Number"/>
    <w:basedOn w:val="ListNumber"/>
    <w:rsid w:val="00006CD2"/>
    <w:pPr>
      <w:numPr>
        <w:numId w:val="0"/>
      </w:numPr>
    </w:pPr>
  </w:style>
  <w:style w:type="paragraph" w:styleId="TOC4">
    <w:name w:val="toc 4"/>
    <w:basedOn w:val="TOCBase"/>
    <w:next w:val="Normal"/>
    <w:semiHidden/>
    <w:rsid w:val="00006CD2"/>
    <w:pPr>
      <w:tabs>
        <w:tab w:val="right" w:leader="dot" w:pos="9071"/>
      </w:tabs>
      <w:ind w:left="1701"/>
    </w:pPr>
  </w:style>
  <w:style w:type="paragraph" w:customStyle="1" w:styleId="ListAlpha">
    <w:name w:val="List Alpha"/>
    <w:basedOn w:val="List"/>
    <w:rsid w:val="00006CD2"/>
    <w:pPr>
      <w:numPr>
        <w:numId w:val="9"/>
      </w:numPr>
    </w:pPr>
  </w:style>
  <w:style w:type="paragraph" w:customStyle="1" w:styleId="ListAlpha2">
    <w:name w:val="List Alpha 2"/>
    <w:basedOn w:val="List2"/>
    <w:rsid w:val="00006CD2"/>
    <w:pPr>
      <w:numPr>
        <w:numId w:val="8"/>
      </w:numPr>
    </w:pPr>
  </w:style>
  <w:style w:type="paragraph" w:styleId="List3">
    <w:name w:val="List 3"/>
    <w:basedOn w:val="BodyText"/>
    <w:rsid w:val="00006CD2"/>
    <w:pPr>
      <w:tabs>
        <w:tab w:val="left" w:pos="1021"/>
      </w:tabs>
      <w:spacing w:before="60" w:after="60"/>
      <w:ind w:left="1020" w:hanging="340"/>
    </w:pPr>
  </w:style>
  <w:style w:type="paragraph" w:styleId="List4">
    <w:name w:val="List 4"/>
    <w:basedOn w:val="BodyText"/>
    <w:rsid w:val="00006CD2"/>
    <w:pPr>
      <w:tabs>
        <w:tab w:val="left" w:pos="1361"/>
      </w:tabs>
      <w:spacing w:before="60" w:after="60"/>
      <w:ind w:left="1361" w:hanging="340"/>
    </w:pPr>
  </w:style>
  <w:style w:type="paragraph" w:styleId="List5">
    <w:name w:val="List 5"/>
    <w:basedOn w:val="BodyText"/>
    <w:rsid w:val="00006CD2"/>
    <w:pPr>
      <w:tabs>
        <w:tab w:val="left" w:pos="1701"/>
      </w:tabs>
      <w:spacing w:before="60" w:after="60"/>
      <w:ind w:left="1701" w:hanging="340"/>
    </w:pPr>
  </w:style>
  <w:style w:type="paragraph" w:styleId="ListBullet3">
    <w:name w:val="List Bullet 3"/>
    <w:basedOn w:val="List3"/>
    <w:rsid w:val="00006CD2"/>
    <w:pPr>
      <w:numPr>
        <w:numId w:val="15"/>
      </w:numPr>
      <w:tabs>
        <w:tab w:val="clear" w:pos="1021"/>
      </w:tabs>
      <w:ind w:left="1037" w:hanging="357"/>
    </w:pPr>
  </w:style>
  <w:style w:type="paragraph" w:styleId="ListBullet4">
    <w:name w:val="List Bullet 4"/>
    <w:basedOn w:val="List4"/>
    <w:rsid w:val="00006CD2"/>
    <w:pPr>
      <w:numPr>
        <w:numId w:val="3"/>
      </w:numPr>
    </w:pPr>
  </w:style>
  <w:style w:type="paragraph" w:styleId="ListBullet5">
    <w:name w:val="List Bullet 5"/>
    <w:basedOn w:val="List5"/>
    <w:rsid w:val="00006CD2"/>
    <w:pPr>
      <w:numPr>
        <w:numId w:val="4"/>
      </w:numPr>
    </w:pPr>
  </w:style>
  <w:style w:type="paragraph" w:styleId="ListContinue2">
    <w:name w:val="List Continue 2"/>
    <w:basedOn w:val="List2"/>
    <w:rsid w:val="00006CD2"/>
    <w:pPr>
      <w:ind w:firstLine="0"/>
    </w:pPr>
  </w:style>
  <w:style w:type="paragraph" w:styleId="ListContinue3">
    <w:name w:val="List Continue 3"/>
    <w:basedOn w:val="List3"/>
    <w:rsid w:val="00006CD2"/>
    <w:pPr>
      <w:ind w:left="1021" w:firstLine="0"/>
    </w:pPr>
  </w:style>
  <w:style w:type="paragraph" w:styleId="ListContinue4">
    <w:name w:val="List Continue 4"/>
    <w:basedOn w:val="List4"/>
    <w:rsid w:val="00006CD2"/>
    <w:pPr>
      <w:ind w:firstLine="0"/>
    </w:pPr>
  </w:style>
  <w:style w:type="paragraph" w:styleId="ListContinue5">
    <w:name w:val="List Continue 5"/>
    <w:basedOn w:val="List5"/>
    <w:rsid w:val="00006CD2"/>
    <w:pPr>
      <w:ind w:firstLine="0"/>
    </w:pPr>
  </w:style>
  <w:style w:type="paragraph" w:styleId="ListNumber3">
    <w:name w:val="List Number 3"/>
    <w:basedOn w:val="List3"/>
    <w:rsid w:val="00006CD2"/>
    <w:pPr>
      <w:numPr>
        <w:numId w:val="5"/>
      </w:numPr>
    </w:pPr>
  </w:style>
  <w:style w:type="paragraph" w:styleId="ListNumber4">
    <w:name w:val="List Number 4"/>
    <w:basedOn w:val="List4"/>
    <w:rsid w:val="00006CD2"/>
    <w:pPr>
      <w:numPr>
        <w:numId w:val="6"/>
      </w:numPr>
    </w:pPr>
  </w:style>
  <w:style w:type="paragraph" w:styleId="ListNumber5">
    <w:name w:val="List Number 5"/>
    <w:basedOn w:val="List5"/>
    <w:rsid w:val="00006CD2"/>
    <w:pPr>
      <w:numPr>
        <w:numId w:val="7"/>
      </w:numPr>
    </w:pPr>
  </w:style>
  <w:style w:type="paragraph" w:styleId="BlockText">
    <w:name w:val="Block Text"/>
    <w:basedOn w:val="Normal"/>
    <w:rsid w:val="00006CD2"/>
    <w:pPr>
      <w:spacing w:after="120"/>
      <w:ind w:left="1440" w:right="1440"/>
    </w:pPr>
  </w:style>
  <w:style w:type="character" w:customStyle="1" w:styleId="Subscript">
    <w:name w:val="Subscript"/>
    <w:basedOn w:val="DefaultParagraphFont"/>
    <w:rsid w:val="00006CD2"/>
    <w:rPr>
      <w:sz w:val="16"/>
      <w:vertAlign w:val="subscript"/>
    </w:rPr>
  </w:style>
  <w:style w:type="character" w:customStyle="1" w:styleId="Superscript">
    <w:name w:val="Superscript"/>
    <w:basedOn w:val="DefaultParagraphFont"/>
    <w:rsid w:val="00006CD2"/>
    <w:rPr>
      <w:sz w:val="16"/>
      <w:vertAlign w:val="superscript"/>
    </w:rPr>
  </w:style>
  <w:style w:type="character" w:customStyle="1" w:styleId="Symbols">
    <w:name w:val="Symbols"/>
    <w:basedOn w:val="DefaultParagraphFont"/>
    <w:rsid w:val="00006CD2"/>
    <w:rPr>
      <w:rFonts w:ascii="Symbol" w:hAnsi="Symbol"/>
    </w:rPr>
  </w:style>
  <w:style w:type="character" w:customStyle="1" w:styleId="MenuOptions">
    <w:name w:val="Menu Options"/>
    <w:basedOn w:val="DefaultParagraphFont"/>
    <w:rsid w:val="00006CD2"/>
    <w:rPr>
      <w:rFonts w:ascii="Arial Narrow" w:hAnsi="Arial Narrow"/>
      <w:smallCaps/>
    </w:rPr>
  </w:style>
  <w:style w:type="character" w:customStyle="1" w:styleId="Buttons">
    <w:name w:val="Buttons"/>
    <w:basedOn w:val="DefaultParagraphFont"/>
    <w:rsid w:val="00006CD2"/>
    <w:rPr>
      <w:b/>
    </w:rPr>
  </w:style>
  <w:style w:type="character" w:customStyle="1" w:styleId="Underlined">
    <w:name w:val="Underlined"/>
    <w:basedOn w:val="DefaultParagraphFont"/>
    <w:rsid w:val="00006CD2"/>
    <w:rPr>
      <w:u w:val="single"/>
    </w:rPr>
  </w:style>
  <w:style w:type="paragraph" w:customStyle="1" w:styleId="TableBodyTextRight">
    <w:name w:val="Table Body Text Right"/>
    <w:basedOn w:val="TableBodyText"/>
    <w:rsid w:val="00006CD2"/>
    <w:pPr>
      <w:widowControl w:val="0"/>
      <w:autoSpaceDE w:val="0"/>
      <w:autoSpaceDN w:val="0"/>
      <w:adjustRightInd w:val="0"/>
      <w:jc w:val="right"/>
    </w:pPr>
    <w:rPr>
      <w:rFonts w:cs="Arial"/>
      <w:szCs w:val="18"/>
    </w:rPr>
  </w:style>
  <w:style w:type="paragraph" w:customStyle="1" w:styleId="CopyrightText">
    <w:name w:val="Copyright Text"/>
    <w:basedOn w:val="BodyText"/>
    <w:rsid w:val="00006CD2"/>
    <w:rPr>
      <w:sz w:val="18"/>
    </w:rPr>
  </w:style>
  <w:style w:type="paragraph" w:customStyle="1" w:styleId="BodySmallRight">
    <w:name w:val="Body Small Right"/>
    <w:basedOn w:val="BodyTextRight"/>
    <w:rsid w:val="00006CD2"/>
    <w:rPr>
      <w:sz w:val="18"/>
      <w:szCs w:val="18"/>
    </w:rPr>
  </w:style>
  <w:style w:type="paragraph" w:customStyle="1" w:styleId="MarginEdition">
    <w:name w:val="Margin Edition"/>
    <w:basedOn w:val="MarginNote"/>
    <w:rsid w:val="00006CD2"/>
    <w:pPr>
      <w:spacing w:before="0" w:after="0"/>
    </w:pPr>
    <w:rPr>
      <w:rFonts w:ascii="Times New Roman" w:hAnsi="Times New Roman"/>
      <w:color w:val="999999"/>
    </w:rPr>
  </w:style>
  <w:style w:type="paragraph" w:customStyle="1" w:styleId="Spacer">
    <w:name w:val="Spacer"/>
    <w:basedOn w:val="Normal"/>
    <w:rsid w:val="00006CD2"/>
    <w:rPr>
      <w:sz w:val="2"/>
      <w:szCs w:val="2"/>
    </w:rPr>
  </w:style>
  <w:style w:type="character" w:customStyle="1" w:styleId="Small">
    <w:name w:val="Small"/>
    <w:basedOn w:val="DefaultParagraphFont"/>
    <w:rsid w:val="00006CD2"/>
    <w:rPr>
      <w:sz w:val="16"/>
    </w:rPr>
  </w:style>
  <w:style w:type="paragraph" w:customStyle="1" w:styleId="WideTable">
    <w:name w:val="Wide Table"/>
    <w:basedOn w:val="Normal"/>
    <w:rsid w:val="00006CD2"/>
    <w:pPr>
      <w:ind w:left="-1418"/>
    </w:pPr>
    <w:rPr>
      <w:sz w:val="2"/>
      <w:szCs w:val="2"/>
    </w:rPr>
  </w:style>
  <w:style w:type="character" w:styleId="PageNumber">
    <w:name w:val="page number"/>
    <w:basedOn w:val="DefaultParagraphFont"/>
    <w:rsid w:val="00006CD2"/>
  </w:style>
  <w:style w:type="paragraph" w:styleId="Quote">
    <w:name w:val="Quote"/>
    <w:basedOn w:val="Heading1"/>
    <w:link w:val="QuoteChar"/>
    <w:qFormat/>
    <w:rsid w:val="00006CD2"/>
    <w:rPr>
      <w:b w:val="0"/>
      <w:sz w:val="72"/>
      <w:szCs w:val="72"/>
      <w:lang w:val="en-NZ"/>
    </w:rPr>
  </w:style>
  <w:style w:type="character" w:customStyle="1" w:styleId="QuoteChar">
    <w:name w:val="Quote Char"/>
    <w:basedOn w:val="DefaultParagraphFont"/>
    <w:link w:val="Quote"/>
    <w:rsid w:val="00006C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CD2"/>
    <w:pPr>
      <w:pageBreakBefore/>
    </w:pPr>
  </w:style>
  <w:style w:type="paragraph" w:customStyle="1" w:styleId="Border">
    <w:name w:val="Border"/>
    <w:basedOn w:val="Normal"/>
    <w:qFormat/>
    <w:rsid w:val="00006C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CD2"/>
    <w:rPr>
      <w:b/>
      <w:bCs/>
      <w:i/>
      <w:iCs/>
      <w:color w:val="auto"/>
    </w:rPr>
  </w:style>
  <w:style w:type="paragraph" w:styleId="IntenseQuote">
    <w:name w:val="Intense Quote"/>
    <w:basedOn w:val="Normal"/>
    <w:next w:val="Normal"/>
    <w:link w:val="IntenseQuoteChar"/>
    <w:uiPriority w:val="30"/>
    <w:qFormat/>
    <w:rsid w:val="00006C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C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6CD2"/>
    <w:rPr>
      <w:smallCaps/>
      <w:color w:val="auto"/>
      <w:u w:val="single"/>
    </w:rPr>
  </w:style>
  <w:style w:type="character" w:styleId="IntenseReference">
    <w:name w:val="Intense Reference"/>
    <w:basedOn w:val="DefaultParagraphFont"/>
    <w:uiPriority w:val="32"/>
    <w:qFormat/>
    <w:rsid w:val="00006CD2"/>
    <w:rPr>
      <w:b/>
      <w:bCs/>
      <w:smallCaps/>
      <w:color w:val="auto"/>
      <w:spacing w:val="5"/>
      <w:u w:val="single"/>
    </w:rPr>
  </w:style>
  <w:style w:type="paragraph" w:customStyle="1" w:styleId="2ColumnHeading">
    <w:name w:val="2Column Heading"/>
    <w:basedOn w:val="BodyText"/>
    <w:qFormat/>
    <w:rsid w:val="00006CD2"/>
    <w:pPr>
      <w:spacing w:after="60"/>
      <w:ind w:left="-2268"/>
    </w:pPr>
    <w:rPr>
      <w:b/>
    </w:rPr>
  </w:style>
  <w:style w:type="paragraph" w:customStyle="1" w:styleId="Heading1TOC">
    <w:name w:val="Heading1 TOC"/>
    <w:basedOn w:val="Normal"/>
    <w:qFormat/>
    <w:rsid w:val="00006CD2"/>
    <w:pPr>
      <w:spacing w:before="240" w:after="120"/>
    </w:pPr>
    <w:rPr>
      <w:rFonts w:ascii="Times New Roman" w:hAnsi="Times New Roman"/>
      <w:b/>
      <w:sz w:val="32"/>
    </w:rPr>
  </w:style>
  <w:style w:type="paragraph" w:customStyle="1" w:styleId="Heading2TOC">
    <w:name w:val="Heading2 TOC"/>
    <w:basedOn w:val="Normal"/>
    <w:qFormat/>
    <w:rsid w:val="00006CD2"/>
    <w:pPr>
      <w:spacing w:before="240" w:after="60"/>
    </w:pPr>
    <w:rPr>
      <w:rFonts w:ascii="Times New Roman" w:hAnsi="Times New Roman"/>
      <w:b/>
      <w:sz w:val="28"/>
    </w:rPr>
  </w:style>
  <w:style w:type="character" w:customStyle="1" w:styleId="Underline">
    <w:name w:val="Underline"/>
    <w:basedOn w:val="DefaultParagraphFont"/>
    <w:qFormat/>
    <w:rsid w:val="00006CD2"/>
    <w:rPr>
      <w:u w:val="single"/>
    </w:rPr>
  </w:style>
  <w:style w:type="paragraph" w:styleId="BalloonText">
    <w:name w:val="Balloon Text"/>
    <w:basedOn w:val="Normal"/>
    <w:link w:val="BalloonTextChar"/>
    <w:rsid w:val="00006CD2"/>
    <w:rPr>
      <w:rFonts w:ascii="Tahoma" w:hAnsi="Tahoma" w:cs="Tahoma"/>
      <w:sz w:val="16"/>
      <w:szCs w:val="16"/>
    </w:rPr>
  </w:style>
  <w:style w:type="character" w:customStyle="1" w:styleId="BalloonTextChar">
    <w:name w:val="Balloon Text Char"/>
    <w:basedOn w:val="DefaultParagraphFont"/>
    <w:link w:val="BalloonText"/>
    <w:rsid w:val="00006C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6C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6C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1649</Words>
  <Characters>10795</Characters>
  <Application>Microsoft Office Word</Application>
  <DocSecurity>0</DocSecurity>
  <Lines>374</Lines>
  <Paragraphs>201</Paragraphs>
  <ScaleCrop>false</ScaleCrop>
  <Company>Author-it Software Corporation Ltd.</Company>
  <LinksUpToDate>false</LinksUpToDate>
  <CharactersWithSpaces>12437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RIIQUA601A Establish and maintain a quality system</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2012-05-26T21:17:00Z</dcterms:created>
  <dcterms:modified xsi:type="dcterms:W3CDTF">2012-05-26T21:17:00Z</dcterms:modified>
</cp:coreProperties>
</file>