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B81" w:rsidP="00855B81">
      <w:pPr>
        <w:pStyle w:val="Title"/>
      </w:pPr>
      <w:r>
        <w:fldChar w:fldCharType="begin"/>
      </w:r>
      <w:r>
        <w:instrText xml:space="preserve"> TITLE   \* MERGEFORMAT </w:instrText>
      </w:r>
      <w:r>
        <w:fldChar w:fldCharType="separate"/>
      </w:r>
      <w:r>
        <w:t>RIIQUA201A Maintain and monitor site quality standards</w:t>
      </w:r>
      <w:r>
        <w:fldChar w:fldCharType="end"/>
      </w:r>
    </w:p>
    <w:p w:rsidR="00855B81" w:rsidP="00855B81">
      <w:pPr>
        <w:pStyle w:val="Version"/>
        <w:sectPr w:rsidSect="00110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969" w:rsidP="00110969">
      <w:pPr>
        <w:pStyle w:val="SuperHeading"/>
      </w:pPr>
      <w:r w:rsidRPr="00110969">
        <w:t>RIIQUA201A Maintain and monitor site quality standards</w:t>
      </w:r>
    </w:p>
    <w:p w:rsidR="00000000" w:rsidRPr="00110969" w:rsidP="00110969">
      <w:pPr>
        <w:pStyle w:val="Heading1"/>
      </w:pPr>
      <w:bookmarkStart w:id="1" w:name="O_133611"/>
      <w:bookmarkEnd w:id="1"/>
      <w:r w:rsidRPr="00110969">
        <w:t>Modification History</w:t>
      </w:r>
    </w:p>
    <w:p w:rsidR="00000000" w:rsidRPr="00110969" w:rsidP="00110969">
      <w:pPr>
        <w:pStyle w:val="BodyText"/>
      </w:pPr>
      <w:r w:rsidRPr="00110969">
        <w:t>Not applicable.</w:t>
      </w:r>
    </w:p>
    <w:p w:rsidR="00000000" w:rsidRPr="00110969" w:rsidP="00110969">
      <w:pPr>
        <w:pStyle w:val="AllowPageBreak"/>
      </w:pPr>
    </w:p>
    <w:p w:rsidR="00000000" w:rsidRPr="00110969" w:rsidP="00110969">
      <w:pPr>
        <w:pStyle w:val="Heading1"/>
      </w:pPr>
      <w:bookmarkStart w:id="2" w:name="O_133612"/>
      <w:bookmarkEnd w:id="2"/>
      <w:r w:rsidRPr="00110969">
        <w:t>Unit Descriptor</w:t>
      </w:r>
    </w:p>
    <w:p w:rsidR="00000000" w:rsidRPr="00110969" w:rsidP="00110969">
      <w:pPr>
        <w:pStyle w:val="BodyText"/>
      </w:pPr>
      <w:r w:rsidRPr="00110969">
        <w:t>This unit covers the maintenance and monitoring of site quality standards in the resources and in</w:t>
      </w:r>
      <w:r w:rsidRPr="00110969">
        <w:t>frastructure industries. It includes planning and preparing for quality work outcomes, applying quality systems to individual work activities, and monitoring and reporting quality standards on a worksite. Licensing, legislative, regulatory and certificatio</w:t>
      </w:r>
      <w:r w:rsidRPr="00110969">
        <w:t>n requirements that apply to this unit can vary between states, territories, and industry sectors. Relevant information must be sourced prior to application of the unit.</w:t>
      </w:r>
    </w:p>
    <w:p w:rsidR="00000000" w:rsidRPr="00110969" w:rsidP="00110969">
      <w:pPr>
        <w:pStyle w:val="AllowPageBreak"/>
      </w:pPr>
    </w:p>
    <w:p w:rsidR="00000000" w:rsidRPr="00110969" w:rsidP="00110969">
      <w:pPr>
        <w:pStyle w:val="Heading1"/>
      </w:pPr>
      <w:bookmarkStart w:id="3" w:name="O_133613"/>
      <w:bookmarkEnd w:id="3"/>
      <w:r w:rsidRPr="00110969">
        <w:t>Application of the Unit</w:t>
      </w:r>
    </w:p>
    <w:p w:rsidR="00000000" w:rsidRPr="00110969" w:rsidP="00110969">
      <w:pPr>
        <w:pStyle w:val="BodyText"/>
      </w:pPr>
      <w:r w:rsidRPr="00110969">
        <w:t>This unit is appropriate for those working in</w:t>
      </w:r>
      <w:r w:rsidRPr="00110969">
        <w:t xml:space="preserve"> an assistant role at worksites within:</w:t>
      </w:r>
    </w:p>
    <w:p w:rsidR="00000000" w:rsidRPr="00110969" w:rsidP="00110969">
      <w:pPr>
        <w:pStyle w:val="ListBullet"/>
      </w:pPr>
      <w:r w:rsidRPr="00110969">
        <w:t>Civil construction</w:t>
      </w:r>
    </w:p>
    <w:p w:rsidR="00000000" w:rsidRPr="00110969" w:rsidP="00110969">
      <w:pPr>
        <w:pStyle w:val="ListBullet"/>
      </w:pPr>
      <w:r w:rsidRPr="00110969">
        <w:t>Coal mining</w:t>
      </w:r>
    </w:p>
    <w:p w:rsidR="00000000" w:rsidRPr="00110969" w:rsidP="00110969">
      <w:pPr>
        <w:pStyle w:val="ListBullet"/>
      </w:pPr>
      <w:r w:rsidRPr="00110969">
        <w:t>Drilling</w:t>
      </w:r>
    </w:p>
    <w:p w:rsidR="00000000" w:rsidRPr="00110969" w:rsidP="00110969">
      <w:pPr>
        <w:pStyle w:val="ListBullet"/>
      </w:pPr>
      <w:r w:rsidRPr="00110969">
        <w:t xml:space="preserve">Extractive industries </w:t>
      </w:r>
    </w:p>
    <w:p w:rsidR="00000000" w:rsidRPr="00110969" w:rsidP="00110969">
      <w:pPr>
        <w:pStyle w:val="ListBullet"/>
      </w:pPr>
      <w:r w:rsidRPr="00110969">
        <w:t>Metalliferous mining</w:t>
      </w:r>
    </w:p>
    <w:p w:rsidR="00000000" w:rsidRPr="00110969" w:rsidP="00110969">
      <w:pPr>
        <w:pStyle w:val="AllowPageBreak"/>
      </w:pPr>
    </w:p>
    <w:p w:rsidR="00000000" w:rsidRPr="00110969" w:rsidP="00110969">
      <w:pPr>
        <w:pStyle w:val="Heading1"/>
      </w:pPr>
      <w:bookmarkStart w:id="4" w:name="O_133614"/>
      <w:bookmarkEnd w:id="4"/>
      <w:r w:rsidRPr="00110969">
        <w:t>Licensing/Regulatory Information</w:t>
      </w:r>
    </w:p>
    <w:p w:rsidR="00000000" w:rsidRPr="00110969" w:rsidP="00110969">
      <w:pPr>
        <w:pStyle w:val="BodyText"/>
      </w:pPr>
      <w:r w:rsidRPr="00110969">
        <w:t>Refer to Unit Descriptor.</w:t>
      </w:r>
    </w:p>
    <w:p w:rsidR="00000000" w:rsidRPr="00110969" w:rsidP="00110969">
      <w:pPr>
        <w:pStyle w:val="AllowPageBreak"/>
      </w:pPr>
    </w:p>
    <w:p w:rsidR="00000000" w:rsidRPr="00110969" w:rsidP="00110969">
      <w:pPr>
        <w:pStyle w:val="Heading1"/>
      </w:pPr>
      <w:bookmarkStart w:id="5" w:name="O_133616"/>
      <w:bookmarkEnd w:id="5"/>
      <w:r w:rsidRPr="00110969">
        <w:t>Pre-Requisites</w:t>
      </w:r>
    </w:p>
    <w:p w:rsidR="00000000" w:rsidRPr="00110969" w:rsidP="00110969">
      <w:pPr>
        <w:pStyle w:val="BodyText"/>
      </w:pPr>
      <w:r w:rsidRPr="00110969">
        <w:t>Not applicable.</w:t>
      </w:r>
    </w:p>
    <w:p w:rsidR="00000000" w:rsidRPr="00110969" w:rsidP="00110969">
      <w:pPr>
        <w:pStyle w:val="AllowPageBreak"/>
      </w:pPr>
    </w:p>
    <w:p w:rsidR="00000000" w:rsidRPr="00110969" w:rsidP="00110969">
      <w:pPr>
        <w:pStyle w:val="Heading1"/>
      </w:pPr>
      <w:bookmarkStart w:id="6" w:name="O_133615"/>
      <w:bookmarkEnd w:id="6"/>
      <w:r w:rsidRPr="00110969">
        <w:t>Employability Skills Information</w:t>
      </w:r>
    </w:p>
    <w:p w:rsidR="00000000" w:rsidRPr="00110969" w:rsidP="00110969">
      <w:pPr>
        <w:pStyle w:val="BodyText"/>
      </w:pPr>
      <w:r w:rsidRPr="00110969">
        <w:t>This unit contains employability skills.</w:t>
      </w:r>
    </w:p>
    <w:p w:rsidR="00000000" w:rsidRPr="00110969" w:rsidP="00110969">
      <w:pPr>
        <w:pStyle w:val="AllowPageBreak"/>
      </w:pPr>
    </w:p>
    <w:p w:rsidR="00000000" w:rsidRPr="00110969" w:rsidP="00110969">
      <w:pPr>
        <w:pStyle w:val="Heading1"/>
      </w:pPr>
      <w:bookmarkStart w:id="7" w:name="O_133617"/>
      <w:bookmarkEnd w:id="7"/>
      <w:r w:rsidRPr="00110969">
        <w:t>Elements and Performance Criteria Pre-Content</w:t>
      </w:r>
    </w:p>
    <w:tbl>
      <w:tblPr>
        <w:tblW w:w="0" w:type="auto"/>
        <w:tblLayout w:type="fixed"/>
        <w:tblCellMar>
          <w:left w:w="62" w:type="dxa"/>
          <w:right w:w="62" w:type="dxa"/>
        </w:tblCellMar>
        <w:tblLook w:val="0000"/>
      </w:tblPr>
      <w:tblGrid>
        <w:gridCol w:w="2532"/>
        <w:gridCol w:w="5990"/>
      </w:tblGrid>
      <w:tr w:rsidTr="00855B8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BodyText"/>
            </w:pPr>
            <w:r w:rsidRPr="00110969">
              <w:t>Performance criteria describe the performance needed to demonstrate achievement of the element. Where bold italicised text is used, further information is detailed in the required skills and knowledge section and the range statement. Assessment of performa</w:t>
            </w:r>
            <w:r w:rsidRPr="00110969">
              <w:t>nce is to be consistent with the evidence guide.</w:t>
            </w:r>
          </w:p>
        </w:tc>
      </w:tr>
    </w:tbl>
    <w:p w:rsidR="00000000" w:rsidRPr="00110969" w:rsidP="00110969">
      <w:pPr>
        <w:pStyle w:val="BodyText"/>
      </w:pPr>
    </w:p>
    <w:p w:rsidR="00000000" w:rsidRPr="00110969" w:rsidP="00110969">
      <w:pPr>
        <w:pStyle w:val="AllowPageBreak"/>
      </w:pPr>
    </w:p>
    <w:p w:rsidR="00000000" w:rsidRPr="00110969" w:rsidP="00110969">
      <w:pPr>
        <w:pStyle w:val="Heading1"/>
      </w:pPr>
      <w:bookmarkStart w:id="8" w:name="O_133618"/>
      <w:bookmarkEnd w:id="8"/>
      <w:r w:rsidRPr="00110969">
        <w:t>Elements and Performance Criteria</w:t>
      </w:r>
    </w:p>
    <w:tbl>
      <w:tblPr>
        <w:tblW w:w="0" w:type="auto"/>
        <w:tblLayout w:type="fixed"/>
        <w:tblCellMar>
          <w:left w:w="62" w:type="dxa"/>
          <w:right w:w="62" w:type="dxa"/>
        </w:tblCellMar>
        <w:tblLook w:val="0000"/>
      </w:tblPr>
      <w:tblGrid>
        <w:gridCol w:w="3471"/>
        <w:gridCol w:w="5051"/>
      </w:tblGrid>
      <w:tr w:rsidTr="00855B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BodyText"/>
            </w:pPr>
            <w:r w:rsidRPr="0011096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PERFORMANCE CRITERIA</w:t>
            </w:r>
          </w:p>
        </w:tc>
      </w:tr>
      <w:tr w:rsidTr="00855B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List"/>
              <w:rPr>
                <w:lang w:val="en-NZ"/>
              </w:rPr>
            </w:pPr>
            <w:r w:rsidRPr="00110969">
              <w:t>1.</w:t>
            </w:r>
            <w:r w:rsidRPr="00110969">
              <w:tab/>
              <w:t>Plan, prepare for quality work outcomes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2"/>
            </w:pPr>
            <w:r w:rsidRPr="00110969">
              <w:t>1.1.</w:t>
            </w:r>
            <w:r w:rsidRPr="00110969">
              <w:tab/>
              <w:t xml:space="preserve">Access, interpret and apply </w:t>
            </w:r>
            <w:r w:rsidRPr="00110969">
              <w:rPr>
                <w:rStyle w:val="BoldandItalics"/>
              </w:rPr>
              <w:t>compliance documentation</w:t>
            </w:r>
            <w:r w:rsidRPr="00110969">
              <w:t xml:space="preserve"> including </w:t>
            </w:r>
            <w:r w:rsidRPr="00110969">
              <w:rPr>
                <w:rStyle w:val="BoldandItalics"/>
              </w:rPr>
              <w:t>q</w:t>
            </w:r>
            <w:r w:rsidRPr="00110969">
              <w:rPr>
                <w:rStyle w:val="BoldandItalics"/>
              </w:rPr>
              <w:t>uality standards</w:t>
            </w:r>
            <w:r w:rsidRPr="00110969">
              <w:t xml:space="preserve"> relevant to the work activity</w:t>
            </w:r>
          </w:p>
          <w:p w:rsidR="00000000" w:rsidRPr="00110969" w:rsidP="00110969">
            <w:pPr>
              <w:pStyle w:val="List2"/>
            </w:pPr>
            <w:r w:rsidRPr="00110969">
              <w:t>1.2.</w:t>
            </w:r>
            <w:r w:rsidRPr="00110969">
              <w:tab/>
              <w:t xml:space="preserve">Identify and agree on </w:t>
            </w:r>
            <w:r w:rsidRPr="00110969">
              <w:rPr>
                <w:rStyle w:val="BoldandItalics"/>
              </w:rPr>
              <w:t>performance indicators</w:t>
            </w:r>
            <w:r w:rsidRPr="00110969">
              <w:t xml:space="preserve"> for individual work with the appropriate persons</w:t>
            </w:r>
          </w:p>
          <w:p w:rsidR="00000000" w:rsidRPr="00110969" w:rsidP="00110969">
            <w:pPr>
              <w:pStyle w:val="List2"/>
            </w:pPr>
            <w:r w:rsidRPr="00110969">
              <w:t>1.3.</w:t>
            </w:r>
            <w:r w:rsidRPr="00110969">
              <w:tab/>
              <w:t>Ensure work is completed within time, quality, cost and productivity parameters</w:t>
            </w:r>
          </w:p>
          <w:p w:rsidR="00000000" w:rsidP="00110969">
            <w:pPr>
              <w:pStyle w:val="List2"/>
              <w:rPr>
                <w:lang w:val="en-NZ"/>
              </w:rPr>
            </w:pPr>
            <w:r w:rsidRPr="00110969">
              <w:t>1.4.</w:t>
            </w:r>
            <w:r w:rsidRPr="00110969">
              <w:tab/>
              <w:t>Plan work to facilit</w:t>
            </w:r>
            <w:r w:rsidRPr="00110969">
              <w:t>ate the achievement of quality standards</w:t>
            </w:r>
          </w:p>
        </w:tc>
      </w:tr>
      <w:tr w:rsidTr="00855B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List"/>
              <w:rPr>
                <w:lang w:val="en-NZ"/>
              </w:rPr>
            </w:pPr>
            <w:r w:rsidRPr="00110969">
              <w:t>2.</w:t>
            </w:r>
            <w:r w:rsidRPr="00110969">
              <w:tab/>
              <w:t>Apply quality systems to individual work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2"/>
            </w:pPr>
            <w:r w:rsidRPr="00110969">
              <w:t>2.1.</w:t>
            </w:r>
            <w:r w:rsidRPr="00110969">
              <w:tab/>
              <w:t>Carry out work to relevant quality procedures</w:t>
            </w:r>
          </w:p>
          <w:p w:rsidR="00000000" w:rsidRPr="00110969" w:rsidP="00110969">
            <w:pPr>
              <w:pStyle w:val="List2"/>
            </w:pPr>
            <w:r w:rsidRPr="00110969">
              <w:t>2.2.</w:t>
            </w:r>
            <w:r w:rsidRPr="00110969">
              <w:tab/>
              <w:t>Adjust and agree on performance indicators to meet changing circumstances with appropriate personnel</w:t>
            </w:r>
          </w:p>
          <w:p w:rsidR="00000000" w:rsidRPr="00110969" w:rsidP="00110969">
            <w:pPr>
              <w:pStyle w:val="List2"/>
            </w:pPr>
            <w:r w:rsidRPr="00110969">
              <w:t>2.3.</w:t>
            </w:r>
            <w:r w:rsidRPr="00110969">
              <w:tab/>
              <w:t>Suggest and implement procedure improvements with relevant people including corrective actions</w:t>
            </w:r>
          </w:p>
          <w:p w:rsidR="00000000" w:rsidP="00110969">
            <w:pPr>
              <w:pStyle w:val="List2"/>
              <w:rPr>
                <w:lang w:val="en-NZ"/>
              </w:rPr>
            </w:pPr>
            <w:r w:rsidRPr="00110969">
              <w:t>2.4.</w:t>
            </w:r>
            <w:r w:rsidRPr="00110969">
              <w:tab/>
              <w:t xml:space="preserve">Complete </w:t>
            </w:r>
            <w:r w:rsidRPr="00110969">
              <w:rPr>
                <w:rStyle w:val="BoldandItalics"/>
              </w:rPr>
              <w:t>relevant quality documentation</w:t>
            </w:r>
            <w:r w:rsidRPr="00110969">
              <w:t xml:space="preserve"> in accordance with site requirements</w:t>
            </w:r>
          </w:p>
        </w:tc>
      </w:tr>
      <w:tr w:rsidTr="00855B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List"/>
              <w:rPr>
                <w:lang w:val="en-NZ"/>
              </w:rPr>
            </w:pPr>
            <w:r w:rsidRPr="00110969">
              <w:t>3.</w:t>
            </w:r>
            <w:r w:rsidRPr="00110969">
              <w:tab/>
              <w:t>Monitor and report quality standards on a worksite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2"/>
            </w:pPr>
            <w:r w:rsidRPr="00110969">
              <w:t>3.1.</w:t>
            </w:r>
            <w:r w:rsidRPr="00110969">
              <w:tab/>
              <w:t>Monitor qualit</w:t>
            </w:r>
            <w:r w:rsidRPr="00110969">
              <w:t xml:space="preserve">y of outputs and identify non-compliance </w:t>
            </w:r>
          </w:p>
          <w:p w:rsidR="00000000" w:rsidRPr="00110969" w:rsidP="00110969">
            <w:pPr>
              <w:pStyle w:val="List2"/>
            </w:pPr>
            <w:r w:rsidRPr="00110969">
              <w:t>3.2.</w:t>
            </w:r>
            <w:r w:rsidRPr="00110969">
              <w:tab/>
              <w:t>Monitor work processes, report incidents and apply local risk control processes to minimise quality non-compliance</w:t>
            </w:r>
          </w:p>
          <w:p w:rsidR="00000000" w:rsidRPr="00110969" w:rsidP="00110969">
            <w:pPr>
              <w:pStyle w:val="List2"/>
            </w:pPr>
            <w:r w:rsidRPr="00110969">
              <w:t>3.3.</w:t>
            </w:r>
            <w:r w:rsidRPr="00110969">
              <w:tab/>
              <w:t xml:space="preserve">Communicate information about variations in quality to </w:t>
            </w:r>
            <w:r w:rsidRPr="00110969">
              <w:rPr>
                <w:rStyle w:val="BoldandItalics"/>
              </w:rPr>
              <w:t>appropriate personnel</w:t>
            </w:r>
          </w:p>
        </w:tc>
      </w:tr>
    </w:tbl>
    <w:p w:rsidR="00000000" w:rsidRPr="00110969" w:rsidP="00110969">
      <w:pPr>
        <w:pStyle w:val="BodyText"/>
      </w:pPr>
    </w:p>
    <w:p w:rsidR="00000000" w:rsidRPr="00110969" w:rsidP="00110969">
      <w:pPr>
        <w:pStyle w:val="AllowPageBreak"/>
      </w:pPr>
    </w:p>
    <w:p w:rsidR="00000000" w:rsidRPr="00110969" w:rsidP="00110969">
      <w:pPr>
        <w:pStyle w:val="Heading1"/>
      </w:pPr>
      <w:bookmarkStart w:id="9" w:name="O_133619"/>
      <w:bookmarkEnd w:id="9"/>
      <w:r w:rsidRPr="00110969">
        <w:t>Required Skills and Knowledge</w:t>
      </w:r>
    </w:p>
    <w:tbl>
      <w:tblPr>
        <w:tblW w:w="0" w:type="auto"/>
        <w:tblLayout w:type="fixed"/>
        <w:tblCellMar>
          <w:left w:w="62" w:type="dxa"/>
          <w:right w:w="62" w:type="dxa"/>
        </w:tblCellMar>
        <w:tblLook w:val="0000"/>
      </w:tblPr>
      <w:tblGrid>
        <w:gridCol w:w="8522"/>
      </w:tblGrid>
      <w:tr w:rsidTr="00855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t>This section describes the skills and knowledge required for this unit.</w:t>
            </w:r>
          </w:p>
        </w:tc>
      </w:tr>
      <w:tr w:rsidTr="00855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Required skills</w:t>
            </w:r>
          </w:p>
        </w:tc>
      </w:tr>
      <w:tr w:rsidTr="00855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BodyText"/>
            </w:pPr>
            <w:r w:rsidRPr="00110969">
              <w:t>Specific skills are required to achieve the Performance Criteria of this unit, particularly for its applicati</w:t>
            </w:r>
            <w:r w:rsidRPr="00110969">
              <w:t>on in the various circumstances in which this unit may be used. This includes the ability to carry out the following as required to maintain and monitor site quality standards:</w:t>
            </w:r>
          </w:p>
          <w:p w:rsidR="00000000" w:rsidRPr="00110969" w:rsidP="00110969">
            <w:pPr>
              <w:pStyle w:val="ListBullet"/>
            </w:pPr>
            <w:r w:rsidRPr="00110969">
              <w:t>apply legislative, organisation and site requirements and procedures for maint</w:t>
            </w:r>
            <w:r w:rsidRPr="00110969">
              <w:t>aining and monitoring site quality standards</w:t>
            </w:r>
          </w:p>
          <w:p w:rsidR="00000000" w:rsidRPr="00110969" w:rsidP="00110969">
            <w:pPr>
              <w:pStyle w:val="ListBullet"/>
            </w:pPr>
            <w:r w:rsidRPr="00110969">
              <w:t>maintain, monitor and recommend changes to system documents including reporting documents, work systems and/or plant</w:t>
            </w:r>
          </w:p>
          <w:p w:rsidR="00000000" w:rsidRPr="00110969" w:rsidP="00110969">
            <w:pPr>
              <w:pStyle w:val="ListBullet"/>
            </w:pPr>
            <w:r w:rsidRPr="00110969">
              <w:t>solve problems, particularly in teams, paying particular attention to safety issues and adjust</w:t>
            </w:r>
            <w:r w:rsidRPr="00110969">
              <w:t>ing performance indicators to reflect changed circumstances</w:t>
            </w:r>
          </w:p>
          <w:p w:rsidR="00000000" w:rsidRPr="00110969" w:rsidP="00110969">
            <w:pPr>
              <w:pStyle w:val="ListBullet"/>
            </w:pPr>
            <w:r w:rsidRPr="00110969">
              <w:t>show initiative in adapting to changing work conditions or contexts particularly when working across a variety of work areas</w:t>
            </w:r>
          </w:p>
          <w:p w:rsidR="00000000" w:rsidRPr="00110969" w:rsidP="00110969">
            <w:pPr>
              <w:pStyle w:val="ListBullet"/>
            </w:pPr>
            <w:r w:rsidRPr="00110969">
              <w:t>access, interpret and apply information on relevant organisation polici</w:t>
            </w:r>
            <w:r w:rsidRPr="00110969">
              <w:t xml:space="preserve">es, procedures and instructions </w:t>
            </w:r>
          </w:p>
          <w:p w:rsidR="00000000" w:rsidP="00110969">
            <w:pPr>
              <w:pStyle w:val="ListBullet"/>
              <w:rPr>
                <w:lang w:val="en-NZ"/>
              </w:rPr>
            </w:pPr>
            <w:r w:rsidRPr="00110969">
              <w:t>use mathematical ideas and techniques to complete quality documentation</w:t>
            </w:r>
          </w:p>
        </w:tc>
      </w:tr>
      <w:tr w:rsidTr="00855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Required knowledge</w:t>
            </w:r>
          </w:p>
        </w:tc>
      </w:tr>
      <w:tr w:rsidTr="00855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BodyText"/>
            </w:pPr>
            <w:r w:rsidRPr="00110969">
              <w:t>Specific knowledge is required to achieve the Performance Criteria of this unit, particularly for its application in the various c</w:t>
            </w:r>
            <w:r w:rsidRPr="00110969">
              <w:t>ircumstances in which this unit may be used. This includes knowledge of the following as required to maintain and monitor site quality standards:</w:t>
            </w:r>
          </w:p>
          <w:p w:rsidR="00000000" w:rsidRPr="00110969" w:rsidP="00110969">
            <w:pPr>
              <w:pStyle w:val="ListBullet"/>
            </w:pPr>
            <w:r w:rsidRPr="00110969">
              <w:t>site/enterprise quality systems and processes</w:t>
            </w:r>
          </w:p>
          <w:p w:rsidR="00000000" w:rsidRPr="00110969" w:rsidP="00110969">
            <w:pPr>
              <w:pStyle w:val="ListBullet"/>
            </w:pPr>
            <w:r w:rsidRPr="00110969">
              <w:t>work planning processes</w:t>
            </w:r>
          </w:p>
          <w:p w:rsidR="00000000" w:rsidRPr="00110969" w:rsidP="00110969">
            <w:pPr>
              <w:pStyle w:val="ListBullet"/>
            </w:pPr>
            <w:r w:rsidRPr="00110969">
              <w:t>technical and operational capability and limitations of resources and workplace equipment</w:t>
            </w:r>
          </w:p>
          <w:p w:rsidR="00000000" w:rsidRPr="00110969" w:rsidP="00110969">
            <w:pPr>
              <w:pStyle w:val="ListBullet"/>
            </w:pPr>
            <w:r w:rsidRPr="00110969">
              <w:t>company and statutory guidelines, procedures and practices</w:t>
            </w:r>
          </w:p>
          <w:p w:rsidR="00000000" w:rsidRPr="00110969" w:rsidP="00110969">
            <w:pPr>
              <w:pStyle w:val="ListBullet"/>
            </w:pPr>
            <w:r w:rsidRPr="00110969">
              <w:t>reporting procedures</w:t>
            </w:r>
          </w:p>
        </w:tc>
      </w:tr>
    </w:tbl>
    <w:p w:rsidR="00000000" w:rsidRPr="00110969" w:rsidP="00110969">
      <w:pPr>
        <w:pStyle w:val="BodyText"/>
      </w:pPr>
    </w:p>
    <w:p w:rsidR="00000000" w:rsidRPr="00110969" w:rsidP="00110969">
      <w:pPr>
        <w:pStyle w:val="AllowPageBreak"/>
      </w:pPr>
    </w:p>
    <w:p w:rsidR="00000000" w:rsidRPr="00110969" w:rsidP="00110969">
      <w:pPr>
        <w:pStyle w:val="Heading1"/>
      </w:pPr>
      <w:bookmarkStart w:id="10" w:name="O_133620"/>
      <w:bookmarkEnd w:id="10"/>
      <w:r w:rsidRPr="00110969">
        <w:t>Evidence Guide</w:t>
      </w:r>
    </w:p>
    <w:tbl>
      <w:tblPr>
        <w:tblW w:w="0" w:type="auto"/>
        <w:tblLayout w:type="fixed"/>
        <w:tblCellMar>
          <w:left w:w="62" w:type="dxa"/>
          <w:right w:w="62" w:type="dxa"/>
        </w:tblCellMar>
        <w:tblLook w:val="0000"/>
      </w:tblPr>
      <w:tblGrid>
        <w:gridCol w:w="3448"/>
        <w:gridCol w:w="5074"/>
      </w:tblGrid>
      <w:tr w:rsidTr="00855B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t>The evidence guide provides advice on assessment and</w:t>
            </w:r>
            <w:r w:rsidRPr="00110969">
              <w:t xml:space="preserve"> must be read in conjunction with the performance criteria, required skills and knowledge, range statement and the Assessment Guidelines for the Training Package.</w:t>
            </w:r>
          </w:p>
        </w:tc>
      </w:tr>
      <w:tr w:rsidTr="00855B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p>
        </w:tc>
      </w:tr>
      <w:tr w:rsidTr="00855B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BodyText"/>
            </w:pPr>
            <w:r w:rsidRPr="00110969">
              <w:t>The evidence required to demonstrate competency in this unit must be relevant to worksite operations and satisfy all of the requirements of the performance criteri</w:t>
            </w:r>
            <w:r w:rsidRPr="00110969">
              <w:t>a, required skills and knowledge and the range statement of this unit and include evidence of the following:</w:t>
            </w:r>
          </w:p>
          <w:p w:rsidR="00000000" w:rsidRPr="00110969" w:rsidP="00110969">
            <w:pPr>
              <w:pStyle w:val="ListBullet"/>
            </w:pPr>
            <w:r w:rsidRPr="00110969">
              <w:t>knowledge of the requirements, procedures and instructions for maintaining and monitoring site quality standards</w:t>
            </w:r>
          </w:p>
          <w:p w:rsidR="00000000" w:rsidRPr="00110969" w:rsidP="00110969">
            <w:pPr>
              <w:pStyle w:val="ListBullet"/>
            </w:pPr>
            <w:r w:rsidRPr="00110969">
              <w:t>implementation of requirements, p</w:t>
            </w:r>
            <w:r w:rsidRPr="00110969">
              <w:t>rocedures and techniques for the safe, effective and efficient completion of maintenance and monitoring of site quality standards</w:t>
            </w:r>
          </w:p>
          <w:p w:rsidR="00000000" w:rsidRPr="00110969" w:rsidP="00110969">
            <w:pPr>
              <w:pStyle w:val="ListBullet"/>
            </w:pPr>
            <w:r w:rsidRPr="00110969">
              <w:t>working with others to undertake and complete the maintenance and monitoring of site quality standards that meets all of the r</w:t>
            </w:r>
            <w:r w:rsidRPr="00110969">
              <w:t>equired outcomes</w:t>
            </w:r>
          </w:p>
          <w:p w:rsidR="00000000" w:rsidP="00110969">
            <w:pPr>
              <w:pStyle w:val="ListBullet"/>
              <w:rPr>
                <w:lang w:val="en-NZ"/>
              </w:rPr>
            </w:pPr>
            <w:r w:rsidRPr="00110969">
              <w:t>consistent timely completion of maintenance and monitoring of site quality standards that safely, effectively and efficiently meets the required outcomes.</w:t>
            </w:r>
          </w:p>
        </w:tc>
      </w:tr>
      <w:tr w:rsidTr="00855B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Bullet"/>
            </w:pPr>
            <w:r w:rsidRPr="00110969">
              <w:t>This unit must be assessed in the context of the work environment. Where personal safety or environmental damage are limiting factors, assessment may occur in a simulated environment provided it is realistic and sufficiently rigorous to cover all aspects o</w:t>
            </w:r>
            <w:r w:rsidRPr="00110969">
              <w:t>f workplace performance, including task skills, task management skills, contingency management skills and job role environment skills.</w:t>
            </w:r>
          </w:p>
          <w:p w:rsidR="00000000" w:rsidRPr="00110969" w:rsidP="00110969">
            <w:pPr>
              <w:pStyle w:val="ListBullet"/>
            </w:pPr>
            <w:r w:rsidRPr="00110969">
              <w:t>Assessment of this competency requires typical resources normally used in a resources and infrastructure sector environme</w:t>
            </w:r>
            <w:r w:rsidRPr="00110969">
              <w:t>nt. Selection and use of resources for particular worksites may differ due to the site circumstances.</w:t>
            </w:r>
          </w:p>
          <w:p w:rsidR="00000000" w:rsidRPr="00110969" w:rsidP="00110969">
            <w:pPr>
              <w:pStyle w:val="ListBullet"/>
            </w:pPr>
            <w:r w:rsidRPr="00110969">
              <w:t>The assessment environment should not disadvantage the participant. For example, language, literacy and numeracy demands of assessment should not be great</w:t>
            </w:r>
            <w:r w:rsidRPr="00110969">
              <w:t>er than those required on the job.</w:t>
            </w:r>
          </w:p>
          <w:p w:rsidR="00000000" w:rsidRPr="00110969" w:rsidP="00110969">
            <w:pPr>
              <w:pStyle w:val="ListBullet"/>
            </w:pPr>
            <w:r w:rsidRPr="00110969">
              <w:t>Customisation of assessment and delivery environment should sensitively accommodate cultural diversity.</w:t>
            </w:r>
          </w:p>
          <w:p w:rsidR="00000000" w:rsidRPr="00110969" w:rsidP="00110969">
            <w:pPr>
              <w:pStyle w:val="ListBullet"/>
            </w:pPr>
            <w:r w:rsidRPr="00110969">
              <w:t>Aboriginal people and other people from a non English speaking background may have second language issues.</w:t>
            </w:r>
          </w:p>
          <w:p w:rsidR="00000000" w:rsidP="00110969">
            <w:pPr>
              <w:pStyle w:val="ListBullet"/>
              <w:rPr>
                <w:lang w:val="en-NZ"/>
              </w:rPr>
            </w:pPr>
            <w:r w:rsidRPr="00110969">
              <w:t>Where appl</w:t>
            </w:r>
            <w:r w:rsidRPr="00110969">
              <w:t>icable, physical resources should include equipment modified for people with disabilities. Access must be provided to appropriate learning and/or assessment support when required.</w:t>
            </w:r>
          </w:p>
        </w:tc>
      </w:tr>
      <w:tr w:rsidTr="00855B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BodyText"/>
            </w:pPr>
            <w:r w:rsidRPr="00110969">
              <w:t>This unit may be assessed in a holistic way with other</w:t>
            </w:r>
            <w:r w:rsidRPr="00110969">
              <w:t xml:space="preserve"> units of competency.  The assessment strategy for this unit must verify required knowledge and skill and practical application using more than one of the following assessment methods: </w:t>
            </w:r>
          </w:p>
          <w:p w:rsidR="00000000" w:rsidRPr="00110969" w:rsidP="00110969">
            <w:pPr>
              <w:pStyle w:val="ListBullet"/>
            </w:pPr>
            <w:r w:rsidRPr="00110969">
              <w:t>written and/or oral assessment of the candidate's required knowledge</w:t>
            </w:r>
          </w:p>
          <w:p w:rsidR="00000000" w:rsidRPr="00110969" w:rsidP="00110969">
            <w:pPr>
              <w:pStyle w:val="ListBullet"/>
            </w:pPr>
            <w:r w:rsidRPr="00110969">
              <w:t>observed, documented and/or first hand testimonial evidence of the candidate's:</w:t>
            </w:r>
          </w:p>
          <w:p w:rsidR="00000000" w:rsidRPr="00110969" w:rsidP="00110969">
            <w:pPr>
              <w:pStyle w:val="ListBullet2"/>
            </w:pPr>
            <w:r w:rsidRPr="00110969">
              <w:t>implementation of appropriate requirement, procedures and techniques for the safe, effective and efficient achievement of required outcomes</w:t>
            </w:r>
          </w:p>
          <w:p w:rsidR="00000000" w:rsidRPr="00110969" w:rsidP="00110969">
            <w:pPr>
              <w:pStyle w:val="ListBullet2"/>
            </w:pPr>
            <w:r w:rsidRPr="00110969">
              <w:t>consistent achievement of required outcomes</w:t>
            </w:r>
          </w:p>
          <w:p w:rsidR="00000000" w:rsidRPr="00110969" w:rsidP="00110969">
            <w:pPr>
              <w:pStyle w:val="ListBullet"/>
            </w:pPr>
            <w:r w:rsidRPr="00110969">
              <w:t>first hand testimonial evidence of the candidate's:</w:t>
            </w:r>
          </w:p>
          <w:p w:rsidR="00000000" w:rsidP="00110969">
            <w:pPr>
              <w:pStyle w:val="ListBullet2"/>
              <w:rPr>
                <w:lang w:val="en-NZ"/>
              </w:rPr>
            </w:pPr>
            <w:r w:rsidRPr="00110969">
              <w:t>working with others to undertake and complete the maintenance and monitoring of site quality standards</w:t>
            </w:r>
          </w:p>
        </w:tc>
      </w:tr>
      <w:tr w:rsidTr="00855B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BodyText"/>
            </w:pPr>
            <w:r w:rsidRPr="00110969">
              <w:t>Consult the Skills</w:t>
            </w:r>
            <w:r w:rsidRPr="00110969">
              <w:t>DMC User Guide for further information on assessment including access and equity issues.</w:t>
            </w:r>
          </w:p>
        </w:tc>
      </w:tr>
    </w:tbl>
    <w:p w:rsidR="00000000" w:rsidRPr="00110969" w:rsidP="00110969">
      <w:pPr>
        <w:pStyle w:val="BodyText"/>
      </w:pPr>
    </w:p>
    <w:p w:rsidR="00000000" w:rsidRPr="00110969" w:rsidP="00110969">
      <w:pPr>
        <w:pStyle w:val="AllowPageBreak"/>
      </w:pPr>
    </w:p>
    <w:p w:rsidR="00000000" w:rsidRPr="00110969" w:rsidP="00110969">
      <w:pPr>
        <w:pStyle w:val="Heading1"/>
      </w:pPr>
      <w:bookmarkStart w:id="11" w:name="O_133621"/>
      <w:bookmarkEnd w:id="11"/>
      <w:r w:rsidRPr="00110969">
        <w:t>Range Statement</w:t>
      </w:r>
    </w:p>
    <w:tbl>
      <w:tblPr>
        <w:tblW w:w="0" w:type="auto"/>
        <w:tblLayout w:type="fixed"/>
        <w:tblCellMar>
          <w:left w:w="62" w:type="dxa"/>
          <w:right w:w="62" w:type="dxa"/>
        </w:tblCellMar>
        <w:tblLook w:val="0000"/>
      </w:tblPr>
      <w:tblGrid>
        <w:gridCol w:w="3522"/>
        <w:gridCol w:w="5000"/>
      </w:tblGrid>
      <w:tr w:rsidTr="00855B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t>The range statement relates to the unit of competency as a whole. It allows for different work environments and situations that may affect performance. Bold italicised wording, if used in the performance criteria, is detailed below. Essential operating con</w:t>
            </w:r>
            <w:r w:rsidRPr="00110969">
              <w:t>ditions that may be present with training and assessment (depending on the work situation, needs of the candidate, accessibility of the item, and local industry and regional contexts) may also be included.</w:t>
            </w:r>
          </w:p>
        </w:tc>
      </w:tr>
      <w:tr w:rsidTr="00855B8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Compliance documentation and quality standards</w:t>
            </w:r>
            <w:r w:rsidRPr="00110969">
              <w:t xml:space="preserve"> m</w:t>
            </w:r>
            <w:r w:rsidRPr="00110969">
              <w:t>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Bullet"/>
            </w:pPr>
            <w:r w:rsidRPr="00110969">
              <w:t>legislative, organisation and site requirements and procedures</w:t>
            </w:r>
          </w:p>
          <w:p w:rsidR="00000000" w:rsidRPr="00110969" w:rsidP="00110969">
            <w:pPr>
              <w:pStyle w:val="ListBullet"/>
            </w:pPr>
            <w:r w:rsidRPr="00110969">
              <w:t>manufacturer's guidelines and specifications</w:t>
            </w:r>
          </w:p>
          <w:p w:rsidR="00000000" w:rsidRPr="00110969" w:rsidP="00110969">
            <w:pPr>
              <w:pStyle w:val="ListBullet"/>
            </w:pPr>
            <w:r w:rsidRPr="00110969">
              <w:t>Australian standards</w:t>
            </w:r>
          </w:p>
          <w:p w:rsidR="00000000" w:rsidRPr="00110969" w:rsidP="00110969">
            <w:pPr>
              <w:pStyle w:val="ListBullet"/>
            </w:pPr>
            <w:r w:rsidRPr="00110969">
              <w:t xml:space="preserve">site management plans </w:t>
            </w:r>
          </w:p>
          <w:p w:rsidR="00000000" w:rsidRPr="00110969" w:rsidP="00110969">
            <w:pPr>
              <w:pStyle w:val="ListBullet"/>
            </w:pPr>
            <w:r w:rsidRPr="00110969">
              <w:t xml:space="preserve">code of practice, recognised standards or guidelines </w:t>
            </w:r>
          </w:p>
          <w:p w:rsidR="00000000" w:rsidRPr="00110969" w:rsidP="00110969">
            <w:pPr>
              <w:pStyle w:val="ListBullet"/>
            </w:pPr>
            <w:r w:rsidRPr="00110969">
              <w:t xml:space="preserve">approved code of practice </w:t>
            </w:r>
          </w:p>
          <w:p w:rsidR="00000000" w:rsidRPr="00110969" w:rsidP="00110969">
            <w:pPr>
              <w:pStyle w:val="ListBullet"/>
            </w:pPr>
            <w:r w:rsidRPr="00110969">
              <w:t xml:space="preserve">systems of health and safety </w:t>
            </w:r>
          </w:p>
          <w:p w:rsidR="00000000" w:rsidRPr="00110969" w:rsidP="00110969">
            <w:pPr>
              <w:pStyle w:val="ListBullet"/>
            </w:pPr>
            <w:r w:rsidRPr="00110969">
              <w:t>customer specifications</w:t>
            </w:r>
          </w:p>
          <w:p w:rsidR="00000000" w:rsidRPr="00110969" w:rsidP="00110969">
            <w:pPr>
              <w:pStyle w:val="ListBullet"/>
            </w:pPr>
            <w:r w:rsidRPr="00110969">
              <w:t>Employment and workplace relations legislation</w:t>
            </w:r>
          </w:p>
          <w:p w:rsidR="00000000" w:rsidP="00110969">
            <w:pPr>
              <w:pStyle w:val="ListBullet"/>
              <w:rPr>
                <w:lang w:val="en-NZ"/>
              </w:rPr>
            </w:pPr>
            <w:r w:rsidRPr="00110969">
              <w:t>Equal Employment Opportunity and Disability Discrimination legislation</w:t>
            </w:r>
          </w:p>
        </w:tc>
      </w:tr>
      <w:tr w:rsidTr="00855B8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Performance indicators</w:t>
            </w:r>
            <w:r w:rsidRPr="0011096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Bullet"/>
            </w:pPr>
            <w:r w:rsidRPr="00110969">
              <w:t xml:space="preserve">time parameters </w:t>
            </w:r>
          </w:p>
          <w:p w:rsidR="00000000" w:rsidRPr="00110969" w:rsidP="00110969">
            <w:pPr>
              <w:pStyle w:val="ListBullet"/>
            </w:pPr>
            <w:r w:rsidRPr="00110969">
              <w:t>quantity</w:t>
            </w:r>
          </w:p>
          <w:p w:rsidR="00000000" w:rsidRPr="00110969" w:rsidP="00110969">
            <w:pPr>
              <w:pStyle w:val="ListBullet"/>
            </w:pPr>
            <w:r w:rsidRPr="00110969">
              <w:t>productivity paramet</w:t>
            </w:r>
            <w:r w:rsidRPr="00110969">
              <w:t xml:space="preserve">ers </w:t>
            </w:r>
          </w:p>
          <w:p w:rsidR="00000000" w:rsidRPr="00110969" w:rsidP="00110969">
            <w:pPr>
              <w:pStyle w:val="ListBullet"/>
            </w:pPr>
            <w:r w:rsidRPr="00110969">
              <w:t xml:space="preserve">quality parameters </w:t>
            </w:r>
          </w:p>
          <w:p w:rsidR="00000000" w:rsidRPr="00110969" w:rsidP="00110969">
            <w:pPr>
              <w:pStyle w:val="ListBullet"/>
            </w:pPr>
            <w:r w:rsidRPr="00110969">
              <w:t xml:space="preserve">cost parameters </w:t>
            </w:r>
          </w:p>
          <w:p w:rsidR="00000000" w:rsidRPr="00110969" w:rsidP="00110969">
            <w:pPr>
              <w:pStyle w:val="ListBullet"/>
            </w:pPr>
            <w:r w:rsidRPr="00110969">
              <w:t xml:space="preserve">time targets for own work </w:t>
            </w:r>
          </w:p>
          <w:p w:rsidR="00000000" w:rsidRPr="00110969" w:rsidP="00110969">
            <w:pPr>
              <w:pStyle w:val="ListBullet"/>
            </w:pPr>
            <w:r w:rsidRPr="00110969">
              <w:t xml:space="preserve">criteria for evaluation of own work </w:t>
            </w:r>
          </w:p>
          <w:p w:rsidR="00000000" w:rsidRPr="00110969" w:rsidP="00110969">
            <w:pPr>
              <w:pStyle w:val="ListBullet"/>
            </w:pPr>
            <w:r w:rsidRPr="00110969">
              <w:t xml:space="preserve">measures to avoid wastage </w:t>
            </w:r>
          </w:p>
          <w:p w:rsidR="00000000" w:rsidRPr="00110969" w:rsidP="00110969">
            <w:pPr>
              <w:pStyle w:val="ListBullet"/>
            </w:pPr>
            <w:r w:rsidRPr="00110969">
              <w:t xml:space="preserve">criteria for measurement of internal and external customer satisfaction </w:t>
            </w:r>
          </w:p>
          <w:p w:rsidR="00000000" w:rsidP="00110969">
            <w:pPr>
              <w:pStyle w:val="ListBullet"/>
              <w:rPr>
                <w:lang w:val="en-NZ"/>
              </w:rPr>
            </w:pPr>
            <w:r w:rsidRPr="00110969">
              <w:t>processes to ensure 'right first time' approach</w:t>
            </w:r>
          </w:p>
        </w:tc>
      </w:tr>
      <w:tr w:rsidTr="00855B8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Relevant quality documentation</w:t>
            </w:r>
            <w:r w:rsidRPr="0011096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Bullet"/>
            </w:pPr>
            <w:r w:rsidRPr="00110969">
              <w:t xml:space="preserve">daily production reports </w:t>
            </w:r>
          </w:p>
          <w:p w:rsidR="00000000" w:rsidP="00110969">
            <w:pPr>
              <w:pStyle w:val="ListBullet"/>
              <w:rPr>
                <w:lang w:val="en-NZ"/>
              </w:rPr>
            </w:pPr>
            <w:r w:rsidRPr="00110969">
              <w:t>specific product or process reports or records</w:t>
            </w:r>
          </w:p>
        </w:tc>
      </w:tr>
      <w:tr w:rsidTr="00855B8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69">
            <w:pPr>
              <w:pStyle w:val="BodyText"/>
              <w:rPr>
                <w:lang w:val="en-NZ"/>
              </w:rPr>
            </w:pPr>
            <w:r w:rsidRPr="00110969">
              <w:rPr>
                <w:rStyle w:val="SpecialBold"/>
              </w:rPr>
              <w:t>Appropriate personnel</w:t>
            </w:r>
            <w:r w:rsidRPr="0011096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69" w:rsidP="00110969">
            <w:pPr>
              <w:pStyle w:val="ListBullet"/>
            </w:pPr>
            <w:r w:rsidRPr="00110969">
              <w:t xml:space="preserve">those for whom one has responsibility </w:t>
            </w:r>
          </w:p>
          <w:p w:rsidR="00000000" w:rsidRPr="00110969" w:rsidP="00110969">
            <w:pPr>
              <w:pStyle w:val="ListBullet"/>
            </w:pPr>
            <w:r w:rsidRPr="00110969">
              <w:t xml:space="preserve">line managers </w:t>
            </w:r>
          </w:p>
          <w:p w:rsidR="00000000" w:rsidRPr="00110969" w:rsidP="00110969">
            <w:pPr>
              <w:pStyle w:val="ListBullet"/>
            </w:pPr>
            <w:r w:rsidRPr="00110969">
              <w:t xml:space="preserve">staff representatives </w:t>
            </w:r>
          </w:p>
          <w:p w:rsidR="00000000" w:rsidRPr="00110969" w:rsidP="00110969">
            <w:pPr>
              <w:pStyle w:val="ListBullet"/>
            </w:pPr>
            <w:r w:rsidRPr="00110969">
              <w:t xml:space="preserve">colleagues </w:t>
            </w:r>
          </w:p>
          <w:p w:rsidR="00000000" w:rsidRPr="00110969" w:rsidP="00110969">
            <w:pPr>
              <w:pStyle w:val="ListBullet"/>
            </w:pPr>
            <w:r w:rsidRPr="00110969">
              <w:t xml:space="preserve">customers </w:t>
            </w:r>
          </w:p>
          <w:p w:rsidR="00000000" w:rsidRPr="00110969" w:rsidP="00110969">
            <w:pPr>
              <w:pStyle w:val="ListBullet"/>
            </w:pPr>
            <w:r w:rsidRPr="00110969">
              <w:t>suppliers</w:t>
            </w:r>
          </w:p>
        </w:tc>
      </w:tr>
    </w:tbl>
    <w:p w:rsidR="00000000" w:rsidRPr="00110969" w:rsidP="00110969">
      <w:pPr>
        <w:pStyle w:val="BodyText"/>
      </w:pPr>
    </w:p>
    <w:p w:rsidR="00000000" w:rsidRPr="00110969" w:rsidP="00110969">
      <w:pPr>
        <w:pStyle w:val="AllowPageBreak"/>
      </w:pPr>
    </w:p>
    <w:p w:rsidR="00000000" w:rsidRPr="00110969" w:rsidP="00110969">
      <w:pPr>
        <w:pStyle w:val="Heading1"/>
      </w:pPr>
      <w:bookmarkStart w:id="12" w:name="O_133622"/>
      <w:bookmarkEnd w:id="12"/>
      <w:r w:rsidRPr="00110969">
        <w:t>Unit Sector(s)</w:t>
      </w:r>
    </w:p>
    <w:p w:rsidR="00000000" w:rsidRPr="00110969" w:rsidP="00110969">
      <w:pPr>
        <w:pStyle w:val="BodyText"/>
      </w:pPr>
      <w:r w:rsidRPr="00110969">
        <w:t>Quality</w:t>
      </w:r>
    </w:p>
    <w:p w:rsidR="00000000" w:rsidRPr="00110969" w:rsidP="00110969">
      <w:pPr>
        <w:pStyle w:val="AllowPageBreak"/>
      </w:pPr>
    </w:p>
    <w:p w:rsidR="00000000" w:rsidRPr="00110969" w:rsidP="00110969">
      <w:pPr>
        <w:pStyle w:val="Heading1"/>
      </w:pPr>
      <w:bookmarkStart w:id="13" w:name="O_162057"/>
      <w:bookmarkEnd w:id="13"/>
      <w:r w:rsidRPr="00110969">
        <w:t>Competency field</w:t>
      </w:r>
    </w:p>
    <w:p w:rsidR="00000000" w:rsidRPr="00110969" w:rsidP="00110969">
      <w:pPr>
        <w:pStyle w:val="BodyText"/>
      </w:pPr>
      <w:r w:rsidRPr="00110969">
        <w:t>Refer to Unit Sector(s).</w:t>
      </w:r>
    </w:p>
    <w:p w:rsidR="00000000" w:rsidRPr="00110969" w:rsidP="00110969">
      <w:pPr>
        <w:pStyle w:val="AllowPageBreak"/>
      </w:pPr>
    </w:p>
    <w:p w:rsidR="00000000" w:rsidRPr="00110969" w:rsidP="00110969">
      <w:pPr>
        <w:pStyle w:val="Heading1"/>
      </w:pPr>
      <w:bookmarkStart w:id="14" w:name="O_162056"/>
      <w:bookmarkEnd w:id="14"/>
      <w:r w:rsidRPr="00110969">
        <w:t>Co-requisite units</w:t>
      </w:r>
    </w:p>
    <w:p w:rsidR="00000000" w:rsidRPr="00110969" w:rsidP="00110969">
      <w:pPr>
        <w:pStyle w:val="BodyText"/>
      </w:pPr>
      <w:r w:rsidRPr="00110969">
        <w:t>Not applicable.</w:t>
      </w:r>
    </w:p>
    <w:p w:rsidR="00000000" w:rsidRPr="00110969" w:rsidP="00110969"/>
    <w:sectPr w:rsidSect="00110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B81" w:rsidP="00855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81" w:rsidP="00110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5B81" w:rsidP="00110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55B81" w:rsidP="00110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B81" w:rsidP="00855B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81" w:rsidP="00110969">
    <w:pPr>
      <w:pStyle w:val="Header"/>
      <w:framePr w:wrap="around"/>
    </w:pPr>
    <w:r>
      <w:fldChar w:fldCharType="begin"/>
    </w:r>
    <w:r>
      <w:instrText xml:space="preserve"> TITLE   \* MERGEFORMAT </w:instrText>
    </w:r>
    <w:r>
      <w:fldChar w:fldCharType="separate"/>
    </w:r>
    <w:r>
      <w:t>RIIQUA201A Maintain and monitor site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5B81" w:rsidP="001109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0D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05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9A8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9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969"/>
    <w:pPr>
      <w:spacing w:before="360" w:after="60"/>
      <w:outlineLvl w:val="0"/>
    </w:pPr>
    <w:rPr>
      <w:sz w:val="32"/>
    </w:rPr>
  </w:style>
  <w:style w:type="paragraph" w:styleId="Heading2">
    <w:name w:val="heading 2"/>
    <w:basedOn w:val="HeadingBase"/>
    <w:next w:val="BodyText"/>
    <w:link w:val="Heading2Char"/>
    <w:qFormat/>
    <w:rsid w:val="00110969"/>
    <w:pPr>
      <w:keepLines/>
      <w:spacing w:before="240" w:after="120"/>
      <w:outlineLvl w:val="1"/>
    </w:pPr>
    <w:rPr>
      <w:sz w:val="28"/>
      <w:szCs w:val="40"/>
    </w:rPr>
  </w:style>
  <w:style w:type="paragraph" w:styleId="Heading3">
    <w:name w:val="heading 3"/>
    <w:basedOn w:val="HeadingBase"/>
    <w:next w:val="BodyText"/>
    <w:link w:val="Heading3Char"/>
    <w:qFormat/>
    <w:rsid w:val="00110969"/>
    <w:pPr>
      <w:spacing w:before="180" w:after="120"/>
      <w:outlineLvl w:val="2"/>
    </w:pPr>
    <w:rPr>
      <w:spacing w:val="-10"/>
      <w:kern w:val="32"/>
    </w:rPr>
  </w:style>
  <w:style w:type="paragraph" w:styleId="Heading4">
    <w:name w:val="heading 4"/>
    <w:basedOn w:val="HeadingBase"/>
    <w:next w:val="BodyText"/>
    <w:link w:val="Heading4Char"/>
    <w:qFormat/>
    <w:rsid w:val="00110969"/>
    <w:pPr>
      <w:spacing w:before="160" w:after="120"/>
      <w:outlineLvl w:val="3"/>
    </w:pPr>
    <w:rPr>
      <w:sz w:val="22"/>
    </w:rPr>
  </w:style>
  <w:style w:type="paragraph" w:styleId="Heading5">
    <w:name w:val="heading 5"/>
    <w:basedOn w:val="HeadingBase"/>
    <w:next w:val="Normal"/>
    <w:link w:val="Heading5Char"/>
    <w:qFormat/>
    <w:rsid w:val="00110969"/>
    <w:pPr>
      <w:spacing w:before="80"/>
      <w:outlineLvl w:val="4"/>
    </w:pPr>
    <w:rPr>
      <w:color w:val="918585"/>
      <w:sz w:val="20"/>
    </w:rPr>
  </w:style>
  <w:style w:type="paragraph" w:styleId="Heading6">
    <w:name w:val="heading 6"/>
    <w:basedOn w:val="HeadingBase"/>
    <w:next w:val="Normal"/>
    <w:link w:val="Heading6Char"/>
    <w:qFormat/>
    <w:rsid w:val="00110969"/>
    <w:pPr>
      <w:spacing w:before="60"/>
      <w:outlineLvl w:val="5"/>
    </w:pPr>
    <w:rPr>
      <w:color w:val="918585"/>
      <w:sz w:val="20"/>
    </w:rPr>
  </w:style>
  <w:style w:type="paragraph" w:styleId="Heading7">
    <w:name w:val="heading 7"/>
    <w:basedOn w:val="Normal"/>
    <w:next w:val="Normal"/>
    <w:link w:val="Heading7Char"/>
    <w:qFormat/>
    <w:rsid w:val="00110969"/>
    <w:pPr>
      <w:ind w:left="720"/>
      <w:outlineLvl w:val="6"/>
    </w:pPr>
    <w:rPr>
      <w:i/>
    </w:rPr>
  </w:style>
  <w:style w:type="paragraph" w:styleId="Heading8">
    <w:name w:val="heading 8"/>
    <w:basedOn w:val="Normal"/>
    <w:next w:val="Normal"/>
    <w:link w:val="Heading8Char"/>
    <w:qFormat/>
    <w:rsid w:val="00110969"/>
    <w:pPr>
      <w:ind w:left="720"/>
      <w:outlineLvl w:val="7"/>
    </w:pPr>
    <w:rPr>
      <w:i/>
    </w:rPr>
  </w:style>
  <w:style w:type="paragraph" w:styleId="Heading9">
    <w:name w:val="heading 9"/>
    <w:basedOn w:val="Normal"/>
    <w:next w:val="Normal"/>
    <w:link w:val="Heading9Char"/>
    <w:qFormat/>
    <w:rsid w:val="00110969"/>
    <w:pPr>
      <w:ind w:left="720"/>
      <w:outlineLvl w:val="8"/>
    </w:pPr>
    <w:rPr>
      <w:i/>
    </w:rPr>
  </w:style>
  <w:style w:type="character" w:default="1" w:styleId="DefaultParagraphFont">
    <w:name w:val="Default Paragraph Font"/>
    <w:uiPriority w:val="1"/>
    <w:unhideWhenUsed/>
    <w:rsid w:val="00110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969"/>
  </w:style>
  <w:style w:type="character" w:customStyle="1" w:styleId="Heading1Char">
    <w:name w:val="Heading 1 Char"/>
    <w:basedOn w:val="DefaultParagraphFont"/>
    <w:link w:val="Heading1"/>
    <w:rsid w:val="00110969"/>
    <w:rPr>
      <w:rFonts w:ascii="Times New Roman" w:eastAsia="Times New Roman" w:hAnsi="Times New Roman" w:cs="Times New Roman"/>
      <w:b/>
      <w:sz w:val="32"/>
      <w:szCs w:val="20"/>
      <w:lang w:eastAsia="en-US"/>
    </w:rPr>
  </w:style>
  <w:style w:type="paragraph" w:styleId="BodyText">
    <w:name w:val="Body Text"/>
    <w:basedOn w:val="Normal"/>
    <w:link w:val="BodyTextChar"/>
    <w:rsid w:val="00110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969"/>
    <w:rPr>
      <w:rFonts w:ascii="Times New Roman" w:eastAsia="Times New Roman" w:hAnsi="Times New Roman" w:cs="Times New Roman"/>
      <w:sz w:val="24"/>
      <w:lang w:val="en-US" w:eastAsia="en-US"/>
    </w:rPr>
  </w:style>
  <w:style w:type="paragraph" w:styleId="Footer">
    <w:name w:val="footer"/>
    <w:basedOn w:val="Normal"/>
    <w:link w:val="FooterChar"/>
    <w:rsid w:val="00110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969"/>
    <w:rPr>
      <w:rFonts w:ascii="Times New Roman" w:eastAsia="Times New Roman" w:hAnsi="Times New Roman" w:cs="Times New Roman"/>
      <w:sz w:val="16"/>
      <w:lang w:val="en-US" w:eastAsia="en-US"/>
    </w:rPr>
  </w:style>
  <w:style w:type="paragraph" w:styleId="List">
    <w:name w:val="List"/>
    <w:basedOn w:val="BodyText"/>
    <w:next w:val="BodyText"/>
    <w:rsid w:val="00110969"/>
    <w:pPr>
      <w:tabs>
        <w:tab w:val="left" w:pos="340"/>
      </w:tabs>
      <w:spacing w:before="60" w:after="60"/>
      <w:ind w:left="340" w:hanging="340"/>
    </w:pPr>
  </w:style>
  <w:style w:type="paragraph" w:styleId="ListBullet">
    <w:name w:val="List Bullet"/>
    <w:basedOn w:val="List"/>
    <w:rsid w:val="00110969"/>
    <w:pPr>
      <w:numPr>
        <w:numId w:val="13"/>
      </w:numPr>
      <w:tabs>
        <w:tab w:val="clear" w:pos="340"/>
      </w:tabs>
      <w:spacing w:before="40" w:after="40"/>
    </w:pPr>
  </w:style>
  <w:style w:type="character" w:customStyle="1" w:styleId="SpecialBold">
    <w:name w:val="Special Bold"/>
    <w:basedOn w:val="DefaultParagraphFont"/>
    <w:rsid w:val="00110969"/>
    <w:rPr>
      <w:b/>
      <w:spacing w:val="0"/>
    </w:rPr>
  </w:style>
  <w:style w:type="paragraph" w:styleId="ListBullet2">
    <w:name w:val="List Bullet 2"/>
    <w:basedOn w:val="List2"/>
    <w:rsid w:val="00110969"/>
    <w:pPr>
      <w:numPr>
        <w:numId w:val="14"/>
      </w:numPr>
      <w:tabs>
        <w:tab w:val="clear" w:pos="680"/>
      </w:tabs>
    </w:pPr>
  </w:style>
  <w:style w:type="paragraph" w:styleId="Header">
    <w:name w:val="header"/>
    <w:basedOn w:val="Normal"/>
    <w:link w:val="HeaderChar"/>
    <w:rsid w:val="00110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9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969"/>
    <w:pPr>
      <w:spacing w:before="240" w:after="120"/>
      <w:outlineLvl w:val="0"/>
    </w:pPr>
    <w:rPr>
      <w:rFonts w:ascii="Times New Roman" w:hAnsi="Times New Roman"/>
      <w:b/>
      <w:sz w:val="28"/>
    </w:rPr>
  </w:style>
  <w:style w:type="paragraph" w:customStyle="1" w:styleId="AllowPageBreak">
    <w:name w:val="AllowPageBreak"/>
    <w:rsid w:val="001109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969"/>
    <w:pPr>
      <w:tabs>
        <w:tab w:val="left" w:pos="680"/>
      </w:tabs>
      <w:spacing w:before="60" w:after="60"/>
      <w:ind w:left="680" w:hanging="340"/>
    </w:pPr>
  </w:style>
  <w:style w:type="character" w:customStyle="1" w:styleId="BoldandItalics">
    <w:name w:val="Bold and Italics"/>
    <w:qFormat/>
    <w:rsid w:val="00110969"/>
    <w:rPr>
      <w:b/>
      <w:i/>
      <w:u w:val="none"/>
    </w:rPr>
  </w:style>
  <w:style w:type="character" w:customStyle="1" w:styleId="Heading2Char">
    <w:name w:val="Heading 2 Char"/>
    <w:basedOn w:val="DefaultParagraphFont"/>
    <w:link w:val="Heading2"/>
    <w:rsid w:val="00110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9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9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969"/>
    <w:rPr>
      <w:rFonts w:ascii="Courier New" w:eastAsia="Times New Roman" w:hAnsi="Courier New" w:cs="Times New Roman"/>
      <w:i/>
      <w:szCs w:val="20"/>
      <w:lang w:val="en-US" w:eastAsia="en-US"/>
    </w:rPr>
  </w:style>
  <w:style w:type="paragraph" w:customStyle="1" w:styleId="HeadingBase">
    <w:name w:val="Heading Base"/>
    <w:rsid w:val="00110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969"/>
    <w:pPr>
      <w:tabs>
        <w:tab w:val="right" w:leader="dot" w:pos="9072"/>
      </w:tabs>
      <w:ind w:left="567"/>
    </w:pPr>
    <w:rPr>
      <w:szCs w:val="22"/>
    </w:rPr>
  </w:style>
  <w:style w:type="paragraph" w:customStyle="1" w:styleId="TOCBase">
    <w:name w:val="TOC Base"/>
    <w:rsid w:val="00110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969"/>
    <w:pPr>
      <w:tabs>
        <w:tab w:val="right" w:leader="dot" w:pos="9072"/>
      </w:tabs>
      <w:spacing w:before="40" w:after="40"/>
      <w:ind w:left="284"/>
    </w:pPr>
    <w:rPr>
      <w:rFonts w:ascii="Times New Roman" w:hAnsi="Times New Roman"/>
    </w:rPr>
  </w:style>
  <w:style w:type="paragraph" w:styleId="TOC1">
    <w:name w:val="toc 1"/>
    <w:basedOn w:val="TOCBase"/>
    <w:next w:val="Normal"/>
    <w:rsid w:val="00110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969"/>
    <w:pPr>
      <w:spacing w:before="5040"/>
      <w:jc w:val="center"/>
    </w:pPr>
    <w:rPr>
      <w:sz w:val="48"/>
      <w:szCs w:val="72"/>
      <w:lang w:val="en-US"/>
    </w:rPr>
  </w:style>
  <w:style w:type="character" w:customStyle="1" w:styleId="TitleChar">
    <w:name w:val="Title Char"/>
    <w:basedOn w:val="DefaultParagraphFont"/>
    <w:link w:val="Title"/>
    <w:rsid w:val="00110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969"/>
    <w:pPr>
      <w:tabs>
        <w:tab w:val="left" w:pos="3600"/>
        <w:tab w:val="left" w:pos="3958"/>
      </w:tabs>
    </w:pPr>
  </w:style>
  <w:style w:type="paragraph" w:customStyle="1" w:styleId="Note">
    <w:name w:val="Note"/>
    <w:basedOn w:val="BodyText"/>
    <w:rsid w:val="00110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969"/>
    <w:pPr>
      <w:framePr w:wrap="auto" w:hAnchor="text" w:y="6049"/>
    </w:pPr>
    <w:rPr>
      <w:color w:val="000000"/>
      <w:sz w:val="40"/>
    </w:rPr>
  </w:style>
  <w:style w:type="paragraph" w:customStyle="1" w:styleId="TOCTitle">
    <w:name w:val="TOCTitle"/>
    <w:basedOn w:val="Heading1"/>
    <w:rsid w:val="00110969"/>
    <w:pPr>
      <w:spacing w:after="240"/>
      <w:jc w:val="center"/>
      <w:outlineLvl w:val="9"/>
    </w:pPr>
    <w:rPr>
      <w:caps/>
    </w:rPr>
  </w:style>
  <w:style w:type="paragraph" w:customStyle="1" w:styleId="Version">
    <w:name w:val="Version"/>
    <w:rsid w:val="00110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969"/>
    <w:pPr>
      <w:keepNext w:val="0"/>
      <w:tabs>
        <w:tab w:val="right" w:pos="4176"/>
      </w:tabs>
      <w:ind w:left="198" w:hanging="198"/>
    </w:pPr>
    <w:rPr>
      <w:rFonts w:ascii="Garamond" w:hAnsi="Garamond"/>
    </w:rPr>
  </w:style>
  <w:style w:type="paragraph" w:styleId="IndexHeading">
    <w:name w:val="index heading"/>
    <w:basedOn w:val="Normal"/>
    <w:next w:val="Index1"/>
    <w:semiHidden/>
    <w:rsid w:val="00110969"/>
    <w:pPr>
      <w:spacing w:before="120" w:after="120"/>
    </w:pPr>
    <w:rPr>
      <w:rFonts w:ascii="Arial" w:hAnsi="Arial"/>
      <w:b/>
      <w:color w:val="918585"/>
      <w:sz w:val="24"/>
    </w:rPr>
  </w:style>
  <w:style w:type="paragraph" w:customStyle="1" w:styleId="Chapter">
    <w:name w:val="Chapter"/>
    <w:basedOn w:val="Normal"/>
    <w:rsid w:val="00110969"/>
    <w:pPr>
      <w:spacing w:before="240"/>
    </w:pPr>
    <w:rPr>
      <w:rFonts w:ascii="Times New Roman" w:hAnsi="Times New Roman"/>
      <w:smallCaps/>
      <w:spacing w:val="80"/>
      <w:sz w:val="28"/>
    </w:rPr>
  </w:style>
  <w:style w:type="paragraph" w:customStyle="1" w:styleId="InChapter">
    <w:name w:val="InChapter"/>
    <w:basedOn w:val="Heading3"/>
    <w:rsid w:val="00110969"/>
    <w:pPr>
      <w:spacing w:after="240"/>
      <w:outlineLvl w:val="9"/>
    </w:pPr>
    <w:rPr>
      <w:noProof/>
    </w:rPr>
  </w:style>
  <w:style w:type="paragraph" w:styleId="Index2">
    <w:name w:val="index 2"/>
    <w:basedOn w:val="Normal"/>
    <w:next w:val="Normal"/>
    <w:semiHidden/>
    <w:rsid w:val="00110969"/>
    <w:pPr>
      <w:tabs>
        <w:tab w:val="right" w:pos="4176"/>
      </w:tabs>
      <w:ind w:left="568" w:hanging="284"/>
    </w:pPr>
    <w:rPr>
      <w:rFonts w:ascii="Garamond" w:hAnsi="Garamond"/>
    </w:rPr>
  </w:style>
  <w:style w:type="paragraph" w:customStyle="1" w:styleId="Byline">
    <w:name w:val="Byline"/>
    <w:rsid w:val="00110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969"/>
    <w:pPr>
      <w:tabs>
        <w:tab w:val="clear" w:pos="3600"/>
        <w:tab w:val="clear" w:pos="3958"/>
      </w:tabs>
      <w:jc w:val="right"/>
    </w:pPr>
  </w:style>
  <w:style w:type="character" w:styleId="Emphasis">
    <w:name w:val="Emphasis"/>
    <w:basedOn w:val="DefaultParagraphFont"/>
    <w:qFormat/>
    <w:rsid w:val="00110969"/>
    <w:rPr>
      <w:i/>
    </w:rPr>
  </w:style>
  <w:style w:type="paragraph" w:styleId="Caption">
    <w:name w:val="caption"/>
    <w:basedOn w:val="BodyText"/>
    <w:next w:val="Normal"/>
    <w:qFormat/>
    <w:rsid w:val="00110969"/>
    <w:pPr>
      <w:framePr w:w="2268" w:hSpace="181" w:vSpace="181" w:wrap="around" w:vAnchor="text" w:hAnchor="page" w:x="1135" w:y="285" w:anchorLock="1"/>
    </w:pPr>
    <w:rPr>
      <w:i/>
    </w:rPr>
  </w:style>
  <w:style w:type="paragraph" w:customStyle="1" w:styleId="MiniTOCTitle">
    <w:name w:val="MiniTOCTitle"/>
    <w:basedOn w:val="Heading4"/>
    <w:rsid w:val="00110969"/>
    <w:pPr>
      <w:spacing w:before="240"/>
      <w:outlineLvl w:val="9"/>
    </w:pPr>
    <w:rPr>
      <w:noProof/>
      <w:sz w:val="24"/>
    </w:rPr>
  </w:style>
  <w:style w:type="paragraph" w:customStyle="1" w:styleId="MiniTOCItem">
    <w:name w:val="MiniTOCItem"/>
    <w:basedOn w:val="ListBullet"/>
    <w:rsid w:val="00110969"/>
    <w:pPr>
      <w:numPr>
        <w:numId w:val="0"/>
      </w:numPr>
      <w:tabs>
        <w:tab w:val="right" w:leader="dot" w:pos="6521"/>
      </w:tabs>
      <w:spacing w:before="0" w:after="0"/>
    </w:pPr>
  </w:style>
  <w:style w:type="paragraph" w:customStyle="1" w:styleId="TOFTitle">
    <w:name w:val="TOFTitle"/>
    <w:basedOn w:val="TOCTitle"/>
    <w:rsid w:val="00110969"/>
  </w:style>
  <w:style w:type="paragraph" w:styleId="TableofFigures">
    <w:name w:val="table of figures"/>
    <w:basedOn w:val="Normal"/>
    <w:next w:val="Normal"/>
    <w:semiHidden/>
    <w:rsid w:val="00110969"/>
    <w:pPr>
      <w:tabs>
        <w:tab w:val="right" w:leader="dot" w:pos="9072"/>
      </w:tabs>
      <w:ind w:left="970" w:hanging="403"/>
    </w:pPr>
    <w:rPr>
      <w:rFonts w:ascii="Times New Roman" w:hAnsi="Times New Roman"/>
      <w:b/>
    </w:rPr>
  </w:style>
  <w:style w:type="paragraph" w:styleId="ListNumber">
    <w:name w:val="List Number"/>
    <w:basedOn w:val="List"/>
    <w:rsid w:val="00110969"/>
    <w:pPr>
      <w:numPr>
        <w:numId w:val="11"/>
      </w:numPr>
    </w:pPr>
  </w:style>
  <w:style w:type="character" w:customStyle="1" w:styleId="WingdingSymbols">
    <w:name w:val="Wingding Symbols"/>
    <w:rsid w:val="00110969"/>
    <w:rPr>
      <w:rFonts w:ascii="Wingdings" w:hAnsi="Wingdings"/>
    </w:rPr>
  </w:style>
  <w:style w:type="paragraph" w:customStyle="1" w:styleId="TableHeading">
    <w:name w:val="Table Heading"/>
    <w:basedOn w:val="HeadingBase"/>
    <w:rsid w:val="00110969"/>
    <w:pPr>
      <w:keepLines/>
      <w:pBdr>
        <w:bottom w:val="single" w:sz="6" w:space="1" w:color="918585"/>
      </w:pBdr>
      <w:spacing w:before="240"/>
    </w:pPr>
  </w:style>
  <w:style w:type="character" w:customStyle="1" w:styleId="HotSpot">
    <w:name w:val="HotSpot"/>
    <w:rsid w:val="00110969"/>
    <w:rPr>
      <w:color w:val="0033CC"/>
      <w:u w:val="none"/>
    </w:rPr>
  </w:style>
  <w:style w:type="paragraph" w:customStyle="1" w:styleId="BodyTextRight">
    <w:name w:val="Body Text Right"/>
    <w:basedOn w:val="BodyText"/>
    <w:rsid w:val="00110969"/>
    <w:pPr>
      <w:spacing w:before="0" w:after="0"/>
      <w:jc w:val="right"/>
    </w:pPr>
  </w:style>
  <w:style w:type="paragraph" w:styleId="Index3">
    <w:name w:val="index 3"/>
    <w:basedOn w:val="ListNumber2"/>
    <w:next w:val="Normal"/>
    <w:semiHidden/>
    <w:rsid w:val="00110969"/>
    <w:pPr>
      <w:numPr>
        <w:numId w:val="0"/>
      </w:numPr>
      <w:tabs>
        <w:tab w:val="right" w:leader="dot" w:pos="4176"/>
      </w:tabs>
    </w:pPr>
  </w:style>
  <w:style w:type="paragraph" w:styleId="ListNumber2">
    <w:name w:val="List Number 2"/>
    <w:basedOn w:val="List2"/>
    <w:rsid w:val="00110969"/>
    <w:pPr>
      <w:numPr>
        <w:numId w:val="10"/>
      </w:numPr>
      <w:tabs>
        <w:tab w:val="clear" w:pos="1060"/>
      </w:tabs>
    </w:pPr>
  </w:style>
  <w:style w:type="paragraph" w:customStyle="1" w:styleId="MarginNote">
    <w:name w:val="Margin Note"/>
    <w:basedOn w:val="BodyText"/>
    <w:rsid w:val="00110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9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969"/>
    <w:rPr>
      <w:sz w:val="32"/>
    </w:rPr>
  </w:style>
  <w:style w:type="paragraph" w:customStyle="1" w:styleId="HeadingProcedure">
    <w:name w:val="Heading Procedure"/>
    <w:basedOn w:val="HeadingBase"/>
    <w:next w:val="Normal"/>
    <w:rsid w:val="00110969"/>
    <w:pPr>
      <w:tabs>
        <w:tab w:val="left" w:pos="0"/>
      </w:tabs>
      <w:spacing w:before="120" w:after="60"/>
    </w:pPr>
    <w:rPr>
      <w:i/>
      <w:color w:val="918585"/>
      <w:sz w:val="22"/>
    </w:rPr>
  </w:style>
  <w:style w:type="paragraph" w:customStyle="1" w:styleId="TableBodyText">
    <w:name w:val="Table Body Text"/>
    <w:basedOn w:val="BodyText"/>
    <w:rsid w:val="00110969"/>
    <w:pPr>
      <w:spacing w:before="60" w:after="60"/>
    </w:pPr>
  </w:style>
  <w:style w:type="paragraph" w:styleId="ListContinue">
    <w:name w:val="List Continue"/>
    <w:basedOn w:val="List"/>
    <w:rsid w:val="00110969"/>
    <w:pPr>
      <w:ind w:firstLine="0"/>
    </w:pPr>
  </w:style>
  <w:style w:type="paragraph" w:customStyle="1" w:styleId="ListNote">
    <w:name w:val="List Note"/>
    <w:basedOn w:val="List"/>
    <w:rsid w:val="00110969"/>
    <w:pPr>
      <w:pBdr>
        <w:top w:val="single" w:sz="6" w:space="2" w:color="918585"/>
        <w:bottom w:val="single" w:sz="6" w:space="2" w:color="918585"/>
      </w:pBdr>
      <w:tabs>
        <w:tab w:val="left" w:pos="1021"/>
      </w:tabs>
      <w:ind w:firstLine="0"/>
    </w:pPr>
  </w:style>
  <w:style w:type="paragraph" w:customStyle="1" w:styleId="Warning">
    <w:name w:val="Warning"/>
    <w:basedOn w:val="BodyText"/>
    <w:rsid w:val="00110969"/>
    <w:pPr>
      <w:shd w:val="clear" w:color="auto" w:fill="D9D9D9"/>
      <w:tabs>
        <w:tab w:val="left" w:pos="992"/>
      </w:tabs>
      <w:ind w:left="119" w:right="119"/>
    </w:pPr>
    <w:rPr>
      <w:sz w:val="20"/>
    </w:rPr>
  </w:style>
  <w:style w:type="paragraph" w:customStyle="1" w:styleId="MarginIcons">
    <w:name w:val="Margin Icons"/>
    <w:basedOn w:val="BodyText"/>
    <w:rsid w:val="00110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969"/>
    <w:rPr>
      <w:rFonts w:ascii="Courier New" w:hAnsi="Courier New"/>
    </w:rPr>
  </w:style>
  <w:style w:type="paragraph" w:customStyle="1" w:styleId="NoteBullet">
    <w:name w:val="Note Bullet"/>
    <w:basedOn w:val="Note"/>
    <w:rsid w:val="00110969"/>
    <w:pPr>
      <w:tabs>
        <w:tab w:val="clear" w:pos="680"/>
      </w:tabs>
      <w:spacing w:before="60" w:after="60"/>
    </w:pPr>
  </w:style>
  <w:style w:type="paragraph" w:customStyle="1" w:styleId="SubHeading2">
    <w:name w:val="SubHeading2"/>
    <w:basedOn w:val="HeadingBase"/>
    <w:rsid w:val="00110969"/>
    <w:pPr>
      <w:spacing w:before="240" w:after="60"/>
    </w:pPr>
    <w:rPr>
      <w:sz w:val="20"/>
    </w:rPr>
  </w:style>
  <w:style w:type="paragraph" w:customStyle="1" w:styleId="SubHeading1">
    <w:name w:val="SubHeading1"/>
    <w:basedOn w:val="HeadingBase"/>
    <w:rsid w:val="00110969"/>
    <w:pPr>
      <w:spacing w:before="240" w:after="60"/>
    </w:pPr>
    <w:rPr>
      <w:color w:val="918585"/>
      <w:sz w:val="22"/>
    </w:rPr>
  </w:style>
  <w:style w:type="paragraph" w:customStyle="1" w:styleId="SideHeading">
    <w:name w:val="Side Heading"/>
    <w:basedOn w:val="HeadingBase"/>
    <w:rsid w:val="00110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969"/>
    <w:pPr>
      <w:numPr>
        <w:numId w:val="12"/>
      </w:numPr>
    </w:pPr>
  </w:style>
  <w:style w:type="paragraph" w:styleId="PlainText">
    <w:name w:val="Plain Text"/>
    <w:basedOn w:val="Normal"/>
    <w:link w:val="PlainTextChar"/>
    <w:rsid w:val="00110969"/>
    <w:rPr>
      <w:sz w:val="20"/>
    </w:rPr>
  </w:style>
  <w:style w:type="character" w:customStyle="1" w:styleId="PlainTextChar">
    <w:name w:val="Plain Text Char"/>
    <w:basedOn w:val="DefaultParagraphFont"/>
    <w:link w:val="PlainText"/>
    <w:rsid w:val="001109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969"/>
    <w:rPr>
      <w:b/>
      <w:smallCaps/>
    </w:rPr>
  </w:style>
  <w:style w:type="paragraph" w:customStyle="1" w:styleId="TableListNumber">
    <w:name w:val="Table List Number"/>
    <w:basedOn w:val="ListNumber"/>
    <w:rsid w:val="00110969"/>
    <w:pPr>
      <w:numPr>
        <w:numId w:val="0"/>
      </w:numPr>
    </w:pPr>
  </w:style>
  <w:style w:type="paragraph" w:styleId="TOC4">
    <w:name w:val="toc 4"/>
    <w:basedOn w:val="TOCBase"/>
    <w:next w:val="Normal"/>
    <w:semiHidden/>
    <w:rsid w:val="00110969"/>
    <w:pPr>
      <w:tabs>
        <w:tab w:val="right" w:leader="dot" w:pos="9071"/>
      </w:tabs>
      <w:ind w:left="1701"/>
    </w:pPr>
  </w:style>
  <w:style w:type="paragraph" w:customStyle="1" w:styleId="ListAlpha">
    <w:name w:val="List Alpha"/>
    <w:basedOn w:val="List"/>
    <w:rsid w:val="00110969"/>
    <w:pPr>
      <w:numPr>
        <w:numId w:val="9"/>
      </w:numPr>
    </w:pPr>
  </w:style>
  <w:style w:type="paragraph" w:customStyle="1" w:styleId="ListAlpha2">
    <w:name w:val="List Alpha 2"/>
    <w:basedOn w:val="List2"/>
    <w:rsid w:val="00110969"/>
    <w:pPr>
      <w:numPr>
        <w:numId w:val="8"/>
      </w:numPr>
    </w:pPr>
  </w:style>
  <w:style w:type="paragraph" w:styleId="List3">
    <w:name w:val="List 3"/>
    <w:basedOn w:val="BodyText"/>
    <w:rsid w:val="00110969"/>
    <w:pPr>
      <w:tabs>
        <w:tab w:val="left" w:pos="1021"/>
      </w:tabs>
      <w:spacing w:before="60" w:after="60"/>
      <w:ind w:left="1020" w:hanging="340"/>
    </w:pPr>
  </w:style>
  <w:style w:type="paragraph" w:styleId="List4">
    <w:name w:val="List 4"/>
    <w:basedOn w:val="BodyText"/>
    <w:rsid w:val="00110969"/>
    <w:pPr>
      <w:tabs>
        <w:tab w:val="left" w:pos="1361"/>
      </w:tabs>
      <w:spacing w:before="60" w:after="60"/>
      <w:ind w:left="1361" w:hanging="340"/>
    </w:pPr>
  </w:style>
  <w:style w:type="paragraph" w:styleId="List5">
    <w:name w:val="List 5"/>
    <w:basedOn w:val="BodyText"/>
    <w:rsid w:val="00110969"/>
    <w:pPr>
      <w:tabs>
        <w:tab w:val="left" w:pos="1701"/>
      </w:tabs>
      <w:spacing w:before="60" w:after="60"/>
      <w:ind w:left="1701" w:hanging="340"/>
    </w:pPr>
  </w:style>
  <w:style w:type="paragraph" w:styleId="ListBullet3">
    <w:name w:val="List Bullet 3"/>
    <w:basedOn w:val="List3"/>
    <w:rsid w:val="00110969"/>
    <w:pPr>
      <w:numPr>
        <w:numId w:val="15"/>
      </w:numPr>
      <w:tabs>
        <w:tab w:val="clear" w:pos="1021"/>
      </w:tabs>
      <w:ind w:left="1037" w:hanging="357"/>
    </w:pPr>
  </w:style>
  <w:style w:type="paragraph" w:styleId="ListBullet4">
    <w:name w:val="List Bullet 4"/>
    <w:basedOn w:val="List4"/>
    <w:rsid w:val="00110969"/>
    <w:pPr>
      <w:numPr>
        <w:numId w:val="3"/>
      </w:numPr>
    </w:pPr>
  </w:style>
  <w:style w:type="paragraph" w:styleId="ListBullet5">
    <w:name w:val="List Bullet 5"/>
    <w:basedOn w:val="List5"/>
    <w:rsid w:val="00110969"/>
    <w:pPr>
      <w:numPr>
        <w:numId w:val="4"/>
      </w:numPr>
    </w:pPr>
  </w:style>
  <w:style w:type="paragraph" w:styleId="ListContinue2">
    <w:name w:val="List Continue 2"/>
    <w:basedOn w:val="List2"/>
    <w:rsid w:val="00110969"/>
    <w:pPr>
      <w:ind w:firstLine="0"/>
    </w:pPr>
  </w:style>
  <w:style w:type="paragraph" w:styleId="ListContinue3">
    <w:name w:val="List Continue 3"/>
    <w:basedOn w:val="List3"/>
    <w:rsid w:val="00110969"/>
    <w:pPr>
      <w:ind w:left="1021" w:firstLine="0"/>
    </w:pPr>
  </w:style>
  <w:style w:type="paragraph" w:styleId="ListContinue4">
    <w:name w:val="List Continue 4"/>
    <w:basedOn w:val="List4"/>
    <w:rsid w:val="00110969"/>
    <w:pPr>
      <w:ind w:firstLine="0"/>
    </w:pPr>
  </w:style>
  <w:style w:type="paragraph" w:styleId="ListContinue5">
    <w:name w:val="List Continue 5"/>
    <w:basedOn w:val="List5"/>
    <w:rsid w:val="00110969"/>
    <w:pPr>
      <w:ind w:firstLine="0"/>
    </w:pPr>
  </w:style>
  <w:style w:type="paragraph" w:styleId="ListNumber3">
    <w:name w:val="List Number 3"/>
    <w:basedOn w:val="List3"/>
    <w:rsid w:val="00110969"/>
    <w:pPr>
      <w:numPr>
        <w:numId w:val="5"/>
      </w:numPr>
    </w:pPr>
  </w:style>
  <w:style w:type="paragraph" w:styleId="ListNumber4">
    <w:name w:val="List Number 4"/>
    <w:basedOn w:val="List4"/>
    <w:rsid w:val="00110969"/>
    <w:pPr>
      <w:numPr>
        <w:numId w:val="6"/>
      </w:numPr>
    </w:pPr>
  </w:style>
  <w:style w:type="paragraph" w:styleId="ListNumber5">
    <w:name w:val="List Number 5"/>
    <w:basedOn w:val="List5"/>
    <w:rsid w:val="00110969"/>
    <w:pPr>
      <w:numPr>
        <w:numId w:val="7"/>
      </w:numPr>
    </w:pPr>
  </w:style>
  <w:style w:type="paragraph" w:styleId="BlockText">
    <w:name w:val="Block Text"/>
    <w:basedOn w:val="Normal"/>
    <w:rsid w:val="00110969"/>
    <w:pPr>
      <w:spacing w:after="120"/>
      <w:ind w:left="1440" w:right="1440"/>
    </w:pPr>
  </w:style>
  <w:style w:type="character" w:customStyle="1" w:styleId="Subscript">
    <w:name w:val="Subscript"/>
    <w:basedOn w:val="DefaultParagraphFont"/>
    <w:rsid w:val="00110969"/>
    <w:rPr>
      <w:sz w:val="16"/>
      <w:vertAlign w:val="subscript"/>
    </w:rPr>
  </w:style>
  <w:style w:type="character" w:customStyle="1" w:styleId="Superscript">
    <w:name w:val="Superscript"/>
    <w:basedOn w:val="DefaultParagraphFont"/>
    <w:rsid w:val="00110969"/>
    <w:rPr>
      <w:sz w:val="16"/>
      <w:vertAlign w:val="superscript"/>
    </w:rPr>
  </w:style>
  <w:style w:type="character" w:customStyle="1" w:styleId="Symbols">
    <w:name w:val="Symbols"/>
    <w:basedOn w:val="DefaultParagraphFont"/>
    <w:rsid w:val="00110969"/>
    <w:rPr>
      <w:rFonts w:ascii="Symbol" w:hAnsi="Symbol"/>
    </w:rPr>
  </w:style>
  <w:style w:type="character" w:customStyle="1" w:styleId="MenuOptions">
    <w:name w:val="Menu Options"/>
    <w:basedOn w:val="DefaultParagraphFont"/>
    <w:rsid w:val="00110969"/>
    <w:rPr>
      <w:rFonts w:ascii="Arial Narrow" w:hAnsi="Arial Narrow"/>
      <w:smallCaps/>
    </w:rPr>
  </w:style>
  <w:style w:type="character" w:customStyle="1" w:styleId="Buttons">
    <w:name w:val="Buttons"/>
    <w:basedOn w:val="DefaultParagraphFont"/>
    <w:rsid w:val="00110969"/>
    <w:rPr>
      <w:b/>
    </w:rPr>
  </w:style>
  <w:style w:type="character" w:customStyle="1" w:styleId="Underlined">
    <w:name w:val="Underlined"/>
    <w:basedOn w:val="DefaultParagraphFont"/>
    <w:rsid w:val="00110969"/>
    <w:rPr>
      <w:u w:val="single"/>
    </w:rPr>
  </w:style>
  <w:style w:type="paragraph" w:customStyle="1" w:styleId="TableBodyTextRight">
    <w:name w:val="Table Body Text Right"/>
    <w:basedOn w:val="TableBodyText"/>
    <w:rsid w:val="00110969"/>
    <w:pPr>
      <w:widowControl w:val="0"/>
      <w:autoSpaceDE w:val="0"/>
      <w:autoSpaceDN w:val="0"/>
      <w:adjustRightInd w:val="0"/>
      <w:jc w:val="right"/>
    </w:pPr>
    <w:rPr>
      <w:rFonts w:cs="Arial"/>
      <w:szCs w:val="18"/>
    </w:rPr>
  </w:style>
  <w:style w:type="paragraph" w:customStyle="1" w:styleId="CopyrightText">
    <w:name w:val="Copyright Text"/>
    <w:basedOn w:val="BodyText"/>
    <w:rsid w:val="00110969"/>
    <w:rPr>
      <w:sz w:val="18"/>
    </w:rPr>
  </w:style>
  <w:style w:type="paragraph" w:customStyle="1" w:styleId="BodySmallRight">
    <w:name w:val="Body Small Right"/>
    <w:basedOn w:val="BodyTextRight"/>
    <w:rsid w:val="00110969"/>
    <w:rPr>
      <w:sz w:val="18"/>
      <w:szCs w:val="18"/>
    </w:rPr>
  </w:style>
  <w:style w:type="paragraph" w:customStyle="1" w:styleId="MarginEdition">
    <w:name w:val="Margin Edition"/>
    <w:basedOn w:val="MarginNote"/>
    <w:rsid w:val="00110969"/>
    <w:pPr>
      <w:spacing w:before="0" w:after="0"/>
    </w:pPr>
    <w:rPr>
      <w:rFonts w:ascii="Times New Roman" w:hAnsi="Times New Roman"/>
      <w:color w:val="999999"/>
    </w:rPr>
  </w:style>
  <w:style w:type="paragraph" w:customStyle="1" w:styleId="Spacer">
    <w:name w:val="Spacer"/>
    <w:basedOn w:val="Normal"/>
    <w:rsid w:val="00110969"/>
    <w:rPr>
      <w:sz w:val="2"/>
      <w:szCs w:val="2"/>
    </w:rPr>
  </w:style>
  <w:style w:type="character" w:customStyle="1" w:styleId="Small">
    <w:name w:val="Small"/>
    <w:basedOn w:val="DefaultParagraphFont"/>
    <w:rsid w:val="00110969"/>
    <w:rPr>
      <w:sz w:val="16"/>
    </w:rPr>
  </w:style>
  <w:style w:type="paragraph" w:customStyle="1" w:styleId="WideTable">
    <w:name w:val="Wide Table"/>
    <w:basedOn w:val="Normal"/>
    <w:rsid w:val="00110969"/>
    <w:pPr>
      <w:ind w:left="-1418"/>
    </w:pPr>
    <w:rPr>
      <w:sz w:val="2"/>
      <w:szCs w:val="2"/>
    </w:rPr>
  </w:style>
  <w:style w:type="character" w:styleId="PageNumber">
    <w:name w:val="page number"/>
    <w:basedOn w:val="DefaultParagraphFont"/>
    <w:rsid w:val="00110969"/>
  </w:style>
  <w:style w:type="paragraph" w:styleId="Quote">
    <w:name w:val="Quote"/>
    <w:basedOn w:val="Heading1"/>
    <w:link w:val="QuoteChar"/>
    <w:qFormat/>
    <w:rsid w:val="00110969"/>
    <w:rPr>
      <w:b w:val="0"/>
      <w:sz w:val="72"/>
      <w:szCs w:val="72"/>
      <w:lang w:val="en-NZ"/>
    </w:rPr>
  </w:style>
  <w:style w:type="character" w:customStyle="1" w:styleId="QuoteChar">
    <w:name w:val="Quote Char"/>
    <w:basedOn w:val="DefaultParagraphFont"/>
    <w:link w:val="Quote"/>
    <w:rsid w:val="00110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969"/>
    <w:pPr>
      <w:pageBreakBefore/>
    </w:pPr>
  </w:style>
  <w:style w:type="paragraph" w:customStyle="1" w:styleId="Border">
    <w:name w:val="Border"/>
    <w:basedOn w:val="Normal"/>
    <w:qFormat/>
    <w:rsid w:val="00110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969"/>
    <w:rPr>
      <w:b/>
      <w:bCs/>
      <w:i/>
      <w:iCs/>
      <w:color w:val="auto"/>
    </w:rPr>
  </w:style>
  <w:style w:type="paragraph" w:styleId="IntenseQuote">
    <w:name w:val="Intense Quote"/>
    <w:basedOn w:val="Normal"/>
    <w:next w:val="Normal"/>
    <w:link w:val="IntenseQuoteChar"/>
    <w:uiPriority w:val="30"/>
    <w:qFormat/>
    <w:rsid w:val="00110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9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969"/>
    <w:rPr>
      <w:smallCaps/>
      <w:color w:val="auto"/>
      <w:u w:val="single"/>
    </w:rPr>
  </w:style>
  <w:style w:type="character" w:styleId="IntenseReference">
    <w:name w:val="Intense Reference"/>
    <w:basedOn w:val="DefaultParagraphFont"/>
    <w:uiPriority w:val="32"/>
    <w:qFormat/>
    <w:rsid w:val="00110969"/>
    <w:rPr>
      <w:b/>
      <w:bCs/>
      <w:smallCaps/>
      <w:color w:val="auto"/>
      <w:spacing w:val="5"/>
      <w:u w:val="single"/>
    </w:rPr>
  </w:style>
  <w:style w:type="paragraph" w:customStyle="1" w:styleId="2ColumnHeading">
    <w:name w:val="2Column Heading"/>
    <w:basedOn w:val="BodyText"/>
    <w:qFormat/>
    <w:rsid w:val="00110969"/>
    <w:pPr>
      <w:spacing w:after="60"/>
      <w:ind w:left="-2268"/>
    </w:pPr>
    <w:rPr>
      <w:b/>
    </w:rPr>
  </w:style>
  <w:style w:type="paragraph" w:customStyle="1" w:styleId="Heading1TOC">
    <w:name w:val="Heading1 TOC"/>
    <w:basedOn w:val="Normal"/>
    <w:qFormat/>
    <w:rsid w:val="00110969"/>
    <w:pPr>
      <w:spacing w:before="240" w:after="120"/>
    </w:pPr>
    <w:rPr>
      <w:rFonts w:ascii="Times New Roman" w:hAnsi="Times New Roman"/>
      <w:b/>
      <w:sz w:val="32"/>
    </w:rPr>
  </w:style>
  <w:style w:type="paragraph" w:customStyle="1" w:styleId="Heading2TOC">
    <w:name w:val="Heading2 TOC"/>
    <w:basedOn w:val="Normal"/>
    <w:qFormat/>
    <w:rsid w:val="00110969"/>
    <w:pPr>
      <w:spacing w:before="240" w:after="60"/>
    </w:pPr>
    <w:rPr>
      <w:rFonts w:ascii="Times New Roman" w:hAnsi="Times New Roman"/>
      <w:b/>
      <w:sz w:val="28"/>
    </w:rPr>
  </w:style>
  <w:style w:type="character" w:customStyle="1" w:styleId="Underline">
    <w:name w:val="Underline"/>
    <w:basedOn w:val="DefaultParagraphFont"/>
    <w:qFormat/>
    <w:rsid w:val="00110969"/>
    <w:rPr>
      <w:u w:val="single"/>
    </w:rPr>
  </w:style>
  <w:style w:type="paragraph" w:styleId="BalloonText">
    <w:name w:val="Balloon Text"/>
    <w:basedOn w:val="Normal"/>
    <w:link w:val="BalloonTextChar"/>
    <w:rsid w:val="00110969"/>
    <w:rPr>
      <w:rFonts w:ascii="Tahoma" w:hAnsi="Tahoma" w:cs="Tahoma"/>
      <w:sz w:val="16"/>
      <w:szCs w:val="16"/>
    </w:rPr>
  </w:style>
  <w:style w:type="character" w:customStyle="1" w:styleId="BalloonTextChar">
    <w:name w:val="Balloon Text Char"/>
    <w:basedOn w:val="DefaultParagraphFont"/>
    <w:link w:val="BalloonText"/>
    <w:rsid w:val="001109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9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Words>
  <Characters>8046</Characters>
  <Application>Microsoft Office Word</Application>
  <DocSecurity>0</DocSecurity>
  <Lines>265</Lines>
  <Paragraphs>123</Paragraphs>
  <ScaleCrop>false</ScaleCrop>
  <Company>Author-it Software Corporation Ltd.</Company>
  <LinksUpToDate>false</LinksUpToDate>
  <CharactersWithSpaces>9262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RIIQUA201A Maintain and monitor site quality standards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2012-05-26T21:17:00Z</dcterms:created>
  <dcterms:modified xsi:type="dcterms:W3CDTF">2012-05-26T21:17:00Z</dcterms:modified>
</cp:coreProperties>
</file>