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6461" w:rsidP="00236461">
      <w:pPr>
        <w:pStyle w:val="Title"/>
      </w:pPr>
      <w:r>
        <w:fldChar w:fldCharType="begin"/>
      </w:r>
      <w:r>
        <w:instrText xml:space="preserve"> TITLE   \* MERGEFORMAT </w:instrText>
      </w:r>
      <w:r>
        <w:fldChar w:fldCharType="separate"/>
      </w:r>
      <w:r>
        <w:t>RIIPSM309A Monitor and maintain flue gas efficiency</w:t>
      </w:r>
      <w:r>
        <w:fldChar w:fldCharType="end"/>
      </w:r>
    </w:p>
    <w:p w:rsidR="00236461" w:rsidP="00236461">
      <w:pPr>
        <w:pStyle w:val="Version"/>
        <w:sectPr w:rsidSect="009A3C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3CF0" w:rsidP="009A3CF0">
      <w:pPr>
        <w:pStyle w:val="SuperHeading"/>
      </w:pPr>
      <w:r w:rsidRPr="009A3CF0">
        <w:t>RIIPSM309A Monitor and maintain flue gas efficiency</w:t>
      </w:r>
    </w:p>
    <w:p w:rsidR="00000000" w:rsidRPr="009A3CF0" w:rsidP="009A3CF0">
      <w:pPr>
        <w:pStyle w:val="Heading1"/>
      </w:pPr>
      <w:bookmarkStart w:id="1" w:name="O_133599"/>
      <w:bookmarkEnd w:id="1"/>
      <w:r w:rsidRPr="009A3CF0">
        <w:t>Modification History</w:t>
      </w:r>
    </w:p>
    <w:p w:rsidR="00000000" w:rsidRPr="009A3CF0" w:rsidP="009A3CF0">
      <w:pPr>
        <w:pStyle w:val="BodyText"/>
      </w:pPr>
      <w:r w:rsidRPr="009A3CF0">
        <w:t>Not applicable.</w:t>
      </w:r>
    </w:p>
    <w:p w:rsidR="00000000" w:rsidRPr="009A3CF0" w:rsidP="009A3CF0">
      <w:pPr>
        <w:pStyle w:val="AllowPageBreak"/>
      </w:pPr>
    </w:p>
    <w:p w:rsidR="00000000" w:rsidRPr="009A3CF0" w:rsidP="009A3CF0">
      <w:pPr>
        <w:pStyle w:val="Heading1"/>
      </w:pPr>
      <w:bookmarkStart w:id="2" w:name="O_133600"/>
      <w:bookmarkEnd w:id="2"/>
      <w:r w:rsidRPr="009A3CF0">
        <w:t>Unit Descriptor</w:t>
      </w:r>
    </w:p>
    <w:p w:rsidR="00000000" w:rsidRPr="009A3CF0" w:rsidP="009A3CF0">
      <w:pPr>
        <w:pStyle w:val="BodyText"/>
      </w:pPr>
      <w:r w:rsidRPr="009A3CF0">
        <w:t>This unit covers the monitoring and maintenance of flue gas efficiency in the metalliferous mining in</w:t>
      </w:r>
      <w:r w:rsidRPr="009A3CF0">
        <w:t>dustry.  It includes preparing for plant and equipment operation, maintaining efficient operation of gas plant and systems, maintaining plant and equipment efficiency, and shutting down plant and equipment.  Licensing, legislative, regulatory and certifica</w:t>
      </w:r>
      <w:r w:rsidRPr="009A3CF0">
        <w:t>tion requirements that apply to this unit can vary between states, territories, and industry sectors.  Relevant information must be sourced prior to application of the unit.</w:t>
      </w:r>
    </w:p>
    <w:p w:rsidR="00000000" w:rsidRPr="009A3CF0" w:rsidP="009A3CF0">
      <w:pPr>
        <w:pStyle w:val="AllowPageBreak"/>
      </w:pPr>
    </w:p>
    <w:p w:rsidR="00000000" w:rsidRPr="009A3CF0" w:rsidP="009A3CF0">
      <w:pPr>
        <w:pStyle w:val="Heading1"/>
      </w:pPr>
      <w:bookmarkStart w:id="3" w:name="O_133601"/>
      <w:bookmarkEnd w:id="3"/>
      <w:r w:rsidRPr="009A3CF0">
        <w:t>Application of the Unit</w:t>
      </w:r>
    </w:p>
    <w:p w:rsidR="00000000" w:rsidRPr="009A3CF0" w:rsidP="009A3CF0">
      <w:pPr>
        <w:pStyle w:val="BodyText"/>
      </w:pPr>
      <w:r w:rsidRPr="009A3CF0">
        <w:t>This unit is appropriate for those workin</w:t>
      </w:r>
      <w:r w:rsidRPr="009A3CF0">
        <w:t>g in an operational role at worksites within:</w:t>
      </w:r>
    </w:p>
    <w:p w:rsidR="00000000" w:rsidRPr="009A3CF0" w:rsidP="009A3CF0">
      <w:pPr>
        <w:pStyle w:val="ListBullet"/>
      </w:pPr>
      <w:r w:rsidRPr="009A3CF0">
        <w:t>Metalliferous mining</w:t>
      </w:r>
    </w:p>
    <w:p w:rsidR="00000000" w:rsidRPr="009A3CF0" w:rsidP="009A3CF0">
      <w:pPr>
        <w:pStyle w:val="AllowPageBreak"/>
      </w:pPr>
    </w:p>
    <w:p w:rsidR="00000000" w:rsidRPr="009A3CF0" w:rsidP="009A3CF0">
      <w:pPr>
        <w:pStyle w:val="Heading1"/>
      </w:pPr>
      <w:bookmarkStart w:id="4" w:name="O_133602"/>
      <w:bookmarkEnd w:id="4"/>
      <w:r w:rsidRPr="009A3CF0">
        <w:t>Licensing/Regulatory Information</w:t>
      </w:r>
    </w:p>
    <w:p w:rsidR="00000000" w:rsidRPr="009A3CF0" w:rsidP="009A3CF0">
      <w:pPr>
        <w:pStyle w:val="BodyText"/>
      </w:pPr>
      <w:r w:rsidRPr="009A3CF0">
        <w:t>Refer to Unit Descriptor.</w:t>
      </w:r>
    </w:p>
    <w:p w:rsidR="00000000" w:rsidRPr="009A3CF0" w:rsidP="009A3CF0">
      <w:pPr>
        <w:pStyle w:val="AllowPageBreak"/>
      </w:pPr>
    </w:p>
    <w:p w:rsidR="00000000" w:rsidRPr="009A3CF0" w:rsidP="009A3CF0">
      <w:pPr>
        <w:pStyle w:val="Heading1"/>
      </w:pPr>
      <w:bookmarkStart w:id="5" w:name="O_133603"/>
      <w:bookmarkEnd w:id="5"/>
      <w:r w:rsidRPr="009A3CF0">
        <w:t>Pre-Requisites</w:t>
      </w:r>
    </w:p>
    <w:p w:rsidR="00000000" w:rsidRPr="009A3CF0" w:rsidP="009A3CF0">
      <w:pPr>
        <w:pStyle w:val="BodyText"/>
      </w:pPr>
      <w:r w:rsidRPr="009A3CF0">
        <w:t>Not applicable.</w:t>
      </w:r>
    </w:p>
    <w:p w:rsidR="00000000" w:rsidRPr="009A3CF0" w:rsidP="009A3CF0">
      <w:pPr>
        <w:pStyle w:val="AllowPageBreak"/>
      </w:pPr>
    </w:p>
    <w:p w:rsidR="00000000" w:rsidRPr="009A3CF0" w:rsidP="009A3CF0">
      <w:pPr>
        <w:pStyle w:val="Heading1"/>
      </w:pPr>
      <w:bookmarkStart w:id="6" w:name="O_133604"/>
      <w:bookmarkEnd w:id="6"/>
      <w:r w:rsidRPr="009A3CF0">
        <w:t>Employability Skills Information</w:t>
      </w:r>
    </w:p>
    <w:p w:rsidR="00000000" w:rsidRPr="009A3CF0" w:rsidP="009A3CF0">
      <w:pPr>
        <w:pStyle w:val="BodyText"/>
      </w:pPr>
      <w:r w:rsidRPr="009A3CF0">
        <w:t>This unit contains employability skills.</w:t>
      </w:r>
    </w:p>
    <w:p w:rsidR="00000000" w:rsidRPr="009A3CF0" w:rsidP="009A3CF0">
      <w:pPr>
        <w:pStyle w:val="AllowPageBreak"/>
      </w:pPr>
    </w:p>
    <w:p w:rsidR="00000000" w:rsidRPr="009A3CF0" w:rsidP="009A3CF0">
      <w:pPr>
        <w:pStyle w:val="Heading1"/>
      </w:pPr>
      <w:bookmarkStart w:id="7" w:name="O_133605"/>
      <w:bookmarkEnd w:id="7"/>
      <w:r w:rsidRPr="009A3CF0">
        <w:t>Elements and Performance Criteria Pre-Content</w:t>
      </w:r>
    </w:p>
    <w:tbl>
      <w:tblPr>
        <w:tblW w:w="0" w:type="auto"/>
        <w:tblLayout w:type="fixed"/>
        <w:tblCellMar>
          <w:left w:w="62" w:type="dxa"/>
          <w:right w:w="62" w:type="dxa"/>
        </w:tblCellMar>
        <w:tblLook w:val="0000"/>
      </w:tblPr>
      <w:tblGrid>
        <w:gridCol w:w="2567"/>
        <w:gridCol w:w="5955"/>
      </w:tblGrid>
      <w:tr w:rsidTr="00236461">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F0">
            <w:pPr>
              <w:pStyle w:val="BodyText"/>
              <w:rPr>
                <w:lang w:val="en-NZ"/>
              </w:rPr>
            </w:pPr>
            <w:r w:rsidRPr="009A3CF0">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CF0" w:rsidP="009A3CF0">
            <w:pPr>
              <w:pStyle w:val="BodyText"/>
            </w:pPr>
            <w:r w:rsidRPr="009A3CF0">
              <w:t>Performance criteria describe the performance needed to demonstrate achievement of the element. Where bold italicised text is used, further information is detailed in the required skills and knowledge section and the range statement. Assessment of performa</w:t>
            </w:r>
            <w:r w:rsidRPr="009A3CF0">
              <w:t>nce is to be consistent with the evidence guide.</w:t>
            </w:r>
          </w:p>
        </w:tc>
      </w:tr>
    </w:tbl>
    <w:p w:rsidR="00000000" w:rsidRPr="009A3CF0" w:rsidP="009A3CF0">
      <w:pPr>
        <w:pStyle w:val="BodyText"/>
      </w:pPr>
    </w:p>
    <w:p w:rsidR="00000000" w:rsidRPr="009A3CF0" w:rsidP="009A3CF0">
      <w:pPr>
        <w:pStyle w:val="AllowPageBreak"/>
      </w:pPr>
    </w:p>
    <w:p w:rsidR="00000000" w:rsidRPr="009A3CF0" w:rsidP="009A3CF0">
      <w:pPr>
        <w:pStyle w:val="Heading1"/>
      </w:pPr>
      <w:bookmarkStart w:id="8" w:name="O_133606"/>
      <w:bookmarkEnd w:id="8"/>
      <w:r w:rsidRPr="009A3CF0">
        <w:t>Elements and Performance Criteria</w:t>
      </w:r>
    </w:p>
    <w:tbl>
      <w:tblPr>
        <w:tblW w:w="0" w:type="auto"/>
        <w:tblLayout w:type="fixed"/>
        <w:tblCellMar>
          <w:left w:w="62" w:type="dxa"/>
          <w:right w:w="62" w:type="dxa"/>
        </w:tblCellMar>
        <w:tblLook w:val="0000"/>
      </w:tblPr>
      <w:tblGrid>
        <w:gridCol w:w="3471"/>
        <w:gridCol w:w="5051"/>
      </w:tblGrid>
      <w:tr w:rsidTr="0023646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CF0" w:rsidP="009A3CF0">
            <w:pPr>
              <w:pStyle w:val="BodyText"/>
            </w:pPr>
            <w:r w:rsidRPr="009A3CF0">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F0">
            <w:pPr>
              <w:pStyle w:val="BodyText"/>
              <w:rPr>
                <w:lang w:val="en-NZ"/>
              </w:rPr>
            </w:pPr>
            <w:r w:rsidRPr="009A3CF0">
              <w:rPr>
                <w:rStyle w:val="SpecialBold"/>
              </w:rPr>
              <w:t>PERFORMANCE CRITERIA</w:t>
            </w:r>
          </w:p>
        </w:tc>
      </w:tr>
      <w:tr w:rsidTr="0023646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F0">
            <w:pPr>
              <w:pStyle w:val="List"/>
              <w:rPr>
                <w:lang w:val="en-NZ"/>
              </w:rPr>
            </w:pPr>
            <w:r w:rsidRPr="009A3CF0">
              <w:t>1.</w:t>
            </w:r>
            <w:r w:rsidRPr="009A3CF0">
              <w:tab/>
              <w:t>Prepare for plant and equipment operation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CF0" w:rsidP="009A3CF0">
            <w:pPr>
              <w:pStyle w:val="List2"/>
            </w:pPr>
            <w:r w:rsidRPr="009A3CF0">
              <w:t>1.1.</w:t>
            </w:r>
            <w:r w:rsidRPr="009A3CF0">
              <w:tab/>
              <w:t xml:space="preserve">Access, interpret and apply </w:t>
            </w:r>
            <w:r w:rsidRPr="009A3CF0">
              <w:rPr>
                <w:rStyle w:val="BoldandItalics"/>
              </w:rPr>
              <w:t>compliance documentation</w:t>
            </w:r>
            <w:r w:rsidRPr="009A3CF0">
              <w:t xml:space="preserve"> relevant to the work activity</w:t>
            </w:r>
          </w:p>
          <w:p w:rsidR="00000000" w:rsidRPr="009A3CF0" w:rsidP="009A3CF0">
            <w:pPr>
              <w:pStyle w:val="List2"/>
            </w:pPr>
            <w:r w:rsidRPr="009A3CF0">
              <w:t>1.2.</w:t>
            </w:r>
            <w:r w:rsidRPr="009A3CF0">
              <w:tab/>
              <w:t xml:space="preserve">Receive, interpret and clarify shift changeover details </w:t>
            </w:r>
          </w:p>
          <w:p w:rsidR="00000000" w:rsidRPr="009A3CF0" w:rsidP="009A3CF0">
            <w:pPr>
              <w:pStyle w:val="List2"/>
            </w:pPr>
            <w:r w:rsidRPr="009A3CF0">
              <w:t>1.3.</w:t>
            </w:r>
            <w:r w:rsidRPr="009A3CF0">
              <w:tab/>
              <w:t xml:space="preserve">Establish and maintain communication with other personnel using approved communication methods </w:t>
            </w:r>
          </w:p>
          <w:p w:rsidR="00000000" w:rsidRPr="009A3CF0" w:rsidP="009A3CF0">
            <w:pPr>
              <w:pStyle w:val="List2"/>
            </w:pPr>
            <w:r w:rsidRPr="009A3CF0">
              <w:t>1.4.</w:t>
            </w:r>
            <w:r w:rsidRPr="009A3CF0">
              <w:tab/>
              <w:t>Select personal protective equipment appropriate for work</w:t>
            </w:r>
            <w:r w:rsidRPr="009A3CF0">
              <w:t xml:space="preserve"> activities</w:t>
            </w:r>
          </w:p>
          <w:p w:rsidR="00000000" w:rsidRPr="009A3CF0" w:rsidP="009A3CF0">
            <w:pPr>
              <w:pStyle w:val="List2"/>
            </w:pPr>
            <w:r w:rsidRPr="009A3CF0">
              <w:t>1.5.</w:t>
            </w:r>
            <w:r w:rsidRPr="009A3CF0">
              <w:tab/>
              <w:t xml:space="preserve">Select appropriate </w:t>
            </w:r>
            <w:r w:rsidRPr="009A3CF0">
              <w:rPr>
                <w:rStyle w:val="BoldandItalics"/>
              </w:rPr>
              <w:t>auxiliary equipment</w:t>
            </w:r>
            <w:r w:rsidRPr="009A3CF0">
              <w:t xml:space="preserve"> for work activities</w:t>
            </w:r>
          </w:p>
          <w:p w:rsidR="00000000" w:rsidRPr="009A3CF0" w:rsidP="009A3CF0">
            <w:pPr>
              <w:pStyle w:val="List2"/>
            </w:pPr>
            <w:r w:rsidRPr="009A3CF0">
              <w:t>1.6.</w:t>
            </w:r>
            <w:r w:rsidRPr="009A3CF0">
              <w:tab/>
              <w:t xml:space="preserve">Carry out equipment visual </w:t>
            </w:r>
            <w:r w:rsidRPr="009A3CF0">
              <w:rPr>
                <w:rStyle w:val="BoldandItalics"/>
              </w:rPr>
              <w:t>pre</w:t>
            </w:r>
            <w:r w:rsidRPr="009A3CF0">
              <w:t>-</w:t>
            </w:r>
            <w:r w:rsidRPr="009A3CF0">
              <w:rPr>
                <w:rStyle w:val="BoldandItalics"/>
              </w:rPr>
              <w:t>start checks</w:t>
            </w:r>
            <w:r w:rsidRPr="009A3CF0">
              <w:t xml:space="preserve"> to ensure equipment is ready for operation</w:t>
            </w:r>
          </w:p>
          <w:p w:rsidR="00000000" w:rsidRPr="009A3CF0" w:rsidP="009A3CF0">
            <w:pPr>
              <w:pStyle w:val="List2"/>
            </w:pPr>
            <w:r w:rsidRPr="009A3CF0">
              <w:t>1.7.</w:t>
            </w:r>
            <w:r w:rsidRPr="009A3CF0">
              <w:tab/>
              <w:t xml:space="preserve">Identify, address and report potential risks and hazards </w:t>
            </w:r>
          </w:p>
          <w:p w:rsidR="00000000" w:rsidRPr="009A3CF0" w:rsidP="009A3CF0">
            <w:pPr>
              <w:pStyle w:val="List2"/>
            </w:pPr>
            <w:r w:rsidRPr="009A3CF0">
              <w:t>1.8.</w:t>
            </w:r>
            <w:r w:rsidRPr="009A3CF0">
              <w:tab/>
            </w:r>
            <w:r w:rsidRPr="009A3CF0">
              <w:t xml:space="preserve">Identify, address and report </w:t>
            </w:r>
            <w:r w:rsidRPr="009A3CF0">
              <w:rPr>
                <w:rStyle w:val="BoldandItalics"/>
              </w:rPr>
              <w:t>environmental issues</w:t>
            </w:r>
          </w:p>
          <w:p w:rsidR="00000000" w:rsidRPr="009A3CF0" w:rsidP="009A3CF0">
            <w:pPr>
              <w:pStyle w:val="List2"/>
            </w:pPr>
            <w:r w:rsidRPr="009A3CF0">
              <w:t>1.9.</w:t>
            </w:r>
            <w:r w:rsidRPr="009A3CF0">
              <w:tab/>
              <w:t>Follow emergency procedures to ensure safety of personnel and plant</w:t>
            </w:r>
          </w:p>
          <w:p w:rsidR="00000000" w:rsidRPr="009A3CF0" w:rsidP="009A3CF0">
            <w:pPr>
              <w:pStyle w:val="List2"/>
            </w:pPr>
            <w:r w:rsidRPr="009A3CF0">
              <w:t>1.10.</w:t>
            </w:r>
            <w:r w:rsidRPr="009A3CF0">
              <w:tab/>
              <w:t xml:space="preserve">Use approved dust suppression and extraction methods </w:t>
            </w:r>
          </w:p>
          <w:p w:rsidR="00000000" w:rsidP="009A3CF0">
            <w:pPr>
              <w:pStyle w:val="List2"/>
              <w:rPr>
                <w:lang w:val="en-NZ"/>
              </w:rPr>
            </w:pPr>
            <w:r w:rsidRPr="009A3CF0">
              <w:t>1.11.</w:t>
            </w:r>
            <w:r w:rsidRPr="009A3CF0">
              <w:tab/>
              <w:t>Ventilate work area before entry</w:t>
            </w:r>
          </w:p>
        </w:tc>
      </w:tr>
      <w:tr w:rsidTr="0023646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F0">
            <w:pPr>
              <w:pStyle w:val="List"/>
              <w:rPr>
                <w:lang w:val="en-NZ"/>
              </w:rPr>
            </w:pPr>
            <w:r w:rsidRPr="009A3CF0">
              <w:t>2.</w:t>
            </w:r>
            <w:r w:rsidRPr="009A3CF0">
              <w:tab/>
              <w:t>Maintain efficient operation o</w:t>
            </w:r>
            <w:r w:rsidRPr="009A3CF0">
              <w:t>f gas plant and systems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CF0" w:rsidP="009A3CF0">
            <w:pPr>
              <w:pStyle w:val="List2"/>
            </w:pPr>
            <w:r w:rsidRPr="009A3CF0">
              <w:t>2.1.</w:t>
            </w:r>
            <w:r w:rsidRPr="009A3CF0">
              <w:tab/>
              <w:t xml:space="preserve">Carry out plant and </w:t>
            </w:r>
            <w:r w:rsidRPr="009A3CF0">
              <w:rPr>
                <w:rStyle w:val="BoldandItalics"/>
              </w:rPr>
              <w:t>equipment start</w:t>
            </w:r>
            <w:r w:rsidRPr="009A3CF0">
              <w:t>-</w:t>
            </w:r>
            <w:r w:rsidRPr="009A3CF0">
              <w:rPr>
                <w:rStyle w:val="BoldandItalics"/>
              </w:rPr>
              <w:t>up checks and procedures</w:t>
            </w:r>
            <w:r w:rsidRPr="009A3CF0">
              <w:t xml:space="preserve"> according to plant/equipment configurations and system requirements</w:t>
            </w:r>
          </w:p>
          <w:p w:rsidR="00000000" w:rsidRPr="009A3CF0" w:rsidP="009A3CF0">
            <w:pPr>
              <w:pStyle w:val="List2"/>
            </w:pPr>
            <w:r w:rsidRPr="009A3CF0">
              <w:t>2.2.</w:t>
            </w:r>
            <w:r w:rsidRPr="009A3CF0">
              <w:tab/>
              <w:t xml:space="preserve">Operate and maintain air operated breathing equipment for flue gas plant off-line entry </w:t>
            </w:r>
          </w:p>
          <w:p w:rsidR="00000000" w:rsidRPr="009A3CF0" w:rsidP="009A3CF0">
            <w:pPr>
              <w:pStyle w:val="List2"/>
            </w:pPr>
            <w:r w:rsidRPr="009A3CF0">
              <w:t>2.3.</w:t>
            </w:r>
            <w:r w:rsidRPr="009A3CF0">
              <w:tab/>
              <w:t>Control mixing chamber temperatures by automatic or manual methods</w:t>
            </w:r>
          </w:p>
          <w:p w:rsidR="00000000" w:rsidRPr="009A3CF0" w:rsidP="009A3CF0">
            <w:pPr>
              <w:pStyle w:val="List2"/>
            </w:pPr>
            <w:r w:rsidRPr="009A3CF0">
              <w:t>2.4.</w:t>
            </w:r>
            <w:r w:rsidRPr="009A3CF0">
              <w:tab/>
            </w:r>
            <w:r w:rsidRPr="009A3CF0">
              <w:rPr>
                <w:rStyle w:val="BoldandItalics"/>
              </w:rPr>
              <w:t>Clean</w:t>
            </w:r>
            <w:r w:rsidRPr="009A3CF0">
              <w:t>, inspect and maintain gas cooling plant in operational condition to ensure efficient gas cooling</w:t>
            </w:r>
          </w:p>
          <w:p w:rsidR="00000000" w:rsidP="009A3CF0">
            <w:pPr>
              <w:pStyle w:val="List2"/>
              <w:rPr>
                <w:lang w:val="en-NZ"/>
              </w:rPr>
            </w:pPr>
            <w:r w:rsidRPr="009A3CF0">
              <w:t>2.5.</w:t>
            </w:r>
            <w:r w:rsidRPr="009A3CF0">
              <w:tab/>
            </w:r>
            <w:r w:rsidRPr="009A3CF0">
              <w:rPr>
                <w:rStyle w:val="BoldandItalics"/>
              </w:rPr>
              <w:t>Monitor</w:t>
            </w:r>
            <w:r w:rsidRPr="009A3CF0">
              <w:t xml:space="preserve"> and control flue gas temperature control additive to maintain mixin</w:t>
            </w:r>
            <w:r w:rsidRPr="009A3CF0">
              <w:t>g chamber temperature</w:t>
            </w:r>
          </w:p>
        </w:tc>
      </w:tr>
      <w:tr w:rsidTr="0023646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F0">
            <w:pPr>
              <w:pStyle w:val="List"/>
              <w:rPr>
                <w:lang w:val="en-NZ"/>
              </w:rPr>
            </w:pPr>
            <w:r w:rsidRPr="009A3CF0">
              <w:t>3.</w:t>
            </w:r>
            <w:r w:rsidRPr="009A3CF0">
              <w:tab/>
              <w:t>Maintain plant and equipment efficiency</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CF0" w:rsidP="009A3CF0">
            <w:pPr>
              <w:pStyle w:val="List2"/>
            </w:pPr>
            <w:r w:rsidRPr="009A3CF0">
              <w:t>3.1.</w:t>
            </w:r>
            <w:r w:rsidRPr="009A3CF0">
              <w:tab/>
              <w:t>Clean plant to maintain condition of all equipment to ensure safe and efficient operations</w:t>
            </w:r>
          </w:p>
          <w:p w:rsidR="00000000" w:rsidRPr="009A3CF0" w:rsidP="009A3CF0">
            <w:pPr>
              <w:pStyle w:val="List2"/>
            </w:pPr>
            <w:r w:rsidRPr="009A3CF0">
              <w:t>3.2.</w:t>
            </w:r>
            <w:r w:rsidRPr="009A3CF0">
              <w:tab/>
              <w:t>Identify and report hazards to maintain a safe working environment</w:t>
            </w:r>
          </w:p>
          <w:p w:rsidR="00000000" w:rsidRPr="009A3CF0" w:rsidP="009A3CF0">
            <w:pPr>
              <w:pStyle w:val="List2"/>
            </w:pPr>
            <w:r w:rsidRPr="009A3CF0">
              <w:t>3.3.</w:t>
            </w:r>
            <w:r w:rsidRPr="009A3CF0">
              <w:tab/>
              <w:t>Interpret and res</w:t>
            </w:r>
            <w:r w:rsidRPr="009A3CF0">
              <w:t xml:space="preserve">pond to </w:t>
            </w:r>
            <w:r w:rsidRPr="009A3CF0">
              <w:rPr>
                <w:rStyle w:val="BoldandItalics"/>
              </w:rPr>
              <w:t>plant alarms</w:t>
            </w:r>
            <w:r w:rsidRPr="009A3CF0">
              <w:t xml:space="preserve">, take remedial actions and notify appropriate personnel </w:t>
            </w:r>
          </w:p>
          <w:p w:rsidR="00000000" w:rsidRPr="009A3CF0" w:rsidP="009A3CF0">
            <w:pPr>
              <w:pStyle w:val="List2"/>
            </w:pPr>
            <w:r w:rsidRPr="009A3CF0">
              <w:t>3.4.</w:t>
            </w:r>
            <w:r w:rsidRPr="009A3CF0">
              <w:tab/>
              <w:t>Check and adjust plant condition to maintain efficient operation</w:t>
            </w:r>
          </w:p>
          <w:p w:rsidR="00000000" w:rsidRPr="009A3CF0" w:rsidP="009A3CF0">
            <w:pPr>
              <w:pStyle w:val="List2"/>
            </w:pPr>
            <w:r w:rsidRPr="009A3CF0">
              <w:t>3.5.</w:t>
            </w:r>
            <w:r w:rsidRPr="009A3CF0">
              <w:tab/>
              <w:t xml:space="preserve">Maintain plant hygiene and safety </w:t>
            </w:r>
          </w:p>
          <w:p w:rsidR="00000000" w:rsidRPr="009A3CF0" w:rsidP="009A3CF0">
            <w:pPr>
              <w:pStyle w:val="List2"/>
            </w:pPr>
            <w:r w:rsidRPr="009A3CF0">
              <w:t>3.6.</w:t>
            </w:r>
            <w:r w:rsidRPr="009A3CF0">
              <w:tab/>
            </w:r>
            <w:r w:rsidRPr="009A3CF0">
              <w:t>Changeover and adjust plant to meet operational and maintenance requirements</w:t>
            </w:r>
          </w:p>
          <w:p w:rsidR="00000000" w:rsidRPr="009A3CF0" w:rsidP="009A3CF0">
            <w:pPr>
              <w:pStyle w:val="List2"/>
            </w:pPr>
            <w:r w:rsidRPr="009A3CF0">
              <w:t>3.7.</w:t>
            </w:r>
            <w:r w:rsidRPr="009A3CF0">
              <w:tab/>
              <w:t xml:space="preserve">Carry out </w:t>
            </w:r>
            <w:r w:rsidRPr="009A3CF0">
              <w:rPr>
                <w:rStyle w:val="BoldandItalics"/>
              </w:rPr>
              <w:t>minor plant maintenance</w:t>
            </w:r>
            <w:r w:rsidRPr="009A3CF0">
              <w:t xml:space="preserve"> and lubrication tasks </w:t>
            </w:r>
          </w:p>
          <w:p w:rsidR="00000000" w:rsidP="009A3CF0">
            <w:pPr>
              <w:pStyle w:val="List2"/>
              <w:rPr>
                <w:lang w:val="en-NZ"/>
              </w:rPr>
            </w:pPr>
            <w:r w:rsidRPr="009A3CF0">
              <w:t>3.8.</w:t>
            </w:r>
            <w:r w:rsidRPr="009A3CF0">
              <w:tab/>
              <w:t>Provide support for maintenance personnel where necessary to organisation's requirements</w:t>
            </w:r>
          </w:p>
        </w:tc>
      </w:tr>
      <w:tr w:rsidTr="0023646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F0">
            <w:pPr>
              <w:pStyle w:val="List"/>
              <w:rPr>
                <w:lang w:val="en-NZ"/>
              </w:rPr>
            </w:pPr>
            <w:r w:rsidRPr="009A3CF0">
              <w:t>4.</w:t>
            </w:r>
            <w:r w:rsidRPr="009A3CF0">
              <w:tab/>
              <w:t xml:space="preserve">Shutdown plant and </w:t>
            </w:r>
            <w:r w:rsidRPr="009A3CF0">
              <w:t>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CF0" w:rsidP="009A3CF0">
            <w:pPr>
              <w:pStyle w:val="List2"/>
            </w:pPr>
            <w:r w:rsidRPr="009A3CF0">
              <w:t>4.1.</w:t>
            </w:r>
            <w:r w:rsidRPr="009A3CF0">
              <w:tab/>
              <w:t>Shutdown or isolate plant/equipment based on process and safety requirements</w:t>
            </w:r>
          </w:p>
          <w:p w:rsidR="00000000" w:rsidRPr="009A3CF0" w:rsidP="009A3CF0">
            <w:pPr>
              <w:pStyle w:val="List2"/>
            </w:pPr>
            <w:r w:rsidRPr="009A3CF0">
              <w:t>4.2.</w:t>
            </w:r>
            <w:r w:rsidRPr="009A3CF0">
              <w:tab/>
              <w:t xml:space="preserve">Perform post shutdown or isolation checks </w:t>
            </w:r>
          </w:p>
          <w:p w:rsidR="00000000" w:rsidRPr="009A3CF0" w:rsidP="009A3CF0">
            <w:pPr>
              <w:pStyle w:val="List2"/>
            </w:pPr>
            <w:r w:rsidRPr="009A3CF0">
              <w:t>4.3.</w:t>
            </w:r>
            <w:r w:rsidRPr="009A3CF0">
              <w:tab/>
              <w:t>Pass on shift changeover details to oncoming shift</w:t>
            </w:r>
          </w:p>
        </w:tc>
      </w:tr>
    </w:tbl>
    <w:p w:rsidR="00000000" w:rsidRPr="009A3CF0" w:rsidP="009A3CF0">
      <w:pPr>
        <w:pStyle w:val="BodyText"/>
      </w:pPr>
    </w:p>
    <w:p w:rsidR="00000000" w:rsidRPr="009A3CF0" w:rsidP="009A3CF0">
      <w:pPr>
        <w:pStyle w:val="AllowPageBreak"/>
      </w:pPr>
    </w:p>
    <w:p w:rsidR="00000000" w:rsidRPr="009A3CF0" w:rsidP="009A3CF0">
      <w:pPr>
        <w:pStyle w:val="Heading1"/>
      </w:pPr>
      <w:bookmarkStart w:id="9" w:name="O_133607"/>
      <w:bookmarkEnd w:id="9"/>
      <w:r w:rsidRPr="009A3CF0">
        <w:t>Required Skills and Knowledge</w:t>
      </w:r>
    </w:p>
    <w:tbl>
      <w:tblPr>
        <w:tblW w:w="0" w:type="auto"/>
        <w:tblLayout w:type="fixed"/>
        <w:tblCellMar>
          <w:left w:w="62" w:type="dxa"/>
          <w:right w:w="62" w:type="dxa"/>
        </w:tblCellMar>
        <w:tblLook w:val="0000"/>
      </w:tblPr>
      <w:tblGrid>
        <w:gridCol w:w="8522"/>
      </w:tblGrid>
      <w:tr w:rsidTr="002364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F0">
            <w:pPr>
              <w:pStyle w:val="BodyText"/>
              <w:rPr>
                <w:lang w:val="en-NZ"/>
              </w:rPr>
            </w:pPr>
            <w:r w:rsidRPr="009A3CF0">
              <w:t>This sectio</w:t>
            </w:r>
            <w:r w:rsidRPr="009A3CF0">
              <w:t>n describes the skills and knowledge required for this unit.</w:t>
            </w:r>
          </w:p>
        </w:tc>
      </w:tr>
      <w:tr w:rsidTr="002364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F0">
            <w:pPr>
              <w:pStyle w:val="BodyText"/>
              <w:rPr>
                <w:lang w:val="en-NZ"/>
              </w:rPr>
            </w:pPr>
            <w:r w:rsidRPr="009A3CF0">
              <w:rPr>
                <w:rStyle w:val="SpecialBold"/>
              </w:rPr>
              <w:t>Required skills</w:t>
            </w:r>
          </w:p>
        </w:tc>
      </w:tr>
      <w:tr w:rsidTr="002364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CF0" w:rsidP="009A3CF0">
            <w:pPr>
              <w:pStyle w:val="BodyText"/>
            </w:pPr>
            <w:r w:rsidRPr="009A3CF0">
              <w:t xml:space="preserve">Specific skills are required to achieve the Performance Criteria of this unit, particularly for its application in the various circumstances </w:t>
            </w:r>
            <w:r w:rsidRPr="009A3CF0">
              <w:t>in which this unit may be used. This includes the ability to carry out the following, as required to monitor and maintain flue gas efficiency:</w:t>
            </w:r>
          </w:p>
          <w:p w:rsidR="00000000" w:rsidRPr="009A3CF0" w:rsidP="009A3CF0">
            <w:pPr>
              <w:pStyle w:val="ListBullet"/>
            </w:pPr>
            <w:r w:rsidRPr="009A3CF0">
              <w:t>apply legislative, organisation and site requirements and procedures for monitoring and maintaining flue gas eff</w:t>
            </w:r>
            <w:r w:rsidRPr="009A3CF0">
              <w:t>iciency</w:t>
            </w:r>
          </w:p>
          <w:p w:rsidR="00000000" w:rsidRPr="009A3CF0" w:rsidP="009A3CF0">
            <w:pPr>
              <w:pStyle w:val="ListBullet"/>
            </w:pPr>
            <w:r w:rsidRPr="009A3CF0">
              <w:t>troubleshoot</w:t>
            </w:r>
          </w:p>
          <w:p w:rsidR="00000000" w:rsidRPr="009A3CF0" w:rsidP="009A3CF0">
            <w:pPr>
              <w:pStyle w:val="ListBullet"/>
            </w:pPr>
            <w:r w:rsidRPr="009A3CF0">
              <w:t>apply precautions necessary for safe working</w:t>
            </w:r>
          </w:p>
          <w:p w:rsidR="00000000" w:rsidRPr="009A3CF0" w:rsidP="009A3CF0">
            <w:pPr>
              <w:pStyle w:val="ListBullet"/>
            </w:pPr>
            <w:r w:rsidRPr="009A3CF0">
              <w:t>use protective clothing and equipment</w:t>
            </w:r>
          </w:p>
          <w:p w:rsidR="00000000" w:rsidRPr="009A3CF0" w:rsidP="009A3CF0">
            <w:pPr>
              <w:pStyle w:val="ListBullet"/>
            </w:pPr>
            <w:r w:rsidRPr="009A3CF0">
              <w:t>apply operating procedures</w:t>
            </w:r>
          </w:p>
          <w:p w:rsidR="00000000" w:rsidRPr="009A3CF0" w:rsidP="009A3CF0">
            <w:pPr>
              <w:pStyle w:val="ListBullet"/>
            </w:pPr>
            <w:r w:rsidRPr="009A3CF0">
              <w:t>report faults</w:t>
            </w:r>
          </w:p>
          <w:p w:rsidR="00000000" w:rsidRPr="009A3CF0" w:rsidP="009A3CF0">
            <w:pPr>
              <w:pStyle w:val="ListBullet"/>
            </w:pPr>
            <w:r w:rsidRPr="009A3CF0">
              <w:t>recognise limits of authority</w:t>
            </w:r>
          </w:p>
          <w:p w:rsidR="00000000" w:rsidRPr="009A3CF0" w:rsidP="009A3CF0">
            <w:pPr>
              <w:pStyle w:val="ListBullet"/>
            </w:pPr>
            <w:r w:rsidRPr="009A3CF0">
              <w:t>apply team working practices</w:t>
            </w:r>
          </w:p>
          <w:p w:rsidR="00000000" w:rsidRPr="009A3CF0" w:rsidP="009A3CF0">
            <w:pPr>
              <w:pStyle w:val="ListBullet"/>
            </w:pPr>
            <w:r w:rsidRPr="009A3CF0">
              <w:t xml:space="preserve">communicate information </w:t>
            </w:r>
          </w:p>
          <w:p w:rsidR="00000000" w:rsidP="009A3CF0">
            <w:pPr>
              <w:pStyle w:val="ListBullet"/>
              <w:rPr>
                <w:lang w:val="en-NZ"/>
              </w:rPr>
            </w:pPr>
            <w:r w:rsidRPr="009A3CF0">
              <w:t>use hand and power tools</w:t>
            </w:r>
          </w:p>
        </w:tc>
      </w:tr>
      <w:tr w:rsidTr="002364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F0">
            <w:pPr>
              <w:pStyle w:val="BodyText"/>
              <w:rPr>
                <w:lang w:val="en-NZ"/>
              </w:rPr>
            </w:pPr>
            <w:r w:rsidRPr="009A3CF0">
              <w:rPr>
                <w:rStyle w:val="SpecialBold"/>
              </w:rPr>
              <w:t>R</w:t>
            </w:r>
            <w:r w:rsidRPr="009A3CF0">
              <w:rPr>
                <w:rStyle w:val="SpecialBold"/>
              </w:rPr>
              <w:t>equired knowledge</w:t>
            </w:r>
          </w:p>
        </w:tc>
      </w:tr>
      <w:tr w:rsidTr="002364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CF0" w:rsidP="009A3CF0">
            <w:pPr>
              <w:pStyle w:val="BodyText"/>
            </w:pPr>
            <w:r w:rsidRPr="009A3CF0">
              <w:t xml:space="preserve">Specific knowledge is required to achieve the Performance Criteria of this unit, particularly for its application in the various circumstances </w:t>
            </w:r>
            <w:r w:rsidRPr="009A3CF0">
              <w:t>in which this unit may be used. This includes knowledge of the following, as required to monitor and maintain flue gas efficiency:</w:t>
            </w:r>
          </w:p>
          <w:p w:rsidR="00000000" w:rsidRPr="009A3CF0" w:rsidP="009A3CF0">
            <w:pPr>
              <w:pStyle w:val="ListBullet"/>
            </w:pPr>
            <w:r w:rsidRPr="009A3CF0">
              <w:t>principles of flue gas plant operation</w:t>
            </w:r>
          </w:p>
          <w:p w:rsidR="00000000" w:rsidRPr="009A3CF0" w:rsidP="009A3CF0">
            <w:pPr>
              <w:pStyle w:val="ListBullet"/>
            </w:pPr>
            <w:r w:rsidRPr="009A3CF0">
              <w:t>gas paths</w:t>
            </w:r>
          </w:p>
          <w:p w:rsidR="00000000" w:rsidRPr="009A3CF0" w:rsidP="009A3CF0">
            <w:pPr>
              <w:pStyle w:val="ListBullet"/>
            </w:pPr>
            <w:r w:rsidRPr="009A3CF0">
              <w:t>environmental protection requirements</w:t>
            </w:r>
          </w:p>
          <w:p w:rsidR="00000000" w:rsidRPr="009A3CF0" w:rsidP="009A3CF0">
            <w:pPr>
              <w:pStyle w:val="ListBullet"/>
            </w:pPr>
            <w:r w:rsidRPr="009A3CF0">
              <w:t>hygiene management</w:t>
            </w:r>
          </w:p>
          <w:p w:rsidR="00000000" w:rsidRPr="009A3CF0" w:rsidP="009A3CF0">
            <w:pPr>
              <w:pStyle w:val="ListBullet"/>
            </w:pPr>
            <w:r w:rsidRPr="009A3CF0">
              <w:t>dust collection an</w:t>
            </w:r>
            <w:r w:rsidRPr="009A3CF0">
              <w:t>d disposal systems and plant</w:t>
            </w:r>
          </w:p>
          <w:p w:rsidR="00000000" w:rsidRPr="009A3CF0" w:rsidP="009A3CF0">
            <w:pPr>
              <w:pStyle w:val="ListBullet"/>
            </w:pPr>
            <w:r w:rsidRPr="009A3CF0">
              <w:t>plant inspections</w:t>
            </w:r>
          </w:p>
          <w:p w:rsidR="00000000" w:rsidRPr="009A3CF0" w:rsidP="009A3CF0">
            <w:pPr>
              <w:pStyle w:val="ListBullet"/>
            </w:pPr>
            <w:r w:rsidRPr="009A3CF0">
              <w:t>insulation (refractory)</w:t>
            </w:r>
          </w:p>
          <w:p w:rsidR="00000000" w:rsidRPr="009A3CF0" w:rsidP="009A3CF0">
            <w:pPr>
              <w:pStyle w:val="ListBullet"/>
            </w:pPr>
            <w:r w:rsidRPr="009A3CF0">
              <w:t>combustion principles</w:t>
            </w:r>
          </w:p>
          <w:p w:rsidR="00000000" w:rsidRPr="009A3CF0" w:rsidP="009A3CF0">
            <w:pPr>
              <w:pStyle w:val="ListBullet"/>
            </w:pPr>
            <w:r w:rsidRPr="009A3CF0">
              <w:t>methods of resolving gas problems</w:t>
            </w:r>
          </w:p>
          <w:p w:rsidR="00000000" w:rsidRPr="009A3CF0" w:rsidP="009A3CF0">
            <w:pPr>
              <w:pStyle w:val="ListBullet"/>
            </w:pPr>
            <w:r w:rsidRPr="009A3CF0">
              <w:t>ability to isolate problem to item of equipment</w:t>
            </w:r>
          </w:p>
        </w:tc>
      </w:tr>
    </w:tbl>
    <w:p w:rsidR="00000000" w:rsidRPr="009A3CF0" w:rsidP="009A3CF0">
      <w:pPr>
        <w:pStyle w:val="BodyText"/>
      </w:pPr>
    </w:p>
    <w:p w:rsidR="00000000" w:rsidRPr="009A3CF0" w:rsidP="009A3CF0">
      <w:pPr>
        <w:pStyle w:val="AllowPageBreak"/>
      </w:pPr>
    </w:p>
    <w:p w:rsidR="00000000" w:rsidRPr="009A3CF0" w:rsidP="009A3CF0">
      <w:pPr>
        <w:pStyle w:val="Heading1"/>
      </w:pPr>
      <w:bookmarkStart w:id="10" w:name="O_133608"/>
      <w:bookmarkEnd w:id="10"/>
      <w:r w:rsidRPr="009A3CF0">
        <w:t>Evidence Guide</w:t>
      </w:r>
    </w:p>
    <w:tbl>
      <w:tblPr>
        <w:tblW w:w="0" w:type="auto"/>
        <w:tblLayout w:type="fixed"/>
        <w:tblCellMar>
          <w:left w:w="62" w:type="dxa"/>
          <w:right w:w="62" w:type="dxa"/>
        </w:tblCellMar>
        <w:tblLook w:val="0000"/>
      </w:tblPr>
      <w:tblGrid>
        <w:gridCol w:w="3448"/>
        <w:gridCol w:w="5074"/>
      </w:tblGrid>
      <w:tr w:rsidTr="0023646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F0">
            <w:pPr>
              <w:pStyle w:val="BodyText"/>
              <w:rPr>
                <w:lang w:val="en-NZ"/>
              </w:rPr>
            </w:pPr>
            <w:r w:rsidRPr="009A3CF0">
              <w:t>The evidence guide provides advice on assessment and must be read in conjunction with the performance criteria, required skills and knowledge, range statement and the Assessment Guidelines for the Training Package.</w:t>
            </w:r>
          </w:p>
        </w:tc>
      </w:tr>
      <w:tr w:rsidTr="0023646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F0">
            <w:pPr>
              <w:pStyle w:val="BodyText"/>
              <w:rPr>
                <w:lang w:val="en-NZ"/>
              </w:rPr>
            </w:pPr>
            <w:r w:rsidRPr="009A3CF0">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F0">
            <w:pPr>
              <w:pStyle w:val="BodyText"/>
              <w:rPr>
                <w:lang w:val="en-NZ"/>
              </w:rPr>
            </w:pPr>
          </w:p>
        </w:tc>
      </w:tr>
      <w:tr w:rsidTr="0023646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F0">
            <w:pPr>
              <w:pStyle w:val="BodyText"/>
              <w:rPr>
                <w:lang w:val="en-NZ"/>
              </w:rPr>
            </w:pPr>
            <w:r w:rsidRPr="009A3CF0">
              <w:rPr>
                <w:rStyle w:val="SpecialBold"/>
              </w:rPr>
              <w:t>Critical aspec</w:t>
            </w:r>
            <w:r w:rsidRPr="009A3CF0">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CF0" w:rsidP="009A3CF0">
            <w:pPr>
              <w:pStyle w:val="BodyText"/>
            </w:pPr>
            <w:r w:rsidRPr="009A3CF0">
              <w:t>The evidence required to demonstrate competency in this unit must be relevant to worksite operations and satisfy all of the requirements of the performance criteria, required sk</w:t>
            </w:r>
            <w:r w:rsidRPr="009A3CF0">
              <w:t>ills and knowledge and the range statement of this unit and include evidence of the following:</w:t>
            </w:r>
          </w:p>
          <w:p w:rsidR="00000000" w:rsidRPr="009A3CF0" w:rsidP="009A3CF0">
            <w:pPr>
              <w:pStyle w:val="ListBullet"/>
            </w:pPr>
            <w:r w:rsidRPr="009A3CF0">
              <w:t>knowledge of the requirements, procedures and instructions for monitoring and maintaining flue gas efficiency</w:t>
            </w:r>
          </w:p>
          <w:p w:rsidR="00000000" w:rsidRPr="009A3CF0" w:rsidP="009A3CF0">
            <w:pPr>
              <w:pStyle w:val="ListBullet"/>
            </w:pPr>
            <w:r w:rsidRPr="009A3CF0">
              <w:t>implementation of requirements, procedures and techniques for the safe, effective and efficient completion of flue gas efficiency monitoring and maintenance</w:t>
            </w:r>
          </w:p>
          <w:p w:rsidR="00000000" w:rsidRPr="009A3CF0" w:rsidP="009A3CF0">
            <w:pPr>
              <w:pStyle w:val="ListBullet"/>
            </w:pPr>
            <w:r w:rsidRPr="009A3CF0">
              <w:t>working with others to undertake and complete the monitoring and maintenance of flue gas efficiency</w:t>
            </w:r>
            <w:r w:rsidRPr="009A3CF0">
              <w:t xml:space="preserve"> in a way that meets all of the required outcomes</w:t>
            </w:r>
          </w:p>
          <w:p w:rsidR="00000000" w:rsidP="009A3CF0">
            <w:pPr>
              <w:pStyle w:val="ListBullet"/>
              <w:rPr>
                <w:lang w:val="en-NZ"/>
              </w:rPr>
            </w:pPr>
            <w:r w:rsidRPr="009A3CF0">
              <w:t>consistent timely completion of flue gas efficiency monitoring and maintenance that safely, effectively and efficiently meets the required outcomes</w:t>
            </w:r>
          </w:p>
        </w:tc>
      </w:tr>
      <w:tr w:rsidTr="0023646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F0">
            <w:pPr>
              <w:pStyle w:val="BodyText"/>
              <w:rPr>
                <w:lang w:val="en-NZ"/>
              </w:rPr>
            </w:pPr>
            <w:r w:rsidRPr="009A3CF0">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CF0" w:rsidP="009A3CF0">
            <w:pPr>
              <w:pStyle w:val="ListBullet"/>
            </w:pPr>
            <w:r w:rsidRPr="009A3CF0">
              <w:t>This un</w:t>
            </w:r>
            <w:r w:rsidRPr="009A3CF0">
              <w:t>it must be assessed in the context of the work environment. Where personal safety or environmental damage are limiting factors, assessment may occur in a simulated environment provided it is realistic and sufficiently rigorous to cover all aspects of workp</w:t>
            </w:r>
            <w:r w:rsidRPr="009A3CF0">
              <w:t xml:space="preserve">lace performance, including task skills, task management skills, contingency management skills and job role environment skills. </w:t>
            </w:r>
          </w:p>
          <w:p w:rsidR="00000000" w:rsidRPr="009A3CF0" w:rsidP="009A3CF0">
            <w:pPr>
              <w:pStyle w:val="ListBullet"/>
            </w:pPr>
            <w:r w:rsidRPr="009A3CF0">
              <w:t>Assessment of this competency requires typical resources normally used in a resources and infrastructure sector environment. Se</w:t>
            </w:r>
            <w:r w:rsidRPr="009A3CF0">
              <w:t>lection and use of resources for particular worksites may differ due to the site circumstances.</w:t>
            </w:r>
          </w:p>
          <w:p w:rsidR="00000000" w:rsidRPr="009A3CF0" w:rsidP="009A3CF0">
            <w:pPr>
              <w:pStyle w:val="ListBullet"/>
            </w:pPr>
            <w:r w:rsidRPr="009A3CF0">
              <w:t>The assessment environment should not disadvantage the participant. For example, language, literacy and numeracy demands of assessment should not be greater tha</w:t>
            </w:r>
            <w:r w:rsidRPr="009A3CF0">
              <w:t>n those required on the job.</w:t>
            </w:r>
          </w:p>
          <w:p w:rsidR="00000000" w:rsidRPr="009A3CF0" w:rsidP="009A3CF0">
            <w:pPr>
              <w:pStyle w:val="ListBullet"/>
            </w:pPr>
            <w:r w:rsidRPr="009A3CF0">
              <w:t>Customisation of assessment and delivery environment to sensitively accommodate cultural diversity.</w:t>
            </w:r>
          </w:p>
          <w:p w:rsidR="00000000" w:rsidRPr="009A3CF0" w:rsidP="009A3CF0">
            <w:pPr>
              <w:pStyle w:val="ListBullet"/>
            </w:pPr>
            <w:r w:rsidRPr="009A3CF0">
              <w:t>Aboriginal people and other people from a non English speaking background may have second language issues.</w:t>
            </w:r>
          </w:p>
          <w:p w:rsidR="00000000" w:rsidP="009A3CF0">
            <w:pPr>
              <w:pStyle w:val="ListBullet"/>
              <w:rPr>
                <w:lang w:val="en-NZ"/>
              </w:rPr>
            </w:pPr>
            <w:r w:rsidRPr="009A3CF0">
              <w:t>Where applicable, ph</w:t>
            </w:r>
            <w:r w:rsidRPr="009A3CF0">
              <w:t>ysical resources should include equipment modified for people with disabilities.  Access must be provided to appropriate learning and/or assessment support when required.</w:t>
            </w:r>
          </w:p>
        </w:tc>
      </w:tr>
      <w:tr w:rsidTr="0023646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F0">
            <w:pPr>
              <w:pStyle w:val="BodyText"/>
              <w:rPr>
                <w:lang w:val="en-NZ"/>
              </w:rPr>
            </w:pPr>
            <w:r w:rsidRPr="009A3CF0">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CF0" w:rsidP="009A3CF0">
            <w:pPr>
              <w:pStyle w:val="BodyText"/>
            </w:pPr>
            <w:r w:rsidRPr="009A3CF0">
              <w:t>This unit may be assessed in a holistic way with other units of</w:t>
            </w:r>
            <w:r w:rsidRPr="009A3CF0">
              <w:t xml:space="preserve"> competency.  The assessment strategy for this unit must verify required knowledge and skill and practical application using more than one of the following assessment methods: </w:t>
            </w:r>
          </w:p>
          <w:p w:rsidR="00000000" w:rsidRPr="009A3CF0" w:rsidP="009A3CF0">
            <w:pPr>
              <w:pStyle w:val="ListBullet"/>
            </w:pPr>
            <w:r w:rsidRPr="009A3CF0">
              <w:t>written and/or oral assessment of the candidate's required knowledge</w:t>
            </w:r>
          </w:p>
          <w:p w:rsidR="00000000" w:rsidRPr="009A3CF0" w:rsidP="009A3CF0">
            <w:pPr>
              <w:pStyle w:val="ListBullet"/>
            </w:pPr>
            <w:r w:rsidRPr="009A3CF0">
              <w:t>observed, documented and/or first hand testimonial evidence of the candidate's:</w:t>
            </w:r>
          </w:p>
          <w:p w:rsidR="00000000" w:rsidRPr="009A3CF0" w:rsidP="009A3CF0">
            <w:pPr>
              <w:pStyle w:val="ListBullet2"/>
            </w:pPr>
            <w:r w:rsidRPr="009A3CF0">
              <w:t>implementation of appropriate requirement, procedures and techniques for the safe, effective and efficient achievement of required outcomes</w:t>
            </w:r>
          </w:p>
          <w:p w:rsidR="00000000" w:rsidRPr="009A3CF0" w:rsidP="009A3CF0">
            <w:pPr>
              <w:pStyle w:val="ListBullet2"/>
            </w:pPr>
            <w:r w:rsidRPr="009A3CF0">
              <w:t xml:space="preserve">consistent achievement of required </w:t>
            </w:r>
            <w:r w:rsidRPr="009A3CF0">
              <w:t>outcomes</w:t>
            </w:r>
          </w:p>
          <w:p w:rsidR="00000000" w:rsidRPr="009A3CF0" w:rsidP="009A3CF0">
            <w:pPr>
              <w:pStyle w:val="ListBullet"/>
            </w:pPr>
            <w:r w:rsidRPr="009A3CF0">
              <w:t>first hand testimonial evidence of the candidate's:</w:t>
            </w:r>
          </w:p>
          <w:p w:rsidR="00000000" w:rsidP="009A3CF0">
            <w:pPr>
              <w:pStyle w:val="ListBullet2"/>
              <w:rPr>
                <w:lang w:val="en-NZ"/>
              </w:rPr>
            </w:pPr>
            <w:r w:rsidRPr="009A3CF0">
              <w:t>working with others to undertake and complete the monitoring and maintenance of flue gas efficiency</w:t>
            </w:r>
          </w:p>
        </w:tc>
      </w:tr>
      <w:tr w:rsidTr="0023646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F0">
            <w:pPr>
              <w:pStyle w:val="BodyText"/>
              <w:rPr>
                <w:lang w:val="en-NZ"/>
              </w:rPr>
            </w:pPr>
            <w:r w:rsidRPr="009A3CF0">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CF0" w:rsidP="009A3CF0">
            <w:pPr>
              <w:pStyle w:val="BodyText"/>
            </w:pPr>
            <w:r w:rsidRPr="009A3CF0">
              <w:t>Consult the SkillsDMC User Guide for further information on assessment including access and equity issues.</w:t>
            </w:r>
          </w:p>
        </w:tc>
      </w:tr>
    </w:tbl>
    <w:p w:rsidR="00000000" w:rsidRPr="009A3CF0" w:rsidP="009A3CF0">
      <w:pPr>
        <w:pStyle w:val="BodyText"/>
      </w:pPr>
    </w:p>
    <w:p w:rsidR="00000000" w:rsidRPr="009A3CF0" w:rsidP="009A3CF0">
      <w:pPr>
        <w:pStyle w:val="AllowPageBreak"/>
      </w:pPr>
    </w:p>
    <w:p w:rsidR="00000000" w:rsidRPr="009A3CF0" w:rsidP="009A3CF0">
      <w:pPr>
        <w:pStyle w:val="Heading1"/>
      </w:pPr>
      <w:bookmarkStart w:id="11" w:name="O_133609"/>
      <w:bookmarkEnd w:id="11"/>
      <w:r w:rsidRPr="009A3CF0">
        <w:t>Range Statement</w:t>
      </w:r>
    </w:p>
    <w:tbl>
      <w:tblPr>
        <w:tblW w:w="0" w:type="auto"/>
        <w:tblLayout w:type="fixed"/>
        <w:tblCellMar>
          <w:left w:w="62" w:type="dxa"/>
          <w:right w:w="62" w:type="dxa"/>
        </w:tblCellMar>
        <w:tblLook w:val="0000"/>
      </w:tblPr>
      <w:tblGrid>
        <w:gridCol w:w="3488"/>
        <w:gridCol w:w="5034"/>
      </w:tblGrid>
      <w:tr w:rsidTr="0023646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F0">
            <w:pPr>
              <w:pStyle w:val="BodyText"/>
              <w:rPr>
                <w:lang w:val="en-NZ"/>
              </w:rPr>
            </w:pPr>
            <w:r w:rsidRPr="009A3CF0">
              <w:t>The range statement relates to the unit of competency as a whole. It allows for different work environments and si</w:t>
            </w:r>
            <w:r w:rsidRPr="009A3CF0">
              <w:t>tuations that may affect performance. Bold italicised wording, if used in the performance criteria, is detailed below. Essential operating conditions that may be present with training and assessment (depending on the work situation, needs of the candidate,</w:t>
            </w:r>
            <w:r w:rsidRPr="009A3CF0">
              <w:t xml:space="preserve"> accessibility of the item, and local industry and regional contexts) may also be included.</w:t>
            </w:r>
          </w:p>
        </w:tc>
      </w:tr>
      <w:tr w:rsidTr="00236461">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F0">
            <w:pPr>
              <w:pStyle w:val="BodyText"/>
              <w:rPr>
                <w:lang w:val="en-NZ"/>
              </w:rPr>
            </w:pPr>
            <w:r w:rsidRPr="009A3CF0">
              <w:rPr>
                <w:rStyle w:val="SpecialBold"/>
              </w:rPr>
              <w:t>Relevant compliance documentation</w:t>
            </w:r>
            <w:r w:rsidRPr="009A3CF0">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CF0" w:rsidP="009A3CF0">
            <w:pPr>
              <w:pStyle w:val="ListBullet"/>
            </w:pPr>
            <w:r w:rsidRPr="009A3CF0">
              <w:t>legislative, organisational and site requirements and procedures</w:t>
            </w:r>
          </w:p>
          <w:p w:rsidR="00000000" w:rsidRPr="009A3CF0" w:rsidP="009A3CF0">
            <w:pPr>
              <w:pStyle w:val="ListBullet"/>
            </w:pPr>
            <w:r w:rsidRPr="009A3CF0">
              <w:t>manufacturer's guidelines and specifications</w:t>
            </w:r>
          </w:p>
          <w:p w:rsidR="00000000" w:rsidRPr="009A3CF0" w:rsidP="009A3CF0">
            <w:pPr>
              <w:pStyle w:val="ListBullet"/>
            </w:pPr>
            <w:r w:rsidRPr="009A3CF0">
              <w:t>Australian standards</w:t>
            </w:r>
          </w:p>
          <w:p w:rsidR="00000000" w:rsidRPr="009A3CF0" w:rsidP="009A3CF0">
            <w:pPr>
              <w:pStyle w:val="ListBullet"/>
            </w:pPr>
            <w:r w:rsidRPr="009A3CF0">
              <w:t>code of practice</w:t>
            </w:r>
          </w:p>
          <w:p w:rsidR="00000000" w:rsidRPr="009A3CF0" w:rsidP="009A3CF0">
            <w:pPr>
              <w:pStyle w:val="ListBullet"/>
            </w:pPr>
            <w:r w:rsidRPr="009A3CF0">
              <w:t>Employment and workplace relations legislation</w:t>
            </w:r>
          </w:p>
          <w:p w:rsidR="00000000" w:rsidP="009A3CF0">
            <w:pPr>
              <w:pStyle w:val="ListBullet"/>
              <w:rPr>
                <w:lang w:val="en-NZ"/>
              </w:rPr>
            </w:pPr>
            <w:r w:rsidRPr="009A3CF0">
              <w:t>Equal Employment Opportunity and Disability Discrimination legislation</w:t>
            </w:r>
          </w:p>
        </w:tc>
      </w:tr>
      <w:tr w:rsidTr="00236461">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F0">
            <w:pPr>
              <w:pStyle w:val="BodyText"/>
              <w:rPr>
                <w:lang w:val="en-NZ"/>
              </w:rPr>
            </w:pPr>
            <w:r w:rsidRPr="009A3CF0">
              <w:rPr>
                <w:rStyle w:val="SpecialBold"/>
              </w:rPr>
              <w:t>Legislation</w:t>
            </w:r>
            <w:r w:rsidRPr="009A3CF0">
              <w:t xml:space="preserve"> may include Acts and regulations dealing with:</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CF0" w:rsidP="009A3CF0">
            <w:pPr>
              <w:pStyle w:val="ListBullet"/>
            </w:pPr>
            <w:r w:rsidRPr="009A3CF0">
              <w:t>mining safety and health</w:t>
            </w:r>
          </w:p>
          <w:p w:rsidR="00000000" w:rsidRPr="009A3CF0" w:rsidP="009A3CF0">
            <w:pPr>
              <w:pStyle w:val="ListBullet"/>
            </w:pPr>
            <w:r w:rsidRPr="009A3CF0">
              <w:t>mine inspection</w:t>
            </w:r>
          </w:p>
          <w:p w:rsidR="00000000" w:rsidRPr="009A3CF0" w:rsidP="009A3CF0">
            <w:pPr>
              <w:pStyle w:val="ListBullet"/>
            </w:pPr>
            <w:r w:rsidRPr="009A3CF0">
              <w:t>OHS</w:t>
            </w:r>
          </w:p>
          <w:p w:rsidR="00000000" w:rsidRPr="009A3CF0" w:rsidP="009A3CF0">
            <w:pPr>
              <w:pStyle w:val="ListBullet"/>
            </w:pPr>
            <w:r w:rsidRPr="009A3CF0">
              <w:t>explosives</w:t>
            </w:r>
          </w:p>
          <w:p w:rsidR="00000000" w:rsidP="009A3CF0">
            <w:pPr>
              <w:pStyle w:val="ListBullet"/>
              <w:rPr>
                <w:lang w:val="en-NZ"/>
              </w:rPr>
            </w:pPr>
            <w:r w:rsidRPr="009A3CF0">
              <w:t>environment</w:t>
            </w:r>
          </w:p>
        </w:tc>
      </w:tr>
      <w:tr w:rsidTr="00236461">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F0">
            <w:pPr>
              <w:pStyle w:val="BodyText"/>
              <w:rPr>
                <w:lang w:val="en-NZ"/>
              </w:rPr>
            </w:pPr>
            <w:r w:rsidRPr="009A3CF0">
              <w:rPr>
                <w:rStyle w:val="SpecialBold"/>
              </w:rPr>
              <w:t>Auxiliary equipment</w:t>
            </w:r>
            <w:r w:rsidRPr="009A3CF0">
              <w:t xml:space="preserve"> may be anything that is portable and mobile that is not part of the fixed infrastructure, and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CF0" w:rsidP="009A3CF0">
            <w:pPr>
              <w:pStyle w:val="ListBullet"/>
            </w:pPr>
            <w:r w:rsidRPr="009A3CF0">
              <w:t>weighers</w:t>
            </w:r>
          </w:p>
          <w:p w:rsidR="00000000" w:rsidRPr="009A3CF0" w:rsidP="009A3CF0">
            <w:pPr>
              <w:pStyle w:val="ListBullet"/>
            </w:pPr>
            <w:r w:rsidRPr="009A3CF0">
              <w:t>compressors</w:t>
            </w:r>
          </w:p>
          <w:p w:rsidR="00000000" w:rsidRPr="009A3CF0" w:rsidP="009A3CF0">
            <w:pPr>
              <w:pStyle w:val="ListBullet"/>
            </w:pPr>
            <w:r w:rsidRPr="009A3CF0">
              <w:t>distribution control systems</w:t>
            </w:r>
          </w:p>
          <w:p w:rsidR="00000000" w:rsidRPr="009A3CF0" w:rsidP="009A3CF0">
            <w:pPr>
              <w:pStyle w:val="ListBullet"/>
            </w:pPr>
            <w:r w:rsidRPr="009A3CF0">
              <w:t>feeders</w:t>
            </w:r>
          </w:p>
          <w:p w:rsidR="00000000" w:rsidRPr="009A3CF0" w:rsidP="009A3CF0">
            <w:pPr>
              <w:pStyle w:val="ListBullet"/>
            </w:pPr>
            <w:r w:rsidRPr="009A3CF0">
              <w:t>gantry cranes and attachments and other mobile equipment</w:t>
            </w:r>
          </w:p>
          <w:p w:rsidR="00000000" w:rsidRPr="009A3CF0" w:rsidP="009A3CF0">
            <w:pPr>
              <w:pStyle w:val="ListBullet"/>
            </w:pPr>
            <w:r w:rsidRPr="009A3CF0">
              <w:t>hand and power tools</w:t>
            </w:r>
          </w:p>
          <w:p w:rsidR="00000000" w:rsidRPr="009A3CF0" w:rsidP="009A3CF0">
            <w:pPr>
              <w:pStyle w:val="ListBullet"/>
            </w:pPr>
            <w:r w:rsidRPr="009A3CF0">
              <w:t>hoses (water and air)</w:t>
            </w:r>
          </w:p>
          <w:p w:rsidR="00000000" w:rsidP="009A3CF0">
            <w:pPr>
              <w:pStyle w:val="ListBullet"/>
              <w:rPr>
                <w:lang w:val="en-NZ"/>
              </w:rPr>
            </w:pPr>
            <w:r w:rsidRPr="009A3CF0">
              <w:t>pumps</w:t>
            </w:r>
          </w:p>
        </w:tc>
      </w:tr>
      <w:tr w:rsidTr="00236461">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F0">
            <w:pPr>
              <w:pStyle w:val="BodyText"/>
              <w:rPr>
                <w:lang w:val="en-NZ"/>
              </w:rPr>
            </w:pPr>
            <w:r w:rsidRPr="009A3CF0">
              <w:rPr>
                <w:rStyle w:val="SpecialBold"/>
              </w:rPr>
              <w:t>Pre-start checks</w:t>
            </w:r>
            <w:r w:rsidRPr="009A3CF0">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CF0" w:rsidP="009A3CF0">
            <w:pPr>
              <w:pStyle w:val="ListBullet"/>
            </w:pPr>
            <w:r w:rsidRPr="009A3CF0">
              <w:t>availability of equipment</w:t>
            </w:r>
          </w:p>
          <w:p w:rsidR="00000000" w:rsidRPr="009A3CF0" w:rsidP="009A3CF0">
            <w:pPr>
              <w:pStyle w:val="ListBullet"/>
            </w:pPr>
            <w:r w:rsidRPr="009A3CF0">
              <w:t>detection of conditions that are unusual</w:t>
            </w:r>
          </w:p>
          <w:p w:rsidR="00000000" w:rsidRPr="009A3CF0" w:rsidP="009A3CF0">
            <w:pPr>
              <w:pStyle w:val="ListBullet"/>
            </w:pPr>
            <w:r w:rsidRPr="009A3CF0">
              <w:t>job requirements</w:t>
            </w:r>
          </w:p>
          <w:p w:rsidR="00000000" w:rsidRPr="009A3CF0" w:rsidP="009A3CF0">
            <w:pPr>
              <w:pStyle w:val="ListBullet"/>
            </w:pPr>
            <w:r w:rsidRPr="009A3CF0">
              <w:t>personnel availability</w:t>
            </w:r>
          </w:p>
          <w:p w:rsidR="00000000" w:rsidRPr="009A3CF0" w:rsidP="009A3CF0">
            <w:pPr>
              <w:pStyle w:val="ListBullet"/>
            </w:pPr>
            <w:r w:rsidRPr="009A3CF0">
              <w:t>walk throug</w:t>
            </w:r>
            <w:r w:rsidRPr="009A3CF0">
              <w:t>h plant</w:t>
            </w:r>
          </w:p>
          <w:p w:rsidR="00000000" w:rsidP="009A3CF0">
            <w:pPr>
              <w:pStyle w:val="ListBullet"/>
              <w:rPr>
                <w:lang w:val="en-NZ"/>
              </w:rPr>
            </w:pPr>
            <w:r w:rsidRPr="009A3CF0">
              <w:t>communications</w:t>
            </w:r>
          </w:p>
        </w:tc>
      </w:tr>
      <w:tr w:rsidTr="00236461">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F0">
            <w:pPr>
              <w:pStyle w:val="BodyText"/>
              <w:rPr>
                <w:lang w:val="en-NZ"/>
              </w:rPr>
            </w:pPr>
            <w:r w:rsidRPr="009A3CF0">
              <w:rPr>
                <w:rStyle w:val="SpecialBold"/>
              </w:rPr>
              <w:t>Environmental issues</w:t>
            </w:r>
            <w:r w:rsidRPr="009A3CF0">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CF0" w:rsidP="009A3CF0">
            <w:pPr>
              <w:pStyle w:val="ListBullet"/>
            </w:pPr>
            <w:r w:rsidRPr="009A3CF0">
              <w:t>drainage</w:t>
            </w:r>
          </w:p>
          <w:p w:rsidR="00000000" w:rsidRPr="009A3CF0" w:rsidP="009A3CF0">
            <w:pPr>
              <w:pStyle w:val="ListBullet"/>
            </w:pPr>
            <w:r w:rsidRPr="009A3CF0">
              <w:t>dust (dump)</w:t>
            </w:r>
          </w:p>
          <w:p w:rsidR="00000000" w:rsidRPr="009A3CF0" w:rsidP="009A3CF0">
            <w:pPr>
              <w:pStyle w:val="ListBullet"/>
            </w:pPr>
            <w:r w:rsidRPr="009A3CF0">
              <w:t>emissions</w:t>
            </w:r>
          </w:p>
          <w:p w:rsidR="00000000" w:rsidRPr="009A3CF0" w:rsidP="009A3CF0">
            <w:pPr>
              <w:pStyle w:val="ListBullet"/>
            </w:pPr>
            <w:r w:rsidRPr="009A3CF0">
              <w:t>flora and fauna</w:t>
            </w:r>
          </w:p>
          <w:p w:rsidR="00000000" w:rsidRPr="009A3CF0" w:rsidP="009A3CF0">
            <w:pPr>
              <w:pStyle w:val="ListBullet"/>
            </w:pPr>
            <w:r w:rsidRPr="009A3CF0">
              <w:t>hazardous chemicals</w:t>
            </w:r>
          </w:p>
          <w:p w:rsidR="00000000" w:rsidRPr="009A3CF0" w:rsidP="009A3CF0">
            <w:pPr>
              <w:pStyle w:val="ListBullet"/>
            </w:pPr>
            <w:r w:rsidRPr="009A3CF0">
              <w:t>noise</w:t>
            </w:r>
          </w:p>
          <w:p w:rsidR="00000000" w:rsidRPr="009A3CF0" w:rsidP="009A3CF0">
            <w:pPr>
              <w:pStyle w:val="ListBullet"/>
            </w:pPr>
            <w:r w:rsidRPr="009A3CF0">
              <w:t>recycling</w:t>
            </w:r>
          </w:p>
          <w:p w:rsidR="00000000" w:rsidRPr="009A3CF0" w:rsidP="009A3CF0">
            <w:pPr>
              <w:pStyle w:val="ListBullet"/>
            </w:pPr>
            <w:r w:rsidRPr="009A3CF0">
              <w:t>run-off</w:t>
            </w:r>
          </w:p>
          <w:p w:rsidR="00000000" w:rsidRPr="009A3CF0" w:rsidP="009A3CF0">
            <w:pPr>
              <w:pStyle w:val="ListBullet"/>
            </w:pPr>
            <w:r w:rsidRPr="009A3CF0">
              <w:t>spills</w:t>
            </w:r>
          </w:p>
          <w:p w:rsidR="00000000" w:rsidRPr="009A3CF0" w:rsidP="009A3CF0">
            <w:pPr>
              <w:pStyle w:val="ListBullet"/>
            </w:pPr>
            <w:r w:rsidRPr="009A3CF0">
              <w:t>waste management and disposal</w:t>
            </w:r>
          </w:p>
          <w:p w:rsidR="00000000" w:rsidP="009A3CF0">
            <w:pPr>
              <w:pStyle w:val="ListBullet"/>
              <w:rPr>
                <w:lang w:val="en-NZ"/>
              </w:rPr>
            </w:pPr>
            <w:r w:rsidRPr="009A3CF0">
              <w:t>water quality</w:t>
            </w:r>
          </w:p>
        </w:tc>
      </w:tr>
      <w:tr w:rsidTr="00236461">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F0">
            <w:pPr>
              <w:pStyle w:val="BodyText"/>
              <w:rPr>
                <w:lang w:val="en-NZ"/>
              </w:rPr>
            </w:pPr>
            <w:r w:rsidRPr="009A3CF0">
              <w:rPr>
                <w:rStyle w:val="SpecialBold"/>
              </w:rPr>
              <w:t>Equipment start-up checks and procedures</w:t>
            </w:r>
            <w:r w:rsidRPr="009A3CF0">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CF0" w:rsidP="009A3CF0">
            <w:pPr>
              <w:pStyle w:val="ListBullet"/>
            </w:pPr>
            <w:r w:rsidRPr="009A3CF0">
              <w:t>draft systems</w:t>
            </w:r>
          </w:p>
          <w:p w:rsidR="00000000" w:rsidRPr="009A3CF0" w:rsidP="009A3CF0">
            <w:pPr>
              <w:pStyle w:val="ListBullet"/>
            </w:pPr>
            <w:r w:rsidRPr="009A3CF0">
              <w:t>cameras and monitors</w:t>
            </w:r>
          </w:p>
          <w:p w:rsidR="00000000" w:rsidRPr="009A3CF0" w:rsidP="009A3CF0">
            <w:pPr>
              <w:pStyle w:val="ListBullet"/>
            </w:pPr>
            <w:r w:rsidRPr="009A3CF0">
              <w:t>checking distribution control system (DCS)</w:t>
            </w:r>
          </w:p>
          <w:p w:rsidR="00000000" w:rsidRPr="009A3CF0" w:rsidP="009A3CF0">
            <w:pPr>
              <w:pStyle w:val="ListBullet"/>
            </w:pPr>
            <w:r w:rsidRPr="009A3CF0">
              <w:t>chutes</w:t>
            </w:r>
          </w:p>
          <w:p w:rsidR="00000000" w:rsidRPr="009A3CF0" w:rsidP="009A3CF0">
            <w:pPr>
              <w:pStyle w:val="ListBullet"/>
            </w:pPr>
            <w:r w:rsidRPr="009A3CF0">
              <w:t>display instruments, lights and gauges</w:t>
            </w:r>
          </w:p>
          <w:p w:rsidR="00000000" w:rsidRPr="009A3CF0" w:rsidP="009A3CF0">
            <w:pPr>
              <w:pStyle w:val="ListBullet"/>
            </w:pPr>
            <w:r w:rsidRPr="009A3CF0">
              <w:t>equipment stop engine lights</w:t>
            </w:r>
          </w:p>
          <w:p w:rsidR="00000000" w:rsidRPr="009A3CF0" w:rsidP="009A3CF0">
            <w:pPr>
              <w:pStyle w:val="ListBullet"/>
            </w:pPr>
            <w:r w:rsidRPr="009A3CF0">
              <w:t>hydraulic system</w:t>
            </w:r>
          </w:p>
          <w:p w:rsidR="00000000" w:rsidRPr="009A3CF0" w:rsidP="009A3CF0">
            <w:pPr>
              <w:pStyle w:val="ListBullet"/>
            </w:pPr>
            <w:r w:rsidRPr="009A3CF0">
              <w:t>isolations</w:t>
            </w:r>
          </w:p>
          <w:p w:rsidR="00000000" w:rsidRPr="009A3CF0" w:rsidP="009A3CF0">
            <w:pPr>
              <w:pStyle w:val="ListBullet"/>
            </w:pPr>
            <w:r w:rsidRPr="009A3CF0">
              <w:t>lighting</w:t>
            </w:r>
          </w:p>
          <w:p w:rsidR="00000000" w:rsidRPr="009A3CF0" w:rsidP="009A3CF0">
            <w:pPr>
              <w:pStyle w:val="ListBullet"/>
            </w:pPr>
            <w:r w:rsidRPr="009A3CF0">
              <w:t>suppression systems</w:t>
            </w:r>
          </w:p>
          <w:p w:rsidR="00000000" w:rsidRPr="009A3CF0" w:rsidP="009A3CF0">
            <w:pPr>
              <w:pStyle w:val="ListBullet"/>
            </w:pPr>
            <w:r w:rsidRPr="009A3CF0">
              <w:t>valves</w:t>
            </w:r>
          </w:p>
          <w:p w:rsidR="00000000" w:rsidP="009A3CF0">
            <w:pPr>
              <w:pStyle w:val="ListBullet"/>
              <w:rPr>
                <w:lang w:val="en-NZ"/>
              </w:rPr>
            </w:pPr>
            <w:r w:rsidRPr="009A3CF0">
              <w:t>visual and audio warning devices and l</w:t>
            </w:r>
            <w:r w:rsidRPr="009A3CF0">
              <w:t>ights</w:t>
            </w:r>
          </w:p>
        </w:tc>
      </w:tr>
      <w:tr w:rsidTr="00236461">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F0">
            <w:pPr>
              <w:pStyle w:val="BodyText"/>
              <w:rPr>
                <w:lang w:val="en-NZ"/>
              </w:rPr>
            </w:pPr>
            <w:r w:rsidRPr="009A3CF0">
              <w:rPr>
                <w:rStyle w:val="SpecialBold"/>
              </w:rPr>
              <w:t>Cleaning methods</w:t>
            </w:r>
            <w:r w:rsidRPr="009A3CF0">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CF0" w:rsidP="009A3CF0">
            <w:pPr>
              <w:pStyle w:val="ListBullet"/>
            </w:pPr>
            <w:r w:rsidRPr="009A3CF0">
              <w:t>degreasing</w:t>
            </w:r>
          </w:p>
          <w:p w:rsidR="00000000" w:rsidRPr="009A3CF0" w:rsidP="009A3CF0">
            <w:pPr>
              <w:pStyle w:val="ListBullet"/>
            </w:pPr>
            <w:r w:rsidRPr="009A3CF0">
              <w:t>forced air</w:t>
            </w:r>
          </w:p>
          <w:p w:rsidR="00000000" w:rsidP="009A3CF0">
            <w:pPr>
              <w:pStyle w:val="ListBullet"/>
              <w:rPr>
                <w:lang w:val="en-NZ"/>
              </w:rPr>
            </w:pPr>
            <w:r w:rsidRPr="009A3CF0">
              <w:t>sweeping</w:t>
            </w:r>
          </w:p>
        </w:tc>
      </w:tr>
      <w:tr w:rsidTr="00236461">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F0">
            <w:pPr>
              <w:pStyle w:val="BodyText"/>
              <w:rPr>
                <w:lang w:val="en-NZ"/>
              </w:rPr>
            </w:pPr>
            <w:r w:rsidRPr="009A3CF0">
              <w:rPr>
                <w:rStyle w:val="SpecialBold"/>
              </w:rPr>
              <w:t>Monitoring</w:t>
            </w:r>
            <w:r w:rsidRPr="009A3CF0">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CF0" w:rsidP="009A3CF0">
            <w:pPr>
              <w:pStyle w:val="ListBullet"/>
            </w:pPr>
            <w:r w:rsidRPr="009A3CF0">
              <w:t>blockages and spillages</w:t>
            </w:r>
          </w:p>
          <w:p w:rsidR="00000000" w:rsidRPr="009A3CF0" w:rsidP="009A3CF0">
            <w:pPr>
              <w:pStyle w:val="ListBullet"/>
            </w:pPr>
            <w:r w:rsidRPr="009A3CF0">
              <w:t>feed rates</w:t>
            </w:r>
          </w:p>
          <w:p w:rsidR="00000000" w:rsidRPr="009A3CF0" w:rsidP="009A3CF0">
            <w:pPr>
              <w:pStyle w:val="ListBullet"/>
            </w:pPr>
            <w:r w:rsidRPr="009A3CF0">
              <w:t>overloads</w:t>
            </w:r>
          </w:p>
          <w:p w:rsidR="00000000" w:rsidRPr="009A3CF0" w:rsidP="009A3CF0">
            <w:pPr>
              <w:pStyle w:val="ListBullet"/>
            </w:pPr>
            <w:r w:rsidRPr="009A3CF0">
              <w:t>pressures</w:t>
            </w:r>
          </w:p>
          <w:p w:rsidR="00000000" w:rsidRPr="009A3CF0" w:rsidP="009A3CF0">
            <w:pPr>
              <w:pStyle w:val="ListBullet"/>
            </w:pPr>
            <w:r w:rsidRPr="009A3CF0">
              <w:t>power draw</w:t>
            </w:r>
          </w:p>
          <w:p w:rsidR="00000000" w:rsidRPr="009A3CF0" w:rsidP="009A3CF0">
            <w:pPr>
              <w:pStyle w:val="ListBullet"/>
            </w:pPr>
            <w:r w:rsidRPr="009A3CF0">
              <w:t>wear and tear</w:t>
            </w:r>
          </w:p>
          <w:p w:rsidR="00000000" w:rsidRPr="009A3CF0" w:rsidP="009A3CF0">
            <w:pPr>
              <w:pStyle w:val="ListBullet"/>
            </w:pPr>
            <w:r w:rsidRPr="009A3CF0">
              <w:t>emissions</w:t>
            </w:r>
          </w:p>
          <w:p w:rsidR="00000000" w:rsidRPr="009A3CF0" w:rsidP="009A3CF0">
            <w:pPr>
              <w:pStyle w:val="ListBullet"/>
            </w:pPr>
            <w:r w:rsidRPr="009A3CF0">
              <w:t>levels</w:t>
            </w:r>
          </w:p>
          <w:p w:rsidR="00000000" w:rsidRPr="009A3CF0" w:rsidP="009A3CF0">
            <w:pPr>
              <w:pStyle w:val="ListBullet"/>
            </w:pPr>
            <w:r w:rsidRPr="009A3CF0">
              <w:t>temperatures</w:t>
            </w:r>
          </w:p>
          <w:p w:rsidR="00000000" w:rsidRPr="009A3CF0" w:rsidP="009A3CF0">
            <w:pPr>
              <w:pStyle w:val="ListBullet"/>
            </w:pPr>
            <w:r w:rsidRPr="009A3CF0">
              <w:t>moisture content</w:t>
            </w:r>
          </w:p>
          <w:p w:rsidR="00000000" w:rsidRPr="009A3CF0" w:rsidP="009A3CF0">
            <w:pPr>
              <w:pStyle w:val="ListBullet"/>
            </w:pPr>
            <w:r w:rsidRPr="009A3CF0">
              <w:t>on-stream analysis (OSA)</w:t>
            </w:r>
          </w:p>
          <w:p w:rsidR="00000000" w:rsidRPr="009A3CF0" w:rsidP="009A3CF0">
            <w:pPr>
              <w:pStyle w:val="ListBullet"/>
            </w:pPr>
            <w:r w:rsidRPr="009A3CF0">
              <w:t>filtering</w:t>
            </w:r>
          </w:p>
          <w:p w:rsidR="00000000" w:rsidP="009A3CF0">
            <w:pPr>
              <w:pStyle w:val="ListBullet"/>
              <w:rPr>
                <w:lang w:val="en-NZ"/>
              </w:rPr>
            </w:pPr>
            <w:r w:rsidRPr="009A3CF0">
              <w:t>corrosion</w:t>
            </w:r>
          </w:p>
        </w:tc>
      </w:tr>
      <w:tr w:rsidTr="00236461">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F0">
            <w:pPr>
              <w:pStyle w:val="BodyText"/>
              <w:rPr>
                <w:lang w:val="en-NZ"/>
              </w:rPr>
            </w:pPr>
            <w:r w:rsidRPr="009A3CF0">
              <w:rPr>
                <w:rStyle w:val="SpecialBold"/>
              </w:rPr>
              <w:t>Plant alarms</w:t>
            </w:r>
            <w:r w:rsidRPr="009A3CF0">
              <w:t xml:space="preserve"> may include those for:</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CF0" w:rsidP="009A3CF0">
            <w:pPr>
              <w:pStyle w:val="ListBullet"/>
            </w:pPr>
            <w:r w:rsidRPr="009A3CF0">
              <w:t>alarms</w:t>
            </w:r>
          </w:p>
          <w:p w:rsidR="00000000" w:rsidRPr="009A3CF0" w:rsidP="009A3CF0">
            <w:pPr>
              <w:pStyle w:val="ListBullet"/>
            </w:pPr>
            <w:r w:rsidRPr="009A3CF0">
              <w:t>distribution control systems</w:t>
            </w:r>
          </w:p>
          <w:p w:rsidR="00000000" w:rsidRPr="009A3CF0" w:rsidP="009A3CF0">
            <w:pPr>
              <w:pStyle w:val="ListBullet"/>
            </w:pPr>
            <w:r w:rsidRPr="009A3CF0">
              <w:t>mimic panel</w:t>
            </w:r>
          </w:p>
          <w:p w:rsidR="00000000" w:rsidRPr="009A3CF0" w:rsidP="009A3CF0">
            <w:pPr>
              <w:pStyle w:val="ListBullet"/>
            </w:pPr>
            <w:r w:rsidRPr="009A3CF0">
              <w:t>screens</w:t>
            </w:r>
          </w:p>
          <w:p w:rsidR="00000000" w:rsidRPr="009A3CF0" w:rsidP="009A3CF0">
            <w:pPr>
              <w:pStyle w:val="ListBullet"/>
            </w:pPr>
            <w:r w:rsidRPr="009A3CF0">
              <w:t>temperature</w:t>
            </w:r>
          </w:p>
          <w:p w:rsidR="00000000" w:rsidRPr="009A3CF0" w:rsidP="009A3CF0">
            <w:pPr>
              <w:pStyle w:val="ListBullet"/>
            </w:pPr>
            <w:r w:rsidRPr="009A3CF0">
              <w:t>flow</w:t>
            </w:r>
          </w:p>
          <w:p w:rsidR="00000000" w:rsidRPr="009A3CF0" w:rsidP="009A3CF0">
            <w:pPr>
              <w:pStyle w:val="ListBullet"/>
            </w:pPr>
            <w:r w:rsidRPr="009A3CF0">
              <w:t>weight</w:t>
            </w:r>
          </w:p>
          <w:p w:rsidR="00000000" w:rsidP="009A3CF0">
            <w:pPr>
              <w:pStyle w:val="ListBullet"/>
              <w:rPr>
                <w:lang w:val="en-NZ"/>
              </w:rPr>
            </w:pPr>
            <w:r w:rsidRPr="009A3CF0">
              <w:t>pressure</w:t>
            </w:r>
          </w:p>
        </w:tc>
      </w:tr>
      <w:tr w:rsidTr="00236461">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CF0">
            <w:pPr>
              <w:pStyle w:val="BodyText"/>
              <w:rPr>
                <w:lang w:val="en-NZ"/>
              </w:rPr>
            </w:pPr>
            <w:r w:rsidRPr="009A3CF0">
              <w:rPr>
                <w:rStyle w:val="SpecialBold"/>
              </w:rPr>
              <w:t>Minor plant maintenance</w:t>
            </w:r>
            <w:r w:rsidRPr="009A3CF0">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CF0" w:rsidP="009A3CF0">
            <w:pPr>
              <w:pStyle w:val="ListBullet"/>
            </w:pPr>
            <w:r w:rsidRPr="009A3CF0">
              <w:t>lubrication</w:t>
            </w:r>
          </w:p>
          <w:p w:rsidR="00000000" w:rsidRPr="009A3CF0" w:rsidP="009A3CF0">
            <w:pPr>
              <w:pStyle w:val="ListBullet"/>
            </w:pPr>
            <w:r w:rsidRPr="009A3CF0">
              <w:t>minor adjustments to operational plant</w:t>
            </w:r>
          </w:p>
          <w:p w:rsidR="00000000" w:rsidRPr="009A3CF0" w:rsidP="009A3CF0">
            <w:pPr>
              <w:pStyle w:val="ListBullet"/>
            </w:pPr>
            <w:r w:rsidRPr="009A3CF0">
              <w:t>cleaning plant, equipment and work area</w:t>
            </w:r>
          </w:p>
          <w:p w:rsidR="00000000" w:rsidRPr="009A3CF0" w:rsidP="009A3CF0">
            <w:pPr>
              <w:pStyle w:val="ListBullet"/>
            </w:pPr>
            <w:r w:rsidRPr="009A3CF0">
              <w:t>installation/removal of devices to allow safe maintenance</w:t>
            </w:r>
          </w:p>
          <w:p w:rsidR="00000000" w:rsidRPr="009A3CF0" w:rsidP="009A3CF0">
            <w:pPr>
              <w:pStyle w:val="ListBullet"/>
            </w:pPr>
            <w:r w:rsidRPr="009A3CF0">
              <w:t>fixing leaks</w:t>
            </w:r>
          </w:p>
        </w:tc>
      </w:tr>
    </w:tbl>
    <w:p w:rsidR="00000000" w:rsidRPr="009A3CF0" w:rsidP="009A3CF0">
      <w:pPr>
        <w:pStyle w:val="BodyText"/>
      </w:pPr>
    </w:p>
    <w:p w:rsidR="00000000" w:rsidRPr="009A3CF0" w:rsidP="009A3CF0">
      <w:pPr>
        <w:pStyle w:val="AllowPageBreak"/>
      </w:pPr>
    </w:p>
    <w:p w:rsidR="00000000" w:rsidRPr="009A3CF0" w:rsidP="009A3CF0">
      <w:pPr>
        <w:pStyle w:val="Heading1"/>
      </w:pPr>
      <w:bookmarkStart w:id="12" w:name="O_133610"/>
      <w:bookmarkEnd w:id="12"/>
      <w:r w:rsidRPr="009A3CF0">
        <w:t>Unit Sector(s)</w:t>
      </w:r>
    </w:p>
    <w:p w:rsidR="00000000" w:rsidRPr="009A3CF0" w:rsidP="009A3CF0">
      <w:pPr>
        <w:pStyle w:val="BodyText"/>
      </w:pPr>
      <w:r w:rsidRPr="009A3CF0">
        <w:t>Smelting</w:t>
      </w:r>
    </w:p>
    <w:p w:rsidR="00000000" w:rsidRPr="009A3CF0" w:rsidP="009A3CF0">
      <w:pPr>
        <w:pStyle w:val="AllowPageBreak"/>
      </w:pPr>
    </w:p>
    <w:p w:rsidR="00000000" w:rsidRPr="009A3CF0" w:rsidP="009A3CF0">
      <w:pPr>
        <w:pStyle w:val="Heading1"/>
      </w:pPr>
      <w:bookmarkStart w:id="13" w:name="O_162055"/>
      <w:bookmarkEnd w:id="13"/>
      <w:r w:rsidRPr="009A3CF0">
        <w:t>Competency field</w:t>
      </w:r>
    </w:p>
    <w:p w:rsidR="00000000" w:rsidRPr="009A3CF0" w:rsidP="009A3CF0">
      <w:pPr>
        <w:pStyle w:val="BodyText"/>
      </w:pPr>
      <w:r w:rsidRPr="009A3CF0">
        <w:t>Refer to Unit Sector(s).</w:t>
      </w:r>
    </w:p>
    <w:p w:rsidR="00000000" w:rsidRPr="009A3CF0" w:rsidP="009A3CF0">
      <w:pPr>
        <w:pStyle w:val="AllowPageBreak"/>
      </w:pPr>
    </w:p>
    <w:p w:rsidR="00000000" w:rsidRPr="009A3CF0" w:rsidP="009A3CF0">
      <w:pPr>
        <w:pStyle w:val="Heading1"/>
      </w:pPr>
      <w:bookmarkStart w:id="14" w:name="O_162054"/>
      <w:bookmarkEnd w:id="14"/>
      <w:r w:rsidRPr="009A3CF0">
        <w:t>Co-requisite units</w:t>
      </w:r>
    </w:p>
    <w:p w:rsidR="00000000" w:rsidRPr="009A3CF0" w:rsidP="009A3CF0">
      <w:pPr>
        <w:pStyle w:val="BodyText"/>
      </w:pPr>
      <w:r w:rsidRPr="009A3CF0">
        <w:t>Not app</w:t>
      </w:r>
      <w:r w:rsidRPr="009A3CF0">
        <w:t>licable.</w:t>
      </w:r>
    </w:p>
    <w:p w:rsidR="00000000" w:rsidRPr="009A3CF0" w:rsidP="009A3CF0"/>
    <w:sectPr w:rsidSect="009A3C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C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6461" w:rsidP="002364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C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461" w:rsidP="009A3C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36461" w:rsidP="009A3C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236461" w:rsidP="009A3C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C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6461" w:rsidP="0023646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C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461" w:rsidP="009A3CF0">
    <w:pPr>
      <w:pStyle w:val="Header"/>
      <w:framePr w:wrap="around"/>
    </w:pPr>
    <w:r>
      <w:fldChar w:fldCharType="begin"/>
    </w:r>
    <w:r>
      <w:instrText xml:space="preserve"> TITLE   \* MERGEFORMAT </w:instrText>
    </w:r>
    <w:r>
      <w:fldChar w:fldCharType="separate"/>
    </w:r>
    <w:r>
      <w:t>RIIPSM309A Monitor and maintain flue gas efficiency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36461" w:rsidP="009A3CF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8417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CC4C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3053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3CF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A3CF0"/>
    <w:pPr>
      <w:spacing w:before="360" w:after="60"/>
      <w:outlineLvl w:val="0"/>
    </w:pPr>
    <w:rPr>
      <w:sz w:val="32"/>
    </w:rPr>
  </w:style>
  <w:style w:type="paragraph" w:styleId="Heading2">
    <w:name w:val="heading 2"/>
    <w:basedOn w:val="HeadingBase"/>
    <w:next w:val="BodyText"/>
    <w:link w:val="Heading2Char"/>
    <w:qFormat/>
    <w:rsid w:val="009A3CF0"/>
    <w:pPr>
      <w:keepLines/>
      <w:spacing w:before="240" w:after="120"/>
      <w:outlineLvl w:val="1"/>
    </w:pPr>
    <w:rPr>
      <w:sz w:val="28"/>
      <w:szCs w:val="40"/>
    </w:rPr>
  </w:style>
  <w:style w:type="paragraph" w:styleId="Heading3">
    <w:name w:val="heading 3"/>
    <w:basedOn w:val="HeadingBase"/>
    <w:next w:val="BodyText"/>
    <w:link w:val="Heading3Char"/>
    <w:qFormat/>
    <w:rsid w:val="009A3CF0"/>
    <w:pPr>
      <w:spacing w:before="180" w:after="120"/>
      <w:outlineLvl w:val="2"/>
    </w:pPr>
    <w:rPr>
      <w:spacing w:val="-10"/>
      <w:kern w:val="32"/>
    </w:rPr>
  </w:style>
  <w:style w:type="paragraph" w:styleId="Heading4">
    <w:name w:val="heading 4"/>
    <w:basedOn w:val="HeadingBase"/>
    <w:next w:val="BodyText"/>
    <w:link w:val="Heading4Char"/>
    <w:qFormat/>
    <w:rsid w:val="009A3CF0"/>
    <w:pPr>
      <w:spacing w:before="160" w:after="120"/>
      <w:outlineLvl w:val="3"/>
    </w:pPr>
    <w:rPr>
      <w:sz w:val="22"/>
    </w:rPr>
  </w:style>
  <w:style w:type="paragraph" w:styleId="Heading5">
    <w:name w:val="heading 5"/>
    <w:basedOn w:val="HeadingBase"/>
    <w:next w:val="Normal"/>
    <w:link w:val="Heading5Char"/>
    <w:qFormat/>
    <w:rsid w:val="009A3CF0"/>
    <w:pPr>
      <w:spacing w:before="80"/>
      <w:outlineLvl w:val="4"/>
    </w:pPr>
    <w:rPr>
      <w:color w:val="918585"/>
      <w:sz w:val="20"/>
    </w:rPr>
  </w:style>
  <w:style w:type="paragraph" w:styleId="Heading6">
    <w:name w:val="heading 6"/>
    <w:basedOn w:val="HeadingBase"/>
    <w:next w:val="Normal"/>
    <w:link w:val="Heading6Char"/>
    <w:qFormat/>
    <w:rsid w:val="009A3CF0"/>
    <w:pPr>
      <w:spacing w:before="60"/>
      <w:outlineLvl w:val="5"/>
    </w:pPr>
    <w:rPr>
      <w:color w:val="918585"/>
      <w:sz w:val="20"/>
    </w:rPr>
  </w:style>
  <w:style w:type="paragraph" w:styleId="Heading7">
    <w:name w:val="heading 7"/>
    <w:basedOn w:val="Normal"/>
    <w:next w:val="Normal"/>
    <w:link w:val="Heading7Char"/>
    <w:qFormat/>
    <w:rsid w:val="009A3CF0"/>
    <w:pPr>
      <w:ind w:left="720"/>
      <w:outlineLvl w:val="6"/>
    </w:pPr>
    <w:rPr>
      <w:i/>
    </w:rPr>
  </w:style>
  <w:style w:type="paragraph" w:styleId="Heading8">
    <w:name w:val="heading 8"/>
    <w:basedOn w:val="Normal"/>
    <w:next w:val="Normal"/>
    <w:link w:val="Heading8Char"/>
    <w:qFormat/>
    <w:rsid w:val="009A3CF0"/>
    <w:pPr>
      <w:ind w:left="720"/>
      <w:outlineLvl w:val="7"/>
    </w:pPr>
    <w:rPr>
      <w:i/>
    </w:rPr>
  </w:style>
  <w:style w:type="paragraph" w:styleId="Heading9">
    <w:name w:val="heading 9"/>
    <w:basedOn w:val="Normal"/>
    <w:next w:val="Normal"/>
    <w:link w:val="Heading9Char"/>
    <w:qFormat/>
    <w:rsid w:val="009A3CF0"/>
    <w:pPr>
      <w:ind w:left="720"/>
      <w:outlineLvl w:val="8"/>
    </w:pPr>
    <w:rPr>
      <w:i/>
    </w:rPr>
  </w:style>
  <w:style w:type="character" w:default="1" w:styleId="DefaultParagraphFont">
    <w:name w:val="Default Paragraph Font"/>
    <w:uiPriority w:val="1"/>
    <w:unhideWhenUsed/>
    <w:rsid w:val="009A3C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3CF0"/>
  </w:style>
  <w:style w:type="character" w:customStyle="1" w:styleId="Heading1Char">
    <w:name w:val="Heading 1 Char"/>
    <w:link w:val="Heading1"/>
    <w:rsid w:val="009A3CF0"/>
    <w:rPr>
      <w:rFonts w:ascii="Times New Roman" w:eastAsia="Times New Roman" w:hAnsi="Times New Roman" w:cs="Times New Roman"/>
      <w:b/>
      <w:sz w:val="32"/>
      <w:szCs w:val="20"/>
      <w:lang w:eastAsia="en-US"/>
    </w:rPr>
  </w:style>
  <w:style w:type="paragraph" w:styleId="BodyText">
    <w:name w:val="Body Text"/>
    <w:basedOn w:val="Normal"/>
    <w:link w:val="BodyTextChar"/>
    <w:rsid w:val="009A3CF0"/>
    <w:pPr>
      <w:spacing w:before="120" w:after="120"/>
      <w:contextualSpacing/>
    </w:pPr>
    <w:rPr>
      <w:rFonts w:ascii="Times New Roman" w:hAnsi="Times New Roman"/>
      <w:sz w:val="24"/>
      <w:szCs w:val="22"/>
    </w:rPr>
  </w:style>
  <w:style w:type="character" w:customStyle="1" w:styleId="BodyTextChar">
    <w:name w:val="Body Text Char"/>
    <w:link w:val="BodyText"/>
    <w:rsid w:val="009A3CF0"/>
    <w:rPr>
      <w:rFonts w:ascii="Times New Roman" w:eastAsia="Times New Roman" w:hAnsi="Times New Roman" w:cs="Times New Roman"/>
      <w:sz w:val="24"/>
      <w:lang w:val="en-US" w:eastAsia="en-US"/>
    </w:rPr>
  </w:style>
  <w:style w:type="paragraph" w:styleId="Footer">
    <w:name w:val="footer"/>
    <w:basedOn w:val="Normal"/>
    <w:link w:val="FooterChar"/>
    <w:rsid w:val="009A3C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A3CF0"/>
    <w:rPr>
      <w:rFonts w:ascii="Times New Roman" w:eastAsia="Times New Roman" w:hAnsi="Times New Roman" w:cs="Times New Roman"/>
      <w:sz w:val="16"/>
      <w:lang w:val="en-US" w:eastAsia="en-US"/>
    </w:rPr>
  </w:style>
  <w:style w:type="paragraph" w:styleId="List">
    <w:name w:val="List"/>
    <w:basedOn w:val="BodyText"/>
    <w:next w:val="BodyText"/>
    <w:rsid w:val="009A3CF0"/>
    <w:pPr>
      <w:tabs>
        <w:tab w:val="left" w:pos="340"/>
      </w:tabs>
      <w:spacing w:before="60" w:after="60"/>
      <w:ind w:left="340" w:hanging="340"/>
    </w:pPr>
  </w:style>
  <w:style w:type="paragraph" w:styleId="ListBullet">
    <w:name w:val="List Bullet"/>
    <w:basedOn w:val="List"/>
    <w:rsid w:val="009A3CF0"/>
    <w:pPr>
      <w:numPr>
        <w:numId w:val="13"/>
      </w:numPr>
      <w:tabs>
        <w:tab w:val="clear" w:pos="340"/>
      </w:tabs>
      <w:spacing w:before="40" w:after="40"/>
    </w:pPr>
  </w:style>
  <w:style w:type="character" w:customStyle="1" w:styleId="SpecialBold">
    <w:name w:val="Special Bold"/>
    <w:rsid w:val="009A3CF0"/>
    <w:rPr>
      <w:b/>
      <w:spacing w:val="0"/>
    </w:rPr>
  </w:style>
  <w:style w:type="paragraph" w:styleId="ListBullet2">
    <w:name w:val="List Bullet 2"/>
    <w:basedOn w:val="List2"/>
    <w:rsid w:val="009A3CF0"/>
    <w:pPr>
      <w:numPr>
        <w:numId w:val="14"/>
      </w:numPr>
      <w:tabs>
        <w:tab w:val="clear" w:pos="680"/>
      </w:tabs>
    </w:pPr>
  </w:style>
  <w:style w:type="paragraph" w:styleId="Header">
    <w:name w:val="header"/>
    <w:basedOn w:val="Normal"/>
    <w:link w:val="HeaderChar"/>
    <w:rsid w:val="009A3C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A3CF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A3CF0"/>
    <w:pPr>
      <w:spacing w:before="240" w:after="120"/>
      <w:outlineLvl w:val="0"/>
    </w:pPr>
    <w:rPr>
      <w:rFonts w:ascii="Times New Roman" w:hAnsi="Times New Roman"/>
      <w:b/>
      <w:sz w:val="28"/>
    </w:rPr>
  </w:style>
  <w:style w:type="paragraph" w:customStyle="1" w:styleId="AllowPageBreak">
    <w:name w:val="AllowPageBreak"/>
    <w:rsid w:val="009A3CF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A3CF0"/>
    <w:pPr>
      <w:tabs>
        <w:tab w:val="left" w:pos="680"/>
      </w:tabs>
      <w:spacing w:before="60" w:after="60"/>
      <w:ind w:left="680" w:hanging="340"/>
    </w:pPr>
  </w:style>
  <w:style w:type="character" w:customStyle="1" w:styleId="BoldandItalics">
    <w:name w:val="Bold and Italics"/>
    <w:qFormat/>
    <w:rsid w:val="009A3CF0"/>
    <w:rPr>
      <w:b/>
      <w:i/>
      <w:u w:val="none"/>
    </w:rPr>
  </w:style>
  <w:style w:type="character" w:customStyle="1" w:styleId="Heading2Char">
    <w:name w:val="Heading 2 Char"/>
    <w:link w:val="Heading2"/>
    <w:rsid w:val="009A3CF0"/>
    <w:rPr>
      <w:rFonts w:ascii="Times New Roman" w:eastAsia="Times New Roman" w:hAnsi="Times New Roman" w:cs="Times New Roman"/>
      <w:b/>
      <w:sz w:val="28"/>
      <w:szCs w:val="40"/>
      <w:lang w:eastAsia="en-US"/>
    </w:rPr>
  </w:style>
  <w:style w:type="character" w:customStyle="1" w:styleId="Heading3Char">
    <w:name w:val="Heading 3 Char"/>
    <w:link w:val="Heading3"/>
    <w:rsid w:val="009A3CF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A3CF0"/>
    <w:rPr>
      <w:rFonts w:ascii="Times New Roman" w:eastAsia="Times New Roman" w:hAnsi="Times New Roman" w:cs="Times New Roman"/>
      <w:b/>
      <w:szCs w:val="20"/>
      <w:lang w:eastAsia="en-US"/>
    </w:rPr>
  </w:style>
  <w:style w:type="character" w:customStyle="1" w:styleId="Heading5Char">
    <w:name w:val="Heading 5 Char"/>
    <w:link w:val="Heading5"/>
    <w:rsid w:val="009A3CF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A3C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3CF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A3CF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A3CF0"/>
    <w:rPr>
      <w:rFonts w:ascii="Courier New" w:eastAsia="Times New Roman" w:hAnsi="Courier New" w:cs="Times New Roman"/>
      <w:i/>
      <w:szCs w:val="20"/>
      <w:lang w:val="en-US" w:eastAsia="en-US"/>
    </w:rPr>
  </w:style>
  <w:style w:type="paragraph" w:customStyle="1" w:styleId="HeadingBase">
    <w:name w:val="Heading Base"/>
    <w:rsid w:val="009A3C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3CF0"/>
    <w:pPr>
      <w:tabs>
        <w:tab w:val="right" w:leader="dot" w:pos="9072"/>
      </w:tabs>
      <w:ind w:left="567"/>
    </w:pPr>
    <w:rPr>
      <w:szCs w:val="22"/>
    </w:rPr>
  </w:style>
  <w:style w:type="paragraph" w:customStyle="1" w:styleId="TOCBase">
    <w:name w:val="TOC Base"/>
    <w:rsid w:val="009A3C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3CF0"/>
    <w:pPr>
      <w:tabs>
        <w:tab w:val="right" w:leader="dot" w:pos="9072"/>
      </w:tabs>
      <w:spacing w:before="40" w:after="40"/>
      <w:ind w:left="284"/>
    </w:pPr>
    <w:rPr>
      <w:rFonts w:ascii="Times New Roman" w:hAnsi="Times New Roman"/>
    </w:rPr>
  </w:style>
  <w:style w:type="paragraph" w:styleId="TOC1">
    <w:name w:val="toc 1"/>
    <w:basedOn w:val="TOCBase"/>
    <w:next w:val="Normal"/>
    <w:rsid w:val="009A3C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3CF0"/>
    <w:pPr>
      <w:spacing w:before="5040"/>
      <w:jc w:val="center"/>
    </w:pPr>
    <w:rPr>
      <w:sz w:val="48"/>
      <w:szCs w:val="72"/>
      <w:lang w:val="en-US"/>
    </w:rPr>
  </w:style>
  <w:style w:type="character" w:customStyle="1" w:styleId="TitleChar">
    <w:name w:val="Title Char"/>
    <w:link w:val="Title"/>
    <w:rsid w:val="009A3C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3CF0"/>
    <w:pPr>
      <w:tabs>
        <w:tab w:val="left" w:pos="3600"/>
        <w:tab w:val="left" w:pos="3958"/>
      </w:tabs>
    </w:pPr>
  </w:style>
  <w:style w:type="paragraph" w:customStyle="1" w:styleId="Note">
    <w:name w:val="Note"/>
    <w:basedOn w:val="BodyText"/>
    <w:rsid w:val="009A3C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3CF0"/>
    <w:pPr>
      <w:framePr w:wrap="auto" w:hAnchor="text" w:y="6049"/>
    </w:pPr>
    <w:rPr>
      <w:color w:val="000000"/>
      <w:sz w:val="40"/>
    </w:rPr>
  </w:style>
  <w:style w:type="paragraph" w:customStyle="1" w:styleId="TOCTitle">
    <w:name w:val="TOCTitle"/>
    <w:basedOn w:val="Heading1"/>
    <w:rsid w:val="009A3CF0"/>
    <w:pPr>
      <w:spacing w:after="240"/>
      <w:jc w:val="center"/>
      <w:outlineLvl w:val="9"/>
    </w:pPr>
    <w:rPr>
      <w:caps/>
    </w:rPr>
  </w:style>
  <w:style w:type="paragraph" w:customStyle="1" w:styleId="Version">
    <w:name w:val="Version"/>
    <w:rsid w:val="009A3C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3CF0"/>
    <w:pPr>
      <w:keepNext w:val="0"/>
      <w:tabs>
        <w:tab w:val="right" w:pos="4176"/>
      </w:tabs>
      <w:ind w:left="198" w:hanging="198"/>
    </w:pPr>
    <w:rPr>
      <w:rFonts w:ascii="Garamond" w:hAnsi="Garamond"/>
    </w:rPr>
  </w:style>
  <w:style w:type="paragraph" w:styleId="IndexHeading">
    <w:name w:val="index heading"/>
    <w:basedOn w:val="Normal"/>
    <w:next w:val="Index1"/>
    <w:semiHidden/>
    <w:rsid w:val="009A3CF0"/>
    <w:pPr>
      <w:spacing w:before="120" w:after="120"/>
    </w:pPr>
    <w:rPr>
      <w:rFonts w:ascii="Arial" w:hAnsi="Arial"/>
      <w:b/>
      <w:color w:val="918585"/>
      <w:sz w:val="24"/>
    </w:rPr>
  </w:style>
  <w:style w:type="paragraph" w:customStyle="1" w:styleId="Chapter">
    <w:name w:val="Chapter"/>
    <w:basedOn w:val="Normal"/>
    <w:rsid w:val="009A3CF0"/>
    <w:pPr>
      <w:spacing w:before="240"/>
    </w:pPr>
    <w:rPr>
      <w:rFonts w:ascii="Times New Roman" w:hAnsi="Times New Roman"/>
      <w:smallCaps/>
      <w:spacing w:val="80"/>
      <w:sz w:val="28"/>
    </w:rPr>
  </w:style>
  <w:style w:type="paragraph" w:customStyle="1" w:styleId="InChapter">
    <w:name w:val="InChapter"/>
    <w:basedOn w:val="Heading3"/>
    <w:rsid w:val="009A3CF0"/>
    <w:pPr>
      <w:spacing w:after="240"/>
      <w:outlineLvl w:val="9"/>
    </w:pPr>
    <w:rPr>
      <w:noProof/>
    </w:rPr>
  </w:style>
  <w:style w:type="paragraph" w:styleId="Index2">
    <w:name w:val="index 2"/>
    <w:basedOn w:val="Normal"/>
    <w:next w:val="Normal"/>
    <w:semiHidden/>
    <w:rsid w:val="009A3CF0"/>
    <w:pPr>
      <w:tabs>
        <w:tab w:val="right" w:pos="4176"/>
      </w:tabs>
      <w:ind w:left="568" w:hanging="284"/>
    </w:pPr>
    <w:rPr>
      <w:rFonts w:ascii="Garamond" w:hAnsi="Garamond"/>
    </w:rPr>
  </w:style>
  <w:style w:type="paragraph" w:customStyle="1" w:styleId="Byline">
    <w:name w:val="Byline"/>
    <w:rsid w:val="009A3C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3CF0"/>
    <w:pPr>
      <w:tabs>
        <w:tab w:val="clear" w:pos="3600"/>
        <w:tab w:val="clear" w:pos="3958"/>
      </w:tabs>
      <w:jc w:val="right"/>
    </w:pPr>
  </w:style>
  <w:style w:type="character" w:styleId="Emphasis">
    <w:name w:val="Emphasis"/>
    <w:qFormat/>
    <w:rsid w:val="009A3CF0"/>
    <w:rPr>
      <w:i/>
    </w:rPr>
  </w:style>
  <w:style w:type="paragraph" w:styleId="Caption">
    <w:name w:val="caption"/>
    <w:basedOn w:val="BodyText"/>
    <w:next w:val="Normal"/>
    <w:qFormat/>
    <w:rsid w:val="009A3CF0"/>
    <w:pPr>
      <w:framePr w:w="2268" w:hSpace="181" w:vSpace="181" w:wrap="around" w:vAnchor="text" w:hAnchor="page" w:x="1135" w:y="285" w:anchorLock="1"/>
    </w:pPr>
    <w:rPr>
      <w:i/>
    </w:rPr>
  </w:style>
  <w:style w:type="paragraph" w:customStyle="1" w:styleId="MiniTOCTitle">
    <w:name w:val="MiniTOCTitle"/>
    <w:basedOn w:val="Heading4"/>
    <w:rsid w:val="009A3CF0"/>
    <w:pPr>
      <w:spacing w:before="240"/>
      <w:outlineLvl w:val="9"/>
    </w:pPr>
    <w:rPr>
      <w:noProof/>
      <w:sz w:val="24"/>
    </w:rPr>
  </w:style>
  <w:style w:type="paragraph" w:customStyle="1" w:styleId="MiniTOCItem">
    <w:name w:val="MiniTOCItem"/>
    <w:basedOn w:val="ListBullet"/>
    <w:rsid w:val="009A3CF0"/>
    <w:pPr>
      <w:numPr>
        <w:numId w:val="0"/>
      </w:numPr>
      <w:tabs>
        <w:tab w:val="right" w:leader="dot" w:pos="6521"/>
      </w:tabs>
      <w:spacing w:before="0" w:after="0"/>
    </w:pPr>
  </w:style>
  <w:style w:type="paragraph" w:customStyle="1" w:styleId="TOFTitle">
    <w:name w:val="TOFTitle"/>
    <w:basedOn w:val="TOCTitle"/>
    <w:rsid w:val="009A3CF0"/>
  </w:style>
  <w:style w:type="paragraph" w:styleId="TableofFigures">
    <w:name w:val="table of figures"/>
    <w:basedOn w:val="Normal"/>
    <w:next w:val="Normal"/>
    <w:semiHidden/>
    <w:rsid w:val="009A3CF0"/>
    <w:pPr>
      <w:tabs>
        <w:tab w:val="right" w:leader="dot" w:pos="9072"/>
      </w:tabs>
      <w:ind w:left="970" w:hanging="403"/>
    </w:pPr>
    <w:rPr>
      <w:rFonts w:ascii="Times New Roman" w:hAnsi="Times New Roman"/>
      <w:b/>
    </w:rPr>
  </w:style>
  <w:style w:type="paragraph" w:styleId="ListNumber">
    <w:name w:val="List Number"/>
    <w:basedOn w:val="List"/>
    <w:rsid w:val="009A3CF0"/>
    <w:pPr>
      <w:numPr>
        <w:numId w:val="11"/>
      </w:numPr>
    </w:pPr>
  </w:style>
  <w:style w:type="character" w:customStyle="1" w:styleId="WingdingSymbols">
    <w:name w:val="Wingding Symbols"/>
    <w:rsid w:val="009A3CF0"/>
    <w:rPr>
      <w:rFonts w:ascii="Wingdings" w:hAnsi="Wingdings"/>
    </w:rPr>
  </w:style>
  <w:style w:type="paragraph" w:customStyle="1" w:styleId="TableHeading">
    <w:name w:val="Table Heading"/>
    <w:basedOn w:val="HeadingBase"/>
    <w:rsid w:val="009A3CF0"/>
    <w:pPr>
      <w:keepLines/>
      <w:pBdr>
        <w:bottom w:val="single" w:sz="6" w:space="1" w:color="918585"/>
      </w:pBdr>
      <w:spacing w:before="240"/>
    </w:pPr>
  </w:style>
  <w:style w:type="character" w:customStyle="1" w:styleId="HotSpot">
    <w:name w:val="HotSpot"/>
    <w:rsid w:val="009A3CF0"/>
    <w:rPr>
      <w:color w:val="0033CC"/>
      <w:u w:val="none"/>
    </w:rPr>
  </w:style>
  <w:style w:type="paragraph" w:customStyle="1" w:styleId="BodyTextRight">
    <w:name w:val="Body Text Right"/>
    <w:basedOn w:val="BodyText"/>
    <w:rsid w:val="009A3CF0"/>
    <w:pPr>
      <w:spacing w:before="0" w:after="0"/>
      <w:jc w:val="right"/>
    </w:pPr>
  </w:style>
  <w:style w:type="paragraph" w:styleId="Index3">
    <w:name w:val="index 3"/>
    <w:basedOn w:val="ListNumber2"/>
    <w:next w:val="Normal"/>
    <w:semiHidden/>
    <w:rsid w:val="009A3CF0"/>
    <w:pPr>
      <w:numPr>
        <w:numId w:val="0"/>
      </w:numPr>
      <w:tabs>
        <w:tab w:val="right" w:leader="dot" w:pos="4176"/>
      </w:tabs>
    </w:pPr>
  </w:style>
  <w:style w:type="paragraph" w:styleId="ListNumber2">
    <w:name w:val="List Number 2"/>
    <w:basedOn w:val="List2"/>
    <w:rsid w:val="009A3CF0"/>
    <w:pPr>
      <w:numPr>
        <w:numId w:val="10"/>
      </w:numPr>
      <w:tabs>
        <w:tab w:val="clear" w:pos="1060"/>
      </w:tabs>
    </w:pPr>
  </w:style>
  <w:style w:type="paragraph" w:customStyle="1" w:styleId="MarginNote">
    <w:name w:val="Margin Note"/>
    <w:basedOn w:val="BodyText"/>
    <w:rsid w:val="009A3C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3C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A3CF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A3CF0"/>
    <w:rPr>
      <w:sz w:val="32"/>
    </w:rPr>
  </w:style>
  <w:style w:type="paragraph" w:customStyle="1" w:styleId="HeadingProcedure">
    <w:name w:val="Heading Procedure"/>
    <w:basedOn w:val="HeadingBase"/>
    <w:next w:val="Normal"/>
    <w:rsid w:val="009A3CF0"/>
    <w:pPr>
      <w:tabs>
        <w:tab w:val="left" w:pos="0"/>
      </w:tabs>
      <w:spacing w:before="120" w:after="60"/>
    </w:pPr>
    <w:rPr>
      <w:i/>
      <w:color w:val="918585"/>
      <w:sz w:val="22"/>
    </w:rPr>
  </w:style>
  <w:style w:type="paragraph" w:customStyle="1" w:styleId="TableBodyText">
    <w:name w:val="Table Body Text"/>
    <w:basedOn w:val="BodyText"/>
    <w:rsid w:val="009A3CF0"/>
    <w:pPr>
      <w:spacing w:before="60" w:after="60"/>
    </w:pPr>
  </w:style>
  <w:style w:type="paragraph" w:styleId="ListContinue">
    <w:name w:val="List Continue"/>
    <w:basedOn w:val="List"/>
    <w:rsid w:val="009A3CF0"/>
    <w:pPr>
      <w:ind w:firstLine="0"/>
    </w:pPr>
  </w:style>
  <w:style w:type="paragraph" w:customStyle="1" w:styleId="ListNote">
    <w:name w:val="List Note"/>
    <w:basedOn w:val="List"/>
    <w:rsid w:val="009A3CF0"/>
    <w:pPr>
      <w:pBdr>
        <w:top w:val="single" w:sz="6" w:space="2" w:color="918585"/>
        <w:bottom w:val="single" w:sz="6" w:space="2" w:color="918585"/>
      </w:pBdr>
      <w:tabs>
        <w:tab w:val="left" w:pos="1021"/>
      </w:tabs>
      <w:ind w:firstLine="0"/>
    </w:pPr>
  </w:style>
  <w:style w:type="paragraph" w:customStyle="1" w:styleId="Warning">
    <w:name w:val="Warning"/>
    <w:basedOn w:val="BodyText"/>
    <w:rsid w:val="009A3CF0"/>
    <w:pPr>
      <w:shd w:val="clear" w:color="auto" w:fill="D9D9D9"/>
      <w:tabs>
        <w:tab w:val="left" w:pos="992"/>
      </w:tabs>
      <w:ind w:left="119" w:right="119"/>
    </w:pPr>
    <w:rPr>
      <w:sz w:val="20"/>
    </w:rPr>
  </w:style>
  <w:style w:type="paragraph" w:customStyle="1" w:styleId="MarginIcons">
    <w:name w:val="Margin Icons"/>
    <w:basedOn w:val="BodyText"/>
    <w:rsid w:val="009A3CF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A3CF0"/>
    <w:rPr>
      <w:rFonts w:ascii="Courier New" w:hAnsi="Courier New"/>
    </w:rPr>
  </w:style>
  <w:style w:type="paragraph" w:customStyle="1" w:styleId="NoteBullet">
    <w:name w:val="Note Bullet"/>
    <w:basedOn w:val="Note"/>
    <w:rsid w:val="009A3CF0"/>
    <w:pPr>
      <w:tabs>
        <w:tab w:val="clear" w:pos="680"/>
      </w:tabs>
      <w:spacing w:before="60" w:after="60"/>
    </w:pPr>
  </w:style>
  <w:style w:type="paragraph" w:customStyle="1" w:styleId="SubHeading2">
    <w:name w:val="SubHeading2"/>
    <w:basedOn w:val="HeadingBase"/>
    <w:rsid w:val="009A3CF0"/>
    <w:pPr>
      <w:spacing w:before="240" w:after="60"/>
    </w:pPr>
    <w:rPr>
      <w:sz w:val="20"/>
    </w:rPr>
  </w:style>
  <w:style w:type="paragraph" w:customStyle="1" w:styleId="SubHeading1">
    <w:name w:val="SubHeading1"/>
    <w:basedOn w:val="HeadingBase"/>
    <w:rsid w:val="009A3CF0"/>
    <w:pPr>
      <w:spacing w:before="240" w:after="60"/>
    </w:pPr>
    <w:rPr>
      <w:color w:val="918585"/>
      <w:sz w:val="22"/>
    </w:rPr>
  </w:style>
  <w:style w:type="paragraph" w:customStyle="1" w:styleId="SideHeading">
    <w:name w:val="Side Heading"/>
    <w:basedOn w:val="HeadingBase"/>
    <w:rsid w:val="009A3C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3CF0"/>
    <w:pPr>
      <w:numPr>
        <w:numId w:val="12"/>
      </w:numPr>
    </w:pPr>
  </w:style>
  <w:style w:type="paragraph" w:styleId="PlainText">
    <w:name w:val="Plain Text"/>
    <w:basedOn w:val="Normal"/>
    <w:link w:val="PlainTextChar"/>
    <w:rsid w:val="009A3CF0"/>
    <w:rPr>
      <w:sz w:val="20"/>
    </w:rPr>
  </w:style>
  <w:style w:type="character" w:customStyle="1" w:styleId="PlainTextChar">
    <w:name w:val="Plain Text Char"/>
    <w:basedOn w:val="DefaultParagraphFont"/>
    <w:link w:val="PlainText"/>
    <w:rsid w:val="009A3CF0"/>
    <w:rPr>
      <w:rFonts w:ascii="Courier New" w:eastAsia="Times New Roman" w:hAnsi="Courier New" w:cs="Times New Roman"/>
      <w:sz w:val="20"/>
      <w:szCs w:val="20"/>
      <w:lang w:val="en-US" w:eastAsia="en-US"/>
    </w:rPr>
  </w:style>
  <w:style w:type="character" w:customStyle="1" w:styleId="MenuOption">
    <w:name w:val="Menu Option"/>
    <w:rsid w:val="009A3CF0"/>
    <w:rPr>
      <w:b/>
      <w:smallCaps/>
    </w:rPr>
  </w:style>
  <w:style w:type="paragraph" w:customStyle="1" w:styleId="TableListNumber">
    <w:name w:val="Table List Number"/>
    <w:basedOn w:val="ListNumber"/>
    <w:rsid w:val="009A3CF0"/>
    <w:pPr>
      <w:numPr>
        <w:numId w:val="0"/>
      </w:numPr>
    </w:pPr>
  </w:style>
  <w:style w:type="paragraph" w:styleId="TOC4">
    <w:name w:val="toc 4"/>
    <w:basedOn w:val="TOCBase"/>
    <w:next w:val="Normal"/>
    <w:semiHidden/>
    <w:rsid w:val="009A3CF0"/>
    <w:pPr>
      <w:tabs>
        <w:tab w:val="right" w:leader="dot" w:pos="9071"/>
      </w:tabs>
      <w:ind w:left="1701"/>
    </w:pPr>
  </w:style>
  <w:style w:type="paragraph" w:customStyle="1" w:styleId="ListAlpha">
    <w:name w:val="List Alpha"/>
    <w:basedOn w:val="List"/>
    <w:rsid w:val="009A3CF0"/>
    <w:pPr>
      <w:numPr>
        <w:numId w:val="9"/>
      </w:numPr>
    </w:pPr>
  </w:style>
  <w:style w:type="paragraph" w:customStyle="1" w:styleId="ListAlpha2">
    <w:name w:val="List Alpha 2"/>
    <w:basedOn w:val="List2"/>
    <w:rsid w:val="009A3CF0"/>
    <w:pPr>
      <w:numPr>
        <w:numId w:val="8"/>
      </w:numPr>
    </w:pPr>
  </w:style>
  <w:style w:type="paragraph" w:styleId="List3">
    <w:name w:val="List 3"/>
    <w:basedOn w:val="BodyText"/>
    <w:rsid w:val="009A3CF0"/>
    <w:pPr>
      <w:tabs>
        <w:tab w:val="left" w:pos="1021"/>
      </w:tabs>
      <w:spacing w:before="60" w:after="60"/>
      <w:ind w:left="1020" w:hanging="340"/>
    </w:pPr>
  </w:style>
  <w:style w:type="paragraph" w:styleId="List4">
    <w:name w:val="List 4"/>
    <w:basedOn w:val="BodyText"/>
    <w:rsid w:val="009A3CF0"/>
    <w:pPr>
      <w:tabs>
        <w:tab w:val="left" w:pos="1361"/>
      </w:tabs>
      <w:spacing w:before="60" w:after="60"/>
      <w:ind w:left="1361" w:hanging="340"/>
    </w:pPr>
  </w:style>
  <w:style w:type="paragraph" w:styleId="List5">
    <w:name w:val="List 5"/>
    <w:basedOn w:val="BodyText"/>
    <w:rsid w:val="009A3CF0"/>
    <w:pPr>
      <w:tabs>
        <w:tab w:val="left" w:pos="1701"/>
      </w:tabs>
      <w:spacing w:before="60" w:after="60"/>
      <w:ind w:left="1701" w:hanging="340"/>
    </w:pPr>
  </w:style>
  <w:style w:type="paragraph" w:styleId="ListBullet3">
    <w:name w:val="List Bullet 3"/>
    <w:basedOn w:val="List3"/>
    <w:rsid w:val="009A3CF0"/>
    <w:pPr>
      <w:numPr>
        <w:numId w:val="15"/>
      </w:numPr>
      <w:tabs>
        <w:tab w:val="clear" w:pos="1021"/>
      </w:tabs>
      <w:ind w:left="1037" w:hanging="357"/>
    </w:pPr>
  </w:style>
  <w:style w:type="paragraph" w:styleId="ListBullet4">
    <w:name w:val="List Bullet 4"/>
    <w:basedOn w:val="List4"/>
    <w:rsid w:val="009A3CF0"/>
    <w:pPr>
      <w:numPr>
        <w:numId w:val="3"/>
      </w:numPr>
    </w:pPr>
  </w:style>
  <w:style w:type="paragraph" w:styleId="ListBullet5">
    <w:name w:val="List Bullet 5"/>
    <w:basedOn w:val="List5"/>
    <w:rsid w:val="009A3CF0"/>
    <w:pPr>
      <w:numPr>
        <w:numId w:val="4"/>
      </w:numPr>
    </w:pPr>
  </w:style>
  <w:style w:type="paragraph" w:styleId="ListContinue2">
    <w:name w:val="List Continue 2"/>
    <w:basedOn w:val="List2"/>
    <w:rsid w:val="009A3CF0"/>
    <w:pPr>
      <w:ind w:firstLine="0"/>
    </w:pPr>
  </w:style>
  <w:style w:type="paragraph" w:styleId="ListContinue3">
    <w:name w:val="List Continue 3"/>
    <w:basedOn w:val="List3"/>
    <w:rsid w:val="009A3CF0"/>
    <w:pPr>
      <w:ind w:left="1021" w:firstLine="0"/>
    </w:pPr>
  </w:style>
  <w:style w:type="paragraph" w:styleId="ListContinue4">
    <w:name w:val="List Continue 4"/>
    <w:basedOn w:val="List4"/>
    <w:rsid w:val="009A3CF0"/>
    <w:pPr>
      <w:ind w:firstLine="0"/>
    </w:pPr>
  </w:style>
  <w:style w:type="paragraph" w:styleId="ListContinue5">
    <w:name w:val="List Continue 5"/>
    <w:basedOn w:val="List5"/>
    <w:rsid w:val="009A3CF0"/>
    <w:pPr>
      <w:ind w:firstLine="0"/>
    </w:pPr>
  </w:style>
  <w:style w:type="paragraph" w:styleId="ListNumber3">
    <w:name w:val="List Number 3"/>
    <w:basedOn w:val="List3"/>
    <w:rsid w:val="009A3CF0"/>
    <w:pPr>
      <w:numPr>
        <w:numId w:val="5"/>
      </w:numPr>
    </w:pPr>
  </w:style>
  <w:style w:type="paragraph" w:styleId="ListNumber4">
    <w:name w:val="List Number 4"/>
    <w:basedOn w:val="List4"/>
    <w:rsid w:val="009A3CF0"/>
    <w:pPr>
      <w:numPr>
        <w:numId w:val="6"/>
      </w:numPr>
    </w:pPr>
  </w:style>
  <w:style w:type="paragraph" w:styleId="ListNumber5">
    <w:name w:val="List Number 5"/>
    <w:basedOn w:val="List5"/>
    <w:rsid w:val="009A3CF0"/>
    <w:pPr>
      <w:numPr>
        <w:numId w:val="7"/>
      </w:numPr>
    </w:pPr>
  </w:style>
  <w:style w:type="paragraph" w:styleId="BlockText">
    <w:name w:val="Block Text"/>
    <w:basedOn w:val="Normal"/>
    <w:rsid w:val="009A3CF0"/>
    <w:pPr>
      <w:spacing w:after="120"/>
      <w:ind w:left="1440" w:right="1440"/>
    </w:pPr>
  </w:style>
  <w:style w:type="character" w:customStyle="1" w:styleId="Subscript">
    <w:name w:val="Subscript"/>
    <w:rsid w:val="009A3CF0"/>
    <w:rPr>
      <w:sz w:val="16"/>
      <w:vertAlign w:val="subscript"/>
    </w:rPr>
  </w:style>
  <w:style w:type="character" w:customStyle="1" w:styleId="Superscript">
    <w:name w:val="Superscript"/>
    <w:rsid w:val="009A3CF0"/>
    <w:rPr>
      <w:sz w:val="16"/>
      <w:vertAlign w:val="superscript"/>
    </w:rPr>
  </w:style>
  <w:style w:type="character" w:customStyle="1" w:styleId="Symbols">
    <w:name w:val="Symbols"/>
    <w:rsid w:val="009A3CF0"/>
    <w:rPr>
      <w:rFonts w:ascii="Symbol" w:hAnsi="Symbol"/>
    </w:rPr>
  </w:style>
  <w:style w:type="character" w:customStyle="1" w:styleId="MenuOptions">
    <w:name w:val="Menu Options"/>
    <w:rsid w:val="009A3CF0"/>
    <w:rPr>
      <w:rFonts w:ascii="Arial Narrow" w:hAnsi="Arial Narrow"/>
      <w:smallCaps/>
    </w:rPr>
  </w:style>
  <w:style w:type="character" w:customStyle="1" w:styleId="Buttons">
    <w:name w:val="Buttons"/>
    <w:rsid w:val="009A3CF0"/>
    <w:rPr>
      <w:b/>
    </w:rPr>
  </w:style>
  <w:style w:type="character" w:customStyle="1" w:styleId="Underlined">
    <w:name w:val="Underlined"/>
    <w:rsid w:val="009A3CF0"/>
    <w:rPr>
      <w:u w:val="single"/>
    </w:rPr>
  </w:style>
  <w:style w:type="paragraph" w:customStyle="1" w:styleId="TableBodyTextRight">
    <w:name w:val="Table Body Text Right"/>
    <w:basedOn w:val="TableBodyText"/>
    <w:rsid w:val="009A3CF0"/>
    <w:pPr>
      <w:widowControl w:val="0"/>
      <w:autoSpaceDE w:val="0"/>
      <w:autoSpaceDN w:val="0"/>
      <w:adjustRightInd w:val="0"/>
      <w:jc w:val="right"/>
    </w:pPr>
    <w:rPr>
      <w:rFonts w:cs="Arial"/>
      <w:szCs w:val="18"/>
    </w:rPr>
  </w:style>
  <w:style w:type="paragraph" w:customStyle="1" w:styleId="CopyrightText">
    <w:name w:val="Copyright Text"/>
    <w:basedOn w:val="BodyText"/>
    <w:rsid w:val="009A3CF0"/>
    <w:rPr>
      <w:sz w:val="18"/>
    </w:rPr>
  </w:style>
  <w:style w:type="paragraph" w:customStyle="1" w:styleId="BodySmallRight">
    <w:name w:val="Body Small Right"/>
    <w:basedOn w:val="BodyTextRight"/>
    <w:rsid w:val="009A3CF0"/>
    <w:rPr>
      <w:sz w:val="18"/>
      <w:szCs w:val="18"/>
    </w:rPr>
  </w:style>
  <w:style w:type="paragraph" w:customStyle="1" w:styleId="MarginEdition">
    <w:name w:val="Margin Edition"/>
    <w:basedOn w:val="MarginNote"/>
    <w:rsid w:val="009A3CF0"/>
    <w:pPr>
      <w:spacing w:before="0" w:after="0"/>
    </w:pPr>
    <w:rPr>
      <w:rFonts w:ascii="Times New Roman" w:hAnsi="Times New Roman"/>
      <w:color w:val="999999"/>
    </w:rPr>
  </w:style>
  <w:style w:type="paragraph" w:customStyle="1" w:styleId="Spacer">
    <w:name w:val="Spacer"/>
    <w:basedOn w:val="Normal"/>
    <w:rsid w:val="009A3CF0"/>
    <w:rPr>
      <w:sz w:val="2"/>
      <w:szCs w:val="2"/>
    </w:rPr>
  </w:style>
  <w:style w:type="character" w:customStyle="1" w:styleId="Small">
    <w:name w:val="Small"/>
    <w:rsid w:val="009A3CF0"/>
    <w:rPr>
      <w:sz w:val="16"/>
    </w:rPr>
  </w:style>
  <w:style w:type="paragraph" w:customStyle="1" w:styleId="WideTable">
    <w:name w:val="Wide Table"/>
    <w:basedOn w:val="Normal"/>
    <w:rsid w:val="009A3CF0"/>
    <w:pPr>
      <w:ind w:left="-1418"/>
    </w:pPr>
    <w:rPr>
      <w:sz w:val="2"/>
      <w:szCs w:val="2"/>
    </w:rPr>
  </w:style>
  <w:style w:type="character" w:styleId="PageNumber">
    <w:name w:val="page number"/>
    <w:rsid w:val="009A3CF0"/>
  </w:style>
  <w:style w:type="paragraph" w:styleId="Quote">
    <w:name w:val="Quote"/>
    <w:basedOn w:val="Heading1"/>
    <w:link w:val="QuoteChar"/>
    <w:qFormat/>
    <w:rsid w:val="009A3CF0"/>
    <w:rPr>
      <w:b w:val="0"/>
      <w:sz w:val="72"/>
      <w:szCs w:val="72"/>
      <w:lang w:val="en-NZ"/>
    </w:rPr>
  </w:style>
  <w:style w:type="character" w:customStyle="1" w:styleId="QuoteChar">
    <w:name w:val="Quote Char"/>
    <w:link w:val="Quote"/>
    <w:rsid w:val="009A3C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3CF0"/>
    <w:pPr>
      <w:pageBreakBefore/>
    </w:pPr>
  </w:style>
  <w:style w:type="paragraph" w:customStyle="1" w:styleId="Border">
    <w:name w:val="Border"/>
    <w:basedOn w:val="Normal"/>
    <w:qFormat/>
    <w:rsid w:val="009A3CF0"/>
    <w:pPr>
      <w:pBdr>
        <w:top w:val="single" w:sz="18" w:space="1" w:color="auto"/>
      </w:pBdr>
    </w:pPr>
    <w:rPr>
      <w:rFonts w:ascii="Times New Roman" w:hAnsi="Times New Roman"/>
      <w:color w:val="FFFFFF"/>
      <w:sz w:val="2"/>
    </w:rPr>
  </w:style>
  <w:style w:type="character" w:styleId="IntenseEmphasis">
    <w:name w:val="Intense Emphasis"/>
    <w:uiPriority w:val="21"/>
    <w:qFormat/>
    <w:rsid w:val="009A3CF0"/>
    <w:rPr>
      <w:b/>
      <w:bCs/>
      <w:i/>
      <w:iCs/>
      <w:color w:val="auto"/>
    </w:rPr>
  </w:style>
  <w:style w:type="paragraph" w:styleId="IntenseQuote">
    <w:name w:val="Intense Quote"/>
    <w:basedOn w:val="Normal"/>
    <w:next w:val="Normal"/>
    <w:link w:val="IntenseQuoteChar"/>
    <w:uiPriority w:val="30"/>
    <w:qFormat/>
    <w:rsid w:val="009A3CF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A3CF0"/>
    <w:rPr>
      <w:rFonts w:ascii="Courier New" w:eastAsia="Times New Roman" w:hAnsi="Courier New" w:cs="Times New Roman"/>
      <w:b/>
      <w:bCs/>
      <w:i/>
      <w:iCs/>
      <w:szCs w:val="20"/>
      <w:lang w:val="en-US" w:eastAsia="en-US"/>
    </w:rPr>
  </w:style>
  <w:style w:type="character" w:styleId="SubtleReference">
    <w:name w:val="Subtle Reference"/>
    <w:uiPriority w:val="31"/>
    <w:qFormat/>
    <w:rsid w:val="009A3CF0"/>
    <w:rPr>
      <w:smallCaps/>
      <w:color w:val="auto"/>
      <w:u w:val="single"/>
    </w:rPr>
  </w:style>
  <w:style w:type="character" w:styleId="IntenseReference">
    <w:name w:val="Intense Reference"/>
    <w:uiPriority w:val="32"/>
    <w:qFormat/>
    <w:rsid w:val="009A3CF0"/>
    <w:rPr>
      <w:b/>
      <w:bCs/>
      <w:smallCaps/>
      <w:color w:val="auto"/>
      <w:spacing w:val="5"/>
      <w:u w:val="single"/>
    </w:rPr>
  </w:style>
  <w:style w:type="paragraph" w:customStyle="1" w:styleId="2ColumnHeading">
    <w:name w:val="2Column Heading"/>
    <w:basedOn w:val="BodyText"/>
    <w:qFormat/>
    <w:rsid w:val="009A3CF0"/>
    <w:pPr>
      <w:spacing w:after="60"/>
      <w:ind w:left="-2268"/>
    </w:pPr>
    <w:rPr>
      <w:b/>
    </w:rPr>
  </w:style>
  <w:style w:type="paragraph" w:customStyle="1" w:styleId="Heading1TOC">
    <w:name w:val="Heading1 TOC"/>
    <w:basedOn w:val="Normal"/>
    <w:qFormat/>
    <w:rsid w:val="009A3CF0"/>
    <w:pPr>
      <w:spacing w:before="240" w:after="120"/>
    </w:pPr>
    <w:rPr>
      <w:rFonts w:ascii="Times New Roman" w:hAnsi="Times New Roman"/>
      <w:b/>
      <w:sz w:val="32"/>
    </w:rPr>
  </w:style>
  <w:style w:type="paragraph" w:customStyle="1" w:styleId="Heading2TOC">
    <w:name w:val="Heading2 TOC"/>
    <w:basedOn w:val="Normal"/>
    <w:qFormat/>
    <w:rsid w:val="009A3CF0"/>
    <w:pPr>
      <w:spacing w:before="240" w:after="60"/>
    </w:pPr>
    <w:rPr>
      <w:rFonts w:ascii="Times New Roman" w:hAnsi="Times New Roman"/>
      <w:b/>
      <w:sz w:val="28"/>
    </w:rPr>
  </w:style>
  <w:style w:type="character" w:customStyle="1" w:styleId="Underline">
    <w:name w:val="Underline"/>
    <w:qFormat/>
    <w:rsid w:val="009A3CF0"/>
    <w:rPr>
      <w:u w:val="single"/>
    </w:rPr>
  </w:style>
  <w:style w:type="paragraph" w:styleId="BalloonText">
    <w:name w:val="Balloon Text"/>
    <w:basedOn w:val="Normal"/>
    <w:link w:val="BalloonTextChar"/>
    <w:rsid w:val="009A3CF0"/>
    <w:rPr>
      <w:rFonts w:ascii="Tahoma" w:hAnsi="Tahoma" w:cs="Tahoma"/>
      <w:sz w:val="16"/>
      <w:szCs w:val="16"/>
    </w:rPr>
  </w:style>
  <w:style w:type="character" w:customStyle="1" w:styleId="BalloonTextChar">
    <w:name w:val="Balloon Text Char"/>
    <w:link w:val="BalloonText"/>
    <w:rsid w:val="009A3CF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A3CF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A3CF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DE40EAD8.dotm</Template>
  <TotalTime>0</TotalTime>
  <Pages>7</Pages>
  <Words>1510</Words>
  <Characters>9557</Characters>
  <Application>Microsoft Office Word</Application>
  <DocSecurity>0</DocSecurity>
  <Lines>360</Lines>
  <Paragraphs>200</Paragraphs>
  <ScaleCrop>false</ScaleCrop>
  <Company>Author-it Software Corporation Ltd.</Company>
  <LinksUpToDate>false</LinksUpToDate>
  <CharactersWithSpaces>10997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RIIPSM309A Monitor and maintain flue gas efficiency</dc:title>
  <dc:subject>Approved</dc:subject>
  <dc:creator>SkillsDMC</dc:creator>
  <cp:keywords>Release: 1</cp:keywords>
  <dc:description>Copyright © 1996-2007 Author-it Software Corporation Ltd., all rights reserved.</dc:description>
  <cp:lastModifiedBy>Narendra Tomar</cp:lastModifiedBy>
  <cp:revision>3</cp:revision>
  <dcterms:created xsi:type="dcterms:W3CDTF">2012-05-26T21:17:00Z</dcterms:created>
  <dcterms:modified xsi:type="dcterms:W3CDTF">2012-05-26T21:17:00Z</dcterms:modified>
</cp:coreProperties>
</file>