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98F" w:rsidP="00CD498F">
      <w:pPr>
        <w:pStyle w:val="Title"/>
      </w:pPr>
      <w:r>
        <w:fldChar w:fldCharType="begin"/>
      </w:r>
      <w:r>
        <w:instrText xml:space="preserve"> TITLE   \* MERGEFORMAT </w:instrText>
      </w:r>
      <w:r>
        <w:fldChar w:fldCharType="separate"/>
      </w:r>
      <w:r>
        <w:t>RIIPHA302A Operate and monitor filter processes</w:t>
      </w:r>
      <w:r>
        <w:fldChar w:fldCharType="end"/>
      </w:r>
    </w:p>
    <w:p w:rsidR="00CD498F" w:rsidP="00CD498F">
      <w:pPr>
        <w:pStyle w:val="Version"/>
        <w:sectPr w:rsidSect="000F42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276" w:rsidP="000F4276">
      <w:pPr>
        <w:pStyle w:val="SuperHeading"/>
      </w:pPr>
      <w:r w:rsidRPr="000F4276">
        <w:t>RIIPHA302A Operate and monitor filter processes</w:t>
      </w:r>
    </w:p>
    <w:p w:rsidR="00000000" w:rsidRPr="000F4276" w:rsidP="000F4276">
      <w:pPr>
        <w:pStyle w:val="Heading1"/>
      </w:pPr>
      <w:bookmarkStart w:id="1" w:name="O_133179"/>
      <w:bookmarkEnd w:id="1"/>
      <w:r w:rsidRPr="000F4276">
        <w:t>Modification History</w:t>
      </w:r>
    </w:p>
    <w:p w:rsidR="00000000" w:rsidRPr="000F4276" w:rsidP="000F4276">
      <w:pPr>
        <w:pStyle w:val="BodyText"/>
      </w:pPr>
      <w:r w:rsidRPr="000F4276">
        <w:t>Not applicable.</w:t>
      </w:r>
    </w:p>
    <w:p w:rsidR="00000000" w:rsidRPr="000F4276" w:rsidP="000F4276">
      <w:pPr>
        <w:pStyle w:val="AllowPageBreak"/>
      </w:pPr>
    </w:p>
    <w:p w:rsidR="00000000" w:rsidRPr="000F4276" w:rsidP="000F4276">
      <w:pPr>
        <w:pStyle w:val="Heading1"/>
      </w:pPr>
      <w:bookmarkStart w:id="2" w:name="O_133180"/>
      <w:bookmarkEnd w:id="2"/>
      <w:r w:rsidRPr="000F4276">
        <w:t>Unit Descriptor</w:t>
      </w:r>
    </w:p>
    <w:p w:rsidR="00000000" w:rsidRPr="000F4276" w:rsidP="000F4276">
      <w:pPr>
        <w:pStyle w:val="BodyText"/>
      </w:pPr>
      <w:r w:rsidRPr="000F4276">
        <w:t>This unit covers the operation and monitoring of filter processes in the metalliferous mining industry.  It includes p</w:t>
      </w:r>
      <w:r w:rsidRPr="000F4276">
        <w:t>reparing for filtering processes, starting up equipment in sequence, operating and monitoring equipment, and shutting down in sequence and/or isolating equipment.  Licensing, legislative, regulatory and certification requirements that apply to this unit ca</w:t>
      </w:r>
      <w:r w:rsidRPr="000F4276">
        <w:t>n vary between states, territories, and industry sectors.  Relevant information must be sourced prior to application of the unit.</w:t>
      </w:r>
    </w:p>
    <w:p w:rsidR="00000000" w:rsidRPr="000F4276" w:rsidP="000F4276">
      <w:pPr>
        <w:pStyle w:val="AllowPageBreak"/>
      </w:pPr>
    </w:p>
    <w:p w:rsidR="00000000" w:rsidRPr="000F4276" w:rsidP="000F4276">
      <w:pPr>
        <w:pStyle w:val="Heading1"/>
      </w:pPr>
      <w:bookmarkStart w:id="3" w:name="O_133181"/>
      <w:bookmarkEnd w:id="3"/>
      <w:r w:rsidRPr="000F4276">
        <w:t>Application of the Unit</w:t>
      </w:r>
    </w:p>
    <w:p w:rsidR="00000000" w:rsidRPr="000F4276" w:rsidP="000F4276">
      <w:pPr>
        <w:pStyle w:val="BodyText"/>
      </w:pPr>
      <w:r w:rsidRPr="000F4276">
        <w:t>This unit is appropriate for those working in an operational role at worksites within</w:t>
      </w:r>
      <w:r w:rsidRPr="000F4276">
        <w:t>:</w:t>
      </w:r>
    </w:p>
    <w:p w:rsidR="00000000" w:rsidRPr="000F4276" w:rsidP="000F4276">
      <w:pPr>
        <w:pStyle w:val="ListBullet"/>
      </w:pPr>
      <w:r w:rsidRPr="000F4276">
        <w:t>Metalliferous mining</w:t>
      </w:r>
    </w:p>
    <w:p w:rsidR="00000000" w:rsidRPr="000F4276" w:rsidP="000F4276">
      <w:pPr>
        <w:pStyle w:val="AllowPageBreak"/>
      </w:pPr>
    </w:p>
    <w:p w:rsidR="00000000" w:rsidRPr="000F4276" w:rsidP="000F4276">
      <w:pPr>
        <w:pStyle w:val="Heading1"/>
      </w:pPr>
      <w:bookmarkStart w:id="4" w:name="O_133182"/>
      <w:bookmarkEnd w:id="4"/>
      <w:r w:rsidRPr="000F4276">
        <w:t>Licensing/Regulatory Information</w:t>
      </w:r>
    </w:p>
    <w:p w:rsidR="00000000" w:rsidRPr="000F4276" w:rsidP="000F4276">
      <w:pPr>
        <w:pStyle w:val="BodyText"/>
      </w:pPr>
      <w:r w:rsidRPr="000F4276">
        <w:t>Refer to Unit Descriptor.</w:t>
      </w:r>
    </w:p>
    <w:p w:rsidR="00000000" w:rsidRPr="000F4276" w:rsidP="000F4276">
      <w:pPr>
        <w:pStyle w:val="AllowPageBreak"/>
      </w:pPr>
    </w:p>
    <w:p w:rsidR="00000000" w:rsidRPr="000F4276" w:rsidP="000F4276">
      <w:pPr>
        <w:pStyle w:val="Heading1"/>
      </w:pPr>
      <w:bookmarkStart w:id="5" w:name="O_133183"/>
      <w:bookmarkEnd w:id="5"/>
      <w:r w:rsidRPr="000F4276">
        <w:t>Pre-Requisites</w:t>
      </w:r>
    </w:p>
    <w:p w:rsidR="00000000" w:rsidRPr="000F4276" w:rsidP="000F4276">
      <w:pPr>
        <w:pStyle w:val="BodyText"/>
      </w:pPr>
      <w:r w:rsidRPr="000F4276">
        <w:t>Not applicable.</w:t>
      </w:r>
    </w:p>
    <w:p w:rsidR="00000000" w:rsidRPr="000F4276" w:rsidP="000F4276">
      <w:pPr>
        <w:pStyle w:val="AllowPageBreak"/>
      </w:pPr>
    </w:p>
    <w:p w:rsidR="00000000" w:rsidRPr="000F4276" w:rsidP="000F4276">
      <w:pPr>
        <w:pStyle w:val="Heading1"/>
      </w:pPr>
      <w:bookmarkStart w:id="6" w:name="O_133184"/>
      <w:bookmarkEnd w:id="6"/>
      <w:r w:rsidRPr="000F4276">
        <w:t>Employability Skills Information</w:t>
      </w:r>
    </w:p>
    <w:p w:rsidR="00000000" w:rsidRPr="000F4276" w:rsidP="000F4276">
      <w:pPr>
        <w:pStyle w:val="BodyText"/>
      </w:pPr>
      <w:r w:rsidRPr="000F4276">
        <w:t>This unit contains employability skills.</w:t>
      </w:r>
    </w:p>
    <w:p w:rsidR="00000000" w:rsidRPr="000F4276" w:rsidP="000F4276">
      <w:pPr>
        <w:pStyle w:val="AllowPageBreak"/>
      </w:pPr>
    </w:p>
    <w:p w:rsidR="00000000" w:rsidRPr="000F4276" w:rsidP="000F4276">
      <w:pPr>
        <w:pStyle w:val="Heading1"/>
      </w:pPr>
      <w:bookmarkStart w:id="7" w:name="O_133185"/>
      <w:bookmarkEnd w:id="7"/>
      <w:r w:rsidRPr="000F4276">
        <w:t>Elements and Performance Criteria Pre-Content</w:t>
      </w:r>
    </w:p>
    <w:tbl>
      <w:tblPr>
        <w:tblW w:w="0" w:type="auto"/>
        <w:tblLayout w:type="fixed"/>
        <w:tblCellMar>
          <w:left w:w="62" w:type="dxa"/>
          <w:right w:w="62" w:type="dxa"/>
        </w:tblCellMar>
        <w:tblLook w:val="0000"/>
      </w:tblPr>
      <w:tblGrid>
        <w:gridCol w:w="2559"/>
        <w:gridCol w:w="5963"/>
      </w:tblGrid>
      <w:tr w:rsidTr="00CD498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BodyText"/>
            </w:pPr>
            <w:r w:rsidRPr="000F4276">
              <w:t>Performance criteria describe the performance needed to demonstrate achievement of the element. Where bold italicised text is used, further info</w:t>
            </w:r>
            <w:r w:rsidRPr="000F4276">
              <w:t>rmation is detailed in the required skills and knowledge section and the range statement. Assessment of performance is to be consistent with the evidence guide.</w:t>
            </w:r>
          </w:p>
        </w:tc>
      </w:tr>
    </w:tbl>
    <w:p w:rsidR="00000000" w:rsidRPr="000F4276" w:rsidP="000F4276">
      <w:pPr>
        <w:pStyle w:val="BodyText"/>
      </w:pPr>
    </w:p>
    <w:p w:rsidR="00000000" w:rsidRPr="000F4276" w:rsidP="000F4276">
      <w:pPr>
        <w:pStyle w:val="AllowPageBreak"/>
      </w:pPr>
    </w:p>
    <w:p w:rsidR="00000000" w:rsidRPr="000F4276" w:rsidP="000F4276">
      <w:pPr>
        <w:pStyle w:val="Heading1"/>
      </w:pPr>
      <w:bookmarkStart w:id="8" w:name="O_133186"/>
      <w:bookmarkEnd w:id="8"/>
      <w:r w:rsidRPr="000F4276">
        <w:t>Elements and Performance Criteria</w:t>
      </w:r>
    </w:p>
    <w:tbl>
      <w:tblPr>
        <w:tblW w:w="0" w:type="auto"/>
        <w:tblLayout w:type="fixed"/>
        <w:tblCellMar>
          <w:left w:w="62" w:type="dxa"/>
          <w:right w:w="62" w:type="dxa"/>
        </w:tblCellMar>
        <w:tblLook w:val="0000"/>
      </w:tblPr>
      <w:tblGrid>
        <w:gridCol w:w="3471"/>
        <w:gridCol w:w="5051"/>
      </w:tblGrid>
      <w:tr w:rsidTr="00CD49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BodyText"/>
            </w:pPr>
            <w:r w:rsidRPr="000F427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PERFORMANCE CRITERIA</w:t>
            </w:r>
          </w:p>
        </w:tc>
      </w:tr>
      <w:tr w:rsidTr="00CD49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List"/>
              <w:rPr>
                <w:lang w:val="en-NZ"/>
              </w:rPr>
            </w:pPr>
            <w:r w:rsidRPr="000F4276">
              <w:t>1.</w:t>
            </w:r>
            <w:r w:rsidRPr="000F4276">
              <w:tab/>
            </w:r>
            <w:r w:rsidRPr="000F4276">
              <w:t xml:space="preserve">Prepare for </w:t>
            </w:r>
            <w:r w:rsidRPr="000F4276">
              <w:rPr>
                <w:rStyle w:val="BoldandItalics"/>
              </w:rPr>
              <w:t>filtering</w:t>
            </w:r>
            <w:r w:rsidRPr="000F4276">
              <w:t xml:space="preserve">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2"/>
            </w:pPr>
            <w:r w:rsidRPr="000F4276">
              <w:t>1.1.</w:t>
            </w:r>
            <w:r w:rsidRPr="000F4276">
              <w:tab/>
              <w:t xml:space="preserve">Access, interpret and apply </w:t>
            </w:r>
            <w:r w:rsidRPr="000F4276">
              <w:rPr>
                <w:rStyle w:val="BoldandItalics"/>
              </w:rPr>
              <w:t>compliance documentation</w:t>
            </w:r>
            <w:r w:rsidRPr="000F4276">
              <w:t xml:space="preserve"> relevant to the work activity</w:t>
            </w:r>
          </w:p>
          <w:p w:rsidR="00000000" w:rsidRPr="000F4276" w:rsidP="000F4276">
            <w:pPr>
              <w:pStyle w:val="List2"/>
            </w:pPr>
            <w:r w:rsidRPr="000F4276">
              <w:t>1.2.</w:t>
            </w:r>
            <w:r w:rsidRPr="000F4276">
              <w:tab/>
              <w:t>Plan and prepare work</w:t>
            </w:r>
          </w:p>
          <w:p w:rsidR="00000000" w:rsidRPr="000F4276" w:rsidP="000F4276">
            <w:pPr>
              <w:pStyle w:val="List2"/>
            </w:pPr>
            <w:r w:rsidRPr="000F4276">
              <w:t>1.3.</w:t>
            </w:r>
            <w:r w:rsidRPr="000F4276">
              <w:tab/>
              <w:t>Receive, interpret and clarify shift changeover details</w:t>
            </w:r>
          </w:p>
          <w:p w:rsidR="00000000" w:rsidRPr="000F4276" w:rsidP="000F4276">
            <w:pPr>
              <w:pStyle w:val="List2"/>
            </w:pPr>
            <w:r w:rsidRPr="000F4276">
              <w:t>1.4.</w:t>
            </w:r>
            <w:r w:rsidRPr="000F4276">
              <w:tab/>
              <w:t>Communicate with other personnel</w:t>
            </w:r>
          </w:p>
          <w:p w:rsidR="00000000" w:rsidRPr="000F4276" w:rsidP="000F4276">
            <w:pPr>
              <w:pStyle w:val="List2"/>
            </w:pPr>
            <w:r w:rsidRPr="000F4276">
              <w:t>1.5.</w:t>
            </w:r>
            <w:r w:rsidRPr="000F4276">
              <w:tab/>
            </w:r>
            <w:r w:rsidRPr="000F4276">
              <w:t xml:space="preserve">Check and test remote control and </w:t>
            </w:r>
            <w:r w:rsidRPr="000F4276">
              <w:rPr>
                <w:rStyle w:val="BoldandItalics"/>
              </w:rPr>
              <w:t>monitoring systems</w:t>
            </w:r>
            <w:r w:rsidRPr="000F4276">
              <w:t xml:space="preserve"> for correct operation</w:t>
            </w:r>
          </w:p>
          <w:p w:rsidR="00000000" w:rsidRPr="000F4276" w:rsidP="000F4276">
            <w:pPr>
              <w:pStyle w:val="List2"/>
            </w:pPr>
            <w:r w:rsidRPr="000F4276">
              <w:t>1.6.</w:t>
            </w:r>
            <w:r w:rsidRPr="000F4276">
              <w:tab/>
              <w:t xml:space="preserve">Select appropriate type of </w:t>
            </w:r>
            <w:r w:rsidRPr="000F4276">
              <w:rPr>
                <w:rStyle w:val="BoldandItalics"/>
              </w:rPr>
              <w:t>auxiliary equipment</w:t>
            </w:r>
            <w:r w:rsidRPr="000F4276">
              <w:t xml:space="preserve"> for work activities and check for availability</w:t>
            </w:r>
          </w:p>
          <w:p w:rsidR="00000000" w:rsidRPr="000F4276" w:rsidP="000F4276">
            <w:pPr>
              <w:pStyle w:val="List2"/>
            </w:pPr>
            <w:r w:rsidRPr="000F4276">
              <w:t>1.7.</w:t>
            </w:r>
            <w:r w:rsidRPr="000F4276">
              <w:tab/>
              <w:t>Identify, address and report potential risks and hazards</w:t>
            </w:r>
          </w:p>
          <w:p w:rsidR="00000000" w:rsidRPr="000F4276" w:rsidP="000F4276">
            <w:pPr>
              <w:pStyle w:val="List2"/>
            </w:pPr>
            <w:r w:rsidRPr="000F4276">
              <w:t>1.8.</w:t>
            </w:r>
            <w:r w:rsidRPr="000F4276">
              <w:tab/>
              <w:t>Identify, addre</w:t>
            </w:r>
            <w:r w:rsidRPr="000F4276">
              <w:t xml:space="preserve">ss and report </w:t>
            </w:r>
            <w:r w:rsidRPr="000F4276">
              <w:rPr>
                <w:rStyle w:val="BoldandItalics"/>
              </w:rPr>
              <w:t>environmental issues</w:t>
            </w:r>
          </w:p>
          <w:p w:rsidR="00000000" w:rsidRPr="000F4276" w:rsidP="000F4276">
            <w:pPr>
              <w:pStyle w:val="List2"/>
            </w:pPr>
            <w:r w:rsidRPr="000F4276">
              <w:t>1.9.</w:t>
            </w:r>
            <w:r w:rsidRPr="000F4276">
              <w:tab/>
              <w:t>Follow emergency procedures to ensure safety of personnel and plant</w:t>
            </w:r>
          </w:p>
          <w:p w:rsidR="00000000" w:rsidRPr="000F4276" w:rsidP="000F4276">
            <w:pPr>
              <w:pStyle w:val="List2"/>
            </w:pPr>
            <w:r w:rsidRPr="000F4276">
              <w:t>1.10.</w:t>
            </w:r>
            <w:r w:rsidRPr="000F4276">
              <w:tab/>
              <w:t>Use approved dust suppression and extraction methods</w:t>
            </w:r>
          </w:p>
          <w:p w:rsidR="00000000" w:rsidP="000F4276">
            <w:pPr>
              <w:pStyle w:val="List2"/>
              <w:rPr>
                <w:lang w:val="en-NZ"/>
              </w:rPr>
            </w:pPr>
            <w:r w:rsidRPr="000F4276">
              <w:t>1.11.</w:t>
            </w:r>
            <w:r w:rsidRPr="000F4276">
              <w:tab/>
              <w:t>Ventilate work area before entry</w:t>
            </w:r>
          </w:p>
        </w:tc>
      </w:tr>
      <w:tr w:rsidTr="00CD49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List"/>
              <w:rPr>
                <w:lang w:val="en-NZ"/>
              </w:rPr>
            </w:pPr>
            <w:r w:rsidRPr="000F4276">
              <w:t>2.</w:t>
            </w:r>
            <w:r w:rsidRPr="000F4276">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2"/>
            </w:pPr>
            <w:r w:rsidRPr="000F4276">
              <w:t>2.1.</w:t>
            </w:r>
            <w:r w:rsidRPr="000F4276">
              <w:tab/>
              <w:t xml:space="preserve">Carry out </w:t>
            </w:r>
            <w:r w:rsidRPr="000F4276">
              <w:rPr>
                <w:rStyle w:val="BoldandItalics"/>
              </w:rPr>
              <w:t>start</w:t>
            </w:r>
            <w:r w:rsidRPr="000F4276">
              <w:t>-</w:t>
            </w:r>
            <w:r w:rsidRPr="000F4276">
              <w:rPr>
                <w:rStyle w:val="BoldandItalics"/>
              </w:rPr>
              <w:t>up checks and procedures</w:t>
            </w:r>
            <w:r w:rsidRPr="000F4276">
              <w:t xml:space="preserve"> according to plant configurations and system requirements</w:t>
            </w:r>
          </w:p>
          <w:p w:rsidR="00000000" w:rsidP="000F4276">
            <w:pPr>
              <w:pStyle w:val="List2"/>
              <w:rPr>
                <w:lang w:val="en-NZ"/>
              </w:rPr>
            </w:pPr>
            <w:r w:rsidRPr="000F4276">
              <w:t>2.2.</w:t>
            </w:r>
            <w:r w:rsidRPr="000F4276">
              <w:tab/>
              <w:t>Confirm plant readiness for operation</w:t>
            </w:r>
          </w:p>
        </w:tc>
      </w:tr>
      <w:tr w:rsidTr="00CD49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List"/>
              <w:rPr>
                <w:lang w:val="en-NZ"/>
              </w:rPr>
            </w:pPr>
            <w:r w:rsidRPr="000F4276">
              <w:t>3.</w:t>
            </w:r>
            <w:r w:rsidRPr="000F4276">
              <w:tab/>
              <w:t xml:space="preserve">Operate and </w:t>
            </w:r>
            <w:r w:rsidRPr="000F4276">
              <w:rPr>
                <w:rStyle w:val="BoldandItalics"/>
              </w:rPr>
              <w:t>monitor</w:t>
            </w:r>
            <w:r w:rsidRPr="000F4276">
              <w:t xml:space="preserv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2"/>
            </w:pPr>
            <w:r w:rsidRPr="000F4276">
              <w:t>3.1.</w:t>
            </w:r>
            <w:r w:rsidRPr="000F4276">
              <w:tab/>
              <w:t xml:space="preserve">Take and interpret data from </w:t>
            </w:r>
            <w:r w:rsidRPr="000F4276">
              <w:rPr>
                <w:rStyle w:val="BoldandItalics"/>
              </w:rPr>
              <w:t>indicator readings</w:t>
            </w:r>
            <w:r w:rsidRPr="000F4276">
              <w:t xml:space="preserve">  to determine </w:t>
            </w:r>
            <w:r w:rsidRPr="000F4276">
              <w:rPr>
                <w:rStyle w:val="BoldandItalics"/>
              </w:rPr>
              <w:t>filtering</w:t>
            </w:r>
            <w:r w:rsidRPr="000F4276">
              <w:t xml:space="preserve"> efficiency</w:t>
            </w:r>
          </w:p>
          <w:p w:rsidR="00000000" w:rsidRPr="000F4276" w:rsidP="000F4276">
            <w:pPr>
              <w:pStyle w:val="List2"/>
            </w:pPr>
            <w:r w:rsidRPr="000F4276">
              <w:t>3.</w:t>
            </w:r>
            <w:r w:rsidRPr="000F4276">
              <w:t>2.</w:t>
            </w:r>
            <w:r w:rsidRPr="000F4276">
              <w:tab/>
              <w:t>Continuously monitor plant and identify defects and potential problems</w:t>
            </w:r>
          </w:p>
          <w:p w:rsidR="00000000" w:rsidRPr="000F4276" w:rsidP="000F4276">
            <w:pPr>
              <w:pStyle w:val="List2"/>
            </w:pPr>
            <w:r w:rsidRPr="000F4276">
              <w:t>3.3.</w:t>
            </w:r>
            <w:r w:rsidRPr="000F4276">
              <w:tab/>
              <w:t>Adjust equipment to approved operating parameters to optimise performance, maintain efficient filtering and to meet product quality targets</w:t>
            </w:r>
          </w:p>
          <w:p w:rsidR="00000000" w:rsidRPr="000F4276" w:rsidP="000F4276">
            <w:pPr>
              <w:pStyle w:val="List2"/>
            </w:pPr>
            <w:r w:rsidRPr="000F4276">
              <w:t>3.4.</w:t>
            </w:r>
            <w:r w:rsidRPr="000F4276">
              <w:tab/>
              <w:t>Control feed to equipment</w:t>
            </w:r>
          </w:p>
          <w:p w:rsidR="00000000" w:rsidRPr="000F4276" w:rsidP="000F4276">
            <w:pPr>
              <w:pStyle w:val="List2"/>
            </w:pPr>
            <w:r w:rsidRPr="000F4276">
              <w:t>3.5.</w:t>
            </w:r>
            <w:r w:rsidRPr="000F4276">
              <w:tab/>
              <w:t>M</w:t>
            </w:r>
            <w:r w:rsidRPr="000F4276">
              <w:t>onitor moisture in cake and density of filtrate</w:t>
            </w:r>
          </w:p>
          <w:p w:rsidR="00000000" w:rsidRPr="000F4276" w:rsidP="000F4276">
            <w:pPr>
              <w:pStyle w:val="List2"/>
            </w:pPr>
            <w:r w:rsidRPr="000F4276">
              <w:t>3.6.</w:t>
            </w:r>
            <w:r w:rsidRPr="000F4276">
              <w:tab/>
              <w:t xml:space="preserve">Monitor </w:t>
            </w:r>
            <w:r w:rsidRPr="000F4276">
              <w:rPr>
                <w:rStyle w:val="BoldandItalics"/>
              </w:rPr>
              <w:t>cleaning</w:t>
            </w:r>
            <w:r w:rsidRPr="000F4276">
              <w:t xml:space="preserve"> processes</w:t>
            </w:r>
          </w:p>
          <w:p w:rsidR="00000000" w:rsidRPr="000F4276" w:rsidP="000F4276">
            <w:pPr>
              <w:pStyle w:val="List2"/>
            </w:pPr>
            <w:r w:rsidRPr="000F4276">
              <w:t>3.7.</w:t>
            </w:r>
            <w:r w:rsidRPr="000F4276">
              <w:tab/>
              <w:t>Monitor and maintain air systems to specified moisture parameters</w:t>
            </w:r>
          </w:p>
          <w:p w:rsidR="00000000" w:rsidRPr="000F4276" w:rsidP="000F4276">
            <w:pPr>
              <w:pStyle w:val="List2"/>
            </w:pPr>
            <w:r w:rsidRPr="000F4276">
              <w:t>3.8.</w:t>
            </w:r>
            <w:r w:rsidRPr="000F4276">
              <w:tab/>
              <w:t>Maintain cleanliness of pressure/vacuum systems</w:t>
            </w:r>
          </w:p>
          <w:p w:rsidR="00000000" w:rsidRPr="000F4276" w:rsidP="000F4276">
            <w:pPr>
              <w:pStyle w:val="List2"/>
            </w:pPr>
            <w:r w:rsidRPr="000F4276">
              <w:t>3.9.</w:t>
            </w:r>
            <w:r w:rsidRPr="000F4276">
              <w:tab/>
            </w:r>
            <w:r w:rsidRPr="000F4276">
              <w:t>Complete all required documentation clearly, concisely and on time</w:t>
            </w:r>
          </w:p>
          <w:p w:rsidR="00000000" w:rsidP="000F4276">
            <w:pPr>
              <w:pStyle w:val="List2"/>
              <w:rPr>
                <w:lang w:val="en-NZ"/>
              </w:rPr>
            </w:pPr>
            <w:r w:rsidRPr="000F4276">
              <w:t>3.10.</w:t>
            </w:r>
            <w:r w:rsidRPr="000F4276">
              <w:tab/>
              <w:t>Pass on end of shift information to oncoming shift</w:t>
            </w:r>
          </w:p>
        </w:tc>
      </w:tr>
      <w:tr w:rsidTr="00CD49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List"/>
              <w:rPr>
                <w:lang w:val="en-NZ"/>
              </w:rPr>
            </w:pPr>
            <w:r w:rsidRPr="000F4276">
              <w:t>4.</w:t>
            </w:r>
            <w:r w:rsidRPr="000F4276">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2"/>
            </w:pPr>
            <w:r w:rsidRPr="000F4276">
              <w:t>4.1.</w:t>
            </w:r>
            <w:r w:rsidRPr="000F4276">
              <w:tab/>
              <w:t>Clear slurry from filtering circuit after commencing shutdown</w:t>
            </w:r>
          </w:p>
          <w:p w:rsidR="00000000" w:rsidRPr="000F4276" w:rsidP="000F4276">
            <w:pPr>
              <w:pStyle w:val="List2"/>
            </w:pPr>
            <w:r w:rsidRPr="000F4276">
              <w:t>4.2.</w:t>
            </w:r>
            <w:r w:rsidRPr="000F4276">
              <w:tab/>
              <w:t xml:space="preserve">Check and </w:t>
            </w:r>
            <w:r w:rsidRPr="000F4276">
              <w:t xml:space="preserve">clean filter chamber and changes failed </w:t>
            </w:r>
            <w:r w:rsidRPr="000F4276">
              <w:rPr>
                <w:rStyle w:val="Emphasis"/>
              </w:rPr>
              <w:t>filter</w:t>
            </w:r>
            <w:r w:rsidRPr="000F4276">
              <w:t xml:space="preserve"> components</w:t>
            </w:r>
          </w:p>
          <w:p w:rsidR="00000000" w:rsidRPr="000F4276" w:rsidP="000F4276">
            <w:pPr>
              <w:pStyle w:val="List2"/>
            </w:pPr>
            <w:r w:rsidRPr="000F4276">
              <w:t>4.3.</w:t>
            </w:r>
            <w:r w:rsidRPr="000F4276">
              <w:tab/>
              <w:t>Shutdown or isolate equipment based on process and safety requirements</w:t>
            </w:r>
          </w:p>
          <w:p w:rsidR="00000000" w:rsidRPr="000F4276" w:rsidP="000F4276">
            <w:pPr>
              <w:pStyle w:val="List2"/>
            </w:pPr>
            <w:r w:rsidRPr="000F4276">
              <w:t>4.4.</w:t>
            </w:r>
            <w:r w:rsidRPr="000F4276">
              <w:tab/>
              <w:t xml:space="preserve">Perform </w:t>
            </w:r>
            <w:r w:rsidRPr="000F4276">
              <w:rPr>
                <w:rStyle w:val="BoldandItalics"/>
              </w:rPr>
              <w:t>post shutdown</w:t>
            </w:r>
            <w:r w:rsidRPr="000F4276">
              <w:t xml:space="preserve"> or isolation checks</w:t>
            </w:r>
          </w:p>
          <w:p w:rsidR="00000000" w:rsidRPr="000F4276" w:rsidP="000F4276">
            <w:pPr>
              <w:pStyle w:val="List2"/>
            </w:pPr>
            <w:r w:rsidRPr="000F4276">
              <w:t>4.5.</w:t>
            </w:r>
            <w:r w:rsidRPr="000F4276">
              <w:tab/>
              <w:t>Pass on shift change-over details to oncoming shift</w:t>
            </w:r>
          </w:p>
        </w:tc>
      </w:tr>
    </w:tbl>
    <w:p w:rsidR="00000000" w:rsidRPr="000F4276" w:rsidP="000F4276">
      <w:pPr>
        <w:pStyle w:val="BodyText"/>
      </w:pPr>
    </w:p>
    <w:p w:rsidR="00000000" w:rsidRPr="000F4276" w:rsidP="000F4276">
      <w:pPr>
        <w:pStyle w:val="AllowPageBreak"/>
      </w:pPr>
    </w:p>
    <w:p w:rsidR="00000000" w:rsidRPr="000F4276" w:rsidP="000F4276">
      <w:pPr>
        <w:pStyle w:val="Heading1"/>
      </w:pPr>
      <w:bookmarkStart w:id="9" w:name="O_133187"/>
      <w:bookmarkEnd w:id="9"/>
      <w:r w:rsidRPr="000F4276">
        <w:t>Required Skills and Knowledge</w:t>
      </w:r>
    </w:p>
    <w:tbl>
      <w:tblPr>
        <w:tblW w:w="0" w:type="auto"/>
        <w:tblLayout w:type="fixed"/>
        <w:tblCellMar>
          <w:left w:w="62" w:type="dxa"/>
          <w:right w:w="62" w:type="dxa"/>
        </w:tblCellMar>
        <w:tblLook w:val="0000"/>
      </w:tblPr>
      <w:tblGrid>
        <w:gridCol w:w="8522"/>
      </w:tblGrid>
      <w:tr w:rsidTr="00CD49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t>This section describes the skills and knowledge required for this unit.</w:t>
            </w:r>
          </w:p>
        </w:tc>
      </w:tr>
      <w:tr w:rsidTr="00CD49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Required skills</w:t>
            </w:r>
          </w:p>
        </w:tc>
      </w:tr>
      <w:tr w:rsidTr="00CD49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BodyText"/>
            </w:pPr>
            <w:r w:rsidRPr="000F4276">
              <w:t>Specific skills are required to achieve the Performance Criteria of this unit, particularly for its application in the various circumstances in which this unit may be used. This includes the ability to carry out the following, as required to operate and mo</w:t>
            </w:r>
            <w:r w:rsidRPr="000F4276">
              <w:t>nitor filter processes:</w:t>
            </w:r>
          </w:p>
          <w:p w:rsidR="00000000" w:rsidRPr="000F4276" w:rsidP="000F4276">
            <w:pPr>
              <w:pStyle w:val="ListBullet"/>
            </w:pPr>
            <w:r w:rsidRPr="000F4276">
              <w:t>apply legislative, organisation and site requirements and procedures for operating and monitoring filter processes</w:t>
            </w:r>
          </w:p>
          <w:p w:rsidR="00000000" w:rsidRPr="000F4276" w:rsidP="000F4276">
            <w:pPr>
              <w:pStyle w:val="ListBullet"/>
            </w:pPr>
            <w:r w:rsidRPr="000F4276">
              <w:t>change filters</w:t>
            </w:r>
          </w:p>
          <w:p w:rsidR="00000000" w:rsidRPr="000F4276" w:rsidP="000F4276">
            <w:pPr>
              <w:pStyle w:val="ListBullet"/>
            </w:pPr>
            <w:r w:rsidRPr="000F4276">
              <w:t xml:space="preserve">identify hazards </w:t>
            </w:r>
          </w:p>
          <w:p w:rsidR="00000000" w:rsidRPr="000F4276" w:rsidP="000F4276">
            <w:pPr>
              <w:pStyle w:val="ListBullet"/>
            </w:pPr>
            <w:r w:rsidRPr="000F4276">
              <w:t>interpret reports,</w:t>
            </w:r>
          </w:p>
          <w:p w:rsidR="00000000" w:rsidRPr="000F4276" w:rsidP="000F4276">
            <w:pPr>
              <w:pStyle w:val="ListBullet"/>
            </w:pPr>
            <w:r w:rsidRPr="000F4276">
              <w:t>report defects</w:t>
            </w:r>
          </w:p>
          <w:p w:rsidR="00000000" w:rsidP="000F4276">
            <w:pPr>
              <w:pStyle w:val="ListBullet"/>
              <w:rPr>
                <w:lang w:val="en-NZ"/>
              </w:rPr>
            </w:pPr>
            <w:r w:rsidRPr="000F4276">
              <w:t>apply safe work practices</w:t>
            </w:r>
          </w:p>
        </w:tc>
      </w:tr>
      <w:tr w:rsidTr="00CD49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Required knowledge</w:t>
            </w:r>
          </w:p>
        </w:tc>
      </w:tr>
      <w:tr w:rsidTr="00CD49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BodyText"/>
            </w:pPr>
            <w:r w:rsidRPr="000F4276">
              <w:t>Sp</w:t>
            </w:r>
            <w:r w:rsidRPr="000F4276">
              <w:t>ecific knowledge is required to achieve the Performance Criteria of this unit, particularly for its application in the various circumstances in which this unit may be used. This includes knowledge of the following, as required to operate and monitor filter</w:t>
            </w:r>
            <w:r w:rsidRPr="000F4276">
              <w:t xml:space="preserve"> processes:</w:t>
            </w:r>
          </w:p>
          <w:p w:rsidR="00000000" w:rsidRPr="000F4276" w:rsidP="000F4276">
            <w:pPr>
              <w:pStyle w:val="ListBullet"/>
            </w:pPr>
            <w:r w:rsidRPr="000F4276">
              <w:t>air systems plant and configuration</w:t>
            </w:r>
          </w:p>
          <w:p w:rsidR="00000000" w:rsidRPr="000F4276" w:rsidP="000F4276">
            <w:pPr>
              <w:pStyle w:val="ListBullet"/>
            </w:pPr>
            <w:r w:rsidRPr="000F4276">
              <w:t>contaminant identification</w:t>
            </w:r>
          </w:p>
          <w:p w:rsidR="00000000" w:rsidRPr="000F4276" w:rsidP="000F4276">
            <w:pPr>
              <w:pStyle w:val="ListBullet"/>
            </w:pPr>
            <w:r w:rsidRPr="000F4276">
              <w:t>emergency procedures</w:t>
            </w:r>
          </w:p>
          <w:p w:rsidR="00000000" w:rsidRPr="000F4276" w:rsidP="000F4276">
            <w:pPr>
              <w:pStyle w:val="ListBullet"/>
            </w:pPr>
            <w:r w:rsidRPr="000F4276">
              <w:t>environmental procedures</w:t>
            </w:r>
          </w:p>
          <w:p w:rsidR="00000000" w:rsidRPr="000F4276" w:rsidP="000F4276">
            <w:pPr>
              <w:pStyle w:val="ListBullet"/>
            </w:pPr>
            <w:r w:rsidRPr="000F4276">
              <w:t>filter plant configurations and functions</w:t>
            </w:r>
          </w:p>
          <w:p w:rsidR="00000000" w:rsidRPr="000F4276" w:rsidP="000F4276">
            <w:pPr>
              <w:pStyle w:val="ListBullet"/>
            </w:pPr>
            <w:r w:rsidRPr="000F4276">
              <w:t>filter plant operation</w:t>
            </w:r>
          </w:p>
          <w:p w:rsidR="00000000" w:rsidRPr="000F4276" w:rsidP="000F4276">
            <w:pPr>
              <w:pStyle w:val="ListBullet"/>
            </w:pPr>
            <w:r w:rsidRPr="000F4276">
              <w:t>plant and equipment limitations and operating parameters</w:t>
            </w:r>
          </w:p>
          <w:p w:rsidR="00000000" w:rsidRPr="000F4276" w:rsidP="000F4276">
            <w:pPr>
              <w:pStyle w:val="ListBullet"/>
            </w:pPr>
            <w:r w:rsidRPr="000F4276">
              <w:t>plant and equipment safety requirements</w:t>
            </w:r>
          </w:p>
          <w:p w:rsidR="00000000" w:rsidRPr="000F4276" w:rsidP="000F4276">
            <w:pPr>
              <w:pStyle w:val="ListBullet"/>
            </w:pPr>
            <w:r w:rsidRPr="000F4276">
              <w:t>filtering procedures</w:t>
            </w:r>
          </w:p>
          <w:p w:rsidR="00000000" w:rsidRPr="000F4276" w:rsidP="000F4276">
            <w:pPr>
              <w:pStyle w:val="ListBullet"/>
            </w:pPr>
            <w:r w:rsidRPr="000F4276">
              <w:t>hazardous goods procedures and consequences of spills</w:t>
            </w:r>
          </w:p>
          <w:p w:rsidR="00000000" w:rsidRPr="000F4276" w:rsidP="000F4276">
            <w:pPr>
              <w:pStyle w:val="ListBullet"/>
            </w:pPr>
            <w:r w:rsidRPr="000F4276">
              <w:t>troubleshooting techniques</w:t>
            </w:r>
          </w:p>
          <w:p w:rsidR="00000000" w:rsidRPr="000F4276" w:rsidP="000F4276">
            <w:pPr>
              <w:pStyle w:val="ListBullet"/>
            </w:pPr>
            <w:r w:rsidRPr="000F4276">
              <w:t>isolation procedures</w:t>
            </w:r>
          </w:p>
          <w:p w:rsidR="00000000" w:rsidRPr="000F4276" w:rsidP="000F4276">
            <w:pPr>
              <w:pStyle w:val="ListBullet"/>
            </w:pPr>
            <w:r w:rsidRPr="000F4276">
              <w:t>metallurgical and technical data (basic)</w:t>
            </w:r>
          </w:p>
          <w:p w:rsidR="00000000" w:rsidRPr="000F4276" w:rsidP="000F4276">
            <w:pPr>
              <w:pStyle w:val="ListBullet"/>
            </w:pPr>
            <w:r w:rsidRPr="000F4276">
              <w:t>OHS procedures</w:t>
            </w:r>
          </w:p>
          <w:p w:rsidR="00000000" w:rsidRPr="000F4276" w:rsidP="000F4276">
            <w:pPr>
              <w:pStyle w:val="ListBullet"/>
            </w:pPr>
            <w:r w:rsidRPr="000F4276">
              <w:t>operational procedures and checks</w:t>
            </w:r>
          </w:p>
          <w:p w:rsidR="00000000" w:rsidRPr="000F4276" w:rsidP="000F4276">
            <w:pPr>
              <w:pStyle w:val="ListBullet"/>
            </w:pPr>
            <w:r w:rsidRPr="000F4276">
              <w:t>sit</w:t>
            </w:r>
            <w:r w:rsidRPr="000F4276">
              <w:t>e procedures</w:t>
            </w:r>
          </w:p>
          <w:p w:rsidR="00000000" w:rsidRPr="000F4276" w:rsidP="000F4276">
            <w:pPr>
              <w:pStyle w:val="ListBullet"/>
            </w:pPr>
            <w:r w:rsidRPr="000F4276">
              <w:t>site safety requirements</w:t>
            </w:r>
          </w:p>
          <w:p w:rsidR="00000000" w:rsidRPr="000F4276" w:rsidP="000F4276">
            <w:pPr>
              <w:pStyle w:val="ListBullet"/>
            </w:pPr>
            <w:r w:rsidRPr="000F4276">
              <w:t>ore characteristics</w:t>
            </w:r>
          </w:p>
          <w:p w:rsidR="00000000" w:rsidRPr="000F4276" w:rsidP="000F4276">
            <w:pPr>
              <w:pStyle w:val="ListBullet"/>
            </w:pPr>
            <w:r w:rsidRPr="000F4276">
              <w:t>confined space entry procedures</w:t>
            </w:r>
          </w:p>
        </w:tc>
      </w:tr>
    </w:tbl>
    <w:p w:rsidR="00000000" w:rsidRPr="000F4276" w:rsidP="000F4276">
      <w:pPr>
        <w:pStyle w:val="BodyText"/>
      </w:pPr>
    </w:p>
    <w:p w:rsidR="00000000" w:rsidRPr="000F4276" w:rsidP="000F4276">
      <w:pPr>
        <w:pStyle w:val="AllowPageBreak"/>
      </w:pPr>
    </w:p>
    <w:p w:rsidR="00000000" w:rsidRPr="000F4276" w:rsidP="000F4276">
      <w:pPr>
        <w:pStyle w:val="Heading1"/>
      </w:pPr>
      <w:bookmarkStart w:id="10" w:name="O_133188"/>
      <w:bookmarkEnd w:id="10"/>
      <w:r w:rsidRPr="000F4276">
        <w:t>Evidence Guide</w:t>
      </w:r>
    </w:p>
    <w:tbl>
      <w:tblPr>
        <w:tblW w:w="0" w:type="auto"/>
        <w:tblLayout w:type="fixed"/>
        <w:tblCellMar>
          <w:left w:w="62" w:type="dxa"/>
          <w:right w:w="62" w:type="dxa"/>
        </w:tblCellMar>
        <w:tblLook w:val="0000"/>
      </w:tblPr>
      <w:tblGrid>
        <w:gridCol w:w="3448"/>
        <w:gridCol w:w="5074"/>
      </w:tblGrid>
      <w:tr w:rsidTr="00CD49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t>The evidence guide provides advice on assessment and must be read in conjunction with the performance criteria, required skills and knowledge, range statement and the Assessment Guidelines for the Training Package.</w:t>
            </w:r>
          </w:p>
        </w:tc>
      </w:tr>
      <w:tr w:rsidTr="00CD49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p>
        </w:tc>
      </w:tr>
      <w:tr w:rsidTr="00CD49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Critical aspec</w:t>
            </w:r>
            <w:r w:rsidRPr="000F4276">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BodyText"/>
            </w:pPr>
            <w:r w:rsidRPr="000F4276">
              <w:t xml:space="preserve">The evidence required to demonstrate competency in this unit must be relevant to worksite operations and satisfy all of the requirements of </w:t>
            </w:r>
            <w:r w:rsidRPr="000F4276">
              <w:t>the performance criteria, required skills and knowledge and the range statement of this unit and include evidence of the following:</w:t>
            </w:r>
          </w:p>
          <w:p w:rsidR="00000000" w:rsidRPr="000F4276" w:rsidP="000F4276">
            <w:pPr>
              <w:pStyle w:val="ListBullet"/>
            </w:pPr>
            <w:r w:rsidRPr="000F4276">
              <w:t>knowledge of the requirements, procedures and instructions for operating and monitoring filter processes</w:t>
            </w:r>
          </w:p>
          <w:p w:rsidR="00000000" w:rsidRPr="000F4276" w:rsidP="000F4276">
            <w:pPr>
              <w:pStyle w:val="ListBullet"/>
            </w:pPr>
            <w:r w:rsidRPr="000F4276">
              <w:t xml:space="preserve">implementation of </w:t>
            </w:r>
            <w:r w:rsidRPr="000F4276">
              <w:t>requirements, procedures and techniques for the safe, effective and efficient completion of filter processes operation and monitoring</w:t>
            </w:r>
          </w:p>
          <w:p w:rsidR="00000000" w:rsidRPr="000F4276" w:rsidP="000F4276">
            <w:pPr>
              <w:pStyle w:val="ListBullet"/>
            </w:pPr>
            <w:r w:rsidRPr="000F4276">
              <w:t>working with others to undertake and complete the operation and monitoring of filter processes that meets all of the requi</w:t>
            </w:r>
            <w:r w:rsidRPr="000F4276">
              <w:t>red outcomes</w:t>
            </w:r>
          </w:p>
          <w:p w:rsidR="00000000" w:rsidP="000F4276">
            <w:pPr>
              <w:pStyle w:val="ListBullet"/>
              <w:rPr>
                <w:lang w:val="en-NZ"/>
              </w:rPr>
            </w:pPr>
            <w:r w:rsidRPr="000F4276">
              <w:t>consistent timely completion of filter processes operation and monitoring that safely, effectively and efficiently meets the required outcomes</w:t>
            </w:r>
          </w:p>
        </w:tc>
      </w:tr>
      <w:tr w:rsidTr="00CD49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Bullet"/>
            </w:pPr>
            <w:r w:rsidRPr="000F4276">
              <w:t>This unit must be assessed in the context of the work environment. Where personal safety or environmental damage are limiting factors, assessment may occur in a simulated environment provided it is realistic and sufficiently rigorous to cover all aspects o</w:t>
            </w:r>
            <w:r w:rsidRPr="000F4276">
              <w:t>f workplace performance, including task skills, task management skills, contingency management skills and job role environment skills.</w:t>
            </w:r>
          </w:p>
          <w:p w:rsidR="00000000" w:rsidRPr="000F4276" w:rsidP="000F4276">
            <w:pPr>
              <w:pStyle w:val="ListBullet"/>
            </w:pPr>
            <w:r w:rsidRPr="000F4276">
              <w:t>Assessment of this competency requires typical resources normally used in a resources and infrastructure sector environme</w:t>
            </w:r>
            <w:r w:rsidRPr="000F4276">
              <w:t>nt. Selection and use of resources for particular worksites may differ due to the site circumstances.</w:t>
            </w:r>
          </w:p>
          <w:p w:rsidR="00000000" w:rsidRPr="000F4276" w:rsidP="000F4276">
            <w:pPr>
              <w:pStyle w:val="ListBullet"/>
            </w:pPr>
            <w:r w:rsidRPr="000F4276">
              <w:t>The assessment environment should not disadvantage the participant. For example, language, literacy and numeracy demands of assessment should not be great</w:t>
            </w:r>
            <w:r w:rsidRPr="000F4276">
              <w:t>er than those required on the job.</w:t>
            </w:r>
          </w:p>
          <w:p w:rsidR="00000000" w:rsidRPr="000F4276" w:rsidP="000F4276">
            <w:pPr>
              <w:pStyle w:val="ListBullet"/>
            </w:pPr>
            <w:r w:rsidRPr="000F4276">
              <w:t>Customisation of assessment and delivery environment to sensitively accommodate cultural diversity.</w:t>
            </w:r>
          </w:p>
          <w:p w:rsidR="00000000" w:rsidRPr="000F4276" w:rsidP="000F4276">
            <w:pPr>
              <w:pStyle w:val="ListBullet"/>
            </w:pPr>
            <w:r w:rsidRPr="000F4276">
              <w:t>Aboriginal people and other people from a non English speaking background may have second language issues.</w:t>
            </w:r>
          </w:p>
          <w:p w:rsidR="00000000" w:rsidP="000F4276">
            <w:pPr>
              <w:pStyle w:val="ListBullet"/>
              <w:rPr>
                <w:lang w:val="en-NZ"/>
              </w:rPr>
            </w:pPr>
            <w:r w:rsidRPr="000F4276">
              <w:t>Where applicab</w:t>
            </w:r>
            <w:r w:rsidRPr="000F4276">
              <w:t>le, physical resources should include equipment modified for people with disabilities.  Access must be provided to appropriate learning and/or assessment support when required.</w:t>
            </w:r>
          </w:p>
        </w:tc>
      </w:tr>
      <w:tr w:rsidTr="00CD49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BodyText"/>
            </w:pPr>
            <w:r w:rsidRPr="000F4276">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0F4276" w:rsidP="000F4276">
            <w:pPr>
              <w:pStyle w:val="ListBullet"/>
            </w:pPr>
            <w:r w:rsidRPr="000F4276">
              <w:t xml:space="preserve">written and/or </w:t>
            </w:r>
            <w:r w:rsidRPr="000F4276">
              <w:t>oral assessment of the candidate's required knowledge</w:t>
            </w:r>
          </w:p>
          <w:p w:rsidR="00000000" w:rsidRPr="000F4276" w:rsidP="000F4276">
            <w:pPr>
              <w:pStyle w:val="ListBullet"/>
            </w:pPr>
            <w:r w:rsidRPr="000F4276">
              <w:t>observed, documented and/or first hand testimonial evidence of the candidate's:</w:t>
            </w:r>
          </w:p>
          <w:p w:rsidR="00000000" w:rsidRPr="000F4276" w:rsidP="000F4276">
            <w:pPr>
              <w:pStyle w:val="ListBullet2"/>
            </w:pPr>
            <w:r w:rsidRPr="000F4276">
              <w:t>implementation of appropriate requirement, procedures and techniques for the safe, effective and efficient achievement of</w:t>
            </w:r>
            <w:r w:rsidRPr="000F4276">
              <w:t xml:space="preserve"> required outcomes</w:t>
            </w:r>
          </w:p>
          <w:p w:rsidR="00000000" w:rsidRPr="000F4276" w:rsidP="000F4276">
            <w:pPr>
              <w:pStyle w:val="ListBullet2"/>
            </w:pPr>
            <w:r w:rsidRPr="000F4276">
              <w:t>consistent achievement of required outcomes</w:t>
            </w:r>
          </w:p>
          <w:p w:rsidR="00000000" w:rsidRPr="000F4276" w:rsidP="000F4276">
            <w:pPr>
              <w:pStyle w:val="ListBullet"/>
            </w:pPr>
            <w:r w:rsidRPr="000F4276">
              <w:t>first hand testimonial evidence of the candidate's:</w:t>
            </w:r>
          </w:p>
          <w:p w:rsidR="00000000" w:rsidP="000F4276">
            <w:pPr>
              <w:pStyle w:val="ListBullet2"/>
              <w:rPr>
                <w:lang w:val="en-NZ"/>
              </w:rPr>
            </w:pPr>
            <w:r w:rsidRPr="000F4276">
              <w:t>working with others to undertake and complete the operation and monitoring of filter processes</w:t>
            </w:r>
          </w:p>
        </w:tc>
      </w:tr>
      <w:tr w:rsidTr="00CD49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BodyText"/>
            </w:pPr>
            <w:r w:rsidRPr="000F4276">
              <w:t>Consult the SkillsDMC User Guide for further information on assessment including access and equity issues.</w:t>
            </w:r>
          </w:p>
        </w:tc>
      </w:tr>
    </w:tbl>
    <w:p w:rsidR="00000000" w:rsidRPr="000F4276" w:rsidP="000F4276">
      <w:pPr>
        <w:pStyle w:val="BodyText"/>
      </w:pPr>
    </w:p>
    <w:p w:rsidR="00000000" w:rsidRPr="000F4276" w:rsidP="000F4276">
      <w:pPr>
        <w:pStyle w:val="AllowPageBreak"/>
      </w:pPr>
    </w:p>
    <w:p w:rsidR="00000000" w:rsidRPr="000F4276" w:rsidP="000F4276">
      <w:pPr>
        <w:pStyle w:val="Heading1"/>
      </w:pPr>
      <w:bookmarkStart w:id="11" w:name="O_133189"/>
      <w:bookmarkEnd w:id="11"/>
      <w:r w:rsidRPr="000F4276">
        <w:t>Range Statement</w:t>
      </w:r>
    </w:p>
    <w:tbl>
      <w:tblPr>
        <w:tblW w:w="0" w:type="auto"/>
        <w:tblLayout w:type="fixed"/>
        <w:tblCellMar>
          <w:left w:w="62" w:type="dxa"/>
          <w:right w:w="62" w:type="dxa"/>
        </w:tblCellMar>
        <w:tblLook w:val="0000"/>
      </w:tblPr>
      <w:tblGrid>
        <w:gridCol w:w="3509"/>
        <w:gridCol w:w="5013"/>
      </w:tblGrid>
      <w:tr w:rsidTr="00CD49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t>The range statement relates to the unit of competency as a whole. It allows for different work environments and si</w:t>
            </w:r>
            <w:r w:rsidRPr="000F4276">
              <w:t>tuations that may affect performance. Bold italicised wording, if used in the performance criteria, is detailed below. Essential operating conditions that may be present with training and assessment (depending on the work situation, needs of the candidate,</w:t>
            </w:r>
            <w:r w:rsidRPr="000F4276">
              <w:t xml:space="preserve"> accessibility of the item, and local industry and regional contexts) may also be included.</w:t>
            </w:r>
          </w:p>
        </w:tc>
      </w:tr>
      <w:tr w:rsidTr="00CD498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Relevant compliance documentation</w:t>
            </w:r>
            <w:r w:rsidRPr="000F4276">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Bullet"/>
            </w:pPr>
            <w:r w:rsidRPr="000F4276">
              <w:t>legislative, organisational and site requirements and procedures</w:t>
            </w:r>
          </w:p>
          <w:p w:rsidR="00000000" w:rsidRPr="000F4276" w:rsidP="000F4276">
            <w:pPr>
              <w:pStyle w:val="ListBullet"/>
            </w:pPr>
            <w:r w:rsidRPr="000F4276">
              <w:t>manufacturer's guidelines and specifications</w:t>
            </w:r>
          </w:p>
          <w:p w:rsidR="00000000" w:rsidRPr="000F4276" w:rsidP="000F4276">
            <w:pPr>
              <w:pStyle w:val="ListBullet"/>
            </w:pPr>
            <w:r w:rsidRPr="000F4276">
              <w:t>Australian standards</w:t>
            </w:r>
          </w:p>
          <w:p w:rsidR="00000000" w:rsidRPr="000F4276" w:rsidP="000F4276">
            <w:pPr>
              <w:pStyle w:val="ListBullet"/>
            </w:pPr>
            <w:r w:rsidRPr="000F4276">
              <w:t>Employment and workplace relations legislation</w:t>
            </w:r>
          </w:p>
          <w:p w:rsidR="00000000" w:rsidP="000F4276">
            <w:pPr>
              <w:pStyle w:val="ListBullet"/>
              <w:rPr>
                <w:lang w:val="en-NZ"/>
              </w:rPr>
            </w:pPr>
            <w:r w:rsidRPr="000F4276">
              <w:t>Equal Employment Opportunity and Disability  Discrimination legislation</w:t>
            </w:r>
          </w:p>
        </w:tc>
      </w:tr>
      <w:tr w:rsidTr="00CD498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Monitoring systems</w:t>
            </w:r>
            <w:r w:rsidRPr="000F4276">
              <w:t xml:space="preserve"> may include the checking of:</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Bullet"/>
            </w:pPr>
            <w:r w:rsidRPr="000F4276">
              <w:t>air systems</w:t>
            </w:r>
          </w:p>
          <w:p w:rsidR="00000000" w:rsidRPr="000F4276" w:rsidP="000F4276">
            <w:pPr>
              <w:pStyle w:val="ListBullet"/>
            </w:pPr>
            <w:r w:rsidRPr="000F4276">
              <w:t>blockages and spillages</w:t>
            </w:r>
          </w:p>
          <w:p w:rsidR="00000000" w:rsidRPr="000F4276" w:rsidP="000F4276">
            <w:pPr>
              <w:pStyle w:val="ListBullet"/>
            </w:pPr>
            <w:r w:rsidRPr="000F4276">
              <w:t>feed rates</w:t>
            </w:r>
          </w:p>
          <w:p w:rsidR="00000000" w:rsidRPr="000F4276" w:rsidP="000F4276">
            <w:pPr>
              <w:pStyle w:val="ListBullet"/>
            </w:pPr>
            <w:r w:rsidRPr="000F4276">
              <w:t>filters</w:t>
            </w:r>
          </w:p>
          <w:p w:rsidR="00000000" w:rsidRPr="000F4276" w:rsidP="000F4276">
            <w:pPr>
              <w:pStyle w:val="ListBullet"/>
            </w:pPr>
            <w:r w:rsidRPr="000F4276">
              <w:t>levels of p</w:t>
            </w:r>
            <w:r w:rsidRPr="000F4276">
              <w:t>onds and catchment areas</w:t>
            </w:r>
          </w:p>
          <w:p w:rsidR="00000000" w:rsidRPr="000F4276" w:rsidP="000F4276">
            <w:pPr>
              <w:pStyle w:val="ListBullet"/>
            </w:pPr>
            <w:r w:rsidRPr="000F4276">
              <w:t>mineral content</w:t>
            </w:r>
          </w:p>
          <w:p w:rsidR="00000000" w:rsidRPr="000F4276" w:rsidP="000F4276">
            <w:pPr>
              <w:pStyle w:val="ListBullet"/>
            </w:pPr>
            <w:r w:rsidRPr="000F4276">
              <w:t>overloads</w:t>
            </w:r>
          </w:p>
          <w:p w:rsidR="00000000" w:rsidRPr="000F4276" w:rsidP="000F4276">
            <w:pPr>
              <w:pStyle w:val="ListBullet"/>
            </w:pPr>
            <w:r w:rsidRPr="000F4276">
              <w:t>power draw</w:t>
            </w:r>
          </w:p>
          <w:p w:rsidR="00000000" w:rsidRPr="000F4276" w:rsidP="000F4276">
            <w:pPr>
              <w:pStyle w:val="ListBullet"/>
            </w:pPr>
            <w:r w:rsidRPr="000F4276">
              <w:t>pressures</w:t>
            </w:r>
          </w:p>
          <w:p w:rsidR="00000000" w:rsidRPr="000F4276" w:rsidP="000F4276">
            <w:pPr>
              <w:pStyle w:val="ListBullet"/>
            </w:pPr>
            <w:r w:rsidRPr="000F4276">
              <w:t>temperatures</w:t>
            </w:r>
          </w:p>
          <w:p w:rsidR="00000000" w:rsidP="000F4276">
            <w:pPr>
              <w:pStyle w:val="ListBullet"/>
              <w:rPr>
                <w:lang w:val="en-NZ"/>
              </w:rPr>
            </w:pPr>
            <w:r w:rsidRPr="000F4276">
              <w:t>wear and tear</w:t>
            </w:r>
          </w:p>
        </w:tc>
      </w:tr>
      <w:tr w:rsidTr="00CD498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Auxiliary equipment</w:t>
            </w:r>
            <w:r w:rsidRPr="000F4276">
              <w:t xml:space="preserve"> may be anything that is portable and mobile that is not part of the fixed infrastructure, and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Bullet"/>
            </w:pPr>
            <w:r w:rsidRPr="000F4276">
              <w:t>belt weighs</w:t>
            </w:r>
          </w:p>
          <w:p w:rsidR="00000000" w:rsidRPr="000F4276" w:rsidP="000F4276">
            <w:pPr>
              <w:pStyle w:val="ListBullet"/>
            </w:pPr>
            <w:r w:rsidRPr="000F4276">
              <w:t>distribution control systems</w:t>
            </w:r>
          </w:p>
          <w:p w:rsidR="00000000" w:rsidRPr="000F4276" w:rsidP="000F4276">
            <w:pPr>
              <w:pStyle w:val="ListBullet"/>
            </w:pPr>
            <w:r w:rsidRPr="000F4276">
              <w:t>gantry cranes and attachments and other mobile equipment</w:t>
            </w:r>
          </w:p>
          <w:p w:rsidR="00000000" w:rsidRPr="000F4276" w:rsidP="000F4276">
            <w:pPr>
              <w:pStyle w:val="ListBullet"/>
            </w:pPr>
            <w:r w:rsidRPr="000F4276">
              <w:t>hand and power tools</w:t>
            </w:r>
          </w:p>
          <w:p w:rsidR="00000000" w:rsidRPr="000F4276" w:rsidP="000F4276">
            <w:pPr>
              <w:pStyle w:val="ListBullet"/>
            </w:pPr>
            <w:r w:rsidRPr="000F4276">
              <w:t>hoses (water and air)</w:t>
            </w:r>
          </w:p>
          <w:p w:rsidR="00000000" w:rsidP="000F4276">
            <w:pPr>
              <w:pStyle w:val="ListBullet"/>
              <w:rPr>
                <w:lang w:val="en-NZ"/>
              </w:rPr>
            </w:pPr>
            <w:r w:rsidRPr="000F4276">
              <w:t>pump systems</w:t>
            </w:r>
          </w:p>
        </w:tc>
      </w:tr>
      <w:tr w:rsidTr="00CD498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Environmental issues</w:t>
            </w:r>
            <w:r w:rsidRPr="000F4276">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Bullet"/>
            </w:pPr>
            <w:r w:rsidRPr="000F4276">
              <w:t>drainage</w:t>
            </w:r>
          </w:p>
          <w:p w:rsidR="00000000" w:rsidRPr="000F4276" w:rsidP="000F4276">
            <w:pPr>
              <w:pStyle w:val="ListBullet"/>
            </w:pPr>
            <w:r w:rsidRPr="000F4276">
              <w:t>dust (dump)</w:t>
            </w:r>
          </w:p>
          <w:p w:rsidR="00000000" w:rsidRPr="000F4276" w:rsidP="000F4276">
            <w:pPr>
              <w:pStyle w:val="ListBullet"/>
            </w:pPr>
            <w:r w:rsidRPr="000F4276">
              <w:t>emissions</w:t>
            </w:r>
          </w:p>
          <w:p w:rsidR="00000000" w:rsidRPr="000F4276" w:rsidP="000F4276">
            <w:pPr>
              <w:pStyle w:val="ListBullet"/>
            </w:pPr>
            <w:r w:rsidRPr="000F4276">
              <w:t>flora and fauna</w:t>
            </w:r>
          </w:p>
          <w:p w:rsidR="00000000" w:rsidRPr="000F4276" w:rsidP="000F4276">
            <w:pPr>
              <w:pStyle w:val="ListBullet"/>
            </w:pPr>
            <w:r w:rsidRPr="000F4276">
              <w:t>hazardous chemicals</w:t>
            </w:r>
          </w:p>
          <w:p w:rsidR="00000000" w:rsidRPr="000F4276" w:rsidP="000F4276">
            <w:pPr>
              <w:pStyle w:val="ListBullet"/>
            </w:pPr>
            <w:r w:rsidRPr="000F4276">
              <w:t>noise</w:t>
            </w:r>
          </w:p>
          <w:p w:rsidR="00000000" w:rsidRPr="000F4276" w:rsidP="000F4276">
            <w:pPr>
              <w:pStyle w:val="ListBullet"/>
            </w:pPr>
            <w:r w:rsidRPr="000F4276">
              <w:t>recycling</w:t>
            </w:r>
          </w:p>
          <w:p w:rsidR="00000000" w:rsidRPr="000F4276" w:rsidP="000F4276">
            <w:pPr>
              <w:pStyle w:val="ListBullet"/>
            </w:pPr>
            <w:r w:rsidRPr="000F4276">
              <w:t>run-off</w:t>
            </w:r>
          </w:p>
          <w:p w:rsidR="00000000" w:rsidRPr="000F4276" w:rsidP="000F4276">
            <w:pPr>
              <w:pStyle w:val="ListBullet"/>
            </w:pPr>
            <w:r w:rsidRPr="000F4276">
              <w:t>spills</w:t>
            </w:r>
          </w:p>
          <w:p w:rsidR="00000000" w:rsidRPr="000F4276" w:rsidP="000F4276">
            <w:pPr>
              <w:pStyle w:val="ListBullet"/>
            </w:pPr>
            <w:r w:rsidRPr="000F4276">
              <w:t>waste management and disposal</w:t>
            </w:r>
          </w:p>
          <w:p w:rsidR="00000000" w:rsidP="000F4276">
            <w:pPr>
              <w:pStyle w:val="ListBullet"/>
              <w:rPr>
                <w:lang w:val="en-NZ"/>
              </w:rPr>
            </w:pPr>
            <w:r w:rsidRPr="000F4276">
              <w:t>water quality</w:t>
            </w:r>
          </w:p>
        </w:tc>
      </w:tr>
      <w:tr w:rsidTr="00CD498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Start-up checks and procedures</w:t>
            </w:r>
            <w:r w:rsidRPr="000F4276">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Bullet"/>
            </w:pPr>
            <w:r w:rsidRPr="000F4276">
              <w:t>availability of equipment</w:t>
            </w:r>
          </w:p>
          <w:p w:rsidR="00000000" w:rsidRPr="000F4276" w:rsidP="000F4276">
            <w:pPr>
              <w:pStyle w:val="ListBullet"/>
            </w:pPr>
            <w:r w:rsidRPr="000F4276">
              <w:t>detection of conditions that are unusual</w:t>
            </w:r>
          </w:p>
          <w:p w:rsidR="00000000" w:rsidRPr="000F4276" w:rsidP="000F4276">
            <w:pPr>
              <w:pStyle w:val="ListBullet"/>
            </w:pPr>
            <w:r w:rsidRPr="000F4276">
              <w:t>job requirements</w:t>
            </w:r>
          </w:p>
          <w:p w:rsidR="00000000" w:rsidRPr="000F4276" w:rsidP="000F4276">
            <w:pPr>
              <w:pStyle w:val="ListBullet"/>
            </w:pPr>
            <w:r w:rsidRPr="000F4276">
              <w:t>personnel availability</w:t>
            </w:r>
          </w:p>
          <w:p w:rsidR="00000000" w:rsidRPr="000F4276" w:rsidP="000F4276">
            <w:pPr>
              <w:pStyle w:val="ListBullet"/>
            </w:pPr>
            <w:r w:rsidRPr="000F4276">
              <w:t>walk through plant</w:t>
            </w:r>
          </w:p>
          <w:p w:rsidR="00000000" w:rsidRPr="000F4276" w:rsidP="000F4276">
            <w:pPr>
              <w:pStyle w:val="ListBullet"/>
            </w:pPr>
            <w:r w:rsidRPr="000F4276">
              <w:t>communications</w:t>
            </w:r>
          </w:p>
          <w:p w:rsidR="00000000" w:rsidRPr="000F4276" w:rsidP="000F4276">
            <w:pPr>
              <w:pStyle w:val="ListBullet"/>
            </w:pPr>
            <w:r w:rsidRPr="000F4276">
              <w:t>air systems</w:t>
            </w:r>
          </w:p>
          <w:p w:rsidR="00000000" w:rsidRPr="000F4276" w:rsidP="000F4276">
            <w:pPr>
              <w:pStyle w:val="ListBullet"/>
            </w:pPr>
            <w:r w:rsidRPr="000F4276">
              <w:t>cameras and monitors</w:t>
            </w:r>
          </w:p>
          <w:p w:rsidR="00000000" w:rsidRPr="000F4276" w:rsidP="000F4276">
            <w:pPr>
              <w:pStyle w:val="ListBullet"/>
            </w:pPr>
            <w:r w:rsidRPr="000F4276">
              <w:t>checking interlocks</w:t>
            </w:r>
          </w:p>
          <w:p w:rsidR="00000000" w:rsidRPr="000F4276" w:rsidP="000F4276">
            <w:pPr>
              <w:pStyle w:val="ListBullet"/>
            </w:pPr>
            <w:r w:rsidRPr="000F4276">
              <w:t>checking distribution control system (DCS)</w:t>
            </w:r>
          </w:p>
          <w:p w:rsidR="00000000" w:rsidRPr="000F4276" w:rsidP="000F4276">
            <w:pPr>
              <w:pStyle w:val="ListBullet"/>
            </w:pPr>
            <w:r w:rsidRPr="000F4276">
              <w:t>chutes</w:t>
            </w:r>
          </w:p>
          <w:p w:rsidR="00000000" w:rsidRPr="000F4276" w:rsidP="000F4276">
            <w:pPr>
              <w:pStyle w:val="ListBullet"/>
            </w:pPr>
            <w:r w:rsidRPr="000F4276">
              <w:t>display instruments, lights and gauges</w:t>
            </w:r>
          </w:p>
          <w:p w:rsidR="00000000" w:rsidRPr="000F4276" w:rsidP="000F4276">
            <w:pPr>
              <w:pStyle w:val="ListBullet"/>
            </w:pPr>
            <w:r w:rsidRPr="000F4276">
              <w:t>equipment stop engine lights</w:t>
            </w:r>
          </w:p>
          <w:p w:rsidR="00000000" w:rsidRPr="000F4276" w:rsidP="000F4276">
            <w:pPr>
              <w:pStyle w:val="ListBullet"/>
            </w:pPr>
            <w:r w:rsidRPr="000F4276">
              <w:t>filters</w:t>
            </w:r>
          </w:p>
          <w:p w:rsidR="00000000" w:rsidRPr="000F4276" w:rsidP="000F4276">
            <w:pPr>
              <w:pStyle w:val="ListBullet"/>
            </w:pPr>
            <w:r w:rsidRPr="000F4276">
              <w:t>hydraulic system</w:t>
            </w:r>
          </w:p>
          <w:p w:rsidR="00000000" w:rsidRPr="000F4276" w:rsidP="000F4276">
            <w:pPr>
              <w:pStyle w:val="ListBullet"/>
            </w:pPr>
            <w:r w:rsidRPr="000F4276">
              <w:t>isolations</w:t>
            </w:r>
          </w:p>
          <w:p w:rsidR="00000000" w:rsidRPr="000F4276" w:rsidP="000F4276">
            <w:pPr>
              <w:pStyle w:val="ListBullet"/>
            </w:pPr>
            <w:r w:rsidRPr="000F4276">
              <w:t>lighting</w:t>
            </w:r>
          </w:p>
          <w:p w:rsidR="00000000" w:rsidRPr="000F4276" w:rsidP="000F4276">
            <w:pPr>
              <w:pStyle w:val="ListBullet"/>
            </w:pPr>
            <w:r w:rsidRPr="000F4276">
              <w:t>suppression systems</w:t>
            </w:r>
          </w:p>
          <w:p w:rsidR="00000000" w:rsidP="000F4276">
            <w:pPr>
              <w:pStyle w:val="ListBullet"/>
              <w:rPr>
                <w:lang w:val="en-NZ"/>
              </w:rPr>
            </w:pPr>
            <w:r w:rsidRPr="000F4276">
              <w:t>valves</w:t>
            </w:r>
          </w:p>
        </w:tc>
      </w:tr>
      <w:tr w:rsidTr="00CD498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Indicator re</w:t>
            </w:r>
            <w:r w:rsidRPr="000F4276">
              <w:rPr>
                <w:rStyle w:val="SpecialBold"/>
              </w:rPr>
              <w:t>adings</w:t>
            </w:r>
            <w:r w:rsidRPr="000F4276">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Bullet"/>
            </w:pPr>
            <w:r w:rsidRPr="000F4276">
              <w:t>current</w:t>
            </w:r>
          </w:p>
          <w:p w:rsidR="00000000" w:rsidRPr="000F4276" w:rsidP="000F4276">
            <w:pPr>
              <w:pStyle w:val="ListBullet"/>
            </w:pPr>
            <w:r w:rsidRPr="000F4276">
              <w:t>flow</w:t>
            </w:r>
          </w:p>
          <w:p w:rsidR="00000000" w:rsidRPr="000F4276" w:rsidP="000F4276">
            <w:pPr>
              <w:pStyle w:val="ListBullet"/>
            </w:pPr>
            <w:r w:rsidRPr="000F4276">
              <w:t>levels</w:t>
            </w:r>
          </w:p>
          <w:p w:rsidR="00000000" w:rsidRPr="000F4276" w:rsidP="000F4276">
            <w:pPr>
              <w:pStyle w:val="ListBullet"/>
            </w:pPr>
            <w:r w:rsidRPr="000F4276">
              <w:t>pressure</w:t>
            </w:r>
          </w:p>
          <w:p w:rsidR="00000000" w:rsidRPr="000F4276" w:rsidP="000F4276">
            <w:pPr>
              <w:pStyle w:val="ListBullet"/>
            </w:pPr>
            <w:r w:rsidRPr="000F4276">
              <w:t>time</w:t>
            </w:r>
          </w:p>
          <w:p w:rsidR="00000000" w:rsidRPr="000F4276" w:rsidP="000F4276">
            <w:pPr>
              <w:pStyle w:val="ListBullet"/>
            </w:pPr>
            <w:r w:rsidRPr="000F4276">
              <w:t>speed</w:t>
            </w:r>
          </w:p>
          <w:p w:rsidR="00000000" w:rsidRPr="000F4276" w:rsidP="000F4276">
            <w:pPr>
              <w:pStyle w:val="ListBullet"/>
            </w:pPr>
            <w:r w:rsidRPr="000F4276">
              <w:t>unusual noises</w:t>
            </w:r>
          </w:p>
          <w:p w:rsidR="00000000" w:rsidP="000F4276">
            <w:pPr>
              <w:pStyle w:val="ListBullet"/>
              <w:rPr>
                <w:lang w:val="en-NZ"/>
              </w:rPr>
            </w:pPr>
            <w:r w:rsidRPr="000F4276">
              <w:t>vibrations</w:t>
            </w:r>
          </w:p>
        </w:tc>
      </w:tr>
      <w:tr w:rsidTr="00CD498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Filtering</w:t>
            </w:r>
            <w:r w:rsidRPr="000F4276">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Bullet"/>
            </w:pPr>
            <w:r w:rsidRPr="000F4276">
              <w:t>candle</w:t>
            </w:r>
          </w:p>
          <w:p w:rsidR="00000000" w:rsidRPr="000F4276" w:rsidP="000F4276">
            <w:pPr>
              <w:pStyle w:val="ListBullet"/>
            </w:pPr>
            <w:r w:rsidRPr="000F4276">
              <w:t>drum</w:t>
            </w:r>
          </w:p>
          <w:p w:rsidR="00000000" w:rsidRPr="000F4276" w:rsidP="000F4276">
            <w:pPr>
              <w:pStyle w:val="ListBullet"/>
            </w:pPr>
            <w:r w:rsidRPr="000F4276">
              <w:t>pressure</w:t>
            </w:r>
          </w:p>
          <w:p w:rsidR="00000000" w:rsidRPr="000F4276" w:rsidP="000F4276">
            <w:pPr>
              <w:pStyle w:val="ListBullet"/>
            </w:pPr>
            <w:r w:rsidRPr="000F4276">
              <w:t>compression</w:t>
            </w:r>
          </w:p>
          <w:p w:rsidR="00000000" w:rsidRPr="000F4276" w:rsidP="000F4276">
            <w:pPr>
              <w:pStyle w:val="ListBullet"/>
            </w:pPr>
            <w:r w:rsidRPr="000F4276">
              <w:t>leaf</w:t>
            </w:r>
          </w:p>
          <w:p w:rsidR="00000000" w:rsidP="000F4276">
            <w:pPr>
              <w:pStyle w:val="ListBullet"/>
              <w:rPr>
                <w:lang w:val="en-NZ"/>
              </w:rPr>
            </w:pPr>
            <w:r w:rsidRPr="000F4276">
              <w:t>hyperbaric</w:t>
            </w:r>
          </w:p>
        </w:tc>
      </w:tr>
      <w:tr w:rsidTr="00CD498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Cleaning</w:t>
            </w:r>
            <w:r w:rsidRPr="000F4276">
              <w:t xml:space="preserve"> methods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Bullet"/>
            </w:pPr>
            <w:r w:rsidRPr="000F4276">
              <w:t>degreasing</w:t>
            </w:r>
          </w:p>
          <w:p w:rsidR="00000000" w:rsidRPr="000F4276" w:rsidP="000F4276">
            <w:pPr>
              <w:pStyle w:val="ListBullet"/>
            </w:pPr>
            <w:r w:rsidRPr="000F4276">
              <w:t>forced air</w:t>
            </w:r>
          </w:p>
          <w:p w:rsidR="00000000" w:rsidP="000F4276">
            <w:pPr>
              <w:pStyle w:val="ListBullet"/>
              <w:rPr>
                <w:lang w:val="en-NZ"/>
              </w:rPr>
            </w:pPr>
            <w:r w:rsidRPr="000F4276">
              <w:t>hosing with water</w:t>
            </w:r>
          </w:p>
        </w:tc>
      </w:tr>
      <w:tr w:rsidTr="00CD498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76">
            <w:pPr>
              <w:pStyle w:val="BodyText"/>
              <w:rPr>
                <w:lang w:val="en-NZ"/>
              </w:rPr>
            </w:pPr>
            <w:r w:rsidRPr="000F4276">
              <w:rPr>
                <w:rStyle w:val="SpecialBold"/>
              </w:rPr>
              <w:t>Post-shutdown</w:t>
            </w:r>
            <w:r w:rsidRPr="000F4276">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76" w:rsidP="000F4276">
            <w:pPr>
              <w:pStyle w:val="ListBullet"/>
            </w:pPr>
            <w:r w:rsidRPr="000F4276">
              <w:t>actions similar to start-up checks and procedures</w:t>
            </w:r>
          </w:p>
        </w:tc>
      </w:tr>
    </w:tbl>
    <w:p w:rsidR="00000000" w:rsidRPr="000F4276" w:rsidP="000F4276">
      <w:pPr>
        <w:pStyle w:val="BodyText"/>
      </w:pPr>
    </w:p>
    <w:p w:rsidR="00000000" w:rsidRPr="000F4276" w:rsidP="000F4276">
      <w:pPr>
        <w:pStyle w:val="AllowPageBreak"/>
      </w:pPr>
    </w:p>
    <w:p w:rsidR="00000000" w:rsidRPr="000F4276" w:rsidP="000F4276">
      <w:pPr>
        <w:pStyle w:val="Heading1"/>
      </w:pPr>
      <w:bookmarkStart w:id="12" w:name="O_133190"/>
      <w:bookmarkEnd w:id="12"/>
      <w:r w:rsidRPr="000F4276">
        <w:t>Unit Sector(s)</w:t>
      </w:r>
    </w:p>
    <w:p w:rsidR="00000000" w:rsidRPr="000F4276" w:rsidP="000F4276">
      <w:pPr>
        <w:pStyle w:val="BodyText"/>
      </w:pPr>
      <w:r w:rsidRPr="000F4276">
        <w:t>Processing</w:t>
      </w:r>
    </w:p>
    <w:p w:rsidR="00000000" w:rsidRPr="000F4276" w:rsidP="000F4276">
      <w:pPr>
        <w:pStyle w:val="AllowPageBreak"/>
      </w:pPr>
    </w:p>
    <w:p w:rsidR="00000000" w:rsidRPr="000F4276" w:rsidP="000F4276">
      <w:pPr>
        <w:pStyle w:val="Heading1"/>
      </w:pPr>
      <w:bookmarkStart w:id="13" w:name="O_161985"/>
      <w:bookmarkEnd w:id="13"/>
      <w:r w:rsidRPr="000F4276">
        <w:t>Competency field</w:t>
      </w:r>
    </w:p>
    <w:p w:rsidR="00000000" w:rsidRPr="000F4276" w:rsidP="000F4276">
      <w:pPr>
        <w:pStyle w:val="BodyText"/>
      </w:pPr>
      <w:r w:rsidRPr="000F4276">
        <w:t>Refer to Unit Sector(s).</w:t>
      </w:r>
    </w:p>
    <w:p w:rsidR="00000000" w:rsidRPr="000F4276" w:rsidP="000F4276">
      <w:pPr>
        <w:pStyle w:val="AllowPageBreak"/>
      </w:pPr>
    </w:p>
    <w:p w:rsidR="00000000" w:rsidRPr="000F4276" w:rsidP="000F4276">
      <w:pPr>
        <w:pStyle w:val="Heading1"/>
      </w:pPr>
      <w:bookmarkStart w:id="14" w:name="O_161984"/>
      <w:bookmarkEnd w:id="14"/>
      <w:r w:rsidRPr="000F4276">
        <w:t>Co-requisite units</w:t>
      </w:r>
    </w:p>
    <w:p w:rsidR="00000000" w:rsidRPr="000F4276" w:rsidP="000F4276">
      <w:pPr>
        <w:pStyle w:val="BodyText"/>
      </w:pPr>
      <w:r w:rsidRPr="000F4276">
        <w:t>Not applicable.</w:t>
      </w:r>
    </w:p>
    <w:p w:rsidR="00000000" w:rsidRPr="000F4276" w:rsidP="000F4276"/>
    <w:sectPr w:rsidSect="000F42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98F" w:rsidP="00CD49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8F" w:rsidP="000F42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498F" w:rsidP="000F42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D498F" w:rsidP="000F42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98F" w:rsidP="00CD49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8F" w:rsidP="000F4276">
    <w:pPr>
      <w:pStyle w:val="Header"/>
      <w:framePr w:wrap="around"/>
    </w:pPr>
    <w:r>
      <w:fldChar w:fldCharType="begin"/>
    </w:r>
    <w:r>
      <w:instrText xml:space="preserve"> TITLE   \* MERGEFORMAT </w:instrText>
    </w:r>
    <w:r>
      <w:fldChar w:fldCharType="separate"/>
    </w:r>
    <w:r>
      <w:t>RIIPHA302A Operate and monitor filter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498F" w:rsidP="000F42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DA9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C4E5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22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2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4276"/>
    <w:pPr>
      <w:spacing w:before="360" w:after="60"/>
      <w:outlineLvl w:val="0"/>
    </w:pPr>
    <w:rPr>
      <w:sz w:val="32"/>
    </w:rPr>
  </w:style>
  <w:style w:type="paragraph" w:styleId="Heading2">
    <w:name w:val="heading 2"/>
    <w:basedOn w:val="HeadingBase"/>
    <w:next w:val="BodyText"/>
    <w:link w:val="Heading2Char"/>
    <w:qFormat/>
    <w:rsid w:val="000F4276"/>
    <w:pPr>
      <w:keepLines/>
      <w:spacing w:before="240" w:after="120"/>
      <w:outlineLvl w:val="1"/>
    </w:pPr>
    <w:rPr>
      <w:sz w:val="28"/>
      <w:szCs w:val="40"/>
    </w:rPr>
  </w:style>
  <w:style w:type="paragraph" w:styleId="Heading3">
    <w:name w:val="heading 3"/>
    <w:basedOn w:val="HeadingBase"/>
    <w:next w:val="BodyText"/>
    <w:link w:val="Heading3Char"/>
    <w:qFormat/>
    <w:rsid w:val="000F4276"/>
    <w:pPr>
      <w:spacing w:before="180" w:after="120"/>
      <w:outlineLvl w:val="2"/>
    </w:pPr>
    <w:rPr>
      <w:spacing w:val="-10"/>
      <w:kern w:val="32"/>
    </w:rPr>
  </w:style>
  <w:style w:type="paragraph" w:styleId="Heading4">
    <w:name w:val="heading 4"/>
    <w:basedOn w:val="HeadingBase"/>
    <w:next w:val="BodyText"/>
    <w:link w:val="Heading4Char"/>
    <w:qFormat/>
    <w:rsid w:val="000F4276"/>
    <w:pPr>
      <w:spacing w:before="160" w:after="120"/>
      <w:outlineLvl w:val="3"/>
    </w:pPr>
    <w:rPr>
      <w:sz w:val="22"/>
    </w:rPr>
  </w:style>
  <w:style w:type="paragraph" w:styleId="Heading5">
    <w:name w:val="heading 5"/>
    <w:basedOn w:val="HeadingBase"/>
    <w:next w:val="Normal"/>
    <w:link w:val="Heading5Char"/>
    <w:qFormat/>
    <w:rsid w:val="000F4276"/>
    <w:pPr>
      <w:spacing w:before="80"/>
      <w:outlineLvl w:val="4"/>
    </w:pPr>
    <w:rPr>
      <w:color w:val="918585"/>
      <w:sz w:val="20"/>
    </w:rPr>
  </w:style>
  <w:style w:type="paragraph" w:styleId="Heading6">
    <w:name w:val="heading 6"/>
    <w:basedOn w:val="HeadingBase"/>
    <w:next w:val="Normal"/>
    <w:link w:val="Heading6Char"/>
    <w:qFormat/>
    <w:rsid w:val="000F4276"/>
    <w:pPr>
      <w:spacing w:before="60"/>
      <w:outlineLvl w:val="5"/>
    </w:pPr>
    <w:rPr>
      <w:color w:val="918585"/>
      <w:sz w:val="20"/>
    </w:rPr>
  </w:style>
  <w:style w:type="paragraph" w:styleId="Heading7">
    <w:name w:val="heading 7"/>
    <w:basedOn w:val="Normal"/>
    <w:next w:val="Normal"/>
    <w:link w:val="Heading7Char"/>
    <w:qFormat/>
    <w:rsid w:val="000F4276"/>
    <w:pPr>
      <w:ind w:left="720"/>
      <w:outlineLvl w:val="6"/>
    </w:pPr>
    <w:rPr>
      <w:i/>
    </w:rPr>
  </w:style>
  <w:style w:type="paragraph" w:styleId="Heading8">
    <w:name w:val="heading 8"/>
    <w:basedOn w:val="Normal"/>
    <w:next w:val="Normal"/>
    <w:link w:val="Heading8Char"/>
    <w:qFormat/>
    <w:rsid w:val="000F4276"/>
    <w:pPr>
      <w:ind w:left="720"/>
      <w:outlineLvl w:val="7"/>
    </w:pPr>
    <w:rPr>
      <w:i/>
    </w:rPr>
  </w:style>
  <w:style w:type="paragraph" w:styleId="Heading9">
    <w:name w:val="heading 9"/>
    <w:basedOn w:val="Normal"/>
    <w:next w:val="Normal"/>
    <w:link w:val="Heading9Char"/>
    <w:qFormat/>
    <w:rsid w:val="000F4276"/>
    <w:pPr>
      <w:ind w:left="720"/>
      <w:outlineLvl w:val="8"/>
    </w:pPr>
    <w:rPr>
      <w:i/>
    </w:rPr>
  </w:style>
  <w:style w:type="character" w:default="1" w:styleId="DefaultParagraphFont">
    <w:name w:val="Default Paragraph Font"/>
    <w:uiPriority w:val="1"/>
    <w:unhideWhenUsed/>
    <w:rsid w:val="000F42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276"/>
  </w:style>
  <w:style w:type="character" w:customStyle="1" w:styleId="Heading1Char">
    <w:name w:val="Heading 1 Char"/>
    <w:basedOn w:val="DefaultParagraphFont"/>
    <w:link w:val="Heading1"/>
    <w:rsid w:val="000F4276"/>
    <w:rPr>
      <w:rFonts w:ascii="Times New Roman" w:eastAsia="Times New Roman" w:hAnsi="Times New Roman" w:cs="Times New Roman"/>
      <w:b/>
      <w:sz w:val="32"/>
      <w:szCs w:val="20"/>
      <w:lang w:eastAsia="en-US"/>
    </w:rPr>
  </w:style>
  <w:style w:type="paragraph" w:styleId="BodyText">
    <w:name w:val="Body Text"/>
    <w:basedOn w:val="Normal"/>
    <w:link w:val="BodyTextChar"/>
    <w:rsid w:val="000F42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4276"/>
    <w:rPr>
      <w:rFonts w:ascii="Times New Roman" w:eastAsia="Times New Roman" w:hAnsi="Times New Roman" w:cs="Times New Roman"/>
      <w:sz w:val="24"/>
      <w:lang w:val="en-US" w:eastAsia="en-US"/>
    </w:rPr>
  </w:style>
  <w:style w:type="paragraph" w:styleId="Footer">
    <w:name w:val="footer"/>
    <w:basedOn w:val="Normal"/>
    <w:link w:val="FooterChar"/>
    <w:rsid w:val="000F42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276"/>
    <w:rPr>
      <w:rFonts w:ascii="Times New Roman" w:eastAsia="Times New Roman" w:hAnsi="Times New Roman" w:cs="Times New Roman"/>
      <w:sz w:val="16"/>
      <w:lang w:val="en-US" w:eastAsia="en-US"/>
    </w:rPr>
  </w:style>
  <w:style w:type="paragraph" w:styleId="List">
    <w:name w:val="List"/>
    <w:basedOn w:val="BodyText"/>
    <w:next w:val="BodyText"/>
    <w:rsid w:val="000F4276"/>
    <w:pPr>
      <w:tabs>
        <w:tab w:val="left" w:pos="340"/>
      </w:tabs>
      <w:spacing w:before="60" w:after="60"/>
      <w:ind w:left="340" w:hanging="340"/>
    </w:pPr>
  </w:style>
  <w:style w:type="paragraph" w:styleId="ListBullet">
    <w:name w:val="List Bullet"/>
    <w:basedOn w:val="List"/>
    <w:rsid w:val="000F4276"/>
    <w:pPr>
      <w:numPr>
        <w:numId w:val="13"/>
      </w:numPr>
      <w:tabs>
        <w:tab w:val="clear" w:pos="340"/>
      </w:tabs>
      <w:spacing w:before="40" w:after="40"/>
    </w:pPr>
  </w:style>
  <w:style w:type="character" w:customStyle="1" w:styleId="SpecialBold">
    <w:name w:val="Special Bold"/>
    <w:basedOn w:val="DefaultParagraphFont"/>
    <w:rsid w:val="000F4276"/>
    <w:rPr>
      <w:b/>
      <w:spacing w:val="0"/>
    </w:rPr>
  </w:style>
  <w:style w:type="paragraph" w:styleId="ListBullet2">
    <w:name w:val="List Bullet 2"/>
    <w:basedOn w:val="List2"/>
    <w:rsid w:val="000F4276"/>
    <w:pPr>
      <w:numPr>
        <w:numId w:val="14"/>
      </w:numPr>
      <w:tabs>
        <w:tab w:val="clear" w:pos="680"/>
      </w:tabs>
    </w:pPr>
  </w:style>
  <w:style w:type="paragraph" w:styleId="Header">
    <w:name w:val="header"/>
    <w:basedOn w:val="Normal"/>
    <w:link w:val="HeaderChar"/>
    <w:rsid w:val="000F42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27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F4276"/>
    <w:rPr>
      <w:i/>
    </w:rPr>
  </w:style>
  <w:style w:type="paragraph" w:customStyle="1" w:styleId="SuperHeading">
    <w:name w:val="SuperHeading"/>
    <w:basedOn w:val="Normal"/>
    <w:rsid w:val="000F4276"/>
    <w:pPr>
      <w:spacing w:before="240" w:after="120"/>
      <w:outlineLvl w:val="0"/>
    </w:pPr>
    <w:rPr>
      <w:rFonts w:ascii="Times New Roman" w:hAnsi="Times New Roman"/>
      <w:b/>
      <w:sz w:val="28"/>
    </w:rPr>
  </w:style>
  <w:style w:type="paragraph" w:customStyle="1" w:styleId="AllowPageBreak">
    <w:name w:val="AllowPageBreak"/>
    <w:rsid w:val="000F42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4276"/>
    <w:pPr>
      <w:tabs>
        <w:tab w:val="left" w:pos="680"/>
      </w:tabs>
      <w:spacing w:before="60" w:after="60"/>
      <w:ind w:left="680" w:hanging="340"/>
    </w:pPr>
  </w:style>
  <w:style w:type="character" w:customStyle="1" w:styleId="BoldandItalics">
    <w:name w:val="Bold and Italics"/>
    <w:qFormat/>
    <w:rsid w:val="000F4276"/>
    <w:rPr>
      <w:b/>
      <w:i/>
      <w:u w:val="none"/>
    </w:rPr>
  </w:style>
  <w:style w:type="character" w:customStyle="1" w:styleId="Heading2Char">
    <w:name w:val="Heading 2 Char"/>
    <w:basedOn w:val="DefaultParagraphFont"/>
    <w:link w:val="Heading2"/>
    <w:rsid w:val="000F42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2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2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2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2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2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42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4276"/>
    <w:rPr>
      <w:rFonts w:ascii="Courier New" w:eastAsia="Times New Roman" w:hAnsi="Courier New" w:cs="Times New Roman"/>
      <w:i/>
      <w:szCs w:val="20"/>
      <w:lang w:val="en-US" w:eastAsia="en-US"/>
    </w:rPr>
  </w:style>
  <w:style w:type="paragraph" w:customStyle="1" w:styleId="HeadingBase">
    <w:name w:val="Heading Base"/>
    <w:rsid w:val="000F42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276"/>
    <w:pPr>
      <w:tabs>
        <w:tab w:val="right" w:leader="dot" w:pos="9072"/>
      </w:tabs>
      <w:ind w:left="567"/>
    </w:pPr>
    <w:rPr>
      <w:szCs w:val="22"/>
    </w:rPr>
  </w:style>
  <w:style w:type="paragraph" w:customStyle="1" w:styleId="TOCBase">
    <w:name w:val="TOC Base"/>
    <w:rsid w:val="000F42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276"/>
    <w:pPr>
      <w:tabs>
        <w:tab w:val="right" w:leader="dot" w:pos="9072"/>
      </w:tabs>
      <w:spacing w:before="40" w:after="40"/>
      <w:ind w:left="284"/>
    </w:pPr>
    <w:rPr>
      <w:rFonts w:ascii="Times New Roman" w:hAnsi="Times New Roman"/>
    </w:rPr>
  </w:style>
  <w:style w:type="paragraph" w:styleId="TOC1">
    <w:name w:val="toc 1"/>
    <w:basedOn w:val="TOCBase"/>
    <w:next w:val="Normal"/>
    <w:rsid w:val="000F42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276"/>
    <w:pPr>
      <w:spacing w:before="5040"/>
      <w:jc w:val="center"/>
    </w:pPr>
    <w:rPr>
      <w:sz w:val="48"/>
      <w:szCs w:val="72"/>
      <w:lang w:val="en-US"/>
    </w:rPr>
  </w:style>
  <w:style w:type="character" w:customStyle="1" w:styleId="TitleChar">
    <w:name w:val="Title Char"/>
    <w:basedOn w:val="DefaultParagraphFont"/>
    <w:link w:val="Title"/>
    <w:rsid w:val="000F42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276"/>
    <w:pPr>
      <w:tabs>
        <w:tab w:val="left" w:pos="3600"/>
        <w:tab w:val="left" w:pos="3958"/>
      </w:tabs>
    </w:pPr>
  </w:style>
  <w:style w:type="paragraph" w:customStyle="1" w:styleId="Note">
    <w:name w:val="Note"/>
    <w:basedOn w:val="BodyText"/>
    <w:rsid w:val="000F42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276"/>
    <w:pPr>
      <w:framePr w:wrap="auto" w:hAnchor="text" w:y="6049"/>
    </w:pPr>
    <w:rPr>
      <w:color w:val="000000"/>
      <w:sz w:val="40"/>
    </w:rPr>
  </w:style>
  <w:style w:type="paragraph" w:customStyle="1" w:styleId="TOCTitle">
    <w:name w:val="TOCTitle"/>
    <w:basedOn w:val="Heading1"/>
    <w:rsid w:val="000F4276"/>
    <w:pPr>
      <w:spacing w:after="240"/>
      <w:jc w:val="center"/>
      <w:outlineLvl w:val="9"/>
    </w:pPr>
    <w:rPr>
      <w:caps/>
    </w:rPr>
  </w:style>
  <w:style w:type="paragraph" w:customStyle="1" w:styleId="Version">
    <w:name w:val="Version"/>
    <w:rsid w:val="000F42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276"/>
    <w:pPr>
      <w:keepNext w:val="0"/>
      <w:tabs>
        <w:tab w:val="right" w:pos="4176"/>
      </w:tabs>
      <w:ind w:left="198" w:hanging="198"/>
    </w:pPr>
    <w:rPr>
      <w:rFonts w:ascii="Garamond" w:hAnsi="Garamond"/>
    </w:rPr>
  </w:style>
  <w:style w:type="paragraph" w:styleId="IndexHeading">
    <w:name w:val="index heading"/>
    <w:basedOn w:val="Normal"/>
    <w:next w:val="Index1"/>
    <w:semiHidden/>
    <w:rsid w:val="000F4276"/>
    <w:pPr>
      <w:spacing w:before="120" w:after="120"/>
    </w:pPr>
    <w:rPr>
      <w:rFonts w:ascii="Arial" w:hAnsi="Arial"/>
      <w:b/>
      <w:color w:val="918585"/>
      <w:sz w:val="24"/>
    </w:rPr>
  </w:style>
  <w:style w:type="paragraph" w:customStyle="1" w:styleId="Chapter">
    <w:name w:val="Chapter"/>
    <w:basedOn w:val="Normal"/>
    <w:rsid w:val="000F4276"/>
    <w:pPr>
      <w:spacing w:before="240"/>
    </w:pPr>
    <w:rPr>
      <w:rFonts w:ascii="Times New Roman" w:hAnsi="Times New Roman"/>
      <w:smallCaps/>
      <w:spacing w:val="80"/>
      <w:sz w:val="28"/>
    </w:rPr>
  </w:style>
  <w:style w:type="paragraph" w:customStyle="1" w:styleId="InChapter">
    <w:name w:val="InChapter"/>
    <w:basedOn w:val="Heading3"/>
    <w:rsid w:val="000F4276"/>
    <w:pPr>
      <w:spacing w:after="240"/>
      <w:outlineLvl w:val="9"/>
    </w:pPr>
    <w:rPr>
      <w:noProof/>
    </w:rPr>
  </w:style>
  <w:style w:type="paragraph" w:styleId="Index2">
    <w:name w:val="index 2"/>
    <w:basedOn w:val="Normal"/>
    <w:next w:val="Normal"/>
    <w:semiHidden/>
    <w:rsid w:val="000F4276"/>
    <w:pPr>
      <w:tabs>
        <w:tab w:val="right" w:pos="4176"/>
      </w:tabs>
      <w:ind w:left="568" w:hanging="284"/>
    </w:pPr>
    <w:rPr>
      <w:rFonts w:ascii="Garamond" w:hAnsi="Garamond"/>
    </w:rPr>
  </w:style>
  <w:style w:type="paragraph" w:customStyle="1" w:styleId="Byline">
    <w:name w:val="Byline"/>
    <w:rsid w:val="000F42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276"/>
    <w:pPr>
      <w:tabs>
        <w:tab w:val="clear" w:pos="3600"/>
        <w:tab w:val="clear" w:pos="3958"/>
      </w:tabs>
      <w:jc w:val="right"/>
    </w:pPr>
  </w:style>
  <w:style w:type="paragraph" w:styleId="Caption">
    <w:name w:val="caption"/>
    <w:basedOn w:val="BodyText"/>
    <w:next w:val="Normal"/>
    <w:qFormat/>
    <w:rsid w:val="000F4276"/>
    <w:pPr>
      <w:framePr w:w="2268" w:hSpace="181" w:vSpace="181" w:wrap="around" w:vAnchor="text" w:hAnchor="page" w:x="1135" w:y="285" w:anchorLock="1"/>
    </w:pPr>
    <w:rPr>
      <w:i/>
    </w:rPr>
  </w:style>
  <w:style w:type="paragraph" w:customStyle="1" w:styleId="MiniTOCTitle">
    <w:name w:val="MiniTOCTitle"/>
    <w:basedOn w:val="Heading4"/>
    <w:rsid w:val="000F4276"/>
    <w:pPr>
      <w:spacing w:before="240"/>
      <w:outlineLvl w:val="9"/>
    </w:pPr>
    <w:rPr>
      <w:noProof/>
      <w:sz w:val="24"/>
    </w:rPr>
  </w:style>
  <w:style w:type="paragraph" w:customStyle="1" w:styleId="MiniTOCItem">
    <w:name w:val="MiniTOCItem"/>
    <w:basedOn w:val="ListBullet"/>
    <w:rsid w:val="000F4276"/>
    <w:pPr>
      <w:numPr>
        <w:numId w:val="0"/>
      </w:numPr>
      <w:tabs>
        <w:tab w:val="right" w:leader="dot" w:pos="6521"/>
      </w:tabs>
      <w:spacing w:before="0" w:after="0"/>
    </w:pPr>
  </w:style>
  <w:style w:type="paragraph" w:customStyle="1" w:styleId="TOFTitle">
    <w:name w:val="TOFTitle"/>
    <w:basedOn w:val="TOCTitle"/>
    <w:rsid w:val="000F4276"/>
  </w:style>
  <w:style w:type="paragraph" w:styleId="TableofFigures">
    <w:name w:val="table of figures"/>
    <w:basedOn w:val="Normal"/>
    <w:next w:val="Normal"/>
    <w:semiHidden/>
    <w:rsid w:val="000F4276"/>
    <w:pPr>
      <w:tabs>
        <w:tab w:val="right" w:leader="dot" w:pos="9072"/>
      </w:tabs>
      <w:ind w:left="970" w:hanging="403"/>
    </w:pPr>
    <w:rPr>
      <w:rFonts w:ascii="Times New Roman" w:hAnsi="Times New Roman"/>
      <w:b/>
    </w:rPr>
  </w:style>
  <w:style w:type="paragraph" w:styleId="ListNumber">
    <w:name w:val="List Number"/>
    <w:basedOn w:val="List"/>
    <w:rsid w:val="000F4276"/>
    <w:pPr>
      <w:numPr>
        <w:numId w:val="11"/>
      </w:numPr>
    </w:pPr>
  </w:style>
  <w:style w:type="character" w:customStyle="1" w:styleId="WingdingSymbols">
    <w:name w:val="Wingding Symbols"/>
    <w:rsid w:val="000F4276"/>
    <w:rPr>
      <w:rFonts w:ascii="Wingdings" w:hAnsi="Wingdings"/>
    </w:rPr>
  </w:style>
  <w:style w:type="paragraph" w:customStyle="1" w:styleId="TableHeading">
    <w:name w:val="Table Heading"/>
    <w:basedOn w:val="HeadingBase"/>
    <w:rsid w:val="000F4276"/>
    <w:pPr>
      <w:keepLines/>
      <w:pBdr>
        <w:bottom w:val="single" w:sz="6" w:space="1" w:color="918585"/>
      </w:pBdr>
      <w:spacing w:before="240"/>
    </w:pPr>
  </w:style>
  <w:style w:type="character" w:customStyle="1" w:styleId="HotSpot">
    <w:name w:val="HotSpot"/>
    <w:rsid w:val="000F4276"/>
    <w:rPr>
      <w:color w:val="0033CC"/>
      <w:u w:val="none"/>
    </w:rPr>
  </w:style>
  <w:style w:type="paragraph" w:customStyle="1" w:styleId="BodyTextRight">
    <w:name w:val="Body Text Right"/>
    <w:basedOn w:val="BodyText"/>
    <w:rsid w:val="000F4276"/>
    <w:pPr>
      <w:spacing w:before="0" w:after="0"/>
      <w:jc w:val="right"/>
    </w:pPr>
  </w:style>
  <w:style w:type="paragraph" w:styleId="Index3">
    <w:name w:val="index 3"/>
    <w:basedOn w:val="ListNumber2"/>
    <w:next w:val="Normal"/>
    <w:semiHidden/>
    <w:rsid w:val="000F4276"/>
    <w:pPr>
      <w:numPr>
        <w:numId w:val="0"/>
      </w:numPr>
      <w:tabs>
        <w:tab w:val="right" w:leader="dot" w:pos="4176"/>
      </w:tabs>
    </w:pPr>
  </w:style>
  <w:style w:type="paragraph" w:styleId="ListNumber2">
    <w:name w:val="List Number 2"/>
    <w:basedOn w:val="List2"/>
    <w:rsid w:val="000F4276"/>
    <w:pPr>
      <w:numPr>
        <w:numId w:val="10"/>
      </w:numPr>
      <w:tabs>
        <w:tab w:val="clear" w:pos="1060"/>
      </w:tabs>
    </w:pPr>
  </w:style>
  <w:style w:type="paragraph" w:customStyle="1" w:styleId="MarginNote">
    <w:name w:val="Margin Note"/>
    <w:basedOn w:val="BodyText"/>
    <w:rsid w:val="000F42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2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2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4276"/>
    <w:rPr>
      <w:sz w:val="32"/>
    </w:rPr>
  </w:style>
  <w:style w:type="paragraph" w:customStyle="1" w:styleId="HeadingProcedure">
    <w:name w:val="Heading Procedure"/>
    <w:basedOn w:val="HeadingBase"/>
    <w:next w:val="Normal"/>
    <w:rsid w:val="000F4276"/>
    <w:pPr>
      <w:tabs>
        <w:tab w:val="left" w:pos="0"/>
      </w:tabs>
      <w:spacing w:before="120" w:after="60"/>
    </w:pPr>
    <w:rPr>
      <w:i/>
      <w:color w:val="918585"/>
      <w:sz w:val="22"/>
    </w:rPr>
  </w:style>
  <w:style w:type="paragraph" w:customStyle="1" w:styleId="TableBodyText">
    <w:name w:val="Table Body Text"/>
    <w:basedOn w:val="BodyText"/>
    <w:rsid w:val="000F4276"/>
    <w:pPr>
      <w:spacing w:before="60" w:after="60"/>
    </w:pPr>
  </w:style>
  <w:style w:type="paragraph" w:styleId="ListContinue">
    <w:name w:val="List Continue"/>
    <w:basedOn w:val="List"/>
    <w:rsid w:val="000F4276"/>
    <w:pPr>
      <w:ind w:firstLine="0"/>
    </w:pPr>
  </w:style>
  <w:style w:type="paragraph" w:customStyle="1" w:styleId="ListNote">
    <w:name w:val="List Note"/>
    <w:basedOn w:val="List"/>
    <w:rsid w:val="000F4276"/>
    <w:pPr>
      <w:pBdr>
        <w:top w:val="single" w:sz="6" w:space="2" w:color="918585"/>
        <w:bottom w:val="single" w:sz="6" w:space="2" w:color="918585"/>
      </w:pBdr>
      <w:tabs>
        <w:tab w:val="left" w:pos="1021"/>
      </w:tabs>
      <w:ind w:firstLine="0"/>
    </w:pPr>
  </w:style>
  <w:style w:type="paragraph" w:customStyle="1" w:styleId="Warning">
    <w:name w:val="Warning"/>
    <w:basedOn w:val="BodyText"/>
    <w:rsid w:val="000F4276"/>
    <w:pPr>
      <w:shd w:val="clear" w:color="auto" w:fill="D9D9D9"/>
      <w:tabs>
        <w:tab w:val="left" w:pos="992"/>
      </w:tabs>
      <w:ind w:left="119" w:right="119"/>
    </w:pPr>
    <w:rPr>
      <w:sz w:val="20"/>
    </w:rPr>
  </w:style>
  <w:style w:type="paragraph" w:customStyle="1" w:styleId="MarginIcons">
    <w:name w:val="Margin Icons"/>
    <w:basedOn w:val="BodyText"/>
    <w:rsid w:val="000F42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276"/>
    <w:rPr>
      <w:rFonts w:ascii="Courier New" w:hAnsi="Courier New"/>
    </w:rPr>
  </w:style>
  <w:style w:type="paragraph" w:customStyle="1" w:styleId="NoteBullet">
    <w:name w:val="Note Bullet"/>
    <w:basedOn w:val="Note"/>
    <w:rsid w:val="000F4276"/>
    <w:pPr>
      <w:tabs>
        <w:tab w:val="clear" w:pos="680"/>
      </w:tabs>
      <w:spacing w:before="60" w:after="60"/>
    </w:pPr>
  </w:style>
  <w:style w:type="paragraph" w:customStyle="1" w:styleId="SubHeading2">
    <w:name w:val="SubHeading2"/>
    <w:basedOn w:val="HeadingBase"/>
    <w:rsid w:val="000F4276"/>
    <w:pPr>
      <w:spacing w:before="240" w:after="60"/>
    </w:pPr>
    <w:rPr>
      <w:sz w:val="20"/>
    </w:rPr>
  </w:style>
  <w:style w:type="paragraph" w:customStyle="1" w:styleId="SubHeading1">
    <w:name w:val="SubHeading1"/>
    <w:basedOn w:val="HeadingBase"/>
    <w:rsid w:val="000F4276"/>
    <w:pPr>
      <w:spacing w:before="240" w:after="60"/>
    </w:pPr>
    <w:rPr>
      <w:color w:val="918585"/>
      <w:sz w:val="22"/>
    </w:rPr>
  </w:style>
  <w:style w:type="paragraph" w:customStyle="1" w:styleId="SideHeading">
    <w:name w:val="Side Heading"/>
    <w:basedOn w:val="HeadingBase"/>
    <w:rsid w:val="000F42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276"/>
    <w:pPr>
      <w:numPr>
        <w:numId w:val="12"/>
      </w:numPr>
    </w:pPr>
  </w:style>
  <w:style w:type="paragraph" w:styleId="PlainText">
    <w:name w:val="Plain Text"/>
    <w:basedOn w:val="Normal"/>
    <w:link w:val="PlainTextChar"/>
    <w:rsid w:val="000F4276"/>
    <w:rPr>
      <w:sz w:val="20"/>
    </w:rPr>
  </w:style>
  <w:style w:type="character" w:customStyle="1" w:styleId="PlainTextChar">
    <w:name w:val="Plain Text Char"/>
    <w:basedOn w:val="DefaultParagraphFont"/>
    <w:link w:val="PlainText"/>
    <w:rsid w:val="000F42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4276"/>
    <w:rPr>
      <w:b/>
      <w:smallCaps/>
    </w:rPr>
  </w:style>
  <w:style w:type="paragraph" w:customStyle="1" w:styleId="TableListNumber">
    <w:name w:val="Table List Number"/>
    <w:basedOn w:val="ListNumber"/>
    <w:rsid w:val="000F4276"/>
    <w:pPr>
      <w:numPr>
        <w:numId w:val="0"/>
      </w:numPr>
    </w:pPr>
  </w:style>
  <w:style w:type="paragraph" w:styleId="TOC4">
    <w:name w:val="toc 4"/>
    <w:basedOn w:val="TOCBase"/>
    <w:next w:val="Normal"/>
    <w:semiHidden/>
    <w:rsid w:val="000F4276"/>
    <w:pPr>
      <w:tabs>
        <w:tab w:val="right" w:leader="dot" w:pos="9071"/>
      </w:tabs>
      <w:ind w:left="1701"/>
    </w:pPr>
  </w:style>
  <w:style w:type="paragraph" w:customStyle="1" w:styleId="ListAlpha">
    <w:name w:val="List Alpha"/>
    <w:basedOn w:val="List"/>
    <w:rsid w:val="000F4276"/>
    <w:pPr>
      <w:numPr>
        <w:numId w:val="9"/>
      </w:numPr>
    </w:pPr>
  </w:style>
  <w:style w:type="paragraph" w:customStyle="1" w:styleId="ListAlpha2">
    <w:name w:val="List Alpha 2"/>
    <w:basedOn w:val="List2"/>
    <w:rsid w:val="000F4276"/>
    <w:pPr>
      <w:numPr>
        <w:numId w:val="8"/>
      </w:numPr>
    </w:pPr>
  </w:style>
  <w:style w:type="paragraph" w:styleId="List3">
    <w:name w:val="List 3"/>
    <w:basedOn w:val="BodyText"/>
    <w:rsid w:val="000F4276"/>
    <w:pPr>
      <w:tabs>
        <w:tab w:val="left" w:pos="1021"/>
      </w:tabs>
      <w:spacing w:before="60" w:after="60"/>
      <w:ind w:left="1020" w:hanging="340"/>
    </w:pPr>
  </w:style>
  <w:style w:type="paragraph" w:styleId="List4">
    <w:name w:val="List 4"/>
    <w:basedOn w:val="BodyText"/>
    <w:rsid w:val="000F4276"/>
    <w:pPr>
      <w:tabs>
        <w:tab w:val="left" w:pos="1361"/>
      </w:tabs>
      <w:spacing w:before="60" w:after="60"/>
      <w:ind w:left="1361" w:hanging="340"/>
    </w:pPr>
  </w:style>
  <w:style w:type="paragraph" w:styleId="List5">
    <w:name w:val="List 5"/>
    <w:basedOn w:val="BodyText"/>
    <w:rsid w:val="000F4276"/>
    <w:pPr>
      <w:tabs>
        <w:tab w:val="left" w:pos="1701"/>
      </w:tabs>
      <w:spacing w:before="60" w:after="60"/>
      <w:ind w:left="1701" w:hanging="340"/>
    </w:pPr>
  </w:style>
  <w:style w:type="paragraph" w:styleId="ListBullet3">
    <w:name w:val="List Bullet 3"/>
    <w:basedOn w:val="List3"/>
    <w:rsid w:val="000F4276"/>
    <w:pPr>
      <w:numPr>
        <w:numId w:val="15"/>
      </w:numPr>
      <w:tabs>
        <w:tab w:val="clear" w:pos="1021"/>
      </w:tabs>
      <w:ind w:left="1037" w:hanging="357"/>
    </w:pPr>
  </w:style>
  <w:style w:type="paragraph" w:styleId="ListBullet4">
    <w:name w:val="List Bullet 4"/>
    <w:basedOn w:val="List4"/>
    <w:rsid w:val="000F4276"/>
    <w:pPr>
      <w:numPr>
        <w:numId w:val="3"/>
      </w:numPr>
    </w:pPr>
  </w:style>
  <w:style w:type="paragraph" w:styleId="ListBullet5">
    <w:name w:val="List Bullet 5"/>
    <w:basedOn w:val="List5"/>
    <w:rsid w:val="000F4276"/>
    <w:pPr>
      <w:numPr>
        <w:numId w:val="4"/>
      </w:numPr>
    </w:pPr>
  </w:style>
  <w:style w:type="paragraph" w:styleId="ListContinue2">
    <w:name w:val="List Continue 2"/>
    <w:basedOn w:val="List2"/>
    <w:rsid w:val="000F4276"/>
    <w:pPr>
      <w:ind w:firstLine="0"/>
    </w:pPr>
  </w:style>
  <w:style w:type="paragraph" w:styleId="ListContinue3">
    <w:name w:val="List Continue 3"/>
    <w:basedOn w:val="List3"/>
    <w:rsid w:val="000F4276"/>
    <w:pPr>
      <w:ind w:left="1021" w:firstLine="0"/>
    </w:pPr>
  </w:style>
  <w:style w:type="paragraph" w:styleId="ListContinue4">
    <w:name w:val="List Continue 4"/>
    <w:basedOn w:val="List4"/>
    <w:rsid w:val="000F4276"/>
    <w:pPr>
      <w:ind w:firstLine="0"/>
    </w:pPr>
  </w:style>
  <w:style w:type="paragraph" w:styleId="ListContinue5">
    <w:name w:val="List Continue 5"/>
    <w:basedOn w:val="List5"/>
    <w:rsid w:val="000F4276"/>
    <w:pPr>
      <w:ind w:firstLine="0"/>
    </w:pPr>
  </w:style>
  <w:style w:type="paragraph" w:styleId="ListNumber3">
    <w:name w:val="List Number 3"/>
    <w:basedOn w:val="List3"/>
    <w:rsid w:val="000F4276"/>
    <w:pPr>
      <w:numPr>
        <w:numId w:val="5"/>
      </w:numPr>
    </w:pPr>
  </w:style>
  <w:style w:type="paragraph" w:styleId="ListNumber4">
    <w:name w:val="List Number 4"/>
    <w:basedOn w:val="List4"/>
    <w:rsid w:val="000F4276"/>
    <w:pPr>
      <w:numPr>
        <w:numId w:val="6"/>
      </w:numPr>
    </w:pPr>
  </w:style>
  <w:style w:type="paragraph" w:styleId="ListNumber5">
    <w:name w:val="List Number 5"/>
    <w:basedOn w:val="List5"/>
    <w:rsid w:val="000F4276"/>
    <w:pPr>
      <w:numPr>
        <w:numId w:val="7"/>
      </w:numPr>
    </w:pPr>
  </w:style>
  <w:style w:type="paragraph" w:styleId="BlockText">
    <w:name w:val="Block Text"/>
    <w:basedOn w:val="Normal"/>
    <w:rsid w:val="000F4276"/>
    <w:pPr>
      <w:spacing w:after="120"/>
      <w:ind w:left="1440" w:right="1440"/>
    </w:pPr>
  </w:style>
  <w:style w:type="character" w:customStyle="1" w:styleId="Subscript">
    <w:name w:val="Subscript"/>
    <w:basedOn w:val="DefaultParagraphFont"/>
    <w:rsid w:val="000F4276"/>
    <w:rPr>
      <w:sz w:val="16"/>
      <w:vertAlign w:val="subscript"/>
    </w:rPr>
  </w:style>
  <w:style w:type="character" w:customStyle="1" w:styleId="Superscript">
    <w:name w:val="Superscript"/>
    <w:basedOn w:val="DefaultParagraphFont"/>
    <w:rsid w:val="000F4276"/>
    <w:rPr>
      <w:sz w:val="16"/>
      <w:vertAlign w:val="superscript"/>
    </w:rPr>
  </w:style>
  <w:style w:type="character" w:customStyle="1" w:styleId="Symbols">
    <w:name w:val="Symbols"/>
    <w:basedOn w:val="DefaultParagraphFont"/>
    <w:rsid w:val="000F4276"/>
    <w:rPr>
      <w:rFonts w:ascii="Symbol" w:hAnsi="Symbol"/>
    </w:rPr>
  </w:style>
  <w:style w:type="character" w:customStyle="1" w:styleId="MenuOptions">
    <w:name w:val="Menu Options"/>
    <w:basedOn w:val="DefaultParagraphFont"/>
    <w:rsid w:val="000F4276"/>
    <w:rPr>
      <w:rFonts w:ascii="Arial Narrow" w:hAnsi="Arial Narrow"/>
      <w:smallCaps/>
    </w:rPr>
  </w:style>
  <w:style w:type="character" w:customStyle="1" w:styleId="Buttons">
    <w:name w:val="Buttons"/>
    <w:basedOn w:val="DefaultParagraphFont"/>
    <w:rsid w:val="000F4276"/>
    <w:rPr>
      <w:b/>
    </w:rPr>
  </w:style>
  <w:style w:type="character" w:customStyle="1" w:styleId="Underlined">
    <w:name w:val="Underlined"/>
    <w:basedOn w:val="DefaultParagraphFont"/>
    <w:rsid w:val="000F4276"/>
    <w:rPr>
      <w:u w:val="single"/>
    </w:rPr>
  </w:style>
  <w:style w:type="paragraph" w:customStyle="1" w:styleId="TableBodyTextRight">
    <w:name w:val="Table Body Text Right"/>
    <w:basedOn w:val="TableBodyText"/>
    <w:rsid w:val="000F4276"/>
    <w:pPr>
      <w:widowControl w:val="0"/>
      <w:autoSpaceDE w:val="0"/>
      <w:autoSpaceDN w:val="0"/>
      <w:adjustRightInd w:val="0"/>
      <w:jc w:val="right"/>
    </w:pPr>
    <w:rPr>
      <w:rFonts w:cs="Arial"/>
      <w:szCs w:val="18"/>
    </w:rPr>
  </w:style>
  <w:style w:type="paragraph" w:customStyle="1" w:styleId="CopyrightText">
    <w:name w:val="Copyright Text"/>
    <w:basedOn w:val="BodyText"/>
    <w:rsid w:val="000F4276"/>
    <w:rPr>
      <w:sz w:val="18"/>
    </w:rPr>
  </w:style>
  <w:style w:type="paragraph" w:customStyle="1" w:styleId="BodySmallRight">
    <w:name w:val="Body Small Right"/>
    <w:basedOn w:val="BodyTextRight"/>
    <w:rsid w:val="000F4276"/>
    <w:rPr>
      <w:sz w:val="18"/>
      <w:szCs w:val="18"/>
    </w:rPr>
  </w:style>
  <w:style w:type="paragraph" w:customStyle="1" w:styleId="MarginEdition">
    <w:name w:val="Margin Edition"/>
    <w:basedOn w:val="MarginNote"/>
    <w:rsid w:val="000F4276"/>
    <w:pPr>
      <w:spacing w:before="0" w:after="0"/>
    </w:pPr>
    <w:rPr>
      <w:rFonts w:ascii="Times New Roman" w:hAnsi="Times New Roman"/>
      <w:color w:val="999999"/>
    </w:rPr>
  </w:style>
  <w:style w:type="paragraph" w:customStyle="1" w:styleId="Spacer">
    <w:name w:val="Spacer"/>
    <w:basedOn w:val="Normal"/>
    <w:rsid w:val="000F4276"/>
    <w:rPr>
      <w:sz w:val="2"/>
      <w:szCs w:val="2"/>
    </w:rPr>
  </w:style>
  <w:style w:type="character" w:customStyle="1" w:styleId="Small">
    <w:name w:val="Small"/>
    <w:basedOn w:val="DefaultParagraphFont"/>
    <w:rsid w:val="000F4276"/>
    <w:rPr>
      <w:sz w:val="16"/>
    </w:rPr>
  </w:style>
  <w:style w:type="paragraph" w:customStyle="1" w:styleId="WideTable">
    <w:name w:val="Wide Table"/>
    <w:basedOn w:val="Normal"/>
    <w:rsid w:val="000F4276"/>
    <w:pPr>
      <w:ind w:left="-1418"/>
    </w:pPr>
    <w:rPr>
      <w:sz w:val="2"/>
      <w:szCs w:val="2"/>
    </w:rPr>
  </w:style>
  <w:style w:type="character" w:styleId="PageNumber">
    <w:name w:val="page number"/>
    <w:basedOn w:val="DefaultParagraphFont"/>
    <w:rsid w:val="000F4276"/>
  </w:style>
  <w:style w:type="paragraph" w:styleId="Quote">
    <w:name w:val="Quote"/>
    <w:basedOn w:val="Heading1"/>
    <w:link w:val="QuoteChar"/>
    <w:qFormat/>
    <w:rsid w:val="000F4276"/>
    <w:rPr>
      <w:b w:val="0"/>
      <w:sz w:val="72"/>
      <w:szCs w:val="72"/>
      <w:lang w:val="en-NZ"/>
    </w:rPr>
  </w:style>
  <w:style w:type="character" w:customStyle="1" w:styleId="QuoteChar">
    <w:name w:val="Quote Char"/>
    <w:basedOn w:val="DefaultParagraphFont"/>
    <w:link w:val="Quote"/>
    <w:rsid w:val="000F42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276"/>
    <w:pPr>
      <w:pageBreakBefore/>
    </w:pPr>
  </w:style>
  <w:style w:type="paragraph" w:customStyle="1" w:styleId="Border">
    <w:name w:val="Border"/>
    <w:basedOn w:val="Normal"/>
    <w:qFormat/>
    <w:rsid w:val="000F42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276"/>
    <w:rPr>
      <w:b/>
      <w:bCs/>
      <w:i/>
      <w:iCs/>
      <w:color w:val="auto"/>
    </w:rPr>
  </w:style>
  <w:style w:type="paragraph" w:styleId="IntenseQuote">
    <w:name w:val="Intense Quote"/>
    <w:basedOn w:val="Normal"/>
    <w:next w:val="Normal"/>
    <w:link w:val="IntenseQuoteChar"/>
    <w:uiPriority w:val="30"/>
    <w:qFormat/>
    <w:rsid w:val="000F42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2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4276"/>
    <w:rPr>
      <w:smallCaps/>
      <w:color w:val="auto"/>
      <w:u w:val="single"/>
    </w:rPr>
  </w:style>
  <w:style w:type="character" w:styleId="IntenseReference">
    <w:name w:val="Intense Reference"/>
    <w:basedOn w:val="DefaultParagraphFont"/>
    <w:uiPriority w:val="32"/>
    <w:qFormat/>
    <w:rsid w:val="000F4276"/>
    <w:rPr>
      <w:b/>
      <w:bCs/>
      <w:smallCaps/>
      <w:color w:val="auto"/>
      <w:spacing w:val="5"/>
      <w:u w:val="single"/>
    </w:rPr>
  </w:style>
  <w:style w:type="paragraph" w:customStyle="1" w:styleId="2ColumnHeading">
    <w:name w:val="2Column Heading"/>
    <w:basedOn w:val="BodyText"/>
    <w:qFormat/>
    <w:rsid w:val="000F4276"/>
    <w:pPr>
      <w:spacing w:after="60"/>
      <w:ind w:left="-2268"/>
    </w:pPr>
    <w:rPr>
      <w:b/>
    </w:rPr>
  </w:style>
  <w:style w:type="paragraph" w:customStyle="1" w:styleId="Heading1TOC">
    <w:name w:val="Heading1 TOC"/>
    <w:basedOn w:val="Normal"/>
    <w:qFormat/>
    <w:rsid w:val="000F4276"/>
    <w:pPr>
      <w:spacing w:before="240" w:after="120"/>
    </w:pPr>
    <w:rPr>
      <w:rFonts w:ascii="Times New Roman" w:hAnsi="Times New Roman"/>
      <w:b/>
      <w:sz w:val="32"/>
    </w:rPr>
  </w:style>
  <w:style w:type="paragraph" w:customStyle="1" w:styleId="Heading2TOC">
    <w:name w:val="Heading2 TOC"/>
    <w:basedOn w:val="Normal"/>
    <w:qFormat/>
    <w:rsid w:val="000F4276"/>
    <w:pPr>
      <w:spacing w:before="240" w:after="60"/>
    </w:pPr>
    <w:rPr>
      <w:rFonts w:ascii="Times New Roman" w:hAnsi="Times New Roman"/>
      <w:b/>
      <w:sz w:val="28"/>
    </w:rPr>
  </w:style>
  <w:style w:type="character" w:customStyle="1" w:styleId="Underline">
    <w:name w:val="Underline"/>
    <w:basedOn w:val="DefaultParagraphFont"/>
    <w:qFormat/>
    <w:rsid w:val="000F4276"/>
    <w:rPr>
      <w:u w:val="single"/>
    </w:rPr>
  </w:style>
  <w:style w:type="paragraph" w:styleId="BalloonText">
    <w:name w:val="Balloon Text"/>
    <w:basedOn w:val="Normal"/>
    <w:link w:val="BalloonTextChar"/>
    <w:rsid w:val="000F4276"/>
    <w:rPr>
      <w:rFonts w:ascii="Tahoma" w:hAnsi="Tahoma" w:cs="Tahoma"/>
      <w:sz w:val="16"/>
      <w:szCs w:val="16"/>
    </w:rPr>
  </w:style>
  <w:style w:type="character" w:customStyle="1" w:styleId="BalloonTextChar">
    <w:name w:val="Balloon Text Char"/>
    <w:basedOn w:val="DefaultParagraphFont"/>
    <w:link w:val="BalloonText"/>
    <w:rsid w:val="000F42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42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42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1432</Words>
  <Characters>9139</Characters>
  <Application>Microsoft Office Word</Application>
  <DocSecurity>0</DocSecurity>
  <Lines>346</Lines>
  <Paragraphs>198</Paragraphs>
  <ScaleCrop>false</ScaleCrop>
  <Company>Author-it Software Corporation Ltd.</Company>
  <LinksUpToDate>false</LinksUpToDate>
  <CharactersWithSpaces>10493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RIIPHA302A Operate and monitor filter processes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2012-05-26T21:14:00Z</dcterms:created>
  <dcterms:modified xsi:type="dcterms:W3CDTF">2012-05-26T21:14:00Z</dcterms:modified>
</cp:coreProperties>
</file>