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261" w:rsidP="00734261">
      <w:pPr>
        <w:pStyle w:val="Title"/>
      </w:pPr>
      <w:r>
        <w:fldChar w:fldCharType="begin"/>
      </w:r>
      <w:r>
        <w:instrText xml:space="preserve"> TITLE   \* MERGEFORMAT </w:instrText>
      </w:r>
      <w:r>
        <w:fldChar w:fldCharType="separate"/>
      </w:r>
      <w:r>
        <w:t>RIIPEO207A Coordinate conveyor system shift</w:t>
      </w:r>
      <w:r>
        <w:fldChar w:fldCharType="end"/>
      </w:r>
    </w:p>
    <w:p w:rsidR="00734261" w:rsidP="00734261">
      <w:pPr>
        <w:pStyle w:val="Version"/>
        <w:sectPr w:rsidSect="002C27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788" w:rsidP="002C2788">
      <w:pPr>
        <w:pStyle w:val="SuperHeading"/>
      </w:pPr>
      <w:r w:rsidRPr="002C2788">
        <w:t>RIIPEO207A Coordinate conveyor system shift</w:t>
      </w:r>
    </w:p>
    <w:p w:rsidR="00000000" w:rsidRPr="002C2788" w:rsidP="002C2788">
      <w:pPr>
        <w:pStyle w:val="Heading1"/>
      </w:pPr>
      <w:bookmarkStart w:id="1" w:name="O_133035"/>
      <w:bookmarkEnd w:id="1"/>
      <w:r w:rsidRPr="002C2788">
        <w:t>Modification History</w:t>
      </w:r>
    </w:p>
    <w:p w:rsidR="00000000" w:rsidRPr="002C2788" w:rsidP="002C2788">
      <w:pPr>
        <w:pStyle w:val="BodyText"/>
      </w:pPr>
      <w:r w:rsidRPr="002C2788">
        <w:t>Not applicable.</w:t>
      </w:r>
    </w:p>
    <w:p w:rsidR="00000000" w:rsidRPr="002C2788" w:rsidP="002C2788">
      <w:pPr>
        <w:pStyle w:val="AllowPageBreak"/>
      </w:pPr>
    </w:p>
    <w:p w:rsidR="00000000" w:rsidRPr="002C2788" w:rsidP="002C2788">
      <w:pPr>
        <w:pStyle w:val="Heading1"/>
      </w:pPr>
      <w:bookmarkStart w:id="2" w:name="O_133036"/>
      <w:bookmarkEnd w:id="2"/>
      <w:r w:rsidRPr="002C2788">
        <w:t>Unit Descriptor</w:t>
      </w:r>
    </w:p>
    <w:p w:rsidR="00000000" w:rsidRPr="002C2788" w:rsidP="002C2788">
      <w:pPr>
        <w:pStyle w:val="BodyText"/>
      </w:pPr>
      <w:r w:rsidRPr="002C2788">
        <w:t>This unit covers the coordinating of conveyor system shift in coal mining. It includes the planning, preparing and setting u</w:t>
      </w:r>
      <w:r w:rsidRPr="002C2788">
        <w:t>p for conveyor shift, coordinating and monitoring the conveyor shift and testing and returning the conveyor to service.</w:t>
      </w:r>
    </w:p>
    <w:p w:rsidR="00000000" w:rsidRPr="002C2788" w:rsidP="002C2788">
      <w:pPr>
        <w:pStyle w:val="AllowPageBreak"/>
      </w:pPr>
    </w:p>
    <w:p w:rsidR="00000000" w:rsidRPr="002C2788" w:rsidP="002C2788">
      <w:pPr>
        <w:pStyle w:val="Heading1"/>
      </w:pPr>
      <w:bookmarkStart w:id="3" w:name="O_133037"/>
      <w:bookmarkEnd w:id="3"/>
      <w:r w:rsidRPr="002C2788">
        <w:t>Application of the Unit</w:t>
      </w:r>
    </w:p>
    <w:p w:rsidR="00000000" w:rsidRPr="002C2788" w:rsidP="002C2788">
      <w:pPr>
        <w:pStyle w:val="BodyText"/>
      </w:pPr>
      <w:r w:rsidRPr="002C2788">
        <w:t>This unit is appropriate for those working in operational roles, at worksites within:</w:t>
      </w:r>
    </w:p>
    <w:p w:rsidR="00000000" w:rsidRPr="002C2788" w:rsidP="002C2788">
      <w:pPr>
        <w:pStyle w:val="ListBullet"/>
      </w:pPr>
      <w:r w:rsidRPr="002C2788">
        <w:t>Coal min</w:t>
      </w:r>
      <w:r w:rsidRPr="002C2788">
        <w:t>ing</w:t>
      </w:r>
    </w:p>
    <w:p w:rsidR="00000000" w:rsidRPr="002C2788" w:rsidP="002C2788">
      <w:pPr>
        <w:pStyle w:val="AllowPageBreak"/>
      </w:pPr>
    </w:p>
    <w:p w:rsidR="00000000" w:rsidRPr="002C2788" w:rsidP="002C2788">
      <w:pPr>
        <w:pStyle w:val="Heading1"/>
      </w:pPr>
      <w:bookmarkStart w:id="4" w:name="O_133038"/>
      <w:bookmarkEnd w:id="4"/>
      <w:r w:rsidRPr="002C2788">
        <w:t>Licensing/Regulatory Information</w:t>
      </w:r>
    </w:p>
    <w:p w:rsidR="00000000" w:rsidRPr="002C2788" w:rsidP="002C2788">
      <w:pPr>
        <w:pStyle w:val="BodyText"/>
      </w:pPr>
      <w:r w:rsidRPr="002C2788">
        <w:t>Refer to Unit Descriptor.</w:t>
      </w:r>
    </w:p>
    <w:p w:rsidR="00000000" w:rsidRPr="002C2788" w:rsidP="002C2788">
      <w:pPr>
        <w:pStyle w:val="AllowPageBreak"/>
      </w:pPr>
    </w:p>
    <w:p w:rsidR="00000000" w:rsidRPr="002C2788" w:rsidP="002C2788">
      <w:pPr>
        <w:pStyle w:val="Heading1"/>
      </w:pPr>
      <w:bookmarkStart w:id="5" w:name="O_133040"/>
      <w:bookmarkEnd w:id="5"/>
      <w:r w:rsidRPr="002C2788">
        <w:t>Pre-Requisites</w:t>
      </w:r>
    </w:p>
    <w:p w:rsidR="00000000" w:rsidRPr="002C2788" w:rsidP="002C2788">
      <w:pPr>
        <w:pStyle w:val="BodyText"/>
      </w:pPr>
      <w:r w:rsidRPr="002C2788">
        <w:t>Not applicable.</w:t>
      </w:r>
    </w:p>
    <w:p w:rsidR="00000000" w:rsidRPr="002C2788" w:rsidP="002C2788">
      <w:pPr>
        <w:pStyle w:val="AllowPageBreak"/>
      </w:pPr>
    </w:p>
    <w:p w:rsidR="00000000" w:rsidRPr="002C2788" w:rsidP="002C2788">
      <w:pPr>
        <w:pStyle w:val="Heading1"/>
      </w:pPr>
      <w:bookmarkStart w:id="6" w:name="O_133039"/>
      <w:bookmarkEnd w:id="6"/>
      <w:r w:rsidRPr="002C2788">
        <w:t>Employability Skills Information</w:t>
      </w:r>
    </w:p>
    <w:p w:rsidR="00000000" w:rsidRPr="002C2788" w:rsidP="002C2788">
      <w:pPr>
        <w:pStyle w:val="BodyText"/>
      </w:pPr>
      <w:r w:rsidRPr="002C2788">
        <w:t>This unit contains employability skills.</w:t>
      </w:r>
    </w:p>
    <w:p w:rsidR="00000000" w:rsidRPr="002C2788" w:rsidP="002C2788">
      <w:pPr>
        <w:pStyle w:val="AllowPageBreak"/>
      </w:pPr>
    </w:p>
    <w:p w:rsidR="00000000" w:rsidRPr="002C2788" w:rsidP="002C2788">
      <w:pPr>
        <w:pStyle w:val="Heading1"/>
      </w:pPr>
      <w:bookmarkStart w:id="7" w:name="O_133041"/>
      <w:bookmarkEnd w:id="7"/>
      <w:r w:rsidRPr="002C2788">
        <w:t>Elements and Performance Criteria Pre-Content</w:t>
      </w:r>
    </w:p>
    <w:tbl>
      <w:tblPr>
        <w:tblW w:w="0" w:type="auto"/>
        <w:tblLayout w:type="fixed"/>
        <w:tblCellMar>
          <w:left w:w="62" w:type="dxa"/>
          <w:right w:w="62" w:type="dxa"/>
        </w:tblCellMar>
        <w:tblLook w:val="0000"/>
      </w:tblPr>
      <w:tblGrid>
        <w:gridCol w:w="2586"/>
        <w:gridCol w:w="5936"/>
      </w:tblGrid>
      <w:tr w:rsidTr="0073426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t>Performance criteria describe the performance needed to demonstrate achievement of the element. Where bold italicised text is used, further info</w:t>
            </w:r>
            <w:r w:rsidRPr="002C2788">
              <w:t>rmation is detailed in the required skills and knowledge section and the range statement. Assessment of performance is to be consistent with the evidence guide.</w:t>
            </w:r>
          </w:p>
        </w:tc>
      </w:tr>
    </w:tbl>
    <w:p w:rsidR="00000000" w:rsidRPr="002C2788" w:rsidP="002C2788">
      <w:pPr>
        <w:pStyle w:val="BodyText"/>
      </w:pPr>
    </w:p>
    <w:p w:rsidR="00000000" w:rsidRPr="002C2788" w:rsidP="002C2788">
      <w:pPr>
        <w:pStyle w:val="AllowPageBreak"/>
      </w:pPr>
    </w:p>
    <w:p w:rsidR="00000000" w:rsidRPr="002C2788" w:rsidP="002C2788">
      <w:pPr>
        <w:pStyle w:val="Heading1"/>
      </w:pPr>
      <w:bookmarkStart w:id="8" w:name="O_133042"/>
      <w:bookmarkEnd w:id="8"/>
      <w:r w:rsidRPr="002C2788">
        <w:t>Elements and Performance Criteria</w:t>
      </w:r>
    </w:p>
    <w:tbl>
      <w:tblPr>
        <w:tblW w:w="0" w:type="auto"/>
        <w:tblLayout w:type="fixed"/>
        <w:tblCellMar>
          <w:left w:w="62" w:type="dxa"/>
          <w:right w:w="62" w:type="dxa"/>
        </w:tblCellMar>
        <w:tblLook w:val="0000"/>
      </w:tblPr>
      <w:tblGrid>
        <w:gridCol w:w="3471"/>
        <w:gridCol w:w="5051"/>
      </w:tblGrid>
      <w:tr w:rsidTr="007342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PERFORMANCE CRITERIA</w:t>
            </w:r>
          </w:p>
        </w:tc>
      </w:tr>
      <w:tr w:rsidTr="007342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List"/>
              <w:rPr>
                <w:lang w:val="en-NZ"/>
              </w:rPr>
            </w:pPr>
            <w:r w:rsidRPr="002C2788">
              <w:t>1.</w:t>
            </w:r>
            <w:r w:rsidRPr="002C2788">
              <w:tab/>
            </w:r>
            <w:r w:rsidRPr="002C2788">
              <w:t>Plan and prepare for conveyor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2"/>
            </w:pPr>
            <w:r w:rsidRPr="002C2788">
              <w:t>1.1.</w:t>
            </w:r>
            <w:r w:rsidRPr="002C2788">
              <w:tab/>
              <w:t xml:space="preserve">Access, interpret and apply </w:t>
            </w:r>
            <w:r w:rsidRPr="002C2788">
              <w:rPr>
                <w:rStyle w:val="BoldandItalics"/>
              </w:rPr>
              <w:t>compliance documentation</w:t>
            </w:r>
            <w:r w:rsidRPr="002C2788">
              <w:t xml:space="preserve"> relevant to the coordinating of conveyor system shift</w:t>
            </w:r>
          </w:p>
          <w:p w:rsidR="00000000" w:rsidRPr="002C2788" w:rsidP="002C2788">
            <w:pPr>
              <w:pStyle w:val="List2"/>
            </w:pPr>
            <w:r w:rsidRPr="002C2788">
              <w:t>1.2.</w:t>
            </w:r>
            <w:r w:rsidRPr="002C2788">
              <w:tab/>
              <w:t xml:space="preserve">Receive, interpret and clarify </w:t>
            </w:r>
            <w:r w:rsidRPr="002C2788">
              <w:rPr>
                <w:rStyle w:val="BoldandItalics"/>
              </w:rPr>
              <w:t>briefings and survey plans</w:t>
            </w:r>
          </w:p>
          <w:p w:rsidR="00000000" w:rsidRPr="002C2788" w:rsidP="002C2788">
            <w:pPr>
              <w:pStyle w:val="List2"/>
            </w:pPr>
            <w:r w:rsidRPr="002C2788">
              <w:t>1.3.</w:t>
            </w:r>
            <w:r w:rsidRPr="002C2788">
              <w:tab/>
              <w:t xml:space="preserve">Carry out </w:t>
            </w:r>
            <w:r w:rsidRPr="002C2788">
              <w:rPr>
                <w:rStyle w:val="BoldandItalics"/>
              </w:rPr>
              <w:t>site inspection</w:t>
            </w:r>
            <w:r w:rsidRPr="002C2788">
              <w:t xml:space="preserve"> to determine t</w:t>
            </w:r>
            <w:r w:rsidRPr="002C2788">
              <w:t xml:space="preserve">he </w:t>
            </w:r>
            <w:r w:rsidRPr="002C2788">
              <w:rPr>
                <w:rStyle w:val="BoldandItalics"/>
              </w:rPr>
              <w:t>preparation requirements</w:t>
            </w:r>
          </w:p>
          <w:p w:rsidR="00000000" w:rsidRPr="002C2788" w:rsidP="002C2788">
            <w:pPr>
              <w:pStyle w:val="List2"/>
            </w:pPr>
            <w:r w:rsidRPr="002C2788">
              <w:t>1.4.</w:t>
            </w:r>
            <w:r w:rsidRPr="002C2788">
              <w:tab/>
              <w:t xml:space="preserve">Develop detailed </w:t>
            </w:r>
            <w:r w:rsidRPr="002C2788">
              <w:rPr>
                <w:rStyle w:val="BoldandItalics"/>
              </w:rPr>
              <w:t>conveyor shift</w:t>
            </w:r>
            <w:r w:rsidRPr="002C2788">
              <w:t xml:space="preserve"> plan</w:t>
            </w:r>
          </w:p>
          <w:p w:rsidR="00000000" w:rsidRPr="002C2788" w:rsidP="002C2788">
            <w:pPr>
              <w:pStyle w:val="List2"/>
            </w:pPr>
            <w:r w:rsidRPr="002C2788">
              <w:t>1.5.</w:t>
            </w:r>
            <w:r w:rsidRPr="002C2788">
              <w:tab/>
              <w:t>Identify and plan resources according to the conveyor shift requirements and site/mine procedures</w:t>
            </w:r>
          </w:p>
          <w:p w:rsidR="00000000" w:rsidP="002C2788">
            <w:pPr>
              <w:pStyle w:val="List2"/>
              <w:rPr>
                <w:lang w:val="en-NZ"/>
              </w:rPr>
            </w:pPr>
            <w:r w:rsidRPr="002C2788">
              <w:t>1.6.</w:t>
            </w:r>
            <w:r w:rsidRPr="002C2788">
              <w:tab/>
              <w:t xml:space="preserve">Organise and brief relevant personnel on plan, timing, tasks and resolve </w:t>
            </w:r>
            <w:r w:rsidRPr="002C2788">
              <w:rPr>
                <w:rStyle w:val="BoldandItalics"/>
              </w:rPr>
              <w:t>coordination</w:t>
            </w:r>
            <w:r w:rsidRPr="002C2788">
              <w:t xml:space="preserve"> issues according to conveyor shift requirements and site/mine procedures</w:t>
            </w:r>
          </w:p>
        </w:tc>
      </w:tr>
      <w:tr w:rsidTr="007342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List"/>
              <w:rPr>
                <w:lang w:val="en-NZ"/>
              </w:rPr>
            </w:pPr>
            <w:r w:rsidRPr="002C2788">
              <w:t>2.</w:t>
            </w:r>
            <w:r w:rsidRPr="002C2788">
              <w:tab/>
              <w:t>Set up for conveyor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2"/>
            </w:pPr>
            <w:r w:rsidRPr="002C2788">
              <w:t>2.1.</w:t>
            </w:r>
            <w:r w:rsidRPr="002C2788">
              <w:tab/>
              <w:t xml:space="preserve">Complete </w:t>
            </w:r>
            <w:r w:rsidRPr="002C2788">
              <w:rPr>
                <w:rStyle w:val="BoldandItalics"/>
              </w:rPr>
              <w:t>ground preparation works</w:t>
            </w:r>
            <w:r w:rsidRPr="002C2788">
              <w:t xml:space="preserve"> according to conveyor shift requirements and site/mine procedures</w:t>
            </w:r>
          </w:p>
          <w:p w:rsidR="00000000" w:rsidRPr="002C2788" w:rsidP="002C2788">
            <w:pPr>
              <w:pStyle w:val="List2"/>
            </w:pPr>
            <w:r w:rsidRPr="002C2788">
              <w:t>2.2.</w:t>
            </w:r>
            <w:r w:rsidRPr="002C2788">
              <w:tab/>
              <w:t xml:space="preserve">Coordinate relocation of fire </w:t>
            </w:r>
            <w:r w:rsidRPr="002C2788">
              <w:t>service pipes</w:t>
            </w:r>
          </w:p>
          <w:p w:rsidR="00000000" w:rsidRPr="002C2788" w:rsidP="002C2788">
            <w:pPr>
              <w:pStyle w:val="List2"/>
            </w:pPr>
            <w:r w:rsidRPr="002C2788">
              <w:t>2.3.</w:t>
            </w:r>
            <w:r w:rsidRPr="002C2788">
              <w:tab/>
              <w:t>Coordinate minor maintenance</w:t>
            </w:r>
          </w:p>
          <w:p w:rsidR="00000000" w:rsidRPr="002C2788" w:rsidP="002C2788">
            <w:pPr>
              <w:pStyle w:val="List2"/>
            </w:pPr>
            <w:r w:rsidRPr="002C2788">
              <w:t>2.4.</w:t>
            </w:r>
            <w:r w:rsidRPr="002C2788">
              <w:tab/>
              <w:t>Coordinate setting and preparation of anchoring equipment/posts</w:t>
            </w:r>
          </w:p>
          <w:p w:rsidR="00000000" w:rsidRPr="002C2788" w:rsidP="002C2788">
            <w:pPr>
              <w:pStyle w:val="List2"/>
            </w:pPr>
            <w:r w:rsidRPr="002C2788">
              <w:t>2.5.</w:t>
            </w:r>
            <w:r w:rsidRPr="002C2788">
              <w:tab/>
              <w:t>Follow plans and ensure the issue of appropriate permits to isolate plant</w:t>
            </w:r>
          </w:p>
          <w:p w:rsidR="00000000" w:rsidP="002C2788">
            <w:pPr>
              <w:pStyle w:val="List2"/>
              <w:rPr>
                <w:lang w:val="en-NZ"/>
              </w:rPr>
            </w:pPr>
            <w:r w:rsidRPr="002C2788">
              <w:t>2.6.</w:t>
            </w:r>
            <w:r w:rsidRPr="002C2788">
              <w:tab/>
              <w:t>Coordinate release of conveyor belt tension</w:t>
            </w:r>
          </w:p>
        </w:tc>
      </w:tr>
      <w:tr w:rsidTr="007342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List"/>
              <w:rPr>
                <w:lang w:val="en-NZ"/>
              </w:rPr>
            </w:pPr>
            <w:r w:rsidRPr="002C2788">
              <w:t>3.</w:t>
            </w:r>
            <w:r w:rsidRPr="002C2788">
              <w:tab/>
              <w:t>Coordin</w:t>
            </w:r>
            <w:r w:rsidRPr="002C2788">
              <w:t>ate and monitor conveyor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2"/>
            </w:pPr>
            <w:r w:rsidRPr="002C2788">
              <w:t>3.1.</w:t>
            </w:r>
            <w:r w:rsidRPr="002C2788">
              <w:tab/>
              <w:t>Acquire appropriate resources both personnel and equipment</w:t>
            </w:r>
          </w:p>
          <w:p w:rsidR="00000000" w:rsidRPr="002C2788" w:rsidP="002C2788">
            <w:pPr>
              <w:pStyle w:val="List2"/>
            </w:pPr>
            <w:r w:rsidRPr="002C2788">
              <w:t>3.2.</w:t>
            </w:r>
            <w:r w:rsidRPr="002C2788">
              <w:tab/>
              <w:t xml:space="preserve">Prepare and or/relocate according to conveyor shift and </w:t>
            </w:r>
            <w:r w:rsidRPr="002C2788">
              <w:rPr>
                <w:rStyle w:val="BoldandItalics"/>
              </w:rPr>
              <w:t>safety requirements</w:t>
            </w:r>
            <w:r w:rsidRPr="002C2788">
              <w:t xml:space="preserve"> and site/mine procedures</w:t>
            </w:r>
          </w:p>
          <w:p w:rsidR="00000000" w:rsidRPr="002C2788" w:rsidP="002C2788">
            <w:pPr>
              <w:pStyle w:val="List2"/>
            </w:pPr>
            <w:r w:rsidRPr="002C2788">
              <w:t>3.3.</w:t>
            </w:r>
            <w:r w:rsidRPr="002C2788">
              <w:tab/>
              <w:t>Coordinate and monitor correct sequence of conveyo</w:t>
            </w:r>
            <w:r w:rsidRPr="002C2788">
              <w:t>r shift activities</w:t>
            </w:r>
          </w:p>
          <w:p w:rsidR="00000000" w:rsidRPr="002C2788" w:rsidP="002C2788">
            <w:pPr>
              <w:pStyle w:val="List2"/>
            </w:pPr>
            <w:r w:rsidRPr="002C2788">
              <w:t>3.4.</w:t>
            </w:r>
            <w:r w:rsidRPr="002C2788">
              <w:tab/>
              <w:t>Maintain safety standards</w:t>
            </w:r>
          </w:p>
          <w:p w:rsidR="00000000" w:rsidRPr="002C2788" w:rsidP="002C2788">
            <w:pPr>
              <w:pStyle w:val="List2"/>
            </w:pPr>
            <w:r w:rsidRPr="002C2788">
              <w:t>3.5.</w:t>
            </w:r>
            <w:r w:rsidRPr="002C2788">
              <w:tab/>
              <w:t xml:space="preserve">Diagnose </w:t>
            </w:r>
            <w:r w:rsidRPr="002C2788">
              <w:rPr>
                <w:rStyle w:val="BoldandItalics"/>
              </w:rPr>
              <w:t>problems</w:t>
            </w:r>
            <w:r w:rsidRPr="002C2788">
              <w:t xml:space="preserve"> and implement response actions where appropriate</w:t>
            </w:r>
          </w:p>
          <w:p w:rsidR="00000000" w:rsidP="002C2788">
            <w:pPr>
              <w:pStyle w:val="List2"/>
              <w:rPr>
                <w:lang w:val="en-NZ"/>
              </w:rPr>
            </w:pPr>
            <w:r w:rsidRPr="002C2788">
              <w:t>3.6.</w:t>
            </w:r>
            <w:r w:rsidRPr="002C2788">
              <w:tab/>
              <w:t>Complete conveyor shift according to site/mine procedures</w:t>
            </w:r>
          </w:p>
        </w:tc>
      </w:tr>
      <w:tr w:rsidTr="007342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List"/>
              <w:rPr>
                <w:lang w:val="en-NZ"/>
              </w:rPr>
            </w:pPr>
            <w:r w:rsidRPr="002C2788">
              <w:t>4.</w:t>
            </w:r>
            <w:r w:rsidRPr="002C2788">
              <w:tab/>
              <w:t>Test and return conveyor to service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2"/>
            </w:pPr>
            <w:r w:rsidRPr="002C2788">
              <w:t>4.1.</w:t>
            </w:r>
            <w:r w:rsidRPr="002C2788">
              <w:tab/>
            </w:r>
            <w:r w:rsidRPr="002C2788">
              <w:t xml:space="preserve">Arrange for cancellation of permits and restore isolated plant in accordance with safety requirements and site/mine </w:t>
            </w:r>
            <w:r w:rsidRPr="002C2788">
              <w:t>procedures</w:t>
            </w:r>
          </w:p>
          <w:p w:rsidR="00000000" w:rsidRPr="002C2788" w:rsidP="002C2788">
            <w:pPr>
              <w:pStyle w:val="List2"/>
            </w:pPr>
            <w:r w:rsidRPr="002C2788">
              <w:t>4.2.</w:t>
            </w:r>
            <w:r w:rsidRPr="002C2788">
              <w:tab/>
              <w:t>Carry out test runs with unloaded and loaded belt</w:t>
            </w:r>
          </w:p>
          <w:p w:rsidR="00000000" w:rsidRPr="002C2788" w:rsidP="002C2788">
            <w:pPr>
              <w:pStyle w:val="List2"/>
            </w:pPr>
            <w:r w:rsidRPr="002C2788">
              <w:t>4.3.</w:t>
            </w:r>
            <w:r w:rsidRPr="002C2788">
              <w:tab/>
              <w:t>Inspect frames and conveyor belt for alignment, tension and fouling</w:t>
            </w:r>
          </w:p>
          <w:p w:rsidR="00000000" w:rsidRPr="002C2788" w:rsidP="002C2788">
            <w:pPr>
              <w:pStyle w:val="List2"/>
            </w:pPr>
            <w:r w:rsidRPr="002C2788">
              <w:t>4</w:t>
            </w:r>
            <w:r w:rsidRPr="002C2788">
              <w:t>.4.</w:t>
            </w:r>
            <w:r w:rsidRPr="002C2788">
              <w:tab/>
              <w:t>Arrange for minor maintenance as required</w:t>
            </w:r>
          </w:p>
          <w:p w:rsidR="00000000" w:rsidRPr="002C2788" w:rsidP="002C2788">
            <w:pPr>
              <w:pStyle w:val="List2"/>
            </w:pPr>
            <w:r w:rsidRPr="002C2788">
              <w:t>4.5.</w:t>
            </w:r>
            <w:r w:rsidRPr="002C2788">
              <w:tab/>
              <w:t>Return conveyor system to service</w:t>
            </w:r>
          </w:p>
          <w:p w:rsidR="00000000" w:rsidRPr="002C2788" w:rsidP="002C2788">
            <w:pPr>
              <w:pStyle w:val="List2"/>
            </w:pPr>
            <w:r w:rsidRPr="002C2788">
              <w:t>4.6.</w:t>
            </w:r>
            <w:r w:rsidRPr="002C2788">
              <w:tab/>
              <w:t>Ensure site is clear of debris, tools, plant and machinery</w:t>
            </w:r>
          </w:p>
          <w:p w:rsidR="00000000" w:rsidRPr="002C2788" w:rsidP="002C2788">
            <w:pPr>
              <w:pStyle w:val="List2"/>
            </w:pPr>
            <w:r w:rsidRPr="002C2788">
              <w:t>4.7.</w:t>
            </w:r>
            <w:r w:rsidRPr="002C2788">
              <w:tab/>
              <w:t>Carry out recording and reporting</w:t>
            </w:r>
          </w:p>
        </w:tc>
      </w:tr>
    </w:tbl>
    <w:p w:rsidR="00000000" w:rsidRPr="002C2788" w:rsidP="002C2788">
      <w:pPr>
        <w:pStyle w:val="BodyText"/>
      </w:pPr>
    </w:p>
    <w:p w:rsidR="00000000" w:rsidRPr="002C2788" w:rsidP="002C2788">
      <w:pPr>
        <w:pStyle w:val="AllowPageBreak"/>
      </w:pPr>
    </w:p>
    <w:p w:rsidR="00000000" w:rsidRPr="002C2788" w:rsidP="002C2788">
      <w:pPr>
        <w:pStyle w:val="Heading1"/>
      </w:pPr>
      <w:bookmarkStart w:id="9" w:name="O_133043"/>
      <w:bookmarkEnd w:id="9"/>
      <w:r w:rsidRPr="002C2788">
        <w:t>Required Skills and Knowledge</w:t>
      </w:r>
    </w:p>
    <w:tbl>
      <w:tblPr>
        <w:tblW w:w="0" w:type="auto"/>
        <w:tblLayout w:type="fixed"/>
        <w:tblCellMar>
          <w:left w:w="62" w:type="dxa"/>
          <w:right w:w="62" w:type="dxa"/>
        </w:tblCellMar>
        <w:tblLook w:val="0000"/>
      </w:tblPr>
      <w:tblGrid>
        <w:gridCol w:w="8522"/>
      </w:tblGrid>
      <w:tr w:rsidTr="00734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t>This section descri</w:t>
            </w:r>
            <w:r w:rsidRPr="002C2788">
              <w:t>bes the skills and knowledge required for this unit.</w:t>
            </w:r>
          </w:p>
        </w:tc>
      </w:tr>
      <w:tr w:rsidTr="00734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Required skills</w:t>
            </w:r>
          </w:p>
        </w:tc>
      </w:tr>
      <w:tr w:rsidTr="00734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t xml:space="preserve">Specific skills are required to achieve the performance criteria in this unit, particularly for the application in the various circumstances </w:t>
            </w:r>
            <w:r w:rsidRPr="002C2788">
              <w:t>in which this unit may be applied. This includes the ability to carry out the following as required to coordinate conveyor system shift:</w:t>
            </w:r>
          </w:p>
          <w:p w:rsidR="00000000" w:rsidRPr="002C2788" w:rsidP="002C2788">
            <w:pPr>
              <w:pStyle w:val="ListBullet"/>
            </w:pPr>
            <w:r w:rsidRPr="002C2788">
              <w:t>apply legislative, organisation and site requirements and procedures</w:t>
            </w:r>
          </w:p>
          <w:p w:rsidR="00000000" w:rsidRPr="002C2788" w:rsidP="002C2788">
            <w:pPr>
              <w:pStyle w:val="ListBullet"/>
            </w:pPr>
            <w:r w:rsidRPr="002C2788">
              <w:t>apply operational safety requirements</w:t>
            </w:r>
          </w:p>
          <w:p w:rsidR="00000000" w:rsidRPr="002C2788" w:rsidP="002C2788">
            <w:pPr>
              <w:pStyle w:val="ListBullet"/>
            </w:pPr>
            <w:r w:rsidRPr="002C2788">
              <w:t>access, int</w:t>
            </w:r>
            <w:r w:rsidRPr="002C2788">
              <w:t>erpret and apply technical information</w:t>
            </w:r>
          </w:p>
          <w:p w:rsidR="00000000" w:rsidRPr="002C2788" w:rsidP="002C2788">
            <w:pPr>
              <w:pStyle w:val="ListBullet"/>
            </w:pPr>
            <w:r w:rsidRPr="002C2788">
              <w:t>apply equipment records maintenance requirements</w:t>
            </w:r>
          </w:p>
          <w:p w:rsidR="00000000" w:rsidRPr="002C2788" w:rsidP="002C2788">
            <w:pPr>
              <w:pStyle w:val="ListBullet"/>
            </w:pPr>
            <w:r w:rsidRPr="002C2788">
              <w:t>apply planning and organising techniques</w:t>
            </w:r>
          </w:p>
          <w:p w:rsidR="00000000" w:rsidRPr="002C2788" w:rsidP="002C2788">
            <w:pPr>
              <w:pStyle w:val="ListBullet"/>
            </w:pPr>
            <w:r w:rsidRPr="002C2788">
              <w:t>apply techniques to lead a diverse team</w:t>
            </w:r>
          </w:p>
          <w:p w:rsidR="00000000" w:rsidRPr="002C2788" w:rsidP="002C2788">
            <w:pPr>
              <w:pStyle w:val="ListBullet"/>
            </w:pPr>
            <w:r w:rsidRPr="002C2788">
              <w:t>apply diagnostic techniques</w:t>
            </w:r>
          </w:p>
          <w:p w:rsidR="00000000" w:rsidP="002C2788">
            <w:pPr>
              <w:pStyle w:val="ListBullet"/>
              <w:rPr>
                <w:lang w:val="en-NZ"/>
              </w:rPr>
            </w:pPr>
            <w:r w:rsidRPr="002C2788">
              <w:t>apply procedures for complying with environmental requireme</w:t>
            </w:r>
            <w:r w:rsidRPr="002C2788">
              <w:t>nts</w:t>
            </w:r>
          </w:p>
        </w:tc>
      </w:tr>
      <w:tr w:rsidTr="00734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Required knowledge</w:t>
            </w:r>
          </w:p>
        </w:tc>
      </w:tr>
      <w:tr w:rsidTr="00734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t>Specific knowledge is required to achieve the Performance Criteria of this unit, particularly its application in a variety of circumstances in which the unit may be used. This includes knowledge of the following, as required to coo</w:t>
            </w:r>
            <w:r w:rsidRPr="002C2788">
              <w:t>rdinate conveyor system shift:</w:t>
            </w:r>
          </w:p>
          <w:p w:rsidR="00000000" w:rsidRPr="002C2788" w:rsidP="002C2788">
            <w:pPr>
              <w:pStyle w:val="ListBullet"/>
            </w:pPr>
            <w:r w:rsidRPr="002C2788">
              <w:t>mobile plant capabilities and limitations</w:t>
            </w:r>
          </w:p>
          <w:p w:rsidR="00000000" w:rsidRPr="002C2788" w:rsidP="002C2788">
            <w:pPr>
              <w:pStyle w:val="ListBullet"/>
            </w:pPr>
            <w:r w:rsidRPr="002C2788">
              <w:t>site and equipment safety requirements and procedures</w:t>
            </w:r>
          </w:p>
          <w:p w:rsidR="00000000" w:rsidRPr="002C2788" w:rsidP="002C2788">
            <w:pPr>
              <w:pStyle w:val="ListBullet"/>
            </w:pPr>
            <w:r w:rsidRPr="002C2788">
              <w:t>scope and limitations of operations related to this competency</w:t>
            </w:r>
          </w:p>
          <w:p w:rsidR="00000000" w:rsidRPr="002C2788" w:rsidP="002C2788">
            <w:pPr>
              <w:pStyle w:val="ListBullet"/>
            </w:pPr>
            <w:r w:rsidRPr="002C2788">
              <w:t>site conveyor systems and relocation coordination requirements</w:t>
            </w:r>
          </w:p>
          <w:p w:rsidR="00000000" w:rsidRPr="002C2788" w:rsidP="002C2788">
            <w:pPr>
              <w:pStyle w:val="ListBullet"/>
            </w:pPr>
            <w:r w:rsidRPr="002C2788">
              <w:t>relevant conveyor system and equipment characteristics, technical capabilities and limitations</w:t>
            </w:r>
          </w:p>
          <w:p w:rsidR="00000000" w:rsidRPr="002C2788" w:rsidP="002C2788">
            <w:pPr>
              <w:pStyle w:val="ListBullet"/>
            </w:pPr>
            <w:r w:rsidRPr="002C2788">
              <w:t>mine site geological conditions and survey data</w:t>
            </w:r>
          </w:p>
          <w:p w:rsidR="00000000" w:rsidRPr="002C2788" w:rsidP="002C2788">
            <w:pPr>
              <w:pStyle w:val="ListBullet"/>
            </w:pPr>
            <w:r w:rsidRPr="002C2788">
              <w:t>fire suppression, fire alert and disaster plan procedures</w:t>
            </w:r>
          </w:p>
          <w:p w:rsidR="00000000" w:rsidRPr="002C2788" w:rsidP="002C2788">
            <w:pPr>
              <w:pStyle w:val="ListBullet"/>
            </w:pPr>
            <w:r w:rsidRPr="002C2788">
              <w:t>hazard identification and risk assessment response proc</w:t>
            </w:r>
            <w:r w:rsidRPr="002C2788">
              <w:t>edures</w:t>
            </w:r>
          </w:p>
          <w:p w:rsidR="00000000" w:rsidRPr="002C2788" w:rsidP="002C2788">
            <w:pPr>
              <w:pStyle w:val="ListBullet"/>
            </w:pPr>
            <w:r w:rsidRPr="002C2788">
              <w:t>site environmental requirements and constraints related to conveyor/bucketwheel system</w:t>
            </w:r>
          </w:p>
        </w:tc>
      </w:tr>
    </w:tbl>
    <w:p w:rsidR="00000000" w:rsidRPr="002C2788" w:rsidP="002C2788">
      <w:pPr>
        <w:pStyle w:val="BodyText"/>
      </w:pPr>
    </w:p>
    <w:p w:rsidR="00000000" w:rsidRPr="002C2788" w:rsidP="002C2788">
      <w:pPr>
        <w:pStyle w:val="AllowPageBreak"/>
      </w:pPr>
    </w:p>
    <w:p w:rsidR="00000000" w:rsidRPr="002C2788" w:rsidP="002C2788">
      <w:pPr>
        <w:pStyle w:val="Heading1"/>
      </w:pPr>
      <w:bookmarkStart w:id="10" w:name="O_133044"/>
      <w:bookmarkEnd w:id="10"/>
      <w:r w:rsidRPr="002C2788">
        <w:t>Evidence Guide</w:t>
      </w:r>
    </w:p>
    <w:tbl>
      <w:tblPr>
        <w:tblW w:w="0" w:type="auto"/>
        <w:tblLayout w:type="fixed"/>
        <w:tblCellMar>
          <w:left w:w="62" w:type="dxa"/>
          <w:right w:w="62" w:type="dxa"/>
        </w:tblCellMar>
        <w:tblLook w:val="0000"/>
      </w:tblPr>
      <w:tblGrid>
        <w:gridCol w:w="3448"/>
        <w:gridCol w:w="5074"/>
      </w:tblGrid>
      <w:tr w:rsidTr="007342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t xml:space="preserve">The evidence guide provides advice on assessment and must be read in conjunction with the performance criteria, required skills </w:t>
            </w:r>
            <w:r w:rsidRPr="002C2788">
              <w:t>and knowledge, range statement and the Assessment Guidelines for the Training Package.</w:t>
            </w:r>
          </w:p>
        </w:tc>
      </w:tr>
      <w:tr w:rsidTr="007342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p>
        </w:tc>
      </w:tr>
      <w:tr w:rsidTr="007342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t>The evidence required to demonstrate competency in this unit must be relevant to worksite operations and satisfy all of the requirements of the performance criteria, required skills and knowledge and the range statement of this unit and include evidence of</w:t>
            </w:r>
            <w:r w:rsidRPr="002C2788">
              <w:t xml:space="preserve"> the following:</w:t>
            </w:r>
          </w:p>
          <w:p w:rsidR="00000000" w:rsidRPr="002C2788" w:rsidP="002C2788">
            <w:pPr>
              <w:pStyle w:val="ListBullet"/>
            </w:pPr>
            <w:r w:rsidRPr="002C2788">
              <w:t>knowledge of the requirements, procedures and instructions for the coordinating of conveyor system shifts</w:t>
            </w:r>
          </w:p>
          <w:p w:rsidR="00000000" w:rsidRPr="002C2788" w:rsidP="002C2788">
            <w:pPr>
              <w:pStyle w:val="ListBullet"/>
            </w:pPr>
            <w:r w:rsidRPr="002C2788">
              <w:t xml:space="preserve">implementation of requirements, procedures and techniques for the safe, effective and efficient completion of conveyor system shifts </w:t>
            </w:r>
          </w:p>
          <w:p w:rsidR="00000000" w:rsidRPr="002C2788" w:rsidP="002C2788">
            <w:pPr>
              <w:pStyle w:val="ListBullet"/>
            </w:pPr>
            <w:r w:rsidRPr="002C2788">
              <w:t>working with others to undertake and complete conveyor system shifts that meets all of the required outcomes</w:t>
            </w:r>
          </w:p>
          <w:p w:rsidR="00000000" w:rsidP="002C2788">
            <w:pPr>
              <w:pStyle w:val="ListBullet"/>
              <w:rPr>
                <w:lang w:val="en-NZ"/>
              </w:rPr>
            </w:pPr>
            <w:r w:rsidRPr="002C2788">
              <w:t>consistent timely completion of conveyor system shifts that safely, effectively and efficiently meets the required outcomes</w:t>
            </w:r>
          </w:p>
        </w:tc>
      </w:tr>
      <w:tr w:rsidTr="007342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This unit must be assessed in the context of the work environment. Where personal safety or environmental damage are limiting factors, assessment may occur in a simulated environment provided it is realisti</w:t>
            </w:r>
            <w:r w:rsidRPr="002C2788">
              <w:t>c and sufficiently rigorous to cover all aspects of workplace performance, including task skills, task management skills, contingency management skills and job role environment skills.</w:t>
            </w:r>
          </w:p>
          <w:p w:rsidR="00000000" w:rsidRPr="002C2788" w:rsidP="002C2788">
            <w:pPr>
              <w:pStyle w:val="ListBullet"/>
            </w:pPr>
            <w:r w:rsidRPr="002C2788">
              <w:t>The assessment environment should not disadvantage the participant. For</w:t>
            </w:r>
            <w:r w:rsidRPr="002C2788">
              <w:t xml:space="preserve"> example, language, literacy and numeracy demands of assessment should not be greater than those required on the job. </w:t>
            </w:r>
          </w:p>
          <w:p w:rsidR="00000000" w:rsidRPr="002C2788" w:rsidP="002C2788">
            <w:pPr>
              <w:pStyle w:val="ListBullet"/>
            </w:pPr>
            <w:r w:rsidRPr="002C2788">
              <w:t>Customisation of assessment and delivery environment to sensitively accommodate cultural diversity.</w:t>
            </w:r>
          </w:p>
          <w:p w:rsidR="00000000" w:rsidRPr="002C2788" w:rsidP="002C2788">
            <w:pPr>
              <w:pStyle w:val="ListBullet"/>
            </w:pPr>
            <w:r w:rsidRPr="002C2788">
              <w:t>Aboriginal people and other people fr</w:t>
            </w:r>
            <w:r w:rsidRPr="002C2788">
              <w:t>om a non English speaking background may have second language issues.</w:t>
            </w:r>
          </w:p>
          <w:p w:rsidR="00000000" w:rsidRPr="002C2788" w:rsidP="002C2788">
            <w:pPr>
              <w:pStyle w:val="ListBullet"/>
            </w:pPr>
            <w:r w:rsidRPr="002C2788">
              <w:t>Assessment of this competency requires typical resources normally used in the work environment. Selection and use of resources for particular worksites may differ due to site circumstanc</w:t>
            </w:r>
            <w:r w:rsidRPr="002C2788">
              <w:t xml:space="preserve">es. </w:t>
            </w:r>
          </w:p>
          <w:p w:rsidR="00000000" w:rsidRPr="002C2788" w:rsidP="002C2788">
            <w:pPr>
              <w:pStyle w:val="ListBullet"/>
            </w:pPr>
            <w:r w:rsidRPr="002C2788">
              <w:t xml:space="preserve">Where applicable, physical resources should include equipment modified for people with disabilities. </w:t>
            </w:r>
          </w:p>
          <w:p w:rsidR="00000000" w:rsidP="002C2788">
            <w:pPr>
              <w:pStyle w:val="ListBullet"/>
              <w:rPr>
                <w:lang w:val="en-NZ"/>
              </w:rPr>
            </w:pPr>
            <w:r w:rsidRPr="002C2788">
              <w:t>Access must be provided to appropriate learning and/or assessment support when required.</w:t>
            </w:r>
          </w:p>
        </w:tc>
      </w:tr>
      <w:tr w:rsidTr="007342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t>This unit may be assessed in a holisti</w:t>
            </w:r>
            <w:r w:rsidRPr="002C2788">
              <w:t xml:space="preserve">c way with other units of competency.  The assessment strategy for this unit must verify required knowledge and skill and practical application using more than one of the following assessment methods: </w:t>
            </w:r>
          </w:p>
          <w:p w:rsidR="00000000" w:rsidRPr="002C2788" w:rsidP="002C2788">
            <w:pPr>
              <w:pStyle w:val="ListBullet"/>
            </w:pPr>
            <w:r w:rsidRPr="002C2788">
              <w:t>written and/or oral assessment of the candidate's req</w:t>
            </w:r>
            <w:r w:rsidRPr="002C2788">
              <w:t>uired knowledge</w:t>
            </w:r>
          </w:p>
          <w:p w:rsidR="00000000" w:rsidRPr="002C2788" w:rsidP="002C2788">
            <w:pPr>
              <w:pStyle w:val="ListBullet"/>
            </w:pPr>
            <w:r w:rsidRPr="002C2788">
              <w:t>observed, documented and/or first hand testimonial evidence of the candidate's:</w:t>
            </w:r>
          </w:p>
          <w:p w:rsidR="00000000" w:rsidRPr="002C2788" w:rsidP="002C2788">
            <w:pPr>
              <w:pStyle w:val="ListBullet2"/>
            </w:pPr>
            <w:r w:rsidRPr="002C2788">
              <w:t>implementation of appropriate requirement, procedures and techniques for the safe, effective and efficient achievement of required outcomes</w:t>
            </w:r>
          </w:p>
          <w:p w:rsidR="00000000" w:rsidRPr="002C2788" w:rsidP="002C2788">
            <w:pPr>
              <w:pStyle w:val="ListBullet2"/>
            </w:pPr>
            <w:r w:rsidRPr="002C2788">
              <w:t>consistently achieving the required outcomes</w:t>
            </w:r>
          </w:p>
          <w:p w:rsidR="00000000" w:rsidRPr="002C2788" w:rsidP="002C2788">
            <w:pPr>
              <w:pStyle w:val="ListBullet"/>
            </w:pPr>
            <w:r w:rsidRPr="002C2788">
              <w:t>first hand testimonial evidence of the candidate's:</w:t>
            </w:r>
          </w:p>
          <w:p w:rsidR="00000000" w:rsidP="002C2788">
            <w:pPr>
              <w:pStyle w:val="ListBullet2"/>
              <w:rPr>
                <w:lang w:val="en-NZ"/>
              </w:rPr>
            </w:pPr>
            <w:r w:rsidRPr="002C2788">
              <w:t>working with others to undertake and complete conveyor system shifts</w:t>
            </w:r>
          </w:p>
        </w:tc>
      </w:tr>
      <w:tr w:rsidTr="007342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t>Consult the Skill</w:t>
            </w:r>
            <w:r w:rsidRPr="002C2788">
              <w:t>sDMC User Guide for further information on assessment including access and equity issues.</w:t>
            </w:r>
          </w:p>
        </w:tc>
      </w:tr>
    </w:tbl>
    <w:p w:rsidR="00000000" w:rsidRPr="002C2788" w:rsidP="002C2788">
      <w:pPr>
        <w:pStyle w:val="BodyText"/>
      </w:pPr>
    </w:p>
    <w:p w:rsidR="00000000" w:rsidRPr="002C2788" w:rsidP="002C2788">
      <w:pPr>
        <w:pStyle w:val="AllowPageBreak"/>
      </w:pPr>
    </w:p>
    <w:p w:rsidR="00000000" w:rsidRPr="002C2788" w:rsidP="002C2788">
      <w:pPr>
        <w:pStyle w:val="Heading1"/>
      </w:pPr>
      <w:bookmarkStart w:id="11" w:name="O_133045"/>
      <w:bookmarkEnd w:id="11"/>
      <w:r w:rsidRPr="002C2788">
        <w:t>Range Statement</w:t>
      </w:r>
    </w:p>
    <w:tbl>
      <w:tblPr>
        <w:tblW w:w="0" w:type="auto"/>
        <w:tblLayout w:type="fixed"/>
        <w:tblCellMar>
          <w:left w:w="62" w:type="dxa"/>
          <w:right w:w="62" w:type="dxa"/>
        </w:tblCellMar>
        <w:tblLook w:val="0000"/>
      </w:tblPr>
      <w:tblGrid>
        <w:gridCol w:w="3516"/>
        <w:gridCol w:w="5006"/>
      </w:tblGrid>
      <w:tr w:rsidTr="007342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t>The range statement relates to the unit of competency as a whole. It allows for different work environments and situations that may</w:t>
            </w:r>
            <w:r w:rsidRPr="002C2788">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2C2788">
              <w:t xml:space="preserve"> the item, and local industry and regional contexts) may also be included.</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BodyText"/>
            </w:pPr>
            <w:r w:rsidRPr="002C2788">
              <w:rPr>
                <w:rStyle w:val="SpecialBold"/>
              </w:rPr>
              <w:t>Relevant compliance documentation</w:t>
            </w:r>
          </w:p>
          <w:p w:rsidR="00000000" w:rsidP="002C2788">
            <w:pPr>
              <w:pStyle w:val="BodyText"/>
              <w:rPr>
                <w:lang w:val="en-NZ"/>
              </w:rPr>
            </w:pPr>
            <w:r w:rsidRPr="002C2788">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legislative, organisation and site requirements and procedures</w:t>
            </w:r>
          </w:p>
          <w:p w:rsidR="00000000" w:rsidRPr="002C2788" w:rsidP="002C2788">
            <w:pPr>
              <w:pStyle w:val="ListBullet"/>
            </w:pPr>
            <w:r w:rsidRPr="002C2788">
              <w:t xml:space="preserve">manufacturer's guidelines and specifications </w:t>
            </w:r>
          </w:p>
          <w:p w:rsidR="00000000" w:rsidRPr="002C2788" w:rsidP="002C2788">
            <w:pPr>
              <w:pStyle w:val="ListBullet"/>
            </w:pPr>
            <w:r w:rsidRPr="002C2788">
              <w:t>Australian standards</w:t>
            </w:r>
          </w:p>
          <w:p w:rsidR="00000000" w:rsidRPr="002C2788" w:rsidP="002C2788">
            <w:pPr>
              <w:pStyle w:val="ListBullet"/>
            </w:pPr>
            <w:r w:rsidRPr="002C2788">
              <w:t>code of practice</w:t>
            </w:r>
          </w:p>
          <w:p w:rsidR="00000000" w:rsidRPr="002C2788" w:rsidP="002C2788">
            <w:pPr>
              <w:pStyle w:val="ListBullet"/>
            </w:pPr>
            <w:r w:rsidRPr="002C2788">
              <w:t>Employment and workplace relations legislation</w:t>
            </w:r>
          </w:p>
          <w:p w:rsidR="00000000" w:rsidP="002C2788">
            <w:pPr>
              <w:pStyle w:val="ListBullet"/>
              <w:rPr>
                <w:lang w:val="en-NZ"/>
              </w:rPr>
            </w:pPr>
            <w:r w:rsidRPr="002C2788">
              <w:t>Equal Employment Opportunity and Disability Discrimination legislation</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Briefings and survey plans</w:t>
            </w:r>
            <w:r w:rsidRPr="002C278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relationship to trunk/main conveyors</w:t>
            </w:r>
          </w:p>
          <w:p w:rsidR="00000000" w:rsidRPr="002C2788" w:rsidP="002C2788">
            <w:pPr>
              <w:pStyle w:val="ListBullet"/>
            </w:pPr>
            <w:r w:rsidRPr="002C2788">
              <w:t>type of conveyor shift</w:t>
            </w:r>
          </w:p>
          <w:p w:rsidR="00000000" w:rsidRPr="002C2788" w:rsidP="002C2788">
            <w:pPr>
              <w:pStyle w:val="ListBullet"/>
            </w:pPr>
            <w:r w:rsidRPr="002C2788">
              <w:t>schedules times</w:t>
            </w:r>
          </w:p>
          <w:p w:rsidR="00000000" w:rsidP="002C2788">
            <w:pPr>
              <w:pStyle w:val="ListBullet"/>
              <w:rPr>
                <w:lang w:val="en-NZ"/>
              </w:rPr>
            </w:pPr>
            <w:r w:rsidRPr="002C2788">
              <w:t>pos</w:t>
            </w:r>
            <w:r w:rsidRPr="002C2788">
              <w:t>ition of digging machinery</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Site inspection</w:t>
            </w:r>
            <w:r w:rsidRPr="002C278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accessibility for plant</w:t>
            </w:r>
          </w:p>
          <w:p w:rsidR="00000000" w:rsidRPr="002C2788" w:rsidP="002C2788">
            <w:pPr>
              <w:pStyle w:val="ListBullet"/>
            </w:pPr>
            <w:r w:rsidRPr="002C2788">
              <w:t>stability and evenness of surface</w:t>
            </w:r>
          </w:p>
          <w:p w:rsidR="00000000" w:rsidRPr="002C2788" w:rsidP="002C2788">
            <w:pPr>
              <w:pStyle w:val="ListBullet"/>
            </w:pPr>
            <w:r w:rsidRPr="002C2788">
              <w:t>location of electrical services and cables</w:t>
            </w:r>
          </w:p>
          <w:p w:rsidR="00000000" w:rsidRPr="002C2788" w:rsidP="002C2788">
            <w:pPr>
              <w:pStyle w:val="ListBullet"/>
            </w:pPr>
            <w:r w:rsidRPr="002C2788">
              <w:t>location of hopper</w:t>
            </w:r>
          </w:p>
          <w:p w:rsidR="00000000" w:rsidP="002C2788">
            <w:pPr>
              <w:pStyle w:val="ListBullet"/>
              <w:rPr>
                <w:lang w:val="en-NZ"/>
              </w:rPr>
            </w:pPr>
            <w:r w:rsidRPr="002C2788">
              <w:t>cracks in rail and/or plates</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Ground preparation works</w:t>
            </w:r>
            <w:r w:rsidRPr="002C278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pads</w:t>
            </w:r>
          </w:p>
          <w:p w:rsidR="00000000" w:rsidRPr="002C2788" w:rsidP="002C2788">
            <w:pPr>
              <w:pStyle w:val="ListBullet"/>
            </w:pPr>
            <w:r w:rsidRPr="002C2788">
              <w:t>ramps</w:t>
            </w:r>
          </w:p>
          <w:p w:rsidR="00000000" w:rsidRPr="002C2788" w:rsidP="002C2788">
            <w:pPr>
              <w:pStyle w:val="ListBullet"/>
            </w:pPr>
            <w:r w:rsidRPr="002C2788">
              <w:t>roads</w:t>
            </w:r>
          </w:p>
          <w:p w:rsidR="00000000" w:rsidP="002C2788">
            <w:pPr>
              <w:pStyle w:val="ListBullet"/>
              <w:rPr>
                <w:lang w:val="en-NZ"/>
              </w:rPr>
            </w:pPr>
            <w:r w:rsidRPr="002C2788">
              <w:t>cable routes</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Conveyor shift</w:t>
            </w:r>
            <w:r w:rsidRPr="002C278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parallel</w:t>
            </w:r>
          </w:p>
          <w:p w:rsidR="00000000" w:rsidRPr="002C2788" w:rsidP="002C2788">
            <w:pPr>
              <w:pStyle w:val="ListBullet"/>
            </w:pPr>
            <w:r w:rsidRPr="002C2788">
              <w:t>tail end</w:t>
            </w:r>
          </w:p>
          <w:p w:rsidR="00000000" w:rsidRPr="002C2788" w:rsidP="002C2788">
            <w:pPr>
              <w:pStyle w:val="ListBullet"/>
            </w:pPr>
            <w:r w:rsidRPr="002C2788">
              <w:t>head end</w:t>
            </w:r>
          </w:p>
          <w:p w:rsidR="00000000" w:rsidRPr="002C2788" w:rsidP="002C2788">
            <w:pPr>
              <w:pStyle w:val="ListBullet"/>
            </w:pPr>
            <w:r w:rsidRPr="002C2788">
              <w:t>pivot</w:t>
            </w:r>
          </w:p>
          <w:p w:rsidR="00000000" w:rsidRPr="002C2788" w:rsidP="002C2788">
            <w:pPr>
              <w:pStyle w:val="ListBullet"/>
            </w:pPr>
            <w:r w:rsidRPr="002C2788">
              <w:t>combination</w:t>
            </w:r>
          </w:p>
          <w:p w:rsidR="00000000" w:rsidRPr="002C2788" w:rsidP="002C2788">
            <w:pPr>
              <w:pStyle w:val="ListBullet"/>
            </w:pPr>
            <w:r w:rsidRPr="002C2788">
              <w:t>conveyor shift systems may vary in:</w:t>
            </w:r>
          </w:p>
          <w:p w:rsidR="00000000" w:rsidRPr="002C2788" w:rsidP="002C2788">
            <w:pPr>
              <w:pStyle w:val="ListBullet2"/>
            </w:pPr>
            <w:r w:rsidRPr="002C2788">
              <w:t>distance</w:t>
            </w:r>
          </w:p>
          <w:p w:rsidR="00000000" w:rsidRPr="002C2788" w:rsidP="002C2788">
            <w:pPr>
              <w:pStyle w:val="ListBullet2"/>
            </w:pPr>
            <w:r w:rsidRPr="002C2788">
              <w:t>number of sections</w:t>
            </w:r>
          </w:p>
          <w:p w:rsidR="00000000" w:rsidRPr="002C2788" w:rsidP="002C2788">
            <w:pPr>
              <w:pStyle w:val="ListBullet2"/>
            </w:pPr>
            <w:r w:rsidRPr="002C2788">
              <w:t xml:space="preserve">transfer stations </w:t>
            </w:r>
          </w:p>
          <w:p w:rsidR="00000000" w:rsidP="002C2788">
            <w:pPr>
              <w:pStyle w:val="ListBullet2"/>
              <w:rPr>
                <w:lang w:val="en-NZ"/>
              </w:rPr>
            </w:pPr>
            <w:r w:rsidRPr="002C2788">
              <w:t>shuttles</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Coordination</w:t>
            </w:r>
            <w:r w:rsidRPr="002C278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other mobile plant operators</w:t>
            </w:r>
          </w:p>
          <w:p w:rsidR="00000000" w:rsidRPr="002C2788" w:rsidP="002C2788">
            <w:pPr>
              <w:pStyle w:val="ListBullet"/>
            </w:pPr>
            <w:r w:rsidRPr="002C2788">
              <w:t>maintenance contractors</w:t>
            </w:r>
          </w:p>
          <w:p w:rsidR="00000000" w:rsidP="002C2788">
            <w:pPr>
              <w:pStyle w:val="ListBullet"/>
              <w:rPr>
                <w:lang w:val="en-NZ"/>
              </w:rPr>
            </w:pPr>
            <w:r w:rsidRPr="002C2788">
              <w:t>conveyor shifting supervisor</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Safety requirements</w:t>
            </w:r>
            <w:r w:rsidRPr="002C278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legislation and regulations</w:t>
            </w:r>
          </w:p>
          <w:p w:rsidR="00000000" w:rsidRPr="002C2788" w:rsidP="002C2788">
            <w:pPr>
              <w:pStyle w:val="ListBullet"/>
            </w:pPr>
            <w:r w:rsidRPr="002C2788">
              <w:t>relevant Australian standards</w:t>
            </w:r>
          </w:p>
          <w:p w:rsidR="00000000" w:rsidRPr="002C2788" w:rsidP="002C2788">
            <w:pPr>
              <w:pStyle w:val="ListBullet"/>
            </w:pPr>
            <w:r w:rsidRPr="002C2788">
              <w:t>coordination plans</w:t>
            </w:r>
          </w:p>
          <w:p w:rsidR="00000000" w:rsidRPr="002C2788" w:rsidP="002C2788">
            <w:pPr>
              <w:pStyle w:val="ListBullet"/>
            </w:pPr>
            <w:r w:rsidRPr="002C2788">
              <w:t>coordination rules</w:t>
            </w:r>
          </w:p>
          <w:p w:rsidR="00000000" w:rsidRPr="002C2788" w:rsidP="002C2788">
            <w:pPr>
              <w:pStyle w:val="ListBullet"/>
            </w:pPr>
            <w:r w:rsidRPr="002C2788">
              <w:t>OHS Policy</w:t>
            </w:r>
          </w:p>
          <w:p w:rsidR="00000000" w:rsidRPr="002C2788" w:rsidP="002C2788">
            <w:pPr>
              <w:pStyle w:val="ListBullet"/>
            </w:pPr>
            <w:r w:rsidRPr="002C2788">
              <w:t>code of practice</w:t>
            </w:r>
          </w:p>
          <w:p w:rsidR="00000000" w:rsidRPr="002C2788" w:rsidP="002C2788">
            <w:pPr>
              <w:pStyle w:val="ListBullet"/>
            </w:pPr>
            <w:r w:rsidRPr="002C2788">
              <w:t>manufacturer's manuals and instructions</w:t>
            </w:r>
          </w:p>
          <w:p w:rsidR="00000000" w:rsidRPr="002C2788" w:rsidP="002C2788">
            <w:pPr>
              <w:pStyle w:val="ListBullet"/>
            </w:pPr>
            <w:r w:rsidRPr="002C2788">
              <w:t>safe</w:t>
            </w:r>
            <w:r w:rsidRPr="002C2788">
              <w:t xml:space="preserve"> working or job procedures</w:t>
            </w:r>
          </w:p>
          <w:p w:rsidR="00000000" w:rsidP="002C2788">
            <w:pPr>
              <w:pStyle w:val="ListBullet"/>
              <w:rPr>
                <w:lang w:val="en-NZ"/>
              </w:rPr>
            </w:pPr>
            <w:r w:rsidRPr="002C2788">
              <w:t>training resources</w:t>
            </w:r>
          </w:p>
        </w:tc>
      </w:tr>
      <w:tr w:rsidTr="0073426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788">
            <w:pPr>
              <w:pStyle w:val="BodyText"/>
              <w:rPr>
                <w:lang w:val="en-NZ"/>
              </w:rPr>
            </w:pPr>
            <w:r w:rsidRPr="002C2788">
              <w:rPr>
                <w:rStyle w:val="SpecialBold"/>
              </w:rPr>
              <w:t>Problems</w:t>
            </w:r>
            <w:r w:rsidRPr="002C278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788" w:rsidP="002C2788">
            <w:pPr>
              <w:pStyle w:val="ListBullet"/>
            </w:pPr>
            <w:r w:rsidRPr="002C2788">
              <w:t>fish plates</w:t>
            </w:r>
          </w:p>
          <w:p w:rsidR="00000000" w:rsidRPr="002C2788" w:rsidP="002C2788">
            <w:pPr>
              <w:pStyle w:val="ListBullet"/>
            </w:pPr>
            <w:r w:rsidRPr="002C2788">
              <w:t>rail cracks</w:t>
            </w:r>
          </w:p>
          <w:p w:rsidR="00000000" w:rsidRPr="002C2788" w:rsidP="002C2788">
            <w:pPr>
              <w:pStyle w:val="ListBullet"/>
            </w:pPr>
            <w:r w:rsidRPr="002C2788">
              <w:t>sleeper/frame fixings broken</w:t>
            </w:r>
          </w:p>
          <w:p w:rsidR="00000000" w:rsidRPr="002C2788" w:rsidP="002C2788">
            <w:pPr>
              <w:pStyle w:val="ListBullet"/>
            </w:pPr>
            <w:r w:rsidRPr="002C2788">
              <w:t>belt stretching or pinching</w:t>
            </w:r>
          </w:p>
        </w:tc>
      </w:tr>
    </w:tbl>
    <w:p w:rsidR="00000000" w:rsidRPr="002C2788" w:rsidP="002C2788">
      <w:pPr>
        <w:pStyle w:val="BodyText"/>
      </w:pPr>
    </w:p>
    <w:p w:rsidR="00000000" w:rsidRPr="002C2788" w:rsidP="002C2788">
      <w:pPr>
        <w:pStyle w:val="AllowPageBreak"/>
      </w:pPr>
    </w:p>
    <w:p w:rsidR="00000000" w:rsidRPr="002C2788" w:rsidP="002C2788">
      <w:pPr>
        <w:pStyle w:val="Heading1"/>
      </w:pPr>
      <w:bookmarkStart w:id="12" w:name="O_133046"/>
      <w:bookmarkEnd w:id="12"/>
      <w:r w:rsidRPr="002C2788">
        <w:t>Unit Sector(s)</w:t>
      </w:r>
    </w:p>
    <w:p w:rsidR="00000000" w:rsidRPr="002C2788" w:rsidP="002C2788">
      <w:pPr>
        <w:pStyle w:val="BodyText"/>
      </w:pPr>
      <w:r w:rsidRPr="002C2788">
        <w:t>Plant and Equipment Operation</w:t>
      </w:r>
    </w:p>
    <w:p w:rsidR="00000000" w:rsidRPr="002C2788" w:rsidP="002C2788">
      <w:pPr>
        <w:pStyle w:val="AllowPageBreak"/>
      </w:pPr>
    </w:p>
    <w:p w:rsidR="00000000" w:rsidRPr="002C2788" w:rsidP="002C2788">
      <w:pPr>
        <w:pStyle w:val="Heading1"/>
      </w:pPr>
      <w:bookmarkStart w:id="13" w:name="O_161961"/>
      <w:bookmarkEnd w:id="13"/>
      <w:r w:rsidRPr="002C2788">
        <w:t>Competency field</w:t>
      </w:r>
    </w:p>
    <w:p w:rsidR="00000000" w:rsidRPr="002C2788" w:rsidP="002C2788">
      <w:pPr>
        <w:pStyle w:val="BodyText"/>
      </w:pPr>
      <w:r w:rsidRPr="002C2788">
        <w:t>Refer to Unit Sector(s).</w:t>
      </w:r>
    </w:p>
    <w:p w:rsidR="00000000" w:rsidRPr="002C2788" w:rsidP="002C2788">
      <w:pPr>
        <w:pStyle w:val="AllowPageBreak"/>
      </w:pPr>
    </w:p>
    <w:p w:rsidR="00000000" w:rsidRPr="002C2788" w:rsidP="002C2788">
      <w:pPr>
        <w:pStyle w:val="Heading1"/>
      </w:pPr>
      <w:bookmarkStart w:id="14" w:name="O_161960"/>
      <w:bookmarkEnd w:id="14"/>
      <w:r w:rsidRPr="002C2788">
        <w:t>Co-requisite units</w:t>
      </w:r>
    </w:p>
    <w:p w:rsidR="00000000" w:rsidRPr="002C2788" w:rsidP="002C2788">
      <w:pPr>
        <w:pStyle w:val="BodyText"/>
      </w:pPr>
      <w:r w:rsidRPr="002C2788">
        <w:t>Not applicable.</w:t>
      </w:r>
    </w:p>
    <w:p w:rsidR="00000000" w:rsidRPr="002C2788" w:rsidP="002C2788"/>
    <w:sectPr w:rsidSect="002C27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261" w:rsidP="00734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61" w:rsidP="002C2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4261" w:rsidP="002C27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34261" w:rsidP="002C27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261" w:rsidP="007342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61" w:rsidP="002C2788">
    <w:pPr>
      <w:pStyle w:val="Header"/>
      <w:framePr w:wrap="around"/>
    </w:pPr>
    <w:r>
      <w:fldChar w:fldCharType="begin"/>
    </w:r>
    <w:r>
      <w:instrText xml:space="preserve"> TITLE   \* MERGEFORMAT </w:instrText>
    </w:r>
    <w:r>
      <w:fldChar w:fldCharType="separate"/>
    </w:r>
    <w:r>
      <w:t>RIIPEO207A Coordinate conveyor system shift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4261" w:rsidP="002C27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6E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A5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05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7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788"/>
    <w:pPr>
      <w:spacing w:before="360" w:after="60"/>
      <w:outlineLvl w:val="0"/>
    </w:pPr>
    <w:rPr>
      <w:sz w:val="32"/>
    </w:rPr>
  </w:style>
  <w:style w:type="paragraph" w:styleId="Heading2">
    <w:name w:val="heading 2"/>
    <w:basedOn w:val="HeadingBase"/>
    <w:next w:val="BodyText"/>
    <w:link w:val="Heading2Char"/>
    <w:qFormat/>
    <w:rsid w:val="002C2788"/>
    <w:pPr>
      <w:keepLines/>
      <w:spacing w:before="240" w:after="120"/>
      <w:outlineLvl w:val="1"/>
    </w:pPr>
    <w:rPr>
      <w:sz w:val="28"/>
      <w:szCs w:val="40"/>
    </w:rPr>
  </w:style>
  <w:style w:type="paragraph" w:styleId="Heading3">
    <w:name w:val="heading 3"/>
    <w:basedOn w:val="HeadingBase"/>
    <w:next w:val="BodyText"/>
    <w:link w:val="Heading3Char"/>
    <w:qFormat/>
    <w:rsid w:val="002C2788"/>
    <w:pPr>
      <w:spacing w:before="180" w:after="120"/>
      <w:outlineLvl w:val="2"/>
    </w:pPr>
    <w:rPr>
      <w:spacing w:val="-10"/>
      <w:kern w:val="32"/>
    </w:rPr>
  </w:style>
  <w:style w:type="paragraph" w:styleId="Heading4">
    <w:name w:val="heading 4"/>
    <w:basedOn w:val="HeadingBase"/>
    <w:next w:val="BodyText"/>
    <w:link w:val="Heading4Char"/>
    <w:qFormat/>
    <w:rsid w:val="002C2788"/>
    <w:pPr>
      <w:spacing w:before="160" w:after="120"/>
      <w:outlineLvl w:val="3"/>
    </w:pPr>
    <w:rPr>
      <w:sz w:val="22"/>
    </w:rPr>
  </w:style>
  <w:style w:type="paragraph" w:styleId="Heading5">
    <w:name w:val="heading 5"/>
    <w:basedOn w:val="HeadingBase"/>
    <w:next w:val="Normal"/>
    <w:link w:val="Heading5Char"/>
    <w:qFormat/>
    <w:rsid w:val="002C2788"/>
    <w:pPr>
      <w:spacing w:before="80"/>
      <w:outlineLvl w:val="4"/>
    </w:pPr>
    <w:rPr>
      <w:color w:val="918585"/>
      <w:sz w:val="20"/>
    </w:rPr>
  </w:style>
  <w:style w:type="paragraph" w:styleId="Heading6">
    <w:name w:val="heading 6"/>
    <w:basedOn w:val="HeadingBase"/>
    <w:next w:val="Normal"/>
    <w:link w:val="Heading6Char"/>
    <w:qFormat/>
    <w:rsid w:val="002C2788"/>
    <w:pPr>
      <w:spacing w:before="60"/>
      <w:outlineLvl w:val="5"/>
    </w:pPr>
    <w:rPr>
      <w:color w:val="918585"/>
      <w:sz w:val="20"/>
    </w:rPr>
  </w:style>
  <w:style w:type="paragraph" w:styleId="Heading7">
    <w:name w:val="heading 7"/>
    <w:basedOn w:val="Normal"/>
    <w:next w:val="Normal"/>
    <w:link w:val="Heading7Char"/>
    <w:qFormat/>
    <w:rsid w:val="002C2788"/>
    <w:pPr>
      <w:ind w:left="720"/>
      <w:outlineLvl w:val="6"/>
    </w:pPr>
    <w:rPr>
      <w:i/>
    </w:rPr>
  </w:style>
  <w:style w:type="paragraph" w:styleId="Heading8">
    <w:name w:val="heading 8"/>
    <w:basedOn w:val="Normal"/>
    <w:next w:val="Normal"/>
    <w:link w:val="Heading8Char"/>
    <w:qFormat/>
    <w:rsid w:val="002C2788"/>
    <w:pPr>
      <w:ind w:left="720"/>
      <w:outlineLvl w:val="7"/>
    </w:pPr>
    <w:rPr>
      <w:i/>
    </w:rPr>
  </w:style>
  <w:style w:type="paragraph" w:styleId="Heading9">
    <w:name w:val="heading 9"/>
    <w:basedOn w:val="Normal"/>
    <w:next w:val="Normal"/>
    <w:link w:val="Heading9Char"/>
    <w:qFormat/>
    <w:rsid w:val="002C2788"/>
    <w:pPr>
      <w:ind w:left="720"/>
      <w:outlineLvl w:val="8"/>
    </w:pPr>
    <w:rPr>
      <w:i/>
    </w:rPr>
  </w:style>
  <w:style w:type="character" w:default="1" w:styleId="DefaultParagraphFont">
    <w:name w:val="Default Paragraph Font"/>
    <w:uiPriority w:val="1"/>
    <w:unhideWhenUsed/>
    <w:rsid w:val="002C2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788"/>
  </w:style>
  <w:style w:type="character" w:customStyle="1" w:styleId="Heading1Char">
    <w:name w:val="Heading 1 Char"/>
    <w:basedOn w:val="DefaultParagraphFont"/>
    <w:link w:val="Heading1"/>
    <w:rsid w:val="002C2788"/>
    <w:rPr>
      <w:rFonts w:ascii="Times New Roman" w:eastAsia="Times New Roman" w:hAnsi="Times New Roman" w:cs="Times New Roman"/>
      <w:b/>
      <w:sz w:val="32"/>
      <w:szCs w:val="20"/>
      <w:lang w:eastAsia="en-US"/>
    </w:rPr>
  </w:style>
  <w:style w:type="paragraph" w:styleId="BodyText">
    <w:name w:val="Body Text"/>
    <w:basedOn w:val="Normal"/>
    <w:link w:val="BodyTextChar"/>
    <w:rsid w:val="002C27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788"/>
    <w:rPr>
      <w:rFonts w:ascii="Times New Roman" w:eastAsia="Times New Roman" w:hAnsi="Times New Roman" w:cs="Times New Roman"/>
      <w:sz w:val="24"/>
      <w:lang w:val="en-US" w:eastAsia="en-US"/>
    </w:rPr>
  </w:style>
  <w:style w:type="paragraph" w:styleId="Footer">
    <w:name w:val="footer"/>
    <w:basedOn w:val="Normal"/>
    <w:link w:val="FooterChar"/>
    <w:rsid w:val="002C2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788"/>
    <w:rPr>
      <w:rFonts w:ascii="Times New Roman" w:eastAsia="Times New Roman" w:hAnsi="Times New Roman" w:cs="Times New Roman"/>
      <w:sz w:val="16"/>
      <w:lang w:val="en-US" w:eastAsia="en-US"/>
    </w:rPr>
  </w:style>
  <w:style w:type="paragraph" w:styleId="List">
    <w:name w:val="List"/>
    <w:basedOn w:val="BodyText"/>
    <w:next w:val="BodyText"/>
    <w:rsid w:val="002C2788"/>
    <w:pPr>
      <w:tabs>
        <w:tab w:val="left" w:pos="340"/>
      </w:tabs>
      <w:spacing w:before="60" w:after="60"/>
      <w:ind w:left="340" w:hanging="340"/>
    </w:pPr>
  </w:style>
  <w:style w:type="paragraph" w:styleId="ListBullet">
    <w:name w:val="List Bullet"/>
    <w:basedOn w:val="List"/>
    <w:rsid w:val="002C2788"/>
    <w:pPr>
      <w:numPr>
        <w:numId w:val="13"/>
      </w:numPr>
      <w:tabs>
        <w:tab w:val="clear" w:pos="340"/>
      </w:tabs>
      <w:spacing w:before="40" w:after="40"/>
    </w:pPr>
  </w:style>
  <w:style w:type="character" w:customStyle="1" w:styleId="SpecialBold">
    <w:name w:val="Special Bold"/>
    <w:basedOn w:val="DefaultParagraphFont"/>
    <w:rsid w:val="002C2788"/>
    <w:rPr>
      <w:b/>
      <w:spacing w:val="0"/>
    </w:rPr>
  </w:style>
  <w:style w:type="paragraph" w:styleId="ListBullet2">
    <w:name w:val="List Bullet 2"/>
    <w:basedOn w:val="List2"/>
    <w:rsid w:val="002C2788"/>
    <w:pPr>
      <w:numPr>
        <w:numId w:val="14"/>
      </w:numPr>
      <w:tabs>
        <w:tab w:val="clear" w:pos="680"/>
      </w:tabs>
    </w:pPr>
  </w:style>
  <w:style w:type="paragraph" w:styleId="Header">
    <w:name w:val="header"/>
    <w:basedOn w:val="Normal"/>
    <w:link w:val="HeaderChar"/>
    <w:rsid w:val="002C2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7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788"/>
    <w:pPr>
      <w:spacing w:before="240" w:after="120"/>
      <w:outlineLvl w:val="0"/>
    </w:pPr>
    <w:rPr>
      <w:rFonts w:ascii="Times New Roman" w:hAnsi="Times New Roman"/>
      <w:b/>
      <w:sz w:val="28"/>
    </w:rPr>
  </w:style>
  <w:style w:type="paragraph" w:customStyle="1" w:styleId="AllowPageBreak">
    <w:name w:val="AllowPageBreak"/>
    <w:rsid w:val="002C27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2788"/>
    <w:pPr>
      <w:tabs>
        <w:tab w:val="left" w:pos="680"/>
      </w:tabs>
      <w:spacing w:before="60" w:after="60"/>
      <w:ind w:left="680" w:hanging="340"/>
    </w:pPr>
  </w:style>
  <w:style w:type="character" w:customStyle="1" w:styleId="BoldandItalics">
    <w:name w:val="Bold and Italics"/>
    <w:qFormat/>
    <w:rsid w:val="002C2788"/>
    <w:rPr>
      <w:b/>
      <w:i/>
      <w:u w:val="none"/>
    </w:rPr>
  </w:style>
  <w:style w:type="character" w:customStyle="1" w:styleId="Heading2Char">
    <w:name w:val="Heading 2 Char"/>
    <w:basedOn w:val="DefaultParagraphFont"/>
    <w:link w:val="Heading2"/>
    <w:rsid w:val="002C2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7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7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788"/>
    <w:rPr>
      <w:rFonts w:ascii="Courier New" w:eastAsia="Times New Roman" w:hAnsi="Courier New" w:cs="Times New Roman"/>
      <w:i/>
      <w:szCs w:val="20"/>
      <w:lang w:val="en-US" w:eastAsia="en-US"/>
    </w:rPr>
  </w:style>
  <w:style w:type="paragraph" w:customStyle="1" w:styleId="HeadingBase">
    <w:name w:val="Heading Base"/>
    <w:rsid w:val="002C2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788"/>
    <w:pPr>
      <w:tabs>
        <w:tab w:val="right" w:leader="dot" w:pos="9072"/>
      </w:tabs>
      <w:ind w:left="567"/>
    </w:pPr>
    <w:rPr>
      <w:szCs w:val="22"/>
    </w:rPr>
  </w:style>
  <w:style w:type="paragraph" w:customStyle="1" w:styleId="TOCBase">
    <w:name w:val="TOC Base"/>
    <w:rsid w:val="002C2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788"/>
    <w:pPr>
      <w:tabs>
        <w:tab w:val="right" w:leader="dot" w:pos="9072"/>
      </w:tabs>
      <w:spacing w:before="40" w:after="40"/>
      <w:ind w:left="284"/>
    </w:pPr>
    <w:rPr>
      <w:rFonts w:ascii="Times New Roman" w:hAnsi="Times New Roman"/>
    </w:rPr>
  </w:style>
  <w:style w:type="paragraph" w:styleId="TOC1">
    <w:name w:val="toc 1"/>
    <w:basedOn w:val="TOCBase"/>
    <w:next w:val="Normal"/>
    <w:rsid w:val="002C27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788"/>
    <w:pPr>
      <w:spacing w:before="5040"/>
      <w:jc w:val="center"/>
    </w:pPr>
    <w:rPr>
      <w:sz w:val="48"/>
      <w:szCs w:val="72"/>
      <w:lang w:val="en-US"/>
    </w:rPr>
  </w:style>
  <w:style w:type="character" w:customStyle="1" w:styleId="TitleChar">
    <w:name w:val="Title Char"/>
    <w:basedOn w:val="DefaultParagraphFont"/>
    <w:link w:val="Title"/>
    <w:rsid w:val="002C2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788"/>
    <w:pPr>
      <w:tabs>
        <w:tab w:val="left" w:pos="3600"/>
        <w:tab w:val="left" w:pos="3958"/>
      </w:tabs>
    </w:pPr>
  </w:style>
  <w:style w:type="paragraph" w:customStyle="1" w:styleId="Note">
    <w:name w:val="Note"/>
    <w:basedOn w:val="BodyText"/>
    <w:rsid w:val="002C2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788"/>
    <w:pPr>
      <w:framePr w:wrap="auto" w:hAnchor="text" w:y="6049"/>
    </w:pPr>
    <w:rPr>
      <w:color w:val="000000"/>
      <w:sz w:val="40"/>
    </w:rPr>
  </w:style>
  <w:style w:type="paragraph" w:customStyle="1" w:styleId="TOCTitle">
    <w:name w:val="TOCTitle"/>
    <w:basedOn w:val="Heading1"/>
    <w:rsid w:val="002C2788"/>
    <w:pPr>
      <w:spacing w:after="240"/>
      <w:jc w:val="center"/>
      <w:outlineLvl w:val="9"/>
    </w:pPr>
    <w:rPr>
      <w:caps/>
    </w:rPr>
  </w:style>
  <w:style w:type="paragraph" w:customStyle="1" w:styleId="Version">
    <w:name w:val="Version"/>
    <w:rsid w:val="002C27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788"/>
    <w:pPr>
      <w:keepNext w:val="0"/>
      <w:tabs>
        <w:tab w:val="right" w:pos="4176"/>
      </w:tabs>
      <w:ind w:left="198" w:hanging="198"/>
    </w:pPr>
    <w:rPr>
      <w:rFonts w:ascii="Garamond" w:hAnsi="Garamond"/>
    </w:rPr>
  </w:style>
  <w:style w:type="paragraph" w:styleId="IndexHeading">
    <w:name w:val="index heading"/>
    <w:basedOn w:val="Normal"/>
    <w:next w:val="Index1"/>
    <w:semiHidden/>
    <w:rsid w:val="002C2788"/>
    <w:pPr>
      <w:spacing w:before="120" w:after="120"/>
    </w:pPr>
    <w:rPr>
      <w:rFonts w:ascii="Arial" w:hAnsi="Arial"/>
      <w:b/>
      <w:color w:val="918585"/>
      <w:sz w:val="24"/>
    </w:rPr>
  </w:style>
  <w:style w:type="paragraph" w:customStyle="1" w:styleId="Chapter">
    <w:name w:val="Chapter"/>
    <w:basedOn w:val="Normal"/>
    <w:rsid w:val="002C2788"/>
    <w:pPr>
      <w:spacing w:before="240"/>
    </w:pPr>
    <w:rPr>
      <w:rFonts w:ascii="Times New Roman" w:hAnsi="Times New Roman"/>
      <w:smallCaps/>
      <w:spacing w:val="80"/>
      <w:sz w:val="28"/>
    </w:rPr>
  </w:style>
  <w:style w:type="paragraph" w:customStyle="1" w:styleId="InChapter">
    <w:name w:val="InChapter"/>
    <w:basedOn w:val="Heading3"/>
    <w:rsid w:val="002C2788"/>
    <w:pPr>
      <w:spacing w:after="240"/>
      <w:outlineLvl w:val="9"/>
    </w:pPr>
    <w:rPr>
      <w:noProof/>
    </w:rPr>
  </w:style>
  <w:style w:type="paragraph" w:styleId="Index2">
    <w:name w:val="index 2"/>
    <w:basedOn w:val="Normal"/>
    <w:next w:val="Normal"/>
    <w:semiHidden/>
    <w:rsid w:val="002C2788"/>
    <w:pPr>
      <w:tabs>
        <w:tab w:val="right" w:pos="4176"/>
      </w:tabs>
      <w:ind w:left="568" w:hanging="284"/>
    </w:pPr>
    <w:rPr>
      <w:rFonts w:ascii="Garamond" w:hAnsi="Garamond"/>
    </w:rPr>
  </w:style>
  <w:style w:type="paragraph" w:customStyle="1" w:styleId="Byline">
    <w:name w:val="Byline"/>
    <w:rsid w:val="002C2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788"/>
    <w:pPr>
      <w:tabs>
        <w:tab w:val="clear" w:pos="3600"/>
        <w:tab w:val="clear" w:pos="3958"/>
      </w:tabs>
      <w:jc w:val="right"/>
    </w:pPr>
  </w:style>
  <w:style w:type="character" w:styleId="Emphasis">
    <w:name w:val="Emphasis"/>
    <w:basedOn w:val="DefaultParagraphFont"/>
    <w:qFormat/>
    <w:rsid w:val="002C2788"/>
    <w:rPr>
      <w:i/>
    </w:rPr>
  </w:style>
  <w:style w:type="paragraph" w:styleId="Caption">
    <w:name w:val="caption"/>
    <w:basedOn w:val="BodyText"/>
    <w:next w:val="Normal"/>
    <w:qFormat/>
    <w:rsid w:val="002C2788"/>
    <w:pPr>
      <w:framePr w:w="2268" w:hSpace="181" w:vSpace="181" w:wrap="around" w:vAnchor="text" w:hAnchor="page" w:x="1135" w:y="285" w:anchorLock="1"/>
    </w:pPr>
    <w:rPr>
      <w:i/>
    </w:rPr>
  </w:style>
  <w:style w:type="paragraph" w:customStyle="1" w:styleId="MiniTOCTitle">
    <w:name w:val="MiniTOCTitle"/>
    <w:basedOn w:val="Heading4"/>
    <w:rsid w:val="002C2788"/>
    <w:pPr>
      <w:spacing w:before="240"/>
      <w:outlineLvl w:val="9"/>
    </w:pPr>
    <w:rPr>
      <w:noProof/>
      <w:sz w:val="24"/>
    </w:rPr>
  </w:style>
  <w:style w:type="paragraph" w:customStyle="1" w:styleId="MiniTOCItem">
    <w:name w:val="MiniTOCItem"/>
    <w:basedOn w:val="ListBullet"/>
    <w:rsid w:val="002C2788"/>
    <w:pPr>
      <w:numPr>
        <w:numId w:val="0"/>
      </w:numPr>
      <w:tabs>
        <w:tab w:val="right" w:leader="dot" w:pos="6521"/>
      </w:tabs>
      <w:spacing w:before="0" w:after="0"/>
    </w:pPr>
  </w:style>
  <w:style w:type="paragraph" w:customStyle="1" w:styleId="TOFTitle">
    <w:name w:val="TOFTitle"/>
    <w:basedOn w:val="TOCTitle"/>
    <w:rsid w:val="002C2788"/>
  </w:style>
  <w:style w:type="paragraph" w:styleId="TableofFigures">
    <w:name w:val="table of figures"/>
    <w:basedOn w:val="Normal"/>
    <w:next w:val="Normal"/>
    <w:semiHidden/>
    <w:rsid w:val="002C2788"/>
    <w:pPr>
      <w:tabs>
        <w:tab w:val="right" w:leader="dot" w:pos="9072"/>
      </w:tabs>
      <w:ind w:left="970" w:hanging="403"/>
    </w:pPr>
    <w:rPr>
      <w:rFonts w:ascii="Times New Roman" w:hAnsi="Times New Roman"/>
      <w:b/>
    </w:rPr>
  </w:style>
  <w:style w:type="paragraph" w:styleId="ListNumber">
    <w:name w:val="List Number"/>
    <w:basedOn w:val="List"/>
    <w:rsid w:val="002C2788"/>
    <w:pPr>
      <w:numPr>
        <w:numId w:val="11"/>
      </w:numPr>
    </w:pPr>
  </w:style>
  <w:style w:type="character" w:customStyle="1" w:styleId="WingdingSymbols">
    <w:name w:val="Wingding Symbols"/>
    <w:rsid w:val="002C2788"/>
    <w:rPr>
      <w:rFonts w:ascii="Wingdings" w:hAnsi="Wingdings"/>
    </w:rPr>
  </w:style>
  <w:style w:type="paragraph" w:customStyle="1" w:styleId="TableHeading">
    <w:name w:val="Table Heading"/>
    <w:basedOn w:val="HeadingBase"/>
    <w:rsid w:val="002C2788"/>
    <w:pPr>
      <w:keepLines/>
      <w:pBdr>
        <w:bottom w:val="single" w:sz="6" w:space="1" w:color="918585"/>
      </w:pBdr>
      <w:spacing w:before="240"/>
    </w:pPr>
  </w:style>
  <w:style w:type="character" w:customStyle="1" w:styleId="HotSpot">
    <w:name w:val="HotSpot"/>
    <w:rsid w:val="002C2788"/>
    <w:rPr>
      <w:color w:val="0033CC"/>
      <w:u w:val="none"/>
    </w:rPr>
  </w:style>
  <w:style w:type="paragraph" w:customStyle="1" w:styleId="BodyTextRight">
    <w:name w:val="Body Text Right"/>
    <w:basedOn w:val="BodyText"/>
    <w:rsid w:val="002C2788"/>
    <w:pPr>
      <w:spacing w:before="0" w:after="0"/>
      <w:jc w:val="right"/>
    </w:pPr>
  </w:style>
  <w:style w:type="paragraph" w:styleId="Index3">
    <w:name w:val="index 3"/>
    <w:basedOn w:val="ListNumber2"/>
    <w:next w:val="Normal"/>
    <w:semiHidden/>
    <w:rsid w:val="002C2788"/>
    <w:pPr>
      <w:numPr>
        <w:numId w:val="0"/>
      </w:numPr>
      <w:tabs>
        <w:tab w:val="right" w:leader="dot" w:pos="4176"/>
      </w:tabs>
    </w:pPr>
  </w:style>
  <w:style w:type="paragraph" w:styleId="ListNumber2">
    <w:name w:val="List Number 2"/>
    <w:basedOn w:val="List2"/>
    <w:rsid w:val="002C2788"/>
    <w:pPr>
      <w:numPr>
        <w:numId w:val="10"/>
      </w:numPr>
      <w:tabs>
        <w:tab w:val="clear" w:pos="1060"/>
      </w:tabs>
    </w:pPr>
  </w:style>
  <w:style w:type="paragraph" w:customStyle="1" w:styleId="MarginNote">
    <w:name w:val="Margin Note"/>
    <w:basedOn w:val="BodyText"/>
    <w:rsid w:val="002C2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7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788"/>
    <w:rPr>
      <w:sz w:val="32"/>
    </w:rPr>
  </w:style>
  <w:style w:type="paragraph" w:customStyle="1" w:styleId="HeadingProcedure">
    <w:name w:val="Heading Procedure"/>
    <w:basedOn w:val="HeadingBase"/>
    <w:next w:val="Normal"/>
    <w:rsid w:val="002C2788"/>
    <w:pPr>
      <w:tabs>
        <w:tab w:val="left" w:pos="0"/>
      </w:tabs>
      <w:spacing w:before="120" w:after="60"/>
    </w:pPr>
    <w:rPr>
      <w:i/>
      <w:color w:val="918585"/>
      <w:sz w:val="22"/>
    </w:rPr>
  </w:style>
  <w:style w:type="paragraph" w:customStyle="1" w:styleId="TableBodyText">
    <w:name w:val="Table Body Text"/>
    <w:basedOn w:val="BodyText"/>
    <w:rsid w:val="002C2788"/>
    <w:pPr>
      <w:spacing w:before="60" w:after="60"/>
    </w:pPr>
  </w:style>
  <w:style w:type="paragraph" w:styleId="ListContinue">
    <w:name w:val="List Continue"/>
    <w:basedOn w:val="List"/>
    <w:rsid w:val="002C2788"/>
    <w:pPr>
      <w:ind w:firstLine="0"/>
    </w:pPr>
  </w:style>
  <w:style w:type="paragraph" w:customStyle="1" w:styleId="ListNote">
    <w:name w:val="List Note"/>
    <w:basedOn w:val="List"/>
    <w:rsid w:val="002C2788"/>
    <w:pPr>
      <w:pBdr>
        <w:top w:val="single" w:sz="6" w:space="2" w:color="918585"/>
        <w:bottom w:val="single" w:sz="6" w:space="2" w:color="918585"/>
      </w:pBdr>
      <w:tabs>
        <w:tab w:val="left" w:pos="1021"/>
      </w:tabs>
      <w:ind w:firstLine="0"/>
    </w:pPr>
  </w:style>
  <w:style w:type="paragraph" w:customStyle="1" w:styleId="Warning">
    <w:name w:val="Warning"/>
    <w:basedOn w:val="BodyText"/>
    <w:rsid w:val="002C2788"/>
    <w:pPr>
      <w:shd w:val="clear" w:color="auto" w:fill="D9D9D9"/>
      <w:tabs>
        <w:tab w:val="left" w:pos="992"/>
      </w:tabs>
      <w:ind w:left="119" w:right="119"/>
    </w:pPr>
    <w:rPr>
      <w:sz w:val="20"/>
    </w:rPr>
  </w:style>
  <w:style w:type="paragraph" w:customStyle="1" w:styleId="MarginIcons">
    <w:name w:val="Margin Icons"/>
    <w:basedOn w:val="BodyText"/>
    <w:rsid w:val="002C2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788"/>
    <w:rPr>
      <w:rFonts w:ascii="Courier New" w:hAnsi="Courier New"/>
    </w:rPr>
  </w:style>
  <w:style w:type="paragraph" w:customStyle="1" w:styleId="NoteBullet">
    <w:name w:val="Note Bullet"/>
    <w:basedOn w:val="Note"/>
    <w:rsid w:val="002C2788"/>
    <w:pPr>
      <w:tabs>
        <w:tab w:val="clear" w:pos="680"/>
      </w:tabs>
      <w:spacing w:before="60" w:after="60"/>
    </w:pPr>
  </w:style>
  <w:style w:type="paragraph" w:customStyle="1" w:styleId="SubHeading2">
    <w:name w:val="SubHeading2"/>
    <w:basedOn w:val="HeadingBase"/>
    <w:rsid w:val="002C2788"/>
    <w:pPr>
      <w:spacing w:before="240" w:after="60"/>
    </w:pPr>
    <w:rPr>
      <w:sz w:val="20"/>
    </w:rPr>
  </w:style>
  <w:style w:type="paragraph" w:customStyle="1" w:styleId="SubHeading1">
    <w:name w:val="SubHeading1"/>
    <w:basedOn w:val="HeadingBase"/>
    <w:rsid w:val="002C2788"/>
    <w:pPr>
      <w:spacing w:before="240" w:after="60"/>
    </w:pPr>
    <w:rPr>
      <w:color w:val="918585"/>
      <w:sz w:val="22"/>
    </w:rPr>
  </w:style>
  <w:style w:type="paragraph" w:customStyle="1" w:styleId="SideHeading">
    <w:name w:val="Side Heading"/>
    <w:basedOn w:val="HeadingBase"/>
    <w:rsid w:val="002C2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788"/>
    <w:pPr>
      <w:numPr>
        <w:numId w:val="12"/>
      </w:numPr>
    </w:pPr>
  </w:style>
  <w:style w:type="paragraph" w:styleId="PlainText">
    <w:name w:val="Plain Text"/>
    <w:basedOn w:val="Normal"/>
    <w:link w:val="PlainTextChar"/>
    <w:rsid w:val="002C2788"/>
    <w:rPr>
      <w:sz w:val="20"/>
    </w:rPr>
  </w:style>
  <w:style w:type="character" w:customStyle="1" w:styleId="PlainTextChar">
    <w:name w:val="Plain Text Char"/>
    <w:basedOn w:val="DefaultParagraphFont"/>
    <w:link w:val="PlainText"/>
    <w:rsid w:val="002C27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788"/>
    <w:rPr>
      <w:b/>
      <w:smallCaps/>
    </w:rPr>
  </w:style>
  <w:style w:type="paragraph" w:customStyle="1" w:styleId="TableListNumber">
    <w:name w:val="Table List Number"/>
    <w:basedOn w:val="ListNumber"/>
    <w:rsid w:val="002C2788"/>
    <w:pPr>
      <w:numPr>
        <w:numId w:val="0"/>
      </w:numPr>
    </w:pPr>
  </w:style>
  <w:style w:type="paragraph" w:styleId="TOC4">
    <w:name w:val="toc 4"/>
    <w:basedOn w:val="TOCBase"/>
    <w:next w:val="Normal"/>
    <w:semiHidden/>
    <w:rsid w:val="002C2788"/>
    <w:pPr>
      <w:tabs>
        <w:tab w:val="right" w:leader="dot" w:pos="9071"/>
      </w:tabs>
      <w:ind w:left="1701"/>
    </w:pPr>
  </w:style>
  <w:style w:type="paragraph" w:customStyle="1" w:styleId="ListAlpha">
    <w:name w:val="List Alpha"/>
    <w:basedOn w:val="List"/>
    <w:rsid w:val="002C2788"/>
    <w:pPr>
      <w:numPr>
        <w:numId w:val="9"/>
      </w:numPr>
    </w:pPr>
  </w:style>
  <w:style w:type="paragraph" w:customStyle="1" w:styleId="ListAlpha2">
    <w:name w:val="List Alpha 2"/>
    <w:basedOn w:val="List2"/>
    <w:rsid w:val="002C2788"/>
    <w:pPr>
      <w:numPr>
        <w:numId w:val="8"/>
      </w:numPr>
    </w:pPr>
  </w:style>
  <w:style w:type="paragraph" w:styleId="List3">
    <w:name w:val="List 3"/>
    <w:basedOn w:val="BodyText"/>
    <w:rsid w:val="002C2788"/>
    <w:pPr>
      <w:tabs>
        <w:tab w:val="left" w:pos="1021"/>
      </w:tabs>
      <w:spacing w:before="60" w:after="60"/>
      <w:ind w:left="1020" w:hanging="340"/>
    </w:pPr>
  </w:style>
  <w:style w:type="paragraph" w:styleId="List4">
    <w:name w:val="List 4"/>
    <w:basedOn w:val="BodyText"/>
    <w:rsid w:val="002C2788"/>
    <w:pPr>
      <w:tabs>
        <w:tab w:val="left" w:pos="1361"/>
      </w:tabs>
      <w:spacing w:before="60" w:after="60"/>
      <w:ind w:left="1361" w:hanging="340"/>
    </w:pPr>
  </w:style>
  <w:style w:type="paragraph" w:styleId="List5">
    <w:name w:val="List 5"/>
    <w:basedOn w:val="BodyText"/>
    <w:rsid w:val="002C2788"/>
    <w:pPr>
      <w:tabs>
        <w:tab w:val="left" w:pos="1701"/>
      </w:tabs>
      <w:spacing w:before="60" w:after="60"/>
      <w:ind w:left="1701" w:hanging="340"/>
    </w:pPr>
  </w:style>
  <w:style w:type="paragraph" w:styleId="ListBullet3">
    <w:name w:val="List Bullet 3"/>
    <w:basedOn w:val="List3"/>
    <w:rsid w:val="002C2788"/>
    <w:pPr>
      <w:numPr>
        <w:numId w:val="15"/>
      </w:numPr>
      <w:tabs>
        <w:tab w:val="clear" w:pos="1021"/>
      </w:tabs>
      <w:ind w:left="1037" w:hanging="357"/>
    </w:pPr>
  </w:style>
  <w:style w:type="paragraph" w:styleId="ListBullet4">
    <w:name w:val="List Bullet 4"/>
    <w:basedOn w:val="List4"/>
    <w:rsid w:val="002C2788"/>
    <w:pPr>
      <w:numPr>
        <w:numId w:val="3"/>
      </w:numPr>
    </w:pPr>
  </w:style>
  <w:style w:type="paragraph" w:styleId="ListBullet5">
    <w:name w:val="List Bullet 5"/>
    <w:basedOn w:val="List5"/>
    <w:rsid w:val="002C2788"/>
    <w:pPr>
      <w:numPr>
        <w:numId w:val="4"/>
      </w:numPr>
    </w:pPr>
  </w:style>
  <w:style w:type="paragraph" w:styleId="ListContinue2">
    <w:name w:val="List Continue 2"/>
    <w:basedOn w:val="List2"/>
    <w:rsid w:val="002C2788"/>
    <w:pPr>
      <w:ind w:firstLine="0"/>
    </w:pPr>
  </w:style>
  <w:style w:type="paragraph" w:styleId="ListContinue3">
    <w:name w:val="List Continue 3"/>
    <w:basedOn w:val="List3"/>
    <w:rsid w:val="002C2788"/>
    <w:pPr>
      <w:ind w:left="1021" w:firstLine="0"/>
    </w:pPr>
  </w:style>
  <w:style w:type="paragraph" w:styleId="ListContinue4">
    <w:name w:val="List Continue 4"/>
    <w:basedOn w:val="List4"/>
    <w:rsid w:val="002C2788"/>
    <w:pPr>
      <w:ind w:firstLine="0"/>
    </w:pPr>
  </w:style>
  <w:style w:type="paragraph" w:styleId="ListContinue5">
    <w:name w:val="List Continue 5"/>
    <w:basedOn w:val="List5"/>
    <w:rsid w:val="002C2788"/>
    <w:pPr>
      <w:ind w:firstLine="0"/>
    </w:pPr>
  </w:style>
  <w:style w:type="paragraph" w:styleId="ListNumber3">
    <w:name w:val="List Number 3"/>
    <w:basedOn w:val="List3"/>
    <w:rsid w:val="002C2788"/>
    <w:pPr>
      <w:numPr>
        <w:numId w:val="5"/>
      </w:numPr>
    </w:pPr>
  </w:style>
  <w:style w:type="paragraph" w:styleId="ListNumber4">
    <w:name w:val="List Number 4"/>
    <w:basedOn w:val="List4"/>
    <w:rsid w:val="002C2788"/>
    <w:pPr>
      <w:numPr>
        <w:numId w:val="6"/>
      </w:numPr>
    </w:pPr>
  </w:style>
  <w:style w:type="paragraph" w:styleId="ListNumber5">
    <w:name w:val="List Number 5"/>
    <w:basedOn w:val="List5"/>
    <w:rsid w:val="002C2788"/>
    <w:pPr>
      <w:numPr>
        <w:numId w:val="7"/>
      </w:numPr>
    </w:pPr>
  </w:style>
  <w:style w:type="paragraph" w:styleId="BlockText">
    <w:name w:val="Block Text"/>
    <w:basedOn w:val="Normal"/>
    <w:rsid w:val="002C2788"/>
    <w:pPr>
      <w:spacing w:after="120"/>
      <w:ind w:left="1440" w:right="1440"/>
    </w:pPr>
  </w:style>
  <w:style w:type="character" w:customStyle="1" w:styleId="Subscript">
    <w:name w:val="Subscript"/>
    <w:basedOn w:val="DefaultParagraphFont"/>
    <w:rsid w:val="002C2788"/>
    <w:rPr>
      <w:sz w:val="16"/>
      <w:vertAlign w:val="subscript"/>
    </w:rPr>
  </w:style>
  <w:style w:type="character" w:customStyle="1" w:styleId="Superscript">
    <w:name w:val="Superscript"/>
    <w:basedOn w:val="DefaultParagraphFont"/>
    <w:rsid w:val="002C2788"/>
    <w:rPr>
      <w:sz w:val="16"/>
      <w:vertAlign w:val="superscript"/>
    </w:rPr>
  </w:style>
  <w:style w:type="character" w:customStyle="1" w:styleId="Symbols">
    <w:name w:val="Symbols"/>
    <w:basedOn w:val="DefaultParagraphFont"/>
    <w:rsid w:val="002C2788"/>
    <w:rPr>
      <w:rFonts w:ascii="Symbol" w:hAnsi="Symbol"/>
    </w:rPr>
  </w:style>
  <w:style w:type="character" w:customStyle="1" w:styleId="MenuOptions">
    <w:name w:val="Menu Options"/>
    <w:basedOn w:val="DefaultParagraphFont"/>
    <w:rsid w:val="002C2788"/>
    <w:rPr>
      <w:rFonts w:ascii="Arial Narrow" w:hAnsi="Arial Narrow"/>
      <w:smallCaps/>
    </w:rPr>
  </w:style>
  <w:style w:type="character" w:customStyle="1" w:styleId="Buttons">
    <w:name w:val="Buttons"/>
    <w:basedOn w:val="DefaultParagraphFont"/>
    <w:rsid w:val="002C2788"/>
    <w:rPr>
      <w:b/>
    </w:rPr>
  </w:style>
  <w:style w:type="character" w:customStyle="1" w:styleId="Underlined">
    <w:name w:val="Underlined"/>
    <w:basedOn w:val="DefaultParagraphFont"/>
    <w:rsid w:val="002C2788"/>
    <w:rPr>
      <w:u w:val="single"/>
    </w:rPr>
  </w:style>
  <w:style w:type="paragraph" w:customStyle="1" w:styleId="TableBodyTextRight">
    <w:name w:val="Table Body Text Right"/>
    <w:basedOn w:val="TableBodyText"/>
    <w:rsid w:val="002C2788"/>
    <w:pPr>
      <w:widowControl w:val="0"/>
      <w:autoSpaceDE w:val="0"/>
      <w:autoSpaceDN w:val="0"/>
      <w:adjustRightInd w:val="0"/>
      <w:jc w:val="right"/>
    </w:pPr>
    <w:rPr>
      <w:rFonts w:cs="Arial"/>
      <w:szCs w:val="18"/>
    </w:rPr>
  </w:style>
  <w:style w:type="paragraph" w:customStyle="1" w:styleId="CopyrightText">
    <w:name w:val="Copyright Text"/>
    <w:basedOn w:val="BodyText"/>
    <w:rsid w:val="002C2788"/>
    <w:rPr>
      <w:sz w:val="18"/>
    </w:rPr>
  </w:style>
  <w:style w:type="paragraph" w:customStyle="1" w:styleId="BodySmallRight">
    <w:name w:val="Body Small Right"/>
    <w:basedOn w:val="BodyTextRight"/>
    <w:rsid w:val="002C2788"/>
    <w:rPr>
      <w:sz w:val="18"/>
      <w:szCs w:val="18"/>
    </w:rPr>
  </w:style>
  <w:style w:type="paragraph" w:customStyle="1" w:styleId="MarginEdition">
    <w:name w:val="Margin Edition"/>
    <w:basedOn w:val="MarginNote"/>
    <w:rsid w:val="002C2788"/>
    <w:pPr>
      <w:spacing w:before="0" w:after="0"/>
    </w:pPr>
    <w:rPr>
      <w:rFonts w:ascii="Times New Roman" w:hAnsi="Times New Roman"/>
      <w:color w:val="999999"/>
    </w:rPr>
  </w:style>
  <w:style w:type="paragraph" w:customStyle="1" w:styleId="Spacer">
    <w:name w:val="Spacer"/>
    <w:basedOn w:val="Normal"/>
    <w:rsid w:val="002C2788"/>
    <w:rPr>
      <w:sz w:val="2"/>
      <w:szCs w:val="2"/>
    </w:rPr>
  </w:style>
  <w:style w:type="character" w:customStyle="1" w:styleId="Small">
    <w:name w:val="Small"/>
    <w:basedOn w:val="DefaultParagraphFont"/>
    <w:rsid w:val="002C2788"/>
    <w:rPr>
      <w:sz w:val="16"/>
    </w:rPr>
  </w:style>
  <w:style w:type="paragraph" w:customStyle="1" w:styleId="WideTable">
    <w:name w:val="Wide Table"/>
    <w:basedOn w:val="Normal"/>
    <w:rsid w:val="002C2788"/>
    <w:pPr>
      <w:ind w:left="-1418"/>
    </w:pPr>
    <w:rPr>
      <w:sz w:val="2"/>
      <w:szCs w:val="2"/>
    </w:rPr>
  </w:style>
  <w:style w:type="character" w:styleId="PageNumber">
    <w:name w:val="page number"/>
    <w:basedOn w:val="DefaultParagraphFont"/>
    <w:rsid w:val="002C2788"/>
  </w:style>
  <w:style w:type="paragraph" w:styleId="Quote">
    <w:name w:val="Quote"/>
    <w:basedOn w:val="Heading1"/>
    <w:link w:val="QuoteChar"/>
    <w:qFormat/>
    <w:rsid w:val="002C2788"/>
    <w:rPr>
      <w:b w:val="0"/>
      <w:sz w:val="72"/>
      <w:szCs w:val="72"/>
      <w:lang w:val="en-NZ"/>
    </w:rPr>
  </w:style>
  <w:style w:type="character" w:customStyle="1" w:styleId="QuoteChar">
    <w:name w:val="Quote Char"/>
    <w:basedOn w:val="DefaultParagraphFont"/>
    <w:link w:val="Quote"/>
    <w:rsid w:val="002C2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788"/>
    <w:pPr>
      <w:pageBreakBefore/>
    </w:pPr>
  </w:style>
  <w:style w:type="paragraph" w:customStyle="1" w:styleId="Border">
    <w:name w:val="Border"/>
    <w:basedOn w:val="Normal"/>
    <w:qFormat/>
    <w:rsid w:val="002C2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788"/>
    <w:rPr>
      <w:b/>
      <w:bCs/>
      <w:i/>
      <w:iCs/>
      <w:color w:val="auto"/>
    </w:rPr>
  </w:style>
  <w:style w:type="paragraph" w:styleId="IntenseQuote">
    <w:name w:val="Intense Quote"/>
    <w:basedOn w:val="Normal"/>
    <w:next w:val="Normal"/>
    <w:link w:val="IntenseQuoteChar"/>
    <w:uiPriority w:val="30"/>
    <w:qFormat/>
    <w:rsid w:val="002C2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7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788"/>
    <w:rPr>
      <w:smallCaps/>
      <w:color w:val="auto"/>
      <w:u w:val="single"/>
    </w:rPr>
  </w:style>
  <w:style w:type="character" w:styleId="IntenseReference">
    <w:name w:val="Intense Reference"/>
    <w:basedOn w:val="DefaultParagraphFont"/>
    <w:uiPriority w:val="32"/>
    <w:qFormat/>
    <w:rsid w:val="002C2788"/>
    <w:rPr>
      <w:b/>
      <w:bCs/>
      <w:smallCaps/>
      <w:color w:val="auto"/>
      <w:spacing w:val="5"/>
      <w:u w:val="single"/>
    </w:rPr>
  </w:style>
  <w:style w:type="paragraph" w:customStyle="1" w:styleId="2ColumnHeading">
    <w:name w:val="2Column Heading"/>
    <w:basedOn w:val="BodyText"/>
    <w:qFormat/>
    <w:rsid w:val="002C2788"/>
    <w:pPr>
      <w:spacing w:after="60"/>
      <w:ind w:left="-2268"/>
    </w:pPr>
    <w:rPr>
      <w:b/>
    </w:rPr>
  </w:style>
  <w:style w:type="paragraph" w:customStyle="1" w:styleId="Heading1TOC">
    <w:name w:val="Heading1 TOC"/>
    <w:basedOn w:val="Normal"/>
    <w:qFormat/>
    <w:rsid w:val="002C2788"/>
    <w:pPr>
      <w:spacing w:before="240" w:after="120"/>
    </w:pPr>
    <w:rPr>
      <w:rFonts w:ascii="Times New Roman" w:hAnsi="Times New Roman"/>
      <w:b/>
      <w:sz w:val="32"/>
    </w:rPr>
  </w:style>
  <w:style w:type="paragraph" w:customStyle="1" w:styleId="Heading2TOC">
    <w:name w:val="Heading2 TOC"/>
    <w:basedOn w:val="Normal"/>
    <w:qFormat/>
    <w:rsid w:val="002C2788"/>
    <w:pPr>
      <w:spacing w:before="240" w:after="60"/>
    </w:pPr>
    <w:rPr>
      <w:rFonts w:ascii="Times New Roman" w:hAnsi="Times New Roman"/>
      <w:b/>
      <w:sz w:val="28"/>
    </w:rPr>
  </w:style>
  <w:style w:type="character" w:customStyle="1" w:styleId="Underline">
    <w:name w:val="Underline"/>
    <w:basedOn w:val="DefaultParagraphFont"/>
    <w:qFormat/>
    <w:rsid w:val="002C2788"/>
    <w:rPr>
      <w:u w:val="single"/>
    </w:rPr>
  </w:style>
  <w:style w:type="paragraph" w:styleId="BalloonText">
    <w:name w:val="Balloon Text"/>
    <w:basedOn w:val="Normal"/>
    <w:link w:val="BalloonTextChar"/>
    <w:rsid w:val="002C2788"/>
    <w:rPr>
      <w:rFonts w:ascii="Tahoma" w:hAnsi="Tahoma" w:cs="Tahoma"/>
      <w:sz w:val="16"/>
      <w:szCs w:val="16"/>
    </w:rPr>
  </w:style>
  <w:style w:type="character" w:customStyle="1" w:styleId="BalloonTextChar">
    <w:name w:val="Balloon Text Char"/>
    <w:basedOn w:val="DefaultParagraphFont"/>
    <w:link w:val="BalloonText"/>
    <w:rsid w:val="002C27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7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7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1347</Words>
  <Characters>8559</Characters>
  <Application>Microsoft Office Word</Application>
  <DocSecurity>0</DocSecurity>
  <Lines>300</Lines>
  <Paragraphs>163</Paragraphs>
  <ScaleCrop>false</ScaleCrop>
  <Company>Author-it Software Corporation Ltd.</Company>
  <LinksUpToDate>false</LinksUpToDate>
  <CharactersWithSpaces>9830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RIIPEO207A Coordinate conveyor system shift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2012-05-26T21:13:00Z</dcterms:created>
  <dcterms:modified xsi:type="dcterms:W3CDTF">2012-05-26T21:14:00Z</dcterms:modified>
</cp:coreProperties>
</file>