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5244" w:rsidP="00525244">
      <w:pPr>
        <w:pStyle w:val="Title"/>
      </w:pPr>
      <w:r>
        <w:fldChar w:fldCharType="begin"/>
      </w:r>
      <w:r>
        <w:instrText xml:space="preserve"> TITLE   \* MERGEFORMAT </w:instrText>
      </w:r>
      <w:r>
        <w:fldChar w:fldCharType="separate"/>
      </w:r>
      <w:r>
        <w:t>RIIPEO203B Conduct stacker operations</w:t>
      </w:r>
      <w:r>
        <w:fldChar w:fldCharType="end"/>
      </w:r>
    </w:p>
    <w:p w:rsidR="00525244" w:rsidP="00525244">
      <w:pPr>
        <w:pStyle w:val="Version"/>
        <w:sectPr w:rsidSect="00E9709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7099" w:rsidP="00E97099">
      <w:pPr>
        <w:pStyle w:val="SuperHeading"/>
      </w:pPr>
      <w:r w:rsidRPr="00E97099">
        <w:t>RIIPEO203B Conduct stacker operations</w:t>
      </w:r>
    </w:p>
    <w:p w:rsidR="00000000" w:rsidRPr="00E97099" w:rsidP="00E97099">
      <w:pPr>
        <w:pStyle w:val="Heading1"/>
      </w:pPr>
      <w:bookmarkStart w:id="1" w:name="O_132987"/>
      <w:bookmarkEnd w:id="1"/>
      <w:r w:rsidRPr="00E97099">
        <w:t>Modification History</w:t>
      </w:r>
    </w:p>
    <w:p w:rsidR="00000000" w:rsidRPr="00E97099" w:rsidP="00E97099">
      <w:pPr>
        <w:pStyle w:val="BodyText"/>
      </w:pPr>
      <w:r w:rsidRPr="00E97099">
        <w:t>Not applicable.</w:t>
      </w:r>
    </w:p>
    <w:p w:rsidR="00000000" w:rsidRPr="00E97099" w:rsidP="00E97099">
      <w:pPr>
        <w:pStyle w:val="AllowPageBreak"/>
      </w:pPr>
    </w:p>
    <w:p w:rsidR="00000000" w:rsidRPr="00E97099" w:rsidP="00E97099">
      <w:pPr>
        <w:pStyle w:val="Heading1"/>
      </w:pPr>
      <w:bookmarkStart w:id="2" w:name="O_132988"/>
      <w:bookmarkEnd w:id="2"/>
      <w:r w:rsidRPr="00E97099">
        <w:t>Unit Descriptor</w:t>
      </w:r>
    </w:p>
    <w:p w:rsidR="00000000" w:rsidRPr="00E97099" w:rsidP="00E97099">
      <w:pPr>
        <w:pStyle w:val="BodyText"/>
      </w:pPr>
      <w:r w:rsidRPr="00E97099">
        <w:t>This unit covers the conduct of stacker operations in the metalliferous and coal mining industries. It includes plan</w:t>
      </w:r>
      <w:r w:rsidRPr="00E97099">
        <w:t>ning and preparing for stacker operations, operating the stacker, and carrying out operator maintenance.</w:t>
      </w:r>
    </w:p>
    <w:p w:rsidR="00000000" w:rsidRPr="00E97099" w:rsidP="00E97099">
      <w:pPr>
        <w:pStyle w:val="AllowPageBreak"/>
      </w:pPr>
    </w:p>
    <w:p w:rsidR="00000000" w:rsidRPr="00E97099" w:rsidP="00E97099">
      <w:pPr>
        <w:pStyle w:val="Heading1"/>
      </w:pPr>
      <w:bookmarkStart w:id="3" w:name="O_132989"/>
      <w:bookmarkEnd w:id="3"/>
      <w:r w:rsidRPr="00E97099">
        <w:t>Application of the Unit</w:t>
      </w:r>
    </w:p>
    <w:p w:rsidR="00000000" w:rsidRPr="00E97099" w:rsidP="00E97099">
      <w:pPr>
        <w:pStyle w:val="BodyText"/>
      </w:pPr>
      <w:r w:rsidRPr="00E97099">
        <w:t>This unit is appropriate for those working in operational roles, at worksites within:</w:t>
      </w:r>
    </w:p>
    <w:p w:rsidR="00000000" w:rsidRPr="00E97099" w:rsidP="00E97099">
      <w:pPr>
        <w:pStyle w:val="ListBullet"/>
      </w:pPr>
      <w:r w:rsidRPr="00E97099">
        <w:t>Metalliferous mining</w:t>
      </w:r>
    </w:p>
    <w:p w:rsidR="00000000" w:rsidRPr="00E97099" w:rsidP="00E97099">
      <w:pPr>
        <w:pStyle w:val="ListBullet"/>
      </w:pPr>
      <w:r w:rsidRPr="00E97099">
        <w:t>Coal mining</w:t>
      </w:r>
    </w:p>
    <w:p w:rsidR="00000000" w:rsidRPr="00E97099" w:rsidP="00E97099">
      <w:pPr>
        <w:pStyle w:val="AllowPageBreak"/>
      </w:pPr>
    </w:p>
    <w:p w:rsidR="00000000" w:rsidRPr="00E97099" w:rsidP="00E97099">
      <w:pPr>
        <w:pStyle w:val="Heading1"/>
      </w:pPr>
      <w:bookmarkStart w:id="4" w:name="O_132990"/>
      <w:bookmarkEnd w:id="4"/>
      <w:r w:rsidRPr="00E97099">
        <w:t>Licensing/Regulatory Information</w:t>
      </w:r>
    </w:p>
    <w:p w:rsidR="00000000" w:rsidRPr="00E97099" w:rsidP="00E97099">
      <w:pPr>
        <w:pStyle w:val="BodyText"/>
      </w:pPr>
      <w:r w:rsidRPr="00E97099">
        <w:t>Refer to Unit Descriptor.</w:t>
      </w:r>
    </w:p>
    <w:p w:rsidR="00000000" w:rsidRPr="00E97099" w:rsidP="00E97099">
      <w:pPr>
        <w:pStyle w:val="AllowPageBreak"/>
      </w:pPr>
    </w:p>
    <w:p w:rsidR="00000000" w:rsidRPr="00E97099" w:rsidP="00E97099">
      <w:pPr>
        <w:pStyle w:val="Heading1"/>
      </w:pPr>
      <w:bookmarkStart w:id="5" w:name="O_132992"/>
      <w:bookmarkEnd w:id="5"/>
      <w:r w:rsidRPr="00E97099">
        <w:t>Pre-Requisites</w:t>
      </w:r>
    </w:p>
    <w:p w:rsidR="00000000" w:rsidRPr="00E97099" w:rsidP="00E97099">
      <w:pPr>
        <w:pStyle w:val="BodyText"/>
      </w:pPr>
      <w:r w:rsidRPr="00E97099">
        <w:t>Not applicable.</w:t>
      </w:r>
    </w:p>
    <w:p w:rsidR="00000000" w:rsidRPr="00E97099" w:rsidP="00E97099">
      <w:pPr>
        <w:pStyle w:val="AllowPageBreak"/>
      </w:pPr>
    </w:p>
    <w:p w:rsidR="00000000" w:rsidRPr="00E97099" w:rsidP="00E97099">
      <w:pPr>
        <w:pStyle w:val="Heading1"/>
      </w:pPr>
      <w:bookmarkStart w:id="6" w:name="O_132991"/>
      <w:bookmarkEnd w:id="6"/>
      <w:r w:rsidRPr="00E97099">
        <w:t>Employability Skills Information</w:t>
      </w:r>
    </w:p>
    <w:p w:rsidR="00000000" w:rsidRPr="00E97099" w:rsidP="00E97099">
      <w:pPr>
        <w:pStyle w:val="BodyText"/>
      </w:pPr>
      <w:r w:rsidRPr="00E97099">
        <w:t>This unit contains employability skills.</w:t>
      </w:r>
    </w:p>
    <w:p w:rsidR="00000000" w:rsidRPr="00E97099" w:rsidP="00E97099">
      <w:pPr>
        <w:pStyle w:val="AllowPageBreak"/>
      </w:pPr>
    </w:p>
    <w:p w:rsidR="00000000" w:rsidRPr="00E97099" w:rsidP="00E97099">
      <w:pPr>
        <w:pStyle w:val="Heading1"/>
      </w:pPr>
      <w:bookmarkStart w:id="7" w:name="O_132993"/>
      <w:bookmarkEnd w:id="7"/>
      <w:r w:rsidRPr="00E97099">
        <w:t>Elements and Performance Criteria Pre-Content</w:t>
      </w:r>
    </w:p>
    <w:tbl>
      <w:tblPr>
        <w:tblW w:w="0" w:type="auto"/>
        <w:tblLayout w:type="fixed"/>
        <w:tblCellMar>
          <w:left w:w="62" w:type="dxa"/>
          <w:right w:w="62" w:type="dxa"/>
        </w:tblCellMar>
        <w:tblLook w:val="0000"/>
      </w:tblPr>
      <w:tblGrid>
        <w:gridCol w:w="2557"/>
        <w:gridCol w:w="5965"/>
      </w:tblGrid>
      <w:tr w:rsidTr="00525244">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099">
            <w:pPr>
              <w:pStyle w:val="BodyText"/>
              <w:rPr>
                <w:lang w:val="en-NZ"/>
              </w:rPr>
            </w:pPr>
            <w:r w:rsidRPr="00E97099">
              <w:t>Elements describe the essential outcomes of a unit of competency.</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099" w:rsidP="00E97099">
            <w:pPr>
              <w:pStyle w:val="BodyText"/>
            </w:pPr>
            <w:r w:rsidRPr="00E97099">
              <w:t>Performance criteria describe the performance needed to demonstrate achievement of the element. Where bold italicised text is used, further info</w:t>
            </w:r>
            <w:r w:rsidRPr="00E97099">
              <w:t>rmation is detailed in the required skills and knowledge section and the range statement. Assessment of performance is to be consistent with the evidence guide.</w:t>
            </w:r>
          </w:p>
        </w:tc>
      </w:tr>
    </w:tbl>
    <w:p w:rsidR="00000000" w:rsidRPr="00E97099" w:rsidP="00E97099">
      <w:pPr>
        <w:pStyle w:val="BodyText"/>
      </w:pPr>
    </w:p>
    <w:p w:rsidR="00000000" w:rsidRPr="00E97099" w:rsidP="00E97099">
      <w:pPr>
        <w:pStyle w:val="AllowPageBreak"/>
      </w:pPr>
    </w:p>
    <w:p w:rsidR="00000000" w:rsidRPr="00E97099" w:rsidP="00E97099">
      <w:pPr>
        <w:pStyle w:val="Heading1"/>
      </w:pPr>
      <w:bookmarkStart w:id="8" w:name="O_132994"/>
      <w:bookmarkEnd w:id="8"/>
      <w:r w:rsidRPr="00E97099">
        <w:t>Elements and Performance Criteria</w:t>
      </w:r>
    </w:p>
    <w:tbl>
      <w:tblPr>
        <w:tblW w:w="0" w:type="auto"/>
        <w:tblLayout w:type="fixed"/>
        <w:tblCellMar>
          <w:left w:w="62" w:type="dxa"/>
          <w:right w:w="62" w:type="dxa"/>
        </w:tblCellMar>
        <w:tblLook w:val="0000"/>
      </w:tblPr>
      <w:tblGrid>
        <w:gridCol w:w="3471"/>
        <w:gridCol w:w="5051"/>
      </w:tblGrid>
      <w:tr w:rsidTr="0052524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099" w:rsidP="00E97099">
            <w:pPr>
              <w:pStyle w:val="BodyText"/>
            </w:pPr>
            <w:r w:rsidRPr="00E97099">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099">
            <w:pPr>
              <w:pStyle w:val="BodyText"/>
              <w:rPr>
                <w:lang w:val="en-NZ"/>
              </w:rPr>
            </w:pPr>
            <w:r w:rsidRPr="00E97099">
              <w:rPr>
                <w:rStyle w:val="SpecialBold"/>
              </w:rPr>
              <w:t>PERFORMANCE CRITERIA</w:t>
            </w:r>
          </w:p>
        </w:tc>
      </w:tr>
      <w:tr w:rsidTr="0052524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099">
            <w:pPr>
              <w:pStyle w:val="List"/>
              <w:rPr>
                <w:lang w:val="en-NZ"/>
              </w:rPr>
            </w:pPr>
            <w:r w:rsidRPr="00E97099">
              <w:t>1.</w:t>
            </w:r>
            <w:r w:rsidRPr="00E97099">
              <w:tab/>
            </w:r>
            <w:r w:rsidRPr="00E97099">
              <w:t>Plan and prepare for stacker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099" w:rsidP="00E97099">
            <w:pPr>
              <w:pStyle w:val="List2"/>
            </w:pPr>
            <w:r w:rsidRPr="00E97099">
              <w:t>1.1.</w:t>
            </w:r>
            <w:r w:rsidRPr="00E97099">
              <w:tab/>
              <w:t xml:space="preserve">Access, interpret and apply </w:t>
            </w:r>
            <w:r w:rsidRPr="00E97099">
              <w:rPr>
                <w:rStyle w:val="BoldandItalics"/>
              </w:rPr>
              <w:t>compliance documentation</w:t>
            </w:r>
            <w:r w:rsidRPr="00E97099">
              <w:t xml:space="preserve"> relevant to the conducting of stacker operations</w:t>
            </w:r>
          </w:p>
          <w:p w:rsidR="00000000" w:rsidRPr="00E97099" w:rsidP="00E97099">
            <w:pPr>
              <w:pStyle w:val="List2"/>
            </w:pPr>
            <w:r w:rsidRPr="00E97099">
              <w:t>1.2.</w:t>
            </w:r>
            <w:r w:rsidRPr="00E97099">
              <w:tab/>
              <w:t xml:space="preserve">Obtain, interpret and clarify/confirm </w:t>
            </w:r>
            <w:r w:rsidRPr="00E97099">
              <w:rPr>
                <w:rStyle w:val="BoldandItalics"/>
              </w:rPr>
              <w:t>work requirements</w:t>
            </w:r>
            <w:r w:rsidRPr="00E97099">
              <w:t xml:space="preserve"> and </w:t>
            </w:r>
            <w:r w:rsidRPr="00E97099">
              <w:rPr>
                <w:rStyle w:val="BoldandItalics"/>
              </w:rPr>
              <w:t>shift details</w:t>
            </w:r>
            <w:r w:rsidRPr="00E97099">
              <w:t xml:space="preserve"> before proceeding</w:t>
            </w:r>
          </w:p>
          <w:p w:rsidR="00000000" w:rsidRPr="00E97099" w:rsidP="00E97099">
            <w:pPr>
              <w:pStyle w:val="List2"/>
            </w:pPr>
            <w:r w:rsidRPr="00E97099">
              <w:t>1.3.</w:t>
            </w:r>
            <w:r w:rsidRPr="00E97099">
              <w:tab/>
              <w:t>Access,</w:t>
            </w:r>
            <w:r w:rsidRPr="00E97099">
              <w:t xml:space="preserve"> interpret and apply </w:t>
            </w:r>
            <w:r w:rsidRPr="00E97099">
              <w:rPr>
                <w:rStyle w:val="BoldandItalics"/>
              </w:rPr>
              <w:t>information on stockpile product</w:t>
            </w:r>
            <w:r w:rsidRPr="00E97099">
              <w:t xml:space="preserve">, </w:t>
            </w:r>
            <w:r w:rsidRPr="00E97099">
              <w:rPr>
                <w:rStyle w:val="BoldandItalics"/>
              </w:rPr>
              <w:t>formation and conditions</w:t>
            </w:r>
            <w:r w:rsidRPr="00E97099">
              <w:t xml:space="preserve"> required to complete the allocated work</w:t>
            </w:r>
          </w:p>
          <w:p w:rsidR="00000000" w:rsidRPr="00E97099" w:rsidP="00E97099">
            <w:pPr>
              <w:pStyle w:val="List2"/>
            </w:pPr>
            <w:r w:rsidRPr="00E97099">
              <w:t>1.4.</w:t>
            </w:r>
            <w:r w:rsidRPr="00E97099">
              <w:tab/>
              <w:t xml:space="preserve">Carry out worksite inspection and rectify or report </w:t>
            </w:r>
            <w:r w:rsidRPr="00E97099">
              <w:rPr>
                <w:rStyle w:val="Emphasis"/>
              </w:rPr>
              <w:t>hazards</w:t>
            </w:r>
            <w:r w:rsidRPr="00E97099">
              <w:t xml:space="preserve"> or other notifiable conditions</w:t>
            </w:r>
          </w:p>
          <w:p w:rsidR="00000000" w:rsidP="00E97099">
            <w:pPr>
              <w:pStyle w:val="List2"/>
              <w:rPr>
                <w:lang w:val="en-NZ"/>
              </w:rPr>
            </w:pPr>
            <w:r w:rsidRPr="00E97099">
              <w:t>1.5.</w:t>
            </w:r>
            <w:r w:rsidRPr="00E97099">
              <w:tab/>
              <w:t xml:space="preserve">Access and apply </w:t>
            </w:r>
            <w:r w:rsidRPr="00E97099">
              <w:rPr>
                <w:rStyle w:val="BoldandItalics"/>
              </w:rPr>
              <w:t>safety information and procedures</w:t>
            </w:r>
            <w:r w:rsidRPr="00E97099">
              <w:t xml:space="preserve"> throughout the work</w:t>
            </w:r>
          </w:p>
        </w:tc>
      </w:tr>
      <w:tr w:rsidTr="0052524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099">
            <w:pPr>
              <w:pStyle w:val="List"/>
              <w:rPr>
                <w:lang w:val="en-NZ"/>
              </w:rPr>
            </w:pPr>
            <w:r w:rsidRPr="00E97099">
              <w:t>2.</w:t>
            </w:r>
            <w:r w:rsidRPr="00E97099">
              <w:tab/>
              <w:t>Operate stacker</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099" w:rsidP="00E97099">
            <w:pPr>
              <w:pStyle w:val="List2"/>
            </w:pPr>
            <w:r w:rsidRPr="00E97099">
              <w:t>2.1.</w:t>
            </w:r>
            <w:r w:rsidRPr="00E97099">
              <w:tab/>
            </w:r>
            <w:r w:rsidRPr="00E97099">
              <w:rPr>
                <w:rStyle w:val="BoldandItalics"/>
              </w:rPr>
              <w:t>Coordinate</w:t>
            </w:r>
            <w:r w:rsidRPr="00E97099">
              <w:t xml:space="preserve"> activities with others at the site prior to commencement of, and during, the work activity</w:t>
            </w:r>
          </w:p>
          <w:p w:rsidR="00000000" w:rsidRPr="00E97099" w:rsidP="00E97099">
            <w:pPr>
              <w:pStyle w:val="List2"/>
            </w:pPr>
            <w:r w:rsidRPr="00E97099">
              <w:t>2.2.</w:t>
            </w:r>
            <w:r w:rsidRPr="00E97099">
              <w:tab/>
              <w:t>Carry out pre-start, start-up, park-up and shutdown procedures</w:t>
            </w:r>
          </w:p>
          <w:p w:rsidR="00000000" w:rsidRPr="00E97099" w:rsidP="00E97099">
            <w:pPr>
              <w:pStyle w:val="List2"/>
            </w:pPr>
            <w:r w:rsidRPr="00E97099">
              <w:t>2.3.</w:t>
            </w:r>
            <w:r w:rsidRPr="00E97099">
              <w:tab/>
              <w:t>Op</w:t>
            </w:r>
            <w:r w:rsidRPr="00E97099">
              <w:t xml:space="preserve">erate controls to stack materials </w:t>
            </w:r>
          </w:p>
          <w:p w:rsidR="00000000" w:rsidRPr="00E97099" w:rsidP="00E97099">
            <w:pPr>
              <w:pStyle w:val="List2"/>
            </w:pPr>
            <w:r w:rsidRPr="00E97099">
              <w:t>2.4.</w:t>
            </w:r>
            <w:r w:rsidRPr="00E97099">
              <w:tab/>
              <w:t xml:space="preserve">Act on monitoring systems and alarms or report </w:t>
            </w:r>
          </w:p>
          <w:p w:rsidR="00000000" w:rsidRPr="00E97099" w:rsidP="00E97099">
            <w:pPr>
              <w:pStyle w:val="List2"/>
            </w:pPr>
            <w:r w:rsidRPr="00E97099">
              <w:t>2.5.</w:t>
            </w:r>
            <w:r w:rsidRPr="00E97099">
              <w:tab/>
              <w:t xml:space="preserve">Recognise and respond to </w:t>
            </w:r>
            <w:r w:rsidRPr="00E97099">
              <w:rPr>
                <w:rStyle w:val="BoldandItalics"/>
              </w:rPr>
              <w:t>hazardous and emergency situations</w:t>
            </w:r>
          </w:p>
          <w:p w:rsidR="00000000" w:rsidRPr="00E97099" w:rsidP="00E97099">
            <w:pPr>
              <w:pStyle w:val="List2"/>
            </w:pPr>
            <w:r w:rsidRPr="00E97099">
              <w:t>2.6.</w:t>
            </w:r>
            <w:r w:rsidRPr="00E97099">
              <w:tab/>
              <w:t xml:space="preserve">Complete work in accordance with the agreed plan and outcomes and within the operating capacities </w:t>
            </w:r>
            <w:r w:rsidRPr="00E97099">
              <w:t>of the allocated equipment</w:t>
            </w:r>
          </w:p>
          <w:p w:rsidR="00000000" w:rsidP="00E97099">
            <w:pPr>
              <w:pStyle w:val="List2"/>
              <w:rPr>
                <w:lang w:val="en-NZ"/>
              </w:rPr>
            </w:pPr>
            <w:r w:rsidRPr="00E97099">
              <w:t>2.7.</w:t>
            </w:r>
            <w:r w:rsidRPr="00E97099">
              <w:tab/>
              <w:t xml:space="preserve">Carry out </w:t>
            </w:r>
            <w:r w:rsidRPr="00E97099">
              <w:rPr>
                <w:rStyle w:val="BoldandItalics"/>
              </w:rPr>
              <w:t>reporting</w:t>
            </w:r>
            <w:r w:rsidRPr="00E97099">
              <w:t xml:space="preserve"> and complete and process documents</w:t>
            </w:r>
          </w:p>
        </w:tc>
      </w:tr>
      <w:tr w:rsidTr="0052524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099">
            <w:pPr>
              <w:pStyle w:val="List"/>
              <w:rPr>
                <w:lang w:val="en-NZ"/>
              </w:rPr>
            </w:pPr>
            <w:r w:rsidRPr="00E97099">
              <w:t>3.</w:t>
            </w:r>
            <w:r w:rsidRPr="00E97099">
              <w:tab/>
              <w:t>Carry out operator maintenance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099" w:rsidP="00E97099">
            <w:pPr>
              <w:pStyle w:val="List2"/>
            </w:pPr>
            <w:r w:rsidRPr="00E97099">
              <w:t>3.1.</w:t>
            </w:r>
            <w:r w:rsidRPr="00E97099">
              <w:tab/>
              <w:t xml:space="preserve">Carry out plant and equipment inspections and faultfinding </w:t>
            </w:r>
          </w:p>
          <w:p w:rsidR="00000000" w:rsidRPr="00E97099" w:rsidP="00E97099">
            <w:pPr>
              <w:pStyle w:val="List2"/>
            </w:pPr>
            <w:r w:rsidRPr="00E97099">
              <w:t>3.2.</w:t>
            </w:r>
            <w:r w:rsidRPr="00E97099">
              <w:tab/>
              <w:t>Carry out routine operational servicing, lubrication and houseke</w:t>
            </w:r>
            <w:r w:rsidRPr="00E97099">
              <w:t xml:space="preserve">eping tasks </w:t>
            </w:r>
          </w:p>
          <w:p w:rsidR="00000000" w:rsidRPr="00E97099" w:rsidP="00E97099">
            <w:pPr>
              <w:pStyle w:val="List2"/>
            </w:pPr>
            <w:r w:rsidRPr="00E97099">
              <w:t>3.3.</w:t>
            </w:r>
            <w:r w:rsidRPr="00E97099">
              <w:tab/>
              <w:t>Carry out minor maintenance to manufacturer's instructions and site requirements</w:t>
            </w:r>
          </w:p>
          <w:p w:rsidR="00000000" w:rsidRPr="00E97099" w:rsidP="00E97099">
            <w:pPr>
              <w:pStyle w:val="List2"/>
            </w:pPr>
            <w:r w:rsidRPr="00E97099">
              <w:t>3.4.</w:t>
            </w:r>
            <w:r w:rsidRPr="00E97099">
              <w:tab/>
              <w:t xml:space="preserve">Provide operator support during preparation for, and conduct of, major maintenance tasks </w:t>
            </w:r>
          </w:p>
          <w:p w:rsidR="00000000" w:rsidRPr="00E97099" w:rsidP="00E97099">
            <w:pPr>
              <w:pStyle w:val="List2"/>
            </w:pPr>
            <w:r w:rsidRPr="00E97099">
              <w:t>3.5.</w:t>
            </w:r>
            <w:r w:rsidRPr="00E97099">
              <w:tab/>
              <w:t>Inspect and test structures and components for fault cond</w:t>
            </w:r>
            <w:r w:rsidRPr="00E97099">
              <w:t xml:space="preserve">itions, wear and need of repair or replacement </w:t>
            </w:r>
          </w:p>
          <w:p w:rsidR="00000000" w:rsidRPr="00E97099" w:rsidP="00E97099">
            <w:pPr>
              <w:pStyle w:val="List2"/>
            </w:pPr>
            <w:r w:rsidRPr="00E97099">
              <w:t>3.6.</w:t>
            </w:r>
            <w:r w:rsidRPr="00E97099">
              <w:tab/>
              <w:t>Process maintenance records</w:t>
            </w:r>
          </w:p>
        </w:tc>
      </w:tr>
    </w:tbl>
    <w:p w:rsidR="00000000" w:rsidRPr="00E97099" w:rsidP="00E97099">
      <w:pPr>
        <w:pStyle w:val="BodyText"/>
      </w:pPr>
    </w:p>
    <w:p w:rsidR="00000000" w:rsidRPr="00E97099" w:rsidP="00E97099">
      <w:pPr>
        <w:pStyle w:val="AllowPageBreak"/>
      </w:pPr>
    </w:p>
    <w:p w:rsidR="00000000" w:rsidRPr="00E97099" w:rsidP="00E97099">
      <w:pPr>
        <w:pStyle w:val="Heading1"/>
      </w:pPr>
      <w:bookmarkStart w:id="9" w:name="O_132995"/>
      <w:bookmarkEnd w:id="9"/>
      <w:r w:rsidRPr="00E97099">
        <w:t>Required Skills and Knowledge</w:t>
      </w:r>
    </w:p>
    <w:tbl>
      <w:tblPr>
        <w:tblW w:w="0" w:type="auto"/>
        <w:tblLayout w:type="fixed"/>
        <w:tblCellMar>
          <w:left w:w="62" w:type="dxa"/>
          <w:right w:w="62" w:type="dxa"/>
        </w:tblCellMar>
        <w:tblLook w:val="0000"/>
      </w:tblPr>
      <w:tblGrid>
        <w:gridCol w:w="8522"/>
      </w:tblGrid>
      <w:tr w:rsidTr="0052524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099">
            <w:pPr>
              <w:pStyle w:val="BodyText"/>
              <w:rPr>
                <w:lang w:val="en-NZ"/>
              </w:rPr>
            </w:pPr>
            <w:r w:rsidRPr="00E97099">
              <w:t>This section describes the skills and knowledge required for this unit.</w:t>
            </w:r>
          </w:p>
        </w:tc>
      </w:tr>
      <w:tr w:rsidTr="0052524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099">
            <w:pPr>
              <w:pStyle w:val="BodyText"/>
              <w:rPr>
                <w:lang w:val="en-NZ"/>
              </w:rPr>
            </w:pPr>
            <w:r w:rsidRPr="00E97099">
              <w:rPr>
                <w:rStyle w:val="SpecialBold"/>
              </w:rPr>
              <w:t>Required skills</w:t>
            </w:r>
          </w:p>
        </w:tc>
      </w:tr>
      <w:tr w:rsidTr="0052524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099" w:rsidP="00E97099">
            <w:pPr>
              <w:pStyle w:val="BodyText"/>
            </w:pPr>
            <w:r w:rsidRPr="00E97099">
              <w:t>Specific skills are required to achieve the performance criteria in this unit, particularly for the application in the various circumstances in which this unit may be applied. This includes the ability to carry out the following as required to conduct stac</w:t>
            </w:r>
            <w:r w:rsidRPr="00E97099">
              <w:t>ker operations:</w:t>
            </w:r>
          </w:p>
          <w:p w:rsidR="00000000" w:rsidRPr="00E97099" w:rsidP="00E97099">
            <w:pPr>
              <w:pStyle w:val="ListBullet"/>
            </w:pPr>
            <w:r w:rsidRPr="00E97099">
              <w:t>apply legislative, organisation and site requirements and procedures</w:t>
            </w:r>
          </w:p>
          <w:p w:rsidR="00000000" w:rsidRPr="00E97099" w:rsidP="00E97099">
            <w:pPr>
              <w:pStyle w:val="ListBullet"/>
            </w:pPr>
            <w:r w:rsidRPr="00E97099">
              <w:t>access, interpret and apply technical information</w:t>
            </w:r>
          </w:p>
          <w:p w:rsidR="00000000" w:rsidRPr="00E97099" w:rsidP="00E97099">
            <w:pPr>
              <w:pStyle w:val="ListBullet"/>
            </w:pPr>
            <w:r w:rsidRPr="00E97099">
              <w:t>apply diagnostic techniques</w:t>
            </w:r>
          </w:p>
          <w:p w:rsidR="00000000" w:rsidRPr="00E97099" w:rsidP="00E97099">
            <w:pPr>
              <w:pStyle w:val="ListBullet"/>
            </w:pPr>
            <w:r w:rsidRPr="00E97099">
              <w:t>apply equipment hose down procedures</w:t>
            </w:r>
          </w:p>
          <w:p w:rsidR="00000000" w:rsidRPr="00E97099" w:rsidP="00E97099">
            <w:pPr>
              <w:pStyle w:val="ListBullet"/>
            </w:pPr>
            <w:r w:rsidRPr="00E97099">
              <w:t>apply procedures for preparation and communication of reports</w:t>
            </w:r>
          </w:p>
          <w:p w:rsidR="00000000" w:rsidRPr="00E97099" w:rsidP="00E97099">
            <w:pPr>
              <w:pStyle w:val="ListBullet"/>
            </w:pPr>
            <w:r w:rsidRPr="00E97099">
              <w:t>apply procedures for complying with environmental requirements</w:t>
            </w:r>
          </w:p>
          <w:p w:rsidR="00000000" w:rsidRPr="00E97099" w:rsidP="00E97099">
            <w:pPr>
              <w:pStyle w:val="ListBullet"/>
            </w:pPr>
            <w:r w:rsidRPr="00E97099">
              <w:t>apply procedures for disposal of environmentally sensitive fluids and materials</w:t>
            </w:r>
          </w:p>
          <w:p w:rsidR="00000000" w:rsidRPr="00E97099" w:rsidP="00E97099">
            <w:pPr>
              <w:pStyle w:val="ListBullet"/>
            </w:pPr>
            <w:r w:rsidRPr="00E97099">
              <w:t>apply records maintenance requirements</w:t>
            </w:r>
          </w:p>
          <w:p w:rsidR="00000000" w:rsidP="00E97099">
            <w:pPr>
              <w:pStyle w:val="ListBullet"/>
              <w:rPr>
                <w:lang w:val="en-NZ"/>
              </w:rPr>
            </w:pPr>
            <w:r w:rsidRPr="00E97099">
              <w:t>apply proced</w:t>
            </w:r>
            <w:r w:rsidRPr="00E97099">
              <w:t>ures for working at heights</w:t>
            </w:r>
          </w:p>
        </w:tc>
      </w:tr>
      <w:tr w:rsidTr="0052524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099">
            <w:pPr>
              <w:pStyle w:val="BodyText"/>
              <w:rPr>
                <w:lang w:val="en-NZ"/>
              </w:rPr>
            </w:pPr>
            <w:r w:rsidRPr="00E97099">
              <w:rPr>
                <w:rStyle w:val="SpecialBold"/>
              </w:rPr>
              <w:t>Required knowledge</w:t>
            </w:r>
          </w:p>
        </w:tc>
      </w:tr>
      <w:tr w:rsidTr="0052524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099" w:rsidP="00E97099">
            <w:pPr>
              <w:pStyle w:val="BodyText"/>
            </w:pPr>
            <w:r w:rsidRPr="00E97099">
              <w:t>Specific knowledge is required to achieve the performance criteria of this unit, particularly its application in a variety of circumstances in which the unit may be used. This includes knowledge of the follo</w:t>
            </w:r>
            <w:r w:rsidRPr="00E97099">
              <w:t>wing as required to conduct stacker operations:</w:t>
            </w:r>
          </w:p>
          <w:p w:rsidR="00000000" w:rsidRPr="00E97099" w:rsidP="00E97099">
            <w:pPr>
              <w:pStyle w:val="ListBullet"/>
            </w:pPr>
            <w:r w:rsidRPr="00E97099">
              <w:t>site and equipment safety requirements and procedures</w:t>
            </w:r>
          </w:p>
          <w:p w:rsidR="00000000" w:rsidRPr="00E97099" w:rsidP="00E97099">
            <w:pPr>
              <w:pStyle w:val="ListBullet"/>
            </w:pPr>
            <w:r w:rsidRPr="00E97099">
              <w:t>stockpile management processes</w:t>
            </w:r>
          </w:p>
          <w:p w:rsidR="00000000" w:rsidRPr="00E97099" w:rsidP="00E97099">
            <w:pPr>
              <w:pStyle w:val="ListBullet"/>
            </w:pPr>
            <w:r w:rsidRPr="00E97099">
              <w:t>stacker characteristics, technical capabilities and limitations</w:t>
            </w:r>
          </w:p>
          <w:p w:rsidR="00000000" w:rsidRPr="00E97099" w:rsidP="00E97099">
            <w:pPr>
              <w:pStyle w:val="ListBullet"/>
            </w:pPr>
            <w:r w:rsidRPr="00E97099">
              <w:t>stacker maintenance procedures/stacker operating procedures</w:t>
            </w:r>
          </w:p>
          <w:p w:rsidR="00000000" w:rsidRPr="00E97099" w:rsidP="00E97099">
            <w:pPr>
              <w:pStyle w:val="ListBullet"/>
            </w:pPr>
            <w:r w:rsidRPr="00E97099">
              <w:t>ore / coal type and quality</w:t>
            </w:r>
          </w:p>
          <w:p w:rsidR="00000000" w:rsidRPr="00E97099" w:rsidP="00E97099">
            <w:pPr>
              <w:pStyle w:val="ListBullet"/>
            </w:pPr>
            <w:r w:rsidRPr="00E97099">
              <w:t>blending specifications and techniques</w:t>
            </w:r>
          </w:p>
          <w:p w:rsidR="00000000" w:rsidRPr="00E97099" w:rsidP="00E97099">
            <w:pPr>
              <w:pStyle w:val="ListBullet"/>
            </w:pPr>
            <w:r w:rsidRPr="00E97099">
              <w:t>environmental requirements and constraints related to stacker operations</w:t>
            </w:r>
          </w:p>
          <w:p w:rsidR="00000000" w:rsidRPr="00E97099" w:rsidP="00E97099">
            <w:pPr>
              <w:pStyle w:val="ListBullet"/>
            </w:pPr>
            <w:r w:rsidRPr="00E97099">
              <w:t>recording and reporting processes</w:t>
            </w:r>
          </w:p>
          <w:p w:rsidR="00000000" w:rsidRPr="00E97099" w:rsidP="00E97099">
            <w:pPr>
              <w:pStyle w:val="ListBullet"/>
            </w:pPr>
            <w:r w:rsidRPr="00E97099">
              <w:t>impact of stacker oper</w:t>
            </w:r>
            <w:r w:rsidRPr="00E97099">
              <w:t>ations on customer quality requirements</w:t>
            </w:r>
          </w:p>
        </w:tc>
      </w:tr>
    </w:tbl>
    <w:p w:rsidR="00000000" w:rsidRPr="00E97099" w:rsidP="00E97099">
      <w:pPr>
        <w:pStyle w:val="BodyText"/>
      </w:pPr>
    </w:p>
    <w:p w:rsidR="00000000" w:rsidRPr="00E97099" w:rsidP="00E97099">
      <w:pPr>
        <w:pStyle w:val="AllowPageBreak"/>
      </w:pPr>
    </w:p>
    <w:p w:rsidR="00000000" w:rsidRPr="00E97099" w:rsidP="00E97099">
      <w:pPr>
        <w:pStyle w:val="Heading1"/>
      </w:pPr>
      <w:bookmarkStart w:id="10" w:name="O_132996"/>
      <w:bookmarkEnd w:id="10"/>
      <w:r w:rsidRPr="00E97099">
        <w:t>Evidence Guide</w:t>
      </w:r>
    </w:p>
    <w:tbl>
      <w:tblPr>
        <w:tblW w:w="0" w:type="auto"/>
        <w:tblLayout w:type="fixed"/>
        <w:tblCellMar>
          <w:left w:w="62" w:type="dxa"/>
          <w:right w:w="62" w:type="dxa"/>
        </w:tblCellMar>
        <w:tblLook w:val="0000"/>
      </w:tblPr>
      <w:tblGrid>
        <w:gridCol w:w="3448"/>
        <w:gridCol w:w="5074"/>
      </w:tblGrid>
      <w:tr w:rsidTr="0052524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099">
            <w:pPr>
              <w:pStyle w:val="BodyText"/>
              <w:rPr>
                <w:lang w:val="en-NZ"/>
              </w:rPr>
            </w:pPr>
            <w:r w:rsidRPr="00E97099">
              <w:t>The evidence guide provides advice on assessment and must be read in conjunction with the performance criteria, required skills and knowledge, range statement and the Assessment Guid</w:t>
            </w:r>
            <w:r w:rsidRPr="00E97099">
              <w:t>elines for the Training Package.</w:t>
            </w:r>
          </w:p>
        </w:tc>
      </w:tr>
      <w:tr w:rsidTr="0052524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099">
            <w:pPr>
              <w:pStyle w:val="BodyText"/>
              <w:rPr>
                <w:lang w:val="en-NZ"/>
              </w:rPr>
            </w:pPr>
            <w:r w:rsidRPr="00E97099">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099">
            <w:pPr>
              <w:pStyle w:val="BodyText"/>
              <w:rPr>
                <w:lang w:val="en-NZ"/>
              </w:rPr>
            </w:pPr>
          </w:p>
        </w:tc>
      </w:tr>
      <w:tr w:rsidTr="0052524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099">
            <w:pPr>
              <w:pStyle w:val="BodyText"/>
              <w:rPr>
                <w:lang w:val="en-NZ"/>
              </w:rPr>
            </w:pPr>
            <w:r w:rsidRPr="00E97099">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099" w:rsidP="00E97099">
            <w:pPr>
              <w:pStyle w:val="BodyText"/>
            </w:pPr>
            <w:r w:rsidRPr="00E97099">
              <w:t>The evidence required to demonstrate competency in this unit must be relevant to worksite operations and satisfy all of the requirements of the performance criteria, required skills and knowledge and the range statement of this unit and include evidence of</w:t>
            </w:r>
            <w:r w:rsidRPr="00E97099">
              <w:t xml:space="preserve"> the following:</w:t>
            </w:r>
          </w:p>
          <w:p w:rsidR="00000000" w:rsidRPr="00E97099" w:rsidP="00E97099">
            <w:pPr>
              <w:pStyle w:val="ListBullet"/>
            </w:pPr>
            <w:r w:rsidRPr="00E97099">
              <w:t>knowledge of the requirements, procedures and instructions for conducting stacker operations</w:t>
            </w:r>
          </w:p>
          <w:p w:rsidR="00000000" w:rsidRPr="00E97099" w:rsidP="00E97099">
            <w:pPr>
              <w:pStyle w:val="ListBullet"/>
            </w:pPr>
            <w:r w:rsidRPr="00E97099">
              <w:t xml:space="preserve">implementation of requirements, procedures and techniques for the safe, effective and efficient completion of stacker operations </w:t>
            </w:r>
          </w:p>
          <w:p w:rsidR="00000000" w:rsidRPr="00E97099" w:rsidP="00E97099">
            <w:pPr>
              <w:pStyle w:val="ListBullet"/>
            </w:pPr>
            <w:r w:rsidRPr="00E97099">
              <w:t>working with oth</w:t>
            </w:r>
            <w:r w:rsidRPr="00E97099">
              <w:t>ers to undertake and complete stacker operations that meets all of the required outcomes</w:t>
            </w:r>
          </w:p>
          <w:p w:rsidR="00000000" w:rsidP="00E97099">
            <w:pPr>
              <w:pStyle w:val="ListBullet"/>
              <w:rPr>
                <w:lang w:val="en-NZ"/>
              </w:rPr>
            </w:pPr>
            <w:r w:rsidRPr="00E97099">
              <w:t>consistent timely completion of stacker operations that safely, effectively and efficiently meets the required outcomes</w:t>
            </w:r>
          </w:p>
        </w:tc>
      </w:tr>
      <w:tr w:rsidTr="0052524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099">
            <w:pPr>
              <w:pStyle w:val="BodyText"/>
              <w:rPr>
                <w:lang w:val="en-NZ"/>
              </w:rPr>
            </w:pPr>
            <w:r w:rsidRPr="00E97099">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099" w:rsidP="00E97099">
            <w:pPr>
              <w:pStyle w:val="ListBullet"/>
            </w:pPr>
            <w:r w:rsidRPr="00E97099">
              <w:t>This unit must be assessed in the context of the work environment. Where personal safety or environmental damage are limiting factors, assessment may occur in a simulated environment provided it is realisti</w:t>
            </w:r>
            <w:r w:rsidRPr="00E97099">
              <w:t>c and sufficiently rigorous to cover all aspects of workplace performance, including task skills, task management skills, contingency management skills and job role environment skills.</w:t>
            </w:r>
          </w:p>
          <w:p w:rsidR="00000000" w:rsidRPr="00E97099" w:rsidP="00E97099">
            <w:pPr>
              <w:pStyle w:val="ListBullet"/>
            </w:pPr>
            <w:r w:rsidRPr="00E97099">
              <w:t>The assessment environment should not disadvantage the participant. For</w:t>
            </w:r>
            <w:r w:rsidRPr="00E97099">
              <w:t xml:space="preserve"> example, language, literacy and numeracy demands of assessment should not be greater than those required on the job. </w:t>
            </w:r>
          </w:p>
          <w:p w:rsidR="00000000" w:rsidRPr="00E97099" w:rsidP="00E97099">
            <w:pPr>
              <w:pStyle w:val="ListBullet"/>
            </w:pPr>
            <w:r w:rsidRPr="00E97099">
              <w:t>Customisation of assessment and delivery environment to sensitively accommodate cultural diversity.</w:t>
            </w:r>
          </w:p>
          <w:p w:rsidR="00000000" w:rsidRPr="00E97099" w:rsidP="00E97099">
            <w:pPr>
              <w:pStyle w:val="ListBullet"/>
            </w:pPr>
            <w:r w:rsidRPr="00E97099">
              <w:t>Aboriginal people and other people fr</w:t>
            </w:r>
            <w:r w:rsidRPr="00E97099">
              <w:t>om a non English speaking background may have second language issues.</w:t>
            </w:r>
          </w:p>
          <w:p w:rsidR="00000000" w:rsidRPr="00E97099" w:rsidP="00E97099">
            <w:pPr>
              <w:pStyle w:val="ListBullet"/>
            </w:pPr>
            <w:r w:rsidRPr="00E97099">
              <w:t>Assessment of this competency requires typical resources normally used in the work environment. Selection and use of resources for particular worksites may differ due to site circumstanc</w:t>
            </w:r>
            <w:r w:rsidRPr="00E97099">
              <w:t xml:space="preserve">es. </w:t>
            </w:r>
          </w:p>
          <w:p w:rsidR="00000000" w:rsidRPr="00E97099" w:rsidP="00E97099">
            <w:pPr>
              <w:pStyle w:val="ListBullet"/>
            </w:pPr>
            <w:r w:rsidRPr="00E97099">
              <w:t xml:space="preserve">Where applicable, physical resources should include equipment modified for people with disabilities. </w:t>
            </w:r>
          </w:p>
          <w:p w:rsidR="00000000" w:rsidP="00E97099">
            <w:pPr>
              <w:pStyle w:val="ListBullet"/>
              <w:rPr>
                <w:lang w:val="en-NZ"/>
              </w:rPr>
            </w:pPr>
            <w:r w:rsidRPr="00E97099">
              <w:t>Access must be provided to appropriate learning and/or assessment support when required.</w:t>
            </w:r>
          </w:p>
        </w:tc>
      </w:tr>
      <w:tr w:rsidTr="0052524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099">
            <w:pPr>
              <w:pStyle w:val="BodyText"/>
              <w:rPr>
                <w:lang w:val="en-NZ"/>
              </w:rPr>
            </w:pPr>
            <w:r w:rsidRPr="00E97099">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099" w:rsidP="00E97099">
            <w:pPr>
              <w:pStyle w:val="BodyText"/>
            </w:pPr>
            <w:r w:rsidRPr="00E97099">
              <w:t>This unit may be assessed in a holisti</w:t>
            </w:r>
            <w:r w:rsidRPr="00E97099">
              <w:t xml:space="preserve">c way with other units of competency. The assessment strategy for this unit must verify required knowledge and skill and practical application using more than one of the following assessment methods: </w:t>
            </w:r>
          </w:p>
          <w:p w:rsidR="00000000" w:rsidRPr="00E97099" w:rsidP="00E97099">
            <w:pPr>
              <w:pStyle w:val="ListBullet"/>
            </w:pPr>
            <w:r w:rsidRPr="00E97099">
              <w:t>written and/or oral assessment of the candidate's requ</w:t>
            </w:r>
            <w:r w:rsidRPr="00E97099">
              <w:t>ired knowledge</w:t>
            </w:r>
          </w:p>
          <w:p w:rsidR="00000000" w:rsidRPr="00E97099" w:rsidP="00E97099">
            <w:pPr>
              <w:pStyle w:val="ListBullet"/>
            </w:pPr>
            <w:r w:rsidRPr="00E97099">
              <w:t>observed, documented and/or first hand testimonial evidence of the candidate's:</w:t>
            </w:r>
          </w:p>
          <w:p w:rsidR="00000000" w:rsidRPr="00E97099" w:rsidP="00E97099">
            <w:pPr>
              <w:pStyle w:val="ListBullet2"/>
            </w:pPr>
            <w:r w:rsidRPr="00E97099">
              <w:t>implementation of appropriate requirement, procedures and techniques for the safe, effective and efficient achievement of required outcomes</w:t>
            </w:r>
          </w:p>
          <w:p w:rsidR="00000000" w:rsidRPr="00E97099" w:rsidP="00E97099">
            <w:pPr>
              <w:pStyle w:val="ListBullet2"/>
            </w:pPr>
            <w:r w:rsidRPr="00E97099">
              <w:t>consistently achieving the required outcomes</w:t>
            </w:r>
          </w:p>
          <w:p w:rsidR="00000000" w:rsidRPr="00E97099" w:rsidP="00E97099">
            <w:pPr>
              <w:pStyle w:val="ListBullet"/>
            </w:pPr>
            <w:r w:rsidRPr="00E97099">
              <w:t>first hand testimonial evidence of the candidate's:</w:t>
            </w:r>
          </w:p>
          <w:p w:rsidR="00000000" w:rsidP="00E97099">
            <w:pPr>
              <w:pStyle w:val="ListBullet2"/>
              <w:rPr>
                <w:lang w:val="en-NZ"/>
              </w:rPr>
            </w:pPr>
            <w:r w:rsidRPr="00E97099">
              <w:t>working with others to undertake and complete stacker operations</w:t>
            </w:r>
          </w:p>
        </w:tc>
      </w:tr>
      <w:tr w:rsidTr="0052524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099">
            <w:pPr>
              <w:pStyle w:val="BodyText"/>
              <w:rPr>
                <w:lang w:val="en-NZ"/>
              </w:rPr>
            </w:pPr>
            <w:r w:rsidRPr="00E97099">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099" w:rsidP="00E97099">
            <w:pPr>
              <w:pStyle w:val="BodyText"/>
            </w:pPr>
            <w:r w:rsidRPr="00E97099">
              <w:t>Consult the SkillsDMC User Guide for further informatio</w:t>
            </w:r>
            <w:r w:rsidRPr="00E97099">
              <w:t>n on assessment including access and equity issues.</w:t>
            </w:r>
          </w:p>
        </w:tc>
      </w:tr>
    </w:tbl>
    <w:p w:rsidR="00000000" w:rsidRPr="00E97099" w:rsidP="00E97099">
      <w:pPr>
        <w:pStyle w:val="BodyText"/>
      </w:pPr>
    </w:p>
    <w:p w:rsidR="00000000" w:rsidRPr="00E97099" w:rsidP="00E97099">
      <w:pPr>
        <w:pStyle w:val="AllowPageBreak"/>
      </w:pPr>
    </w:p>
    <w:p w:rsidR="00000000" w:rsidRPr="00E97099" w:rsidP="00E97099">
      <w:pPr>
        <w:pStyle w:val="Heading1"/>
      </w:pPr>
      <w:bookmarkStart w:id="11" w:name="O_132997"/>
      <w:bookmarkEnd w:id="11"/>
      <w:r w:rsidRPr="00E97099">
        <w:t>Range Statement</w:t>
      </w:r>
    </w:p>
    <w:tbl>
      <w:tblPr>
        <w:tblW w:w="0" w:type="auto"/>
        <w:tblLayout w:type="fixed"/>
        <w:tblCellMar>
          <w:left w:w="62" w:type="dxa"/>
          <w:right w:w="62" w:type="dxa"/>
        </w:tblCellMar>
        <w:tblLook w:val="0000"/>
      </w:tblPr>
      <w:tblGrid>
        <w:gridCol w:w="3509"/>
        <w:gridCol w:w="5013"/>
      </w:tblGrid>
      <w:tr w:rsidTr="0052524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099">
            <w:pPr>
              <w:pStyle w:val="BodyText"/>
              <w:rPr>
                <w:lang w:val="en-NZ"/>
              </w:rPr>
            </w:pPr>
            <w:r w:rsidRPr="00E97099">
              <w:t xml:space="preserve">The range statement relates to the unit of competency as a whole. It allows for different work environments and situations that may affect </w:t>
            </w:r>
            <w:r w:rsidRPr="00E97099">
              <w:t>performance. Bold italicised wording, if used in the performance criteria, is detailed below. Essential operating conditions that may be present with training and assessment (depending on the work situation, needs of the candidate, accessibility of the ite</w:t>
            </w:r>
            <w:r w:rsidRPr="00E97099">
              <w:t>m, and local industry and regional contexts) may also be included.</w:t>
            </w:r>
          </w:p>
        </w:tc>
      </w:tr>
      <w:tr w:rsidTr="00525244">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099">
            <w:pPr>
              <w:pStyle w:val="BodyText"/>
              <w:rPr>
                <w:lang w:val="en-NZ"/>
              </w:rPr>
            </w:pPr>
            <w:r w:rsidRPr="00E97099">
              <w:rPr>
                <w:rStyle w:val="SpecialBold"/>
              </w:rPr>
              <w:t>Relevant compliance documentation</w:t>
            </w:r>
            <w:r w:rsidRPr="00E97099">
              <w:t xml:space="preserve">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099" w:rsidP="00E97099">
            <w:pPr>
              <w:pStyle w:val="ListBullet"/>
            </w:pPr>
            <w:r w:rsidRPr="00E97099">
              <w:t>legislative, organisation and site requirements and procedures</w:t>
            </w:r>
          </w:p>
          <w:p w:rsidR="00000000" w:rsidRPr="00E97099" w:rsidP="00E97099">
            <w:pPr>
              <w:pStyle w:val="ListBullet"/>
            </w:pPr>
            <w:r w:rsidRPr="00E97099">
              <w:t xml:space="preserve">manufacturer's guidelines and specifications </w:t>
            </w:r>
          </w:p>
          <w:p w:rsidR="00000000" w:rsidRPr="00E97099" w:rsidP="00E97099">
            <w:pPr>
              <w:pStyle w:val="ListBullet"/>
            </w:pPr>
            <w:r w:rsidRPr="00E97099">
              <w:t>Australian standards</w:t>
            </w:r>
          </w:p>
          <w:p w:rsidR="00000000" w:rsidRPr="00E97099" w:rsidP="00E97099">
            <w:pPr>
              <w:pStyle w:val="ListBullet"/>
            </w:pPr>
            <w:r w:rsidRPr="00E97099">
              <w:t>code of practice</w:t>
            </w:r>
          </w:p>
          <w:p w:rsidR="00000000" w:rsidRPr="00E97099" w:rsidP="00E97099">
            <w:pPr>
              <w:pStyle w:val="ListBullet"/>
            </w:pPr>
            <w:r w:rsidRPr="00E97099">
              <w:t>Employment and Workplace Relations legislation</w:t>
            </w:r>
          </w:p>
          <w:p w:rsidR="00000000" w:rsidP="00E97099">
            <w:pPr>
              <w:pStyle w:val="ListBullet"/>
              <w:rPr>
                <w:lang w:val="en-NZ"/>
              </w:rPr>
            </w:pPr>
            <w:r w:rsidRPr="00E97099">
              <w:t>Equal Employment Opportunity and Disability Discrimination legislation</w:t>
            </w:r>
          </w:p>
        </w:tc>
      </w:tr>
      <w:tr w:rsidTr="00525244">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099">
            <w:pPr>
              <w:pStyle w:val="BodyText"/>
              <w:rPr>
                <w:lang w:val="en-NZ"/>
              </w:rPr>
            </w:pPr>
            <w:r w:rsidRPr="00E97099">
              <w:rPr>
                <w:rStyle w:val="SpecialBold"/>
              </w:rPr>
              <w:t>Work requirements</w:t>
            </w:r>
            <w:r w:rsidRPr="00E97099">
              <w:t xml:space="preserve">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099" w:rsidP="00E97099">
            <w:pPr>
              <w:pStyle w:val="ListBullet"/>
            </w:pPr>
            <w:r w:rsidRPr="00E97099">
              <w:t>work plans</w:t>
            </w:r>
          </w:p>
          <w:p w:rsidR="00000000" w:rsidRPr="00E97099" w:rsidP="00E97099">
            <w:pPr>
              <w:pStyle w:val="ListBullet"/>
            </w:pPr>
            <w:r w:rsidRPr="00E97099">
              <w:t>shift briefings</w:t>
            </w:r>
          </w:p>
          <w:p w:rsidR="00000000" w:rsidRPr="00E97099" w:rsidP="00E97099">
            <w:pPr>
              <w:pStyle w:val="ListBullet"/>
            </w:pPr>
            <w:r w:rsidRPr="00E97099">
              <w:t>handover details</w:t>
            </w:r>
          </w:p>
          <w:p w:rsidR="00000000" w:rsidP="00E97099">
            <w:pPr>
              <w:pStyle w:val="ListBullet"/>
              <w:rPr>
                <w:lang w:val="en-NZ"/>
              </w:rPr>
            </w:pPr>
            <w:r w:rsidRPr="00E97099">
              <w:t>work orders</w:t>
            </w:r>
          </w:p>
        </w:tc>
      </w:tr>
      <w:tr w:rsidTr="00525244">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099">
            <w:pPr>
              <w:pStyle w:val="BodyText"/>
              <w:rPr>
                <w:lang w:val="en-NZ"/>
              </w:rPr>
            </w:pPr>
            <w:r w:rsidRPr="00E97099">
              <w:rPr>
                <w:rStyle w:val="SpecialBold"/>
              </w:rPr>
              <w:t>Shift details</w:t>
            </w:r>
            <w:r w:rsidRPr="00E97099">
              <w:t xml:space="preserve">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099" w:rsidP="00E97099">
            <w:pPr>
              <w:pStyle w:val="ListBullet"/>
            </w:pPr>
            <w:r w:rsidRPr="00E97099">
              <w:t>nat</w:t>
            </w:r>
            <w:r w:rsidRPr="00E97099">
              <w:t>ure and scope of the work</w:t>
            </w:r>
          </w:p>
          <w:p w:rsidR="00000000" w:rsidRPr="00E97099" w:rsidP="00E97099">
            <w:pPr>
              <w:pStyle w:val="ListBullet"/>
            </w:pPr>
            <w:r w:rsidRPr="00E97099">
              <w:t>working conditions</w:t>
            </w:r>
          </w:p>
          <w:p w:rsidR="00000000" w:rsidRPr="00E97099" w:rsidP="00E97099">
            <w:pPr>
              <w:pStyle w:val="ListBullet"/>
            </w:pPr>
            <w:r w:rsidRPr="00E97099">
              <w:t>production targets</w:t>
            </w:r>
          </w:p>
          <w:p w:rsidR="00000000" w:rsidRPr="00E97099" w:rsidP="00E97099">
            <w:pPr>
              <w:pStyle w:val="ListBullet"/>
            </w:pPr>
            <w:r w:rsidRPr="00E97099">
              <w:t xml:space="preserve">defects on equipment </w:t>
            </w:r>
          </w:p>
          <w:p w:rsidR="00000000" w:rsidRPr="00E97099" w:rsidP="00E97099">
            <w:pPr>
              <w:pStyle w:val="ListBullet"/>
            </w:pPr>
            <w:r w:rsidRPr="00E97099">
              <w:t>hazards and potential hazards</w:t>
            </w:r>
          </w:p>
          <w:p w:rsidR="00000000" w:rsidP="00E97099">
            <w:pPr>
              <w:pStyle w:val="ListBullet"/>
              <w:rPr>
                <w:lang w:val="en-NZ"/>
              </w:rPr>
            </w:pPr>
            <w:r w:rsidRPr="00E97099">
              <w:t>coordination requirements/issues</w:t>
            </w:r>
          </w:p>
        </w:tc>
      </w:tr>
      <w:tr w:rsidTr="00525244">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099">
            <w:pPr>
              <w:pStyle w:val="BodyText"/>
              <w:rPr>
                <w:lang w:val="en-NZ"/>
              </w:rPr>
            </w:pPr>
            <w:r w:rsidRPr="00E97099">
              <w:rPr>
                <w:rStyle w:val="SpecialBold"/>
              </w:rPr>
              <w:t>Stockpile product</w:t>
            </w:r>
            <w:r w:rsidRPr="00E97099">
              <w:t xml:space="preserve">, </w:t>
            </w:r>
            <w:r w:rsidRPr="00E97099">
              <w:rPr>
                <w:rStyle w:val="SpecialBold"/>
              </w:rPr>
              <w:t>formation and conditions</w:t>
            </w:r>
            <w:r w:rsidRPr="00E97099">
              <w:t xml:space="preserve">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099" w:rsidP="00E97099">
            <w:pPr>
              <w:pStyle w:val="ListBullet"/>
            </w:pPr>
            <w:r w:rsidRPr="00E97099">
              <w:t>stockpile residue</w:t>
            </w:r>
          </w:p>
          <w:p w:rsidR="00000000" w:rsidRPr="00E97099" w:rsidP="00E97099">
            <w:pPr>
              <w:pStyle w:val="ListBullet"/>
            </w:pPr>
            <w:r w:rsidRPr="00E97099">
              <w:t>stockpile design and position</w:t>
            </w:r>
          </w:p>
          <w:p w:rsidR="00000000" w:rsidRPr="00E97099" w:rsidP="00E97099">
            <w:pPr>
              <w:pStyle w:val="ListBullet"/>
            </w:pPr>
            <w:r w:rsidRPr="00E97099">
              <w:t>safety factors relating to natural falls</w:t>
            </w:r>
          </w:p>
          <w:p w:rsidR="00000000" w:rsidRPr="00E97099" w:rsidP="00E97099">
            <w:pPr>
              <w:pStyle w:val="ListBullet"/>
            </w:pPr>
            <w:r w:rsidRPr="00E97099">
              <w:t>grades</w:t>
            </w:r>
          </w:p>
          <w:p w:rsidR="00000000" w:rsidRPr="00E97099" w:rsidP="00E97099">
            <w:pPr>
              <w:pStyle w:val="ListBullet"/>
            </w:pPr>
            <w:r w:rsidRPr="00E97099">
              <w:t>levels</w:t>
            </w:r>
          </w:p>
          <w:p w:rsidR="00000000" w:rsidRPr="00E97099" w:rsidP="00E97099">
            <w:pPr>
              <w:pStyle w:val="ListBullet"/>
            </w:pPr>
            <w:r w:rsidRPr="00E97099">
              <w:t>slips</w:t>
            </w:r>
          </w:p>
          <w:p w:rsidR="00000000" w:rsidP="00E97099">
            <w:pPr>
              <w:pStyle w:val="ListBullet"/>
              <w:rPr>
                <w:lang w:val="en-NZ"/>
              </w:rPr>
            </w:pPr>
            <w:r w:rsidRPr="00E97099">
              <w:t>drainage</w:t>
            </w:r>
          </w:p>
        </w:tc>
      </w:tr>
      <w:tr w:rsidTr="00525244">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099">
            <w:pPr>
              <w:pStyle w:val="BodyText"/>
              <w:rPr>
                <w:lang w:val="en-NZ"/>
              </w:rPr>
            </w:pPr>
            <w:r w:rsidRPr="00E97099">
              <w:rPr>
                <w:rStyle w:val="SpecialBold"/>
              </w:rPr>
              <w:t>Safety information and procedures</w:t>
            </w:r>
            <w:r w:rsidRPr="00E97099">
              <w:t xml:space="preserve">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099">
            <w:pPr>
              <w:pStyle w:val="ListBullet"/>
              <w:rPr>
                <w:lang w:val="en-NZ"/>
              </w:rPr>
            </w:pPr>
            <w:r w:rsidRPr="00E97099">
              <w:t>site-specific safety processes and documentation such as JSAs</w:t>
            </w:r>
          </w:p>
        </w:tc>
      </w:tr>
      <w:tr w:rsidTr="00525244">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099">
            <w:pPr>
              <w:pStyle w:val="BodyText"/>
              <w:rPr>
                <w:lang w:val="en-NZ"/>
              </w:rPr>
            </w:pPr>
            <w:r w:rsidRPr="00E97099">
              <w:rPr>
                <w:rStyle w:val="SpecialBold"/>
              </w:rPr>
              <w:t>Coordinate</w:t>
            </w:r>
            <w:r w:rsidRPr="00E97099">
              <w:t xml:space="preserve">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099" w:rsidP="00E97099">
            <w:pPr>
              <w:pStyle w:val="ListBullet"/>
            </w:pPr>
            <w:r w:rsidRPr="00E97099">
              <w:t>communication with process control, maintenance, supervision, logistics scheduler, mobile operators, contractors etc</w:t>
            </w:r>
          </w:p>
          <w:p w:rsidR="00000000" w:rsidP="00E97099">
            <w:pPr>
              <w:pStyle w:val="ListBullet"/>
              <w:rPr>
                <w:lang w:val="en-NZ"/>
              </w:rPr>
            </w:pPr>
            <w:r w:rsidRPr="00E97099">
              <w:t>monitoring operation of stacker ensuring that it does not collide with other equipment</w:t>
            </w:r>
          </w:p>
        </w:tc>
      </w:tr>
      <w:tr w:rsidTr="00525244">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099">
            <w:pPr>
              <w:pStyle w:val="BodyText"/>
              <w:rPr>
                <w:lang w:val="en-NZ"/>
              </w:rPr>
            </w:pPr>
            <w:r w:rsidRPr="00E97099">
              <w:rPr>
                <w:rStyle w:val="SpecialBold"/>
              </w:rPr>
              <w:t>Hazardous and emergency situations</w:t>
            </w:r>
            <w:r w:rsidRPr="00E97099">
              <w:t xml:space="preserve">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099" w:rsidP="00E97099">
            <w:pPr>
              <w:pStyle w:val="ListBullet"/>
            </w:pPr>
            <w:r w:rsidRPr="00E97099">
              <w:t>si</w:t>
            </w:r>
            <w:r w:rsidRPr="00E97099">
              <w:t>nking</w:t>
            </w:r>
          </w:p>
          <w:p w:rsidR="00000000" w:rsidRPr="00E97099" w:rsidP="00E97099">
            <w:pPr>
              <w:pStyle w:val="ListBullet"/>
            </w:pPr>
            <w:r w:rsidRPr="00E97099">
              <w:t>stockpile stabilisation</w:t>
            </w:r>
          </w:p>
          <w:p w:rsidR="00000000" w:rsidRPr="00E97099" w:rsidP="00E97099">
            <w:pPr>
              <w:pStyle w:val="ListBullet"/>
            </w:pPr>
            <w:r w:rsidRPr="00E97099">
              <w:t>wet weather operation or severe storms</w:t>
            </w:r>
          </w:p>
          <w:p w:rsidR="00000000" w:rsidRPr="00E97099" w:rsidP="00E97099">
            <w:pPr>
              <w:pStyle w:val="ListBullet"/>
            </w:pPr>
            <w:r w:rsidRPr="00E97099">
              <w:t>electrical start-up and shutdown</w:t>
            </w:r>
          </w:p>
          <w:p w:rsidR="00000000" w:rsidRPr="00E97099" w:rsidP="00E97099">
            <w:pPr>
              <w:pStyle w:val="ListBullet"/>
            </w:pPr>
            <w:r w:rsidRPr="00E97099">
              <w:t>electrical fires</w:t>
            </w:r>
          </w:p>
          <w:p w:rsidR="00000000" w:rsidRPr="00E97099" w:rsidP="00E97099">
            <w:pPr>
              <w:pStyle w:val="ListBullet"/>
            </w:pPr>
            <w:r w:rsidRPr="00E97099">
              <w:t>windy and dusty conditions</w:t>
            </w:r>
          </w:p>
          <w:p w:rsidR="00000000" w:rsidRPr="00E97099" w:rsidP="00E97099">
            <w:pPr>
              <w:pStyle w:val="ListBullet"/>
            </w:pPr>
            <w:r w:rsidRPr="00E97099">
              <w:t>chute cleaning</w:t>
            </w:r>
          </w:p>
          <w:p w:rsidR="00000000" w:rsidP="00E97099">
            <w:pPr>
              <w:pStyle w:val="ListBullet"/>
              <w:rPr>
                <w:lang w:val="en-NZ"/>
              </w:rPr>
            </w:pPr>
            <w:r w:rsidRPr="00E97099">
              <w:t>working in close proximity to moving equipment and parts</w:t>
            </w:r>
          </w:p>
        </w:tc>
      </w:tr>
      <w:tr w:rsidTr="00525244">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099">
            <w:pPr>
              <w:pStyle w:val="BodyText"/>
              <w:rPr>
                <w:lang w:val="en-NZ"/>
              </w:rPr>
            </w:pPr>
            <w:r w:rsidRPr="00E97099">
              <w:rPr>
                <w:rStyle w:val="SpecialBold"/>
              </w:rPr>
              <w:t>Reporting</w:t>
            </w:r>
            <w:r w:rsidRPr="00E97099">
              <w:t xml:space="preserve">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099" w:rsidP="00E97099">
            <w:pPr>
              <w:pStyle w:val="ListBullet"/>
            </w:pPr>
            <w:r w:rsidRPr="00E97099">
              <w:t>computer reports</w:t>
            </w:r>
          </w:p>
          <w:p w:rsidR="00000000" w:rsidRPr="00E97099" w:rsidP="00E97099">
            <w:pPr>
              <w:pStyle w:val="ListBullet"/>
            </w:pPr>
            <w:r w:rsidRPr="00E97099">
              <w:t>accident/incident reports</w:t>
            </w:r>
          </w:p>
          <w:p w:rsidR="00000000" w:rsidRPr="00E97099" w:rsidP="00E97099">
            <w:pPr>
              <w:pStyle w:val="ListBullet"/>
            </w:pPr>
            <w:r w:rsidRPr="00E97099">
              <w:t>pre-start equipment reports/defect reports</w:t>
            </w:r>
          </w:p>
          <w:p w:rsidR="00000000" w:rsidRPr="00E97099" w:rsidP="00E97099">
            <w:pPr>
              <w:pStyle w:val="ListBullet"/>
            </w:pPr>
            <w:r w:rsidRPr="00E97099">
              <w:t xml:space="preserve">tags </w:t>
            </w:r>
          </w:p>
          <w:p w:rsidR="00000000" w:rsidRPr="00E97099" w:rsidP="00E97099">
            <w:pPr>
              <w:pStyle w:val="ListBullet"/>
            </w:pPr>
            <w:r w:rsidRPr="00E97099">
              <w:t>work orders</w:t>
            </w:r>
          </w:p>
        </w:tc>
      </w:tr>
    </w:tbl>
    <w:p w:rsidR="00000000" w:rsidRPr="00E97099" w:rsidP="00E97099">
      <w:pPr>
        <w:pStyle w:val="BodyText"/>
      </w:pPr>
    </w:p>
    <w:p w:rsidR="00000000" w:rsidRPr="00E97099" w:rsidP="00E97099">
      <w:pPr>
        <w:pStyle w:val="AllowPageBreak"/>
      </w:pPr>
    </w:p>
    <w:p w:rsidR="00000000" w:rsidRPr="00E97099" w:rsidP="00E97099">
      <w:pPr>
        <w:pStyle w:val="Heading1"/>
      </w:pPr>
      <w:bookmarkStart w:id="12" w:name="O_132998"/>
      <w:bookmarkEnd w:id="12"/>
      <w:r w:rsidRPr="00E97099">
        <w:t>Unit Sector(s)</w:t>
      </w:r>
    </w:p>
    <w:p w:rsidR="00000000" w:rsidRPr="00E97099" w:rsidP="00E97099">
      <w:pPr>
        <w:pStyle w:val="BodyText"/>
      </w:pPr>
      <w:r w:rsidRPr="00E97099">
        <w:t>Plant and Equipment Operation</w:t>
      </w:r>
    </w:p>
    <w:p w:rsidR="00000000" w:rsidRPr="00E97099" w:rsidP="00E97099">
      <w:pPr>
        <w:pStyle w:val="AllowPageBreak"/>
      </w:pPr>
    </w:p>
    <w:p w:rsidR="00000000" w:rsidRPr="00E97099" w:rsidP="00E97099">
      <w:pPr>
        <w:pStyle w:val="Heading1"/>
      </w:pPr>
      <w:bookmarkStart w:id="13" w:name="O_161953"/>
      <w:bookmarkEnd w:id="13"/>
      <w:r w:rsidRPr="00E97099">
        <w:t>Competency field</w:t>
      </w:r>
    </w:p>
    <w:p w:rsidR="00000000" w:rsidRPr="00E97099" w:rsidP="00E97099">
      <w:pPr>
        <w:pStyle w:val="BodyText"/>
      </w:pPr>
      <w:r w:rsidRPr="00E97099">
        <w:t>Refer to Unit Sector(s).</w:t>
      </w:r>
    </w:p>
    <w:p w:rsidR="00000000" w:rsidRPr="00E97099" w:rsidP="00E97099">
      <w:pPr>
        <w:pStyle w:val="AllowPageBreak"/>
      </w:pPr>
    </w:p>
    <w:p w:rsidR="00000000" w:rsidRPr="00E97099" w:rsidP="00E97099">
      <w:pPr>
        <w:pStyle w:val="Heading1"/>
      </w:pPr>
      <w:bookmarkStart w:id="14" w:name="O_161952"/>
      <w:bookmarkEnd w:id="14"/>
      <w:r w:rsidRPr="00E97099">
        <w:t>Co-requisite units</w:t>
      </w:r>
    </w:p>
    <w:p w:rsidR="00000000" w:rsidRPr="00E97099" w:rsidP="00E97099">
      <w:pPr>
        <w:pStyle w:val="BodyText"/>
      </w:pPr>
      <w:r w:rsidRPr="00E97099">
        <w:t>Not applicable.</w:t>
      </w:r>
    </w:p>
    <w:p w:rsidR="00000000" w:rsidRPr="00E97099" w:rsidP="00E97099"/>
    <w:sectPr w:rsidSect="00E9709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0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25244" w:rsidP="005252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0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244" w:rsidP="00E970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25244" w:rsidP="00E9709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525244" w:rsidP="00E9709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0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25244" w:rsidP="0052524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0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244" w:rsidP="00E97099">
    <w:pPr>
      <w:pStyle w:val="Header"/>
      <w:framePr w:wrap="around"/>
    </w:pPr>
    <w:r>
      <w:fldChar w:fldCharType="begin"/>
    </w:r>
    <w:r>
      <w:instrText xml:space="preserve"> TITLE   \* MERGEFORMAT </w:instrText>
    </w:r>
    <w:r>
      <w:fldChar w:fldCharType="separate"/>
    </w:r>
    <w:r>
      <w:t>RIIPEO203B Conduct stacker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25244" w:rsidP="00E9709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AB82F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4763F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F85D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709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97099"/>
    <w:pPr>
      <w:spacing w:before="360" w:after="60"/>
      <w:outlineLvl w:val="0"/>
    </w:pPr>
    <w:rPr>
      <w:sz w:val="32"/>
    </w:rPr>
  </w:style>
  <w:style w:type="paragraph" w:styleId="Heading2">
    <w:name w:val="heading 2"/>
    <w:basedOn w:val="HeadingBase"/>
    <w:next w:val="BodyText"/>
    <w:link w:val="Heading2Char"/>
    <w:qFormat/>
    <w:rsid w:val="00E97099"/>
    <w:pPr>
      <w:keepLines/>
      <w:spacing w:before="240" w:after="120"/>
      <w:outlineLvl w:val="1"/>
    </w:pPr>
    <w:rPr>
      <w:sz w:val="28"/>
      <w:szCs w:val="40"/>
    </w:rPr>
  </w:style>
  <w:style w:type="paragraph" w:styleId="Heading3">
    <w:name w:val="heading 3"/>
    <w:basedOn w:val="HeadingBase"/>
    <w:next w:val="BodyText"/>
    <w:link w:val="Heading3Char"/>
    <w:qFormat/>
    <w:rsid w:val="00E97099"/>
    <w:pPr>
      <w:spacing w:before="180" w:after="120"/>
      <w:outlineLvl w:val="2"/>
    </w:pPr>
    <w:rPr>
      <w:spacing w:val="-10"/>
      <w:kern w:val="32"/>
    </w:rPr>
  </w:style>
  <w:style w:type="paragraph" w:styleId="Heading4">
    <w:name w:val="heading 4"/>
    <w:basedOn w:val="HeadingBase"/>
    <w:next w:val="BodyText"/>
    <w:link w:val="Heading4Char"/>
    <w:qFormat/>
    <w:rsid w:val="00E97099"/>
    <w:pPr>
      <w:spacing w:before="160" w:after="120"/>
      <w:outlineLvl w:val="3"/>
    </w:pPr>
    <w:rPr>
      <w:sz w:val="22"/>
    </w:rPr>
  </w:style>
  <w:style w:type="paragraph" w:styleId="Heading5">
    <w:name w:val="heading 5"/>
    <w:basedOn w:val="HeadingBase"/>
    <w:next w:val="Normal"/>
    <w:link w:val="Heading5Char"/>
    <w:qFormat/>
    <w:rsid w:val="00E97099"/>
    <w:pPr>
      <w:spacing w:before="80"/>
      <w:outlineLvl w:val="4"/>
    </w:pPr>
    <w:rPr>
      <w:color w:val="918585"/>
      <w:sz w:val="20"/>
    </w:rPr>
  </w:style>
  <w:style w:type="paragraph" w:styleId="Heading6">
    <w:name w:val="heading 6"/>
    <w:basedOn w:val="HeadingBase"/>
    <w:next w:val="Normal"/>
    <w:link w:val="Heading6Char"/>
    <w:qFormat/>
    <w:rsid w:val="00E97099"/>
    <w:pPr>
      <w:spacing w:before="60"/>
      <w:outlineLvl w:val="5"/>
    </w:pPr>
    <w:rPr>
      <w:color w:val="918585"/>
      <w:sz w:val="20"/>
    </w:rPr>
  </w:style>
  <w:style w:type="paragraph" w:styleId="Heading7">
    <w:name w:val="heading 7"/>
    <w:basedOn w:val="Normal"/>
    <w:next w:val="Normal"/>
    <w:link w:val="Heading7Char"/>
    <w:qFormat/>
    <w:rsid w:val="00E97099"/>
    <w:pPr>
      <w:ind w:left="720"/>
      <w:outlineLvl w:val="6"/>
    </w:pPr>
    <w:rPr>
      <w:i/>
    </w:rPr>
  </w:style>
  <w:style w:type="paragraph" w:styleId="Heading8">
    <w:name w:val="heading 8"/>
    <w:basedOn w:val="Normal"/>
    <w:next w:val="Normal"/>
    <w:link w:val="Heading8Char"/>
    <w:qFormat/>
    <w:rsid w:val="00E97099"/>
    <w:pPr>
      <w:ind w:left="720"/>
      <w:outlineLvl w:val="7"/>
    </w:pPr>
    <w:rPr>
      <w:i/>
    </w:rPr>
  </w:style>
  <w:style w:type="paragraph" w:styleId="Heading9">
    <w:name w:val="heading 9"/>
    <w:basedOn w:val="Normal"/>
    <w:next w:val="Normal"/>
    <w:link w:val="Heading9Char"/>
    <w:qFormat/>
    <w:rsid w:val="00E97099"/>
    <w:pPr>
      <w:ind w:left="720"/>
      <w:outlineLvl w:val="8"/>
    </w:pPr>
    <w:rPr>
      <w:i/>
    </w:rPr>
  </w:style>
  <w:style w:type="character" w:default="1" w:styleId="DefaultParagraphFont">
    <w:name w:val="Default Paragraph Font"/>
    <w:uiPriority w:val="1"/>
    <w:unhideWhenUsed/>
    <w:rsid w:val="00E970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7099"/>
  </w:style>
  <w:style w:type="character" w:customStyle="1" w:styleId="Heading1Char">
    <w:name w:val="Heading 1 Char"/>
    <w:basedOn w:val="DefaultParagraphFont"/>
    <w:link w:val="Heading1"/>
    <w:rsid w:val="00E97099"/>
    <w:rPr>
      <w:rFonts w:ascii="Times New Roman" w:eastAsia="Times New Roman" w:hAnsi="Times New Roman" w:cs="Times New Roman"/>
      <w:b/>
      <w:sz w:val="32"/>
      <w:szCs w:val="20"/>
      <w:lang w:eastAsia="en-US"/>
    </w:rPr>
  </w:style>
  <w:style w:type="paragraph" w:styleId="BodyText">
    <w:name w:val="Body Text"/>
    <w:basedOn w:val="Normal"/>
    <w:link w:val="BodyTextChar"/>
    <w:rsid w:val="00E9709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97099"/>
    <w:rPr>
      <w:rFonts w:ascii="Times New Roman" w:eastAsia="Times New Roman" w:hAnsi="Times New Roman" w:cs="Times New Roman"/>
      <w:sz w:val="24"/>
      <w:lang w:val="en-US" w:eastAsia="en-US"/>
    </w:rPr>
  </w:style>
  <w:style w:type="paragraph" w:styleId="Footer">
    <w:name w:val="footer"/>
    <w:basedOn w:val="Normal"/>
    <w:link w:val="FooterChar"/>
    <w:rsid w:val="00E970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7099"/>
    <w:rPr>
      <w:rFonts w:ascii="Times New Roman" w:eastAsia="Times New Roman" w:hAnsi="Times New Roman" w:cs="Times New Roman"/>
      <w:sz w:val="16"/>
      <w:lang w:val="en-US" w:eastAsia="en-US"/>
    </w:rPr>
  </w:style>
  <w:style w:type="paragraph" w:styleId="List">
    <w:name w:val="List"/>
    <w:basedOn w:val="BodyText"/>
    <w:next w:val="BodyText"/>
    <w:rsid w:val="00E97099"/>
    <w:pPr>
      <w:tabs>
        <w:tab w:val="left" w:pos="340"/>
      </w:tabs>
      <w:spacing w:before="60" w:after="60"/>
      <w:ind w:left="340" w:hanging="340"/>
    </w:pPr>
  </w:style>
  <w:style w:type="paragraph" w:styleId="ListBullet">
    <w:name w:val="List Bullet"/>
    <w:basedOn w:val="List"/>
    <w:rsid w:val="00E97099"/>
    <w:pPr>
      <w:numPr>
        <w:numId w:val="13"/>
      </w:numPr>
      <w:tabs>
        <w:tab w:val="clear" w:pos="340"/>
      </w:tabs>
      <w:spacing w:before="40" w:after="40"/>
    </w:pPr>
  </w:style>
  <w:style w:type="character" w:customStyle="1" w:styleId="SpecialBold">
    <w:name w:val="Special Bold"/>
    <w:basedOn w:val="DefaultParagraphFont"/>
    <w:rsid w:val="00E97099"/>
    <w:rPr>
      <w:b/>
      <w:spacing w:val="0"/>
    </w:rPr>
  </w:style>
  <w:style w:type="paragraph" w:styleId="ListBullet2">
    <w:name w:val="List Bullet 2"/>
    <w:basedOn w:val="List2"/>
    <w:rsid w:val="00E97099"/>
    <w:pPr>
      <w:numPr>
        <w:numId w:val="14"/>
      </w:numPr>
      <w:tabs>
        <w:tab w:val="clear" w:pos="680"/>
      </w:tabs>
    </w:pPr>
  </w:style>
  <w:style w:type="paragraph" w:styleId="Header">
    <w:name w:val="header"/>
    <w:basedOn w:val="Normal"/>
    <w:link w:val="HeaderChar"/>
    <w:rsid w:val="00E970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709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97099"/>
    <w:rPr>
      <w:i/>
    </w:rPr>
  </w:style>
  <w:style w:type="paragraph" w:customStyle="1" w:styleId="SuperHeading">
    <w:name w:val="SuperHeading"/>
    <w:basedOn w:val="Normal"/>
    <w:rsid w:val="00E97099"/>
    <w:pPr>
      <w:spacing w:before="240" w:after="120"/>
      <w:outlineLvl w:val="0"/>
    </w:pPr>
    <w:rPr>
      <w:rFonts w:ascii="Times New Roman" w:hAnsi="Times New Roman"/>
      <w:b/>
      <w:sz w:val="28"/>
    </w:rPr>
  </w:style>
  <w:style w:type="paragraph" w:customStyle="1" w:styleId="AllowPageBreak">
    <w:name w:val="AllowPageBreak"/>
    <w:rsid w:val="00E9709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97099"/>
    <w:pPr>
      <w:tabs>
        <w:tab w:val="left" w:pos="680"/>
      </w:tabs>
      <w:spacing w:before="60" w:after="60"/>
      <w:ind w:left="680" w:hanging="340"/>
    </w:pPr>
  </w:style>
  <w:style w:type="character" w:customStyle="1" w:styleId="BoldandItalics">
    <w:name w:val="Bold and Italics"/>
    <w:qFormat/>
    <w:rsid w:val="00E97099"/>
    <w:rPr>
      <w:b/>
      <w:i/>
      <w:u w:val="none"/>
    </w:rPr>
  </w:style>
  <w:style w:type="character" w:customStyle="1" w:styleId="Heading2Char">
    <w:name w:val="Heading 2 Char"/>
    <w:basedOn w:val="DefaultParagraphFont"/>
    <w:link w:val="Heading2"/>
    <w:rsid w:val="00E970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70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70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70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70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709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9709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97099"/>
    <w:rPr>
      <w:rFonts w:ascii="Courier New" w:eastAsia="Times New Roman" w:hAnsi="Courier New" w:cs="Times New Roman"/>
      <w:i/>
      <w:szCs w:val="20"/>
      <w:lang w:val="en-US" w:eastAsia="en-US"/>
    </w:rPr>
  </w:style>
  <w:style w:type="paragraph" w:customStyle="1" w:styleId="HeadingBase">
    <w:name w:val="Heading Base"/>
    <w:rsid w:val="00E970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7099"/>
    <w:pPr>
      <w:tabs>
        <w:tab w:val="right" w:leader="dot" w:pos="9072"/>
      </w:tabs>
      <w:ind w:left="567"/>
    </w:pPr>
    <w:rPr>
      <w:szCs w:val="22"/>
    </w:rPr>
  </w:style>
  <w:style w:type="paragraph" w:customStyle="1" w:styleId="TOCBase">
    <w:name w:val="TOC Base"/>
    <w:rsid w:val="00E970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7099"/>
    <w:pPr>
      <w:tabs>
        <w:tab w:val="right" w:leader="dot" w:pos="9072"/>
      </w:tabs>
      <w:spacing w:before="40" w:after="40"/>
      <w:ind w:left="284"/>
    </w:pPr>
    <w:rPr>
      <w:rFonts w:ascii="Times New Roman" w:hAnsi="Times New Roman"/>
    </w:rPr>
  </w:style>
  <w:style w:type="paragraph" w:styleId="TOC1">
    <w:name w:val="toc 1"/>
    <w:basedOn w:val="TOCBase"/>
    <w:next w:val="Normal"/>
    <w:rsid w:val="00E9709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97099"/>
    <w:pPr>
      <w:spacing w:before="5040"/>
      <w:jc w:val="center"/>
    </w:pPr>
    <w:rPr>
      <w:sz w:val="48"/>
      <w:szCs w:val="72"/>
      <w:lang w:val="en-US"/>
    </w:rPr>
  </w:style>
  <w:style w:type="character" w:customStyle="1" w:styleId="TitleChar">
    <w:name w:val="Title Char"/>
    <w:basedOn w:val="DefaultParagraphFont"/>
    <w:link w:val="Title"/>
    <w:rsid w:val="00E970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7099"/>
    <w:pPr>
      <w:tabs>
        <w:tab w:val="left" w:pos="3600"/>
        <w:tab w:val="left" w:pos="3958"/>
      </w:tabs>
    </w:pPr>
  </w:style>
  <w:style w:type="paragraph" w:customStyle="1" w:styleId="Note">
    <w:name w:val="Note"/>
    <w:basedOn w:val="BodyText"/>
    <w:rsid w:val="00E970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7099"/>
    <w:pPr>
      <w:framePr w:wrap="auto" w:hAnchor="text" w:y="6049"/>
    </w:pPr>
    <w:rPr>
      <w:color w:val="000000"/>
      <w:sz w:val="40"/>
    </w:rPr>
  </w:style>
  <w:style w:type="paragraph" w:customStyle="1" w:styleId="TOCTitle">
    <w:name w:val="TOCTitle"/>
    <w:basedOn w:val="Heading1"/>
    <w:rsid w:val="00E97099"/>
    <w:pPr>
      <w:spacing w:after="240"/>
      <w:jc w:val="center"/>
      <w:outlineLvl w:val="9"/>
    </w:pPr>
    <w:rPr>
      <w:caps/>
    </w:rPr>
  </w:style>
  <w:style w:type="paragraph" w:customStyle="1" w:styleId="Version">
    <w:name w:val="Version"/>
    <w:rsid w:val="00E970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97099"/>
    <w:pPr>
      <w:keepNext w:val="0"/>
      <w:tabs>
        <w:tab w:val="right" w:pos="4176"/>
      </w:tabs>
      <w:ind w:left="198" w:hanging="198"/>
    </w:pPr>
    <w:rPr>
      <w:rFonts w:ascii="Garamond" w:hAnsi="Garamond"/>
    </w:rPr>
  </w:style>
  <w:style w:type="paragraph" w:styleId="IndexHeading">
    <w:name w:val="index heading"/>
    <w:basedOn w:val="Normal"/>
    <w:next w:val="Index1"/>
    <w:semiHidden/>
    <w:rsid w:val="00E97099"/>
    <w:pPr>
      <w:spacing w:before="120" w:after="120"/>
    </w:pPr>
    <w:rPr>
      <w:rFonts w:ascii="Arial" w:hAnsi="Arial"/>
      <w:b/>
      <w:color w:val="918585"/>
      <w:sz w:val="24"/>
    </w:rPr>
  </w:style>
  <w:style w:type="paragraph" w:customStyle="1" w:styleId="Chapter">
    <w:name w:val="Chapter"/>
    <w:basedOn w:val="Normal"/>
    <w:rsid w:val="00E97099"/>
    <w:pPr>
      <w:spacing w:before="240"/>
    </w:pPr>
    <w:rPr>
      <w:rFonts w:ascii="Times New Roman" w:hAnsi="Times New Roman"/>
      <w:smallCaps/>
      <w:spacing w:val="80"/>
      <w:sz w:val="28"/>
    </w:rPr>
  </w:style>
  <w:style w:type="paragraph" w:customStyle="1" w:styleId="InChapter">
    <w:name w:val="InChapter"/>
    <w:basedOn w:val="Heading3"/>
    <w:rsid w:val="00E97099"/>
    <w:pPr>
      <w:spacing w:after="240"/>
      <w:outlineLvl w:val="9"/>
    </w:pPr>
    <w:rPr>
      <w:noProof/>
    </w:rPr>
  </w:style>
  <w:style w:type="paragraph" w:styleId="Index2">
    <w:name w:val="index 2"/>
    <w:basedOn w:val="Normal"/>
    <w:next w:val="Normal"/>
    <w:semiHidden/>
    <w:rsid w:val="00E97099"/>
    <w:pPr>
      <w:tabs>
        <w:tab w:val="right" w:pos="4176"/>
      </w:tabs>
      <w:ind w:left="568" w:hanging="284"/>
    </w:pPr>
    <w:rPr>
      <w:rFonts w:ascii="Garamond" w:hAnsi="Garamond"/>
    </w:rPr>
  </w:style>
  <w:style w:type="paragraph" w:customStyle="1" w:styleId="Byline">
    <w:name w:val="Byline"/>
    <w:rsid w:val="00E970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7099"/>
    <w:pPr>
      <w:tabs>
        <w:tab w:val="clear" w:pos="3600"/>
        <w:tab w:val="clear" w:pos="3958"/>
      </w:tabs>
      <w:jc w:val="right"/>
    </w:pPr>
  </w:style>
  <w:style w:type="paragraph" w:styleId="Caption">
    <w:name w:val="caption"/>
    <w:basedOn w:val="BodyText"/>
    <w:next w:val="Normal"/>
    <w:qFormat/>
    <w:rsid w:val="00E97099"/>
    <w:pPr>
      <w:framePr w:w="2268" w:hSpace="181" w:vSpace="181" w:wrap="around" w:vAnchor="text" w:hAnchor="page" w:x="1135" w:y="285" w:anchorLock="1"/>
    </w:pPr>
    <w:rPr>
      <w:i/>
    </w:rPr>
  </w:style>
  <w:style w:type="paragraph" w:customStyle="1" w:styleId="MiniTOCTitle">
    <w:name w:val="MiniTOCTitle"/>
    <w:basedOn w:val="Heading4"/>
    <w:rsid w:val="00E97099"/>
    <w:pPr>
      <w:spacing w:before="240"/>
      <w:outlineLvl w:val="9"/>
    </w:pPr>
    <w:rPr>
      <w:noProof/>
      <w:sz w:val="24"/>
    </w:rPr>
  </w:style>
  <w:style w:type="paragraph" w:customStyle="1" w:styleId="MiniTOCItem">
    <w:name w:val="MiniTOCItem"/>
    <w:basedOn w:val="ListBullet"/>
    <w:rsid w:val="00E97099"/>
    <w:pPr>
      <w:numPr>
        <w:numId w:val="0"/>
      </w:numPr>
      <w:tabs>
        <w:tab w:val="right" w:leader="dot" w:pos="6521"/>
      </w:tabs>
      <w:spacing w:before="0" w:after="0"/>
    </w:pPr>
  </w:style>
  <w:style w:type="paragraph" w:customStyle="1" w:styleId="TOFTitle">
    <w:name w:val="TOFTitle"/>
    <w:basedOn w:val="TOCTitle"/>
    <w:rsid w:val="00E97099"/>
  </w:style>
  <w:style w:type="paragraph" w:styleId="TableofFigures">
    <w:name w:val="table of figures"/>
    <w:basedOn w:val="Normal"/>
    <w:next w:val="Normal"/>
    <w:semiHidden/>
    <w:rsid w:val="00E97099"/>
    <w:pPr>
      <w:tabs>
        <w:tab w:val="right" w:leader="dot" w:pos="9072"/>
      </w:tabs>
      <w:ind w:left="970" w:hanging="403"/>
    </w:pPr>
    <w:rPr>
      <w:rFonts w:ascii="Times New Roman" w:hAnsi="Times New Roman"/>
      <w:b/>
    </w:rPr>
  </w:style>
  <w:style w:type="paragraph" w:styleId="ListNumber">
    <w:name w:val="List Number"/>
    <w:basedOn w:val="List"/>
    <w:rsid w:val="00E97099"/>
    <w:pPr>
      <w:numPr>
        <w:numId w:val="11"/>
      </w:numPr>
    </w:pPr>
  </w:style>
  <w:style w:type="character" w:customStyle="1" w:styleId="WingdingSymbols">
    <w:name w:val="Wingding Symbols"/>
    <w:rsid w:val="00E97099"/>
    <w:rPr>
      <w:rFonts w:ascii="Wingdings" w:hAnsi="Wingdings"/>
    </w:rPr>
  </w:style>
  <w:style w:type="paragraph" w:customStyle="1" w:styleId="TableHeading">
    <w:name w:val="Table Heading"/>
    <w:basedOn w:val="HeadingBase"/>
    <w:rsid w:val="00E97099"/>
    <w:pPr>
      <w:keepLines/>
      <w:pBdr>
        <w:bottom w:val="single" w:sz="6" w:space="1" w:color="918585"/>
      </w:pBdr>
      <w:spacing w:before="240"/>
    </w:pPr>
  </w:style>
  <w:style w:type="character" w:customStyle="1" w:styleId="HotSpot">
    <w:name w:val="HotSpot"/>
    <w:rsid w:val="00E97099"/>
    <w:rPr>
      <w:color w:val="0033CC"/>
      <w:u w:val="none"/>
    </w:rPr>
  </w:style>
  <w:style w:type="paragraph" w:customStyle="1" w:styleId="BodyTextRight">
    <w:name w:val="Body Text Right"/>
    <w:basedOn w:val="BodyText"/>
    <w:rsid w:val="00E97099"/>
    <w:pPr>
      <w:spacing w:before="0" w:after="0"/>
      <w:jc w:val="right"/>
    </w:pPr>
  </w:style>
  <w:style w:type="paragraph" w:styleId="Index3">
    <w:name w:val="index 3"/>
    <w:basedOn w:val="ListNumber2"/>
    <w:next w:val="Normal"/>
    <w:semiHidden/>
    <w:rsid w:val="00E97099"/>
    <w:pPr>
      <w:numPr>
        <w:numId w:val="0"/>
      </w:numPr>
      <w:tabs>
        <w:tab w:val="right" w:leader="dot" w:pos="4176"/>
      </w:tabs>
    </w:pPr>
  </w:style>
  <w:style w:type="paragraph" w:styleId="ListNumber2">
    <w:name w:val="List Number 2"/>
    <w:basedOn w:val="List2"/>
    <w:rsid w:val="00E97099"/>
    <w:pPr>
      <w:numPr>
        <w:numId w:val="10"/>
      </w:numPr>
      <w:tabs>
        <w:tab w:val="clear" w:pos="1060"/>
      </w:tabs>
    </w:pPr>
  </w:style>
  <w:style w:type="paragraph" w:customStyle="1" w:styleId="MarginNote">
    <w:name w:val="Margin Note"/>
    <w:basedOn w:val="BodyText"/>
    <w:rsid w:val="00E970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70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709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97099"/>
    <w:rPr>
      <w:sz w:val="32"/>
    </w:rPr>
  </w:style>
  <w:style w:type="paragraph" w:customStyle="1" w:styleId="HeadingProcedure">
    <w:name w:val="Heading Procedure"/>
    <w:basedOn w:val="HeadingBase"/>
    <w:next w:val="Normal"/>
    <w:rsid w:val="00E97099"/>
    <w:pPr>
      <w:tabs>
        <w:tab w:val="left" w:pos="0"/>
      </w:tabs>
      <w:spacing w:before="120" w:after="60"/>
    </w:pPr>
    <w:rPr>
      <w:i/>
      <w:color w:val="918585"/>
      <w:sz w:val="22"/>
    </w:rPr>
  </w:style>
  <w:style w:type="paragraph" w:customStyle="1" w:styleId="TableBodyText">
    <w:name w:val="Table Body Text"/>
    <w:basedOn w:val="BodyText"/>
    <w:rsid w:val="00E97099"/>
    <w:pPr>
      <w:spacing w:before="60" w:after="60"/>
    </w:pPr>
  </w:style>
  <w:style w:type="paragraph" w:styleId="ListContinue">
    <w:name w:val="List Continue"/>
    <w:basedOn w:val="List"/>
    <w:rsid w:val="00E97099"/>
    <w:pPr>
      <w:ind w:firstLine="0"/>
    </w:pPr>
  </w:style>
  <w:style w:type="paragraph" w:customStyle="1" w:styleId="ListNote">
    <w:name w:val="List Note"/>
    <w:basedOn w:val="List"/>
    <w:rsid w:val="00E97099"/>
    <w:pPr>
      <w:pBdr>
        <w:top w:val="single" w:sz="6" w:space="2" w:color="918585"/>
        <w:bottom w:val="single" w:sz="6" w:space="2" w:color="918585"/>
      </w:pBdr>
      <w:tabs>
        <w:tab w:val="left" w:pos="1021"/>
      </w:tabs>
      <w:ind w:firstLine="0"/>
    </w:pPr>
  </w:style>
  <w:style w:type="paragraph" w:customStyle="1" w:styleId="Warning">
    <w:name w:val="Warning"/>
    <w:basedOn w:val="BodyText"/>
    <w:rsid w:val="00E97099"/>
    <w:pPr>
      <w:shd w:val="clear" w:color="auto" w:fill="D9D9D9"/>
      <w:tabs>
        <w:tab w:val="left" w:pos="992"/>
      </w:tabs>
      <w:ind w:left="119" w:right="119"/>
    </w:pPr>
    <w:rPr>
      <w:sz w:val="20"/>
    </w:rPr>
  </w:style>
  <w:style w:type="paragraph" w:customStyle="1" w:styleId="MarginIcons">
    <w:name w:val="Margin Icons"/>
    <w:basedOn w:val="BodyText"/>
    <w:rsid w:val="00E970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7099"/>
    <w:rPr>
      <w:rFonts w:ascii="Courier New" w:hAnsi="Courier New"/>
    </w:rPr>
  </w:style>
  <w:style w:type="paragraph" w:customStyle="1" w:styleId="NoteBullet">
    <w:name w:val="Note Bullet"/>
    <w:basedOn w:val="Note"/>
    <w:rsid w:val="00E97099"/>
    <w:pPr>
      <w:tabs>
        <w:tab w:val="clear" w:pos="680"/>
      </w:tabs>
      <w:spacing w:before="60" w:after="60"/>
    </w:pPr>
  </w:style>
  <w:style w:type="paragraph" w:customStyle="1" w:styleId="SubHeading2">
    <w:name w:val="SubHeading2"/>
    <w:basedOn w:val="HeadingBase"/>
    <w:rsid w:val="00E97099"/>
    <w:pPr>
      <w:spacing w:before="240" w:after="60"/>
    </w:pPr>
    <w:rPr>
      <w:sz w:val="20"/>
    </w:rPr>
  </w:style>
  <w:style w:type="paragraph" w:customStyle="1" w:styleId="SubHeading1">
    <w:name w:val="SubHeading1"/>
    <w:basedOn w:val="HeadingBase"/>
    <w:rsid w:val="00E97099"/>
    <w:pPr>
      <w:spacing w:before="240" w:after="60"/>
    </w:pPr>
    <w:rPr>
      <w:color w:val="918585"/>
      <w:sz w:val="22"/>
    </w:rPr>
  </w:style>
  <w:style w:type="paragraph" w:customStyle="1" w:styleId="SideHeading">
    <w:name w:val="Side Heading"/>
    <w:basedOn w:val="HeadingBase"/>
    <w:rsid w:val="00E970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7099"/>
    <w:pPr>
      <w:numPr>
        <w:numId w:val="12"/>
      </w:numPr>
    </w:pPr>
  </w:style>
  <w:style w:type="paragraph" w:styleId="PlainText">
    <w:name w:val="Plain Text"/>
    <w:basedOn w:val="Normal"/>
    <w:link w:val="PlainTextChar"/>
    <w:rsid w:val="00E97099"/>
    <w:rPr>
      <w:sz w:val="20"/>
    </w:rPr>
  </w:style>
  <w:style w:type="character" w:customStyle="1" w:styleId="PlainTextChar">
    <w:name w:val="Plain Text Char"/>
    <w:basedOn w:val="DefaultParagraphFont"/>
    <w:link w:val="PlainText"/>
    <w:rsid w:val="00E9709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97099"/>
    <w:rPr>
      <w:b/>
      <w:smallCaps/>
    </w:rPr>
  </w:style>
  <w:style w:type="paragraph" w:customStyle="1" w:styleId="TableListNumber">
    <w:name w:val="Table List Number"/>
    <w:basedOn w:val="ListNumber"/>
    <w:rsid w:val="00E97099"/>
    <w:pPr>
      <w:numPr>
        <w:numId w:val="0"/>
      </w:numPr>
    </w:pPr>
  </w:style>
  <w:style w:type="paragraph" w:styleId="TOC4">
    <w:name w:val="toc 4"/>
    <w:basedOn w:val="TOCBase"/>
    <w:next w:val="Normal"/>
    <w:semiHidden/>
    <w:rsid w:val="00E97099"/>
    <w:pPr>
      <w:tabs>
        <w:tab w:val="right" w:leader="dot" w:pos="9071"/>
      </w:tabs>
      <w:ind w:left="1701"/>
    </w:pPr>
  </w:style>
  <w:style w:type="paragraph" w:customStyle="1" w:styleId="ListAlpha">
    <w:name w:val="List Alpha"/>
    <w:basedOn w:val="List"/>
    <w:rsid w:val="00E97099"/>
    <w:pPr>
      <w:numPr>
        <w:numId w:val="9"/>
      </w:numPr>
    </w:pPr>
  </w:style>
  <w:style w:type="paragraph" w:customStyle="1" w:styleId="ListAlpha2">
    <w:name w:val="List Alpha 2"/>
    <w:basedOn w:val="List2"/>
    <w:rsid w:val="00E97099"/>
    <w:pPr>
      <w:numPr>
        <w:numId w:val="8"/>
      </w:numPr>
    </w:pPr>
  </w:style>
  <w:style w:type="paragraph" w:styleId="List3">
    <w:name w:val="List 3"/>
    <w:basedOn w:val="BodyText"/>
    <w:rsid w:val="00E97099"/>
    <w:pPr>
      <w:tabs>
        <w:tab w:val="left" w:pos="1021"/>
      </w:tabs>
      <w:spacing w:before="60" w:after="60"/>
      <w:ind w:left="1020" w:hanging="340"/>
    </w:pPr>
  </w:style>
  <w:style w:type="paragraph" w:styleId="List4">
    <w:name w:val="List 4"/>
    <w:basedOn w:val="BodyText"/>
    <w:rsid w:val="00E97099"/>
    <w:pPr>
      <w:tabs>
        <w:tab w:val="left" w:pos="1361"/>
      </w:tabs>
      <w:spacing w:before="60" w:after="60"/>
      <w:ind w:left="1361" w:hanging="340"/>
    </w:pPr>
  </w:style>
  <w:style w:type="paragraph" w:styleId="List5">
    <w:name w:val="List 5"/>
    <w:basedOn w:val="BodyText"/>
    <w:rsid w:val="00E97099"/>
    <w:pPr>
      <w:tabs>
        <w:tab w:val="left" w:pos="1701"/>
      </w:tabs>
      <w:spacing w:before="60" w:after="60"/>
      <w:ind w:left="1701" w:hanging="340"/>
    </w:pPr>
  </w:style>
  <w:style w:type="paragraph" w:styleId="ListBullet3">
    <w:name w:val="List Bullet 3"/>
    <w:basedOn w:val="List3"/>
    <w:rsid w:val="00E97099"/>
    <w:pPr>
      <w:numPr>
        <w:numId w:val="15"/>
      </w:numPr>
      <w:tabs>
        <w:tab w:val="clear" w:pos="1021"/>
      </w:tabs>
      <w:ind w:left="1037" w:hanging="357"/>
    </w:pPr>
  </w:style>
  <w:style w:type="paragraph" w:styleId="ListBullet4">
    <w:name w:val="List Bullet 4"/>
    <w:basedOn w:val="List4"/>
    <w:rsid w:val="00E97099"/>
    <w:pPr>
      <w:numPr>
        <w:numId w:val="3"/>
      </w:numPr>
    </w:pPr>
  </w:style>
  <w:style w:type="paragraph" w:styleId="ListBullet5">
    <w:name w:val="List Bullet 5"/>
    <w:basedOn w:val="List5"/>
    <w:rsid w:val="00E97099"/>
    <w:pPr>
      <w:numPr>
        <w:numId w:val="4"/>
      </w:numPr>
    </w:pPr>
  </w:style>
  <w:style w:type="paragraph" w:styleId="ListContinue2">
    <w:name w:val="List Continue 2"/>
    <w:basedOn w:val="List2"/>
    <w:rsid w:val="00E97099"/>
    <w:pPr>
      <w:ind w:firstLine="0"/>
    </w:pPr>
  </w:style>
  <w:style w:type="paragraph" w:styleId="ListContinue3">
    <w:name w:val="List Continue 3"/>
    <w:basedOn w:val="List3"/>
    <w:rsid w:val="00E97099"/>
    <w:pPr>
      <w:ind w:left="1021" w:firstLine="0"/>
    </w:pPr>
  </w:style>
  <w:style w:type="paragraph" w:styleId="ListContinue4">
    <w:name w:val="List Continue 4"/>
    <w:basedOn w:val="List4"/>
    <w:rsid w:val="00E97099"/>
    <w:pPr>
      <w:ind w:firstLine="0"/>
    </w:pPr>
  </w:style>
  <w:style w:type="paragraph" w:styleId="ListContinue5">
    <w:name w:val="List Continue 5"/>
    <w:basedOn w:val="List5"/>
    <w:rsid w:val="00E97099"/>
    <w:pPr>
      <w:ind w:firstLine="0"/>
    </w:pPr>
  </w:style>
  <w:style w:type="paragraph" w:styleId="ListNumber3">
    <w:name w:val="List Number 3"/>
    <w:basedOn w:val="List3"/>
    <w:rsid w:val="00E97099"/>
    <w:pPr>
      <w:numPr>
        <w:numId w:val="5"/>
      </w:numPr>
    </w:pPr>
  </w:style>
  <w:style w:type="paragraph" w:styleId="ListNumber4">
    <w:name w:val="List Number 4"/>
    <w:basedOn w:val="List4"/>
    <w:rsid w:val="00E97099"/>
    <w:pPr>
      <w:numPr>
        <w:numId w:val="6"/>
      </w:numPr>
    </w:pPr>
  </w:style>
  <w:style w:type="paragraph" w:styleId="ListNumber5">
    <w:name w:val="List Number 5"/>
    <w:basedOn w:val="List5"/>
    <w:rsid w:val="00E97099"/>
    <w:pPr>
      <w:numPr>
        <w:numId w:val="7"/>
      </w:numPr>
    </w:pPr>
  </w:style>
  <w:style w:type="paragraph" w:styleId="BlockText">
    <w:name w:val="Block Text"/>
    <w:basedOn w:val="Normal"/>
    <w:rsid w:val="00E97099"/>
    <w:pPr>
      <w:spacing w:after="120"/>
      <w:ind w:left="1440" w:right="1440"/>
    </w:pPr>
  </w:style>
  <w:style w:type="character" w:customStyle="1" w:styleId="Subscript">
    <w:name w:val="Subscript"/>
    <w:basedOn w:val="DefaultParagraphFont"/>
    <w:rsid w:val="00E97099"/>
    <w:rPr>
      <w:sz w:val="16"/>
      <w:vertAlign w:val="subscript"/>
    </w:rPr>
  </w:style>
  <w:style w:type="character" w:customStyle="1" w:styleId="Superscript">
    <w:name w:val="Superscript"/>
    <w:basedOn w:val="DefaultParagraphFont"/>
    <w:rsid w:val="00E97099"/>
    <w:rPr>
      <w:sz w:val="16"/>
      <w:vertAlign w:val="superscript"/>
    </w:rPr>
  </w:style>
  <w:style w:type="character" w:customStyle="1" w:styleId="Symbols">
    <w:name w:val="Symbols"/>
    <w:basedOn w:val="DefaultParagraphFont"/>
    <w:rsid w:val="00E97099"/>
    <w:rPr>
      <w:rFonts w:ascii="Symbol" w:hAnsi="Symbol"/>
    </w:rPr>
  </w:style>
  <w:style w:type="character" w:customStyle="1" w:styleId="MenuOptions">
    <w:name w:val="Menu Options"/>
    <w:basedOn w:val="DefaultParagraphFont"/>
    <w:rsid w:val="00E97099"/>
    <w:rPr>
      <w:rFonts w:ascii="Arial Narrow" w:hAnsi="Arial Narrow"/>
      <w:smallCaps/>
    </w:rPr>
  </w:style>
  <w:style w:type="character" w:customStyle="1" w:styleId="Buttons">
    <w:name w:val="Buttons"/>
    <w:basedOn w:val="DefaultParagraphFont"/>
    <w:rsid w:val="00E97099"/>
    <w:rPr>
      <w:b/>
    </w:rPr>
  </w:style>
  <w:style w:type="character" w:customStyle="1" w:styleId="Underlined">
    <w:name w:val="Underlined"/>
    <w:basedOn w:val="DefaultParagraphFont"/>
    <w:rsid w:val="00E97099"/>
    <w:rPr>
      <w:u w:val="single"/>
    </w:rPr>
  </w:style>
  <w:style w:type="paragraph" w:customStyle="1" w:styleId="TableBodyTextRight">
    <w:name w:val="Table Body Text Right"/>
    <w:basedOn w:val="TableBodyText"/>
    <w:rsid w:val="00E97099"/>
    <w:pPr>
      <w:widowControl w:val="0"/>
      <w:autoSpaceDE w:val="0"/>
      <w:autoSpaceDN w:val="0"/>
      <w:adjustRightInd w:val="0"/>
      <w:jc w:val="right"/>
    </w:pPr>
    <w:rPr>
      <w:rFonts w:cs="Arial"/>
      <w:szCs w:val="18"/>
    </w:rPr>
  </w:style>
  <w:style w:type="paragraph" w:customStyle="1" w:styleId="CopyrightText">
    <w:name w:val="Copyright Text"/>
    <w:basedOn w:val="BodyText"/>
    <w:rsid w:val="00E97099"/>
    <w:rPr>
      <w:sz w:val="18"/>
    </w:rPr>
  </w:style>
  <w:style w:type="paragraph" w:customStyle="1" w:styleId="BodySmallRight">
    <w:name w:val="Body Small Right"/>
    <w:basedOn w:val="BodyTextRight"/>
    <w:rsid w:val="00E97099"/>
    <w:rPr>
      <w:sz w:val="18"/>
      <w:szCs w:val="18"/>
    </w:rPr>
  </w:style>
  <w:style w:type="paragraph" w:customStyle="1" w:styleId="MarginEdition">
    <w:name w:val="Margin Edition"/>
    <w:basedOn w:val="MarginNote"/>
    <w:rsid w:val="00E97099"/>
    <w:pPr>
      <w:spacing w:before="0" w:after="0"/>
    </w:pPr>
    <w:rPr>
      <w:rFonts w:ascii="Times New Roman" w:hAnsi="Times New Roman"/>
      <w:color w:val="999999"/>
    </w:rPr>
  </w:style>
  <w:style w:type="paragraph" w:customStyle="1" w:styleId="Spacer">
    <w:name w:val="Spacer"/>
    <w:basedOn w:val="Normal"/>
    <w:rsid w:val="00E97099"/>
    <w:rPr>
      <w:sz w:val="2"/>
      <w:szCs w:val="2"/>
    </w:rPr>
  </w:style>
  <w:style w:type="character" w:customStyle="1" w:styleId="Small">
    <w:name w:val="Small"/>
    <w:basedOn w:val="DefaultParagraphFont"/>
    <w:rsid w:val="00E97099"/>
    <w:rPr>
      <w:sz w:val="16"/>
    </w:rPr>
  </w:style>
  <w:style w:type="paragraph" w:customStyle="1" w:styleId="WideTable">
    <w:name w:val="Wide Table"/>
    <w:basedOn w:val="Normal"/>
    <w:rsid w:val="00E97099"/>
    <w:pPr>
      <w:ind w:left="-1418"/>
    </w:pPr>
    <w:rPr>
      <w:sz w:val="2"/>
      <w:szCs w:val="2"/>
    </w:rPr>
  </w:style>
  <w:style w:type="character" w:styleId="PageNumber">
    <w:name w:val="page number"/>
    <w:basedOn w:val="DefaultParagraphFont"/>
    <w:rsid w:val="00E97099"/>
  </w:style>
  <w:style w:type="paragraph" w:styleId="Quote">
    <w:name w:val="Quote"/>
    <w:basedOn w:val="Heading1"/>
    <w:link w:val="QuoteChar"/>
    <w:qFormat/>
    <w:rsid w:val="00E97099"/>
    <w:rPr>
      <w:b w:val="0"/>
      <w:sz w:val="72"/>
      <w:szCs w:val="72"/>
      <w:lang w:val="en-NZ"/>
    </w:rPr>
  </w:style>
  <w:style w:type="character" w:customStyle="1" w:styleId="QuoteChar">
    <w:name w:val="Quote Char"/>
    <w:basedOn w:val="DefaultParagraphFont"/>
    <w:link w:val="Quote"/>
    <w:rsid w:val="00E970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7099"/>
    <w:pPr>
      <w:pageBreakBefore/>
    </w:pPr>
  </w:style>
  <w:style w:type="paragraph" w:customStyle="1" w:styleId="Border">
    <w:name w:val="Border"/>
    <w:basedOn w:val="Normal"/>
    <w:qFormat/>
    <w:rsid w:val="00E970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7099"/>
    <w:rPr>
      <w:b/>
      <w:bCs/>
      <w:i/>
      <w:iCs/>
      <w:color w:val="auto"/>
    </w:rPr>
  </w:style>
  <w:style w:type="paragraph" w:styleId="IntenseQuote">
    <w:name w:val="Intense Quote"/>
    <w:basedOn w:val="Normal"/>
    <w:next w:val="Normal"/>
    <w:link w:val="IntenseQuoteChar"/>
    <w:uiPriority w:val="30"/>
    <w:qFormat/>
    <w:rsid w:val="00E970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709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97099"/>
    <w:rPr>
      <w:smallCaps/>
      <w:color w:val="auto"/>
      <w:u w:val="single"/>
    </w:rPr>
  </w:style>
  <w:style w:type="character" w:styleId="IntenseReference">
    <w:name w:val="Intense Reference"/>
    <w:basedOn w:val="DefaultParagraphFont"/>
    <w:uiPriority w:val="32"/>
    <w:qFormat/>
    <w:rsid w:val="00E97099"/>
    <w:rPr>
      <w:b/>
      <w:bCs/>
      <w:smallCaps/>
      <w:color w:val="auto"/>
      <w:spacing w:val="5"/>
      <w:u w:val="single"/>
    </w:rPr>
  </w:style>
  <w:style w:type="paragraph" w:customStyle="1" w:styleId="2ColumnHeading">
    <w:name w:val="2Column Heading"/>
    <w:basedOn w:val="BodyText"/>
    <w:qFormat/>
    <w:rsid w:val="00E97099"/>
    <w:pPr>
      <w:spacing w:after="60"/>
      <w:ind w:left="-2268"/>
    </w:pPr>
    <w:rPr>
      <w:b/>
    </w:rPr>
  </w:style>
  <w:style w:type="paragraph" w:customStyle="1" w:styleId="Heading1TOC">
    <w:name w:val="Heading1 TOC"/>
    <w:basedOn w:val="Normal"/>
    <w:qFormat/>
    <w:rsid w:val="00E97099"/>
    <w:pPr>
      <w:spacing w:before="240" w:after="120"/>
    </w:pPr>
    <w:rPr>
      <w:rFonts w:ascii="Times New Roman" w:hAnsi="Times New Roman"/>
      <w:b/>
      <w:sz w:val="32"/>
    </w:rPr>
  </w:style>
  <w:style w:type="paragraph" w:customStyle="1" w:styleId="Heading2TOC">
    <w:name w:val="Heading2 TOC"/>
    <w:basedOn w:val="Normal"/>
    <w:qFormat/>
    <w:rsid w:val="00E97099"/>
    <w:pPr>
      <w:spacing w:before="240" w:after="60"/>
    </w:pPr>
    <w:rPr>
      <w:rFonts w:ascii="Times New Roman" w:hAnsi="Times New Roman"/>
      <w:b/>
      <w:sz w:val="28"/>
    </w:rPr>
  </w:style>
  <w:style w:type="character" w:customStyle="1" w:styleId="Underline">
    <w:name w:val="Underline"/>
    <w:basedOn w:val="DefaultParagraphFont"/>
    <w:qFormat/>
    <w:rsid w:val="00E97099"/>
    <w:rPr>
      <w:u w:val="single"/>
    </w:rPr>
  </w:style>
  <w:style w:type="paragraph" w:styleId="BalloonText">
    <w:name w:val="Balloon Text"/>
    <w:basedOn w:val="Normal"/>
    <w:link w:val="BalloonTextChar"/>
    <w:rsid w:val="00E97099"/>
    <w:rPr>
      <w:rFonts w:ascii="Tahoma" w:hAnsi="Tahoma" w:cs="Tahoma"/>
      <w:sz w:val="16"/>
      <w:szCs w:val="16"/>
    </w:rPr>
  </w:style>
  <w:style w:type="character" w:customStyle="1" w:styleId="BalloonTextChar">
    <w:name w:val="Balloon Text Char"/>
    <w:basedOn w:val="DefaultParagraphFont"/>
    <w:link w:val="BalloonText"/>
    <w:rsid w:val="00E9709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9709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9709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1291</Words>
  <Characters>8320</Characters>
  <Application>Microsoft Office Word</Application>
  <DocSecurity>0</DocSecurity>
  <Lines>286</Lines>
  <Paragraphs>150</Paragraphs>
  <ScaleCrop>false</ScaleCrop>
  <Company>Author-it Software Corporation Ltd.</Company>
  <LinksUpToDate>false</LinksUpToDate>
  <CharactersWithSpaces>9550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RIIPEO203B Conduct stacker operations</dc:title>
  <dc:subject>Approved</dc:subject>
  <dc:creator>SkillsDMC</dc:creator>
  <cp:keywords>Release: 1</cp:keywords>
  <dc:description>Copyright © 1996-2007 Author-it Software Corporation Ltd., all rights reserved.</dc:description>
  <cp:lastModifiedBy>Alex Baker</cp:lastModifiedBy>
  <cp:revision>3</cp:revision>
  <dcterms:created xsi:type="dcterms:W3CDTF">2012-05-26T21:13:00Z</dcterms:created>
  <dcterms:modified xsi:type="dcterms:W3CDTF">2012-05-26T21:13:00Z</dcterms:modified>
</cp:coreProperties>
</file>