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8EF" w:rsidP="007F78EF">
      <w:pPr>
        <w:pStyle w:val="Title"/>
      </w:pPr>
      <w:r>
        <w:fldChar w:fldCharType="begin"/>
      </w:r>
      <w:r>
        <w:instrText xml:space="preserve"> TITLE   \* MERGEFORMAT </w:instrText>
      </w:r>
      <w:r>
        <w:fldChar w:fldCharType="separate"/>
      </w:r>
      <w:r>
        <w:t>RIIPBE303B Conduct filtering process</w:t>
      </w:r>
      <w:r>
        <w:fldChar w:fldCharType="end"/>
      </w:r>
    </w:p>
    <w:p w:rsidR="007F78EF" w:rsidP="007F78EF">
      <w:pPr>
        <w:pStyle w:val="Version"/>
        <w:sectPr w:rsidSect="00607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0AB" w:rsidP="006070AB">
      <w:pPr>
        <w:pStyle w:val="SuperHeading"/>
      </w:pPr>
      <w:r w:rsidRPr="006070AB">
        <w:t>RIIPBE303B Conduct filtering process</w:t>
      </w:r>
    </w:p>
    <w:p w:rsidR="00000000" w:rsidRPr="006070AB" w:rsidP="006070AB">
      <w:pPr>
        <w:pStyle w:val="Heading1"/>
      </w:pPr>
      <w:bookmarkStart w:id="1" w:name="O_132819"/>
      <w:bookmarkEnd w:id="1"/>
      <w:r w:rsidRPr="006070AB">
        <w:t>Modification History</w:t>
      </w:r>
    </w:p>
    <w:p w:rsidR="00000000" w:rsidRPr="006070AB" w:rsidP="006070AB">
      <w:pPr>
        <w:pStyle w:val="BodyText"/>
      </w:pPr>
      <w:r w:rsidRPr="006070AB">
        <w:t>Not applicable.</w:t>
      </w:r>
    </w:p>
    <w:p w:rsidR="00000000" w:rsidRPr="006070AB" w:rsidP="006070AB">
      <w:pPr>
        <w:pStyle w:val="AllowPageBreak"/>
      </w:pPr>
    </w:p>
    <w:p w:rsidR="00000000" w:rsidRPr="006070AB" w:rsidP="006070AB">
      <w:pPr>
        <w:pStyle w:val="Heading1"/>
      </w:pPr>
      <w:bookmarkStart w:id="2" w:name="O_132820"/>
      <w:bookmarkEnd w:id="2"/>
      <w:r w:rsidRPr="006070AB">
        <w:t>Unit Descriptor</w:t>
      </w:r>
    </w:p>
    <w:p w:rsidR="00000000" w:rsidRPr="006070AB" w:rsidP="006070AB">
      <w:pPr>
        <w:pStyle w:val="BodyText"/>
      </w:pPr>
      <w:r w:rsidRPr="006070AB">
        <w:t xml:space="preserve">This unit covers the conduct of filtering processes in the mining industry. It includes planning and preparing for the filtering </w:t>
      </w:r>
      <w:r w:rsidRPr="006070AB">
        <w:t>process, starting up equipment in sequence, operating and monitoring equipment, conducting housekeeping activities, and shutting down in sequence and/or isolating equipment. Licensing, legislative, regulatory and certification requirements that apply to th</w:t>
      </w:r>
      <w:r w:rsidRPr="006070AB">
        <w:t>is unit can vary between states, territories, and industry sectors. Relevant information must be sourced prior to application of the unit.</w:t>
      </w:r>
    </w:p>
    <w:p w:rsidR="00000000" w:rsidRPr="006070AB" w:rsidP="006070AB">
      <w:pPr>
        <w:pStyle w:val="AllowPageBreak"/>
      </w:pPr>
    </w:p>
    <w:p w:rsidR="00000000" w:rsidRPr="006070AB" w:rsidP="006070AB">
      <w:pPr>
        <w:pStyle w:val="Heading1"/>
      </w:pPr>
      <w:bookmarkStart w:id="3" w:name="O_132821"/>
      <w:bookmarkEnd w:id="3"/>
      <w:r w:rsidRPr="006070AB">
        <w:t>Application of the Unit</w:t>
      </w:r>
    </w:p>
    <w:p w:rsidR="00000000" w:rsidRPr="006070AB" w:rsidP="006070AB">
      <w:pPr>
        <w:pStyle w:val="BodyText"/>
      </w:pPr>
      <w:r w:rsidRPr="006070AB">
        <w:t>This unit is appropriate for those working in an operational role at worksit</w:t>
      </w:r>
      <w:r w:rsidRPr="006070AB">
        <w:t>es within:</w:t>
      </w:r>
    </w:p>
    <w:p w:rsidR="00000000" w:rsidRPr="006070AB" w:rsidP="006070AB">
      <w:pPr>
        <w:pStyle w:val="ListBullet"/>
      </w:pPr>
      <w:r w:rsidRPr="006070AB">
        <w:t>Metalliferous mining</w:t>
      </w:r>
    </w:p>
    <w:p w:rsidR="00000000" w:rsidRPr="006070AB" w:rsidP="006070AB">
      <w:pPr>
        <w:pStyle w:val="ListBullet"/>
      </w:pPr>
      <w:r w:rsidRPr="006070AB">
        <w:t>Coal mining</w:t>
      </w:r>
    </w:p>
    <w:p w:rsidR="00000000" w:rsidRPr="006070AB" w:rsidP="006070AB">
      <w:pPr>
        <w:pStyle w:val="AllowPageBreak"/>
      </w:pPr>
    </w:p>
    <w:p w:rsidR="00000000" w:rsidRPr="006070AB" w:rsidP="006070AB">
      <w:pPr>
        <w:pStyle w:val="Heading1"/>
      </w:pPr>
      <w:bookmarkStart w:id="4" w:name="O_132822"/>
      <w:bookmarkEnd w:id="4"/>
      <w:r w:rsidRPr="006070AB">
        <w:t>Licensing/Regulatory Information</w:t>
      </w:r>
    </w:p>
    <w:p w:rsidR="00000000" w:rsidRPr="006070AB" w:rsidP="006070AB">
      <w:pPr>
        <w:pStyle w:val="BodyText"/>
      </w:pPr>
      <w:r w:rsidRPr="006070AB">
        <w:t>Refer to Unit Descriptor.</w:t>
      </w:r>
    </w:p>
    <w:p w:rsidR="00000000" w:rsidRPr="006070AB" w:rsidP="006070AB">
      <w:pPr>
        <w:pStyle w:val="AllowPageBreak"/>
      </w:pPr>
    </w:p>
    <w:p w:rsidR="00000000" w:rsidRPr="006070AB" w:rsidP="006070AB">
      <w:pPr>
        <w:pStyle w:val="Heading1"/>
      </w:pPr>
      <w:bookmarkStart w:id="5" w:name="O_132823"/>
      <w:bookmarkEnd w:id="5"/>
      <w:r w:rsidRPr="006070AB">
        <w:t>Pre-Requisites</w:t>
      </w:r>
    </w:p>
    <w:p w:rsidR="00000000" w:rsidRPr="006070AB" w:rsidP="006070AB">
      <w:pPr>
        <w:pStyle w:val="BodyText"/>
      </w:pPr>
      <w:r w:rsidRPr="006070AB">
        <w:t>Not applicable.</w:t>
      </w:r>
    </w:p>
    <w:p w:rsidR="00000000" w:rsidRPr="006070AB" w:rsidP="006070AB">
      <w:pPr>
        <w:pStyle w:val="AllowPageBreak"/>
      </w:pPr>
    </w:p>
    <w:p w:rsidR="00000000" w:rsidRPr="006070AB" w:rsidP="006070AB">
      <w:pPr>
        <w:pStyle w:val="Heading1"/>
      </w:pPr>
      <w:bookmarkStart w:id="6" w:name="O_132824"/>
      <w:bookmarkEnd w:id="6"/>
      <w:r w:rsidRPr="006070AB">
        <w:t>Employability Skills Information</w:t>
      </w:r>
    </w:p>
    <w:p w:rsidR="00000000" w:rsidRPr="006070AB" w:rsidP="006070AB">
      <w:pPr>
        <w:pStyle w:val="BodyText"/>
      </w:pPr>
      <w:r w:rsidRPr="006070AB">
        <w:t>This unit contains employability skills.</w:t>
      </w:r>
    </w:p>
    <w:p w:rsidR="00000000" w:rsidRPr="006070AB" w:rsidP="006070AB">
      <w:pPr>
        <w:pStyle w:val="AllowPageBreak"/>
      </w:pPr>
    </w:p>
    <w:p w:rsidR="00000000" w:rsidRPr="006070AB" w:rsidP="006070AB">
      <w:pPr>
        <w:pStyle w:val="Heading1"/>
      </w:pPr>
      <w:bookmarkStart w:id="7" w:name="O_132825"/>
      <w:bookmarkEnd w:id="7"/>
      <w:r w:rsidRPr="006070AB">
        <w:t>Elements and Performance Criteria Pre-Content</w:t>
      </w:r>
    </w:p>
    <w:tbl>
      <w:tblPr>
        <w:tblW w:w="0" w:type="auto"/>
        <w:tblLayout w:type="fixed"/>
        <w:tblCellMar>
          <w:left w:w="62" w:type="dxa"/>
          <w:right w:w="62" w:type="dxa"/>
        </w:tblCellMar>
        <w:tblLook w:val="0000"/>
      </w:tblPr>
      <w:tblGrid>
        <w:gridCol w:w="2565"/>
        <w:gridCol w:w="5957"/>
      </w:tblGrid>
      <w:tr w:rsidTr="007F78E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BodyText"/>
            </w:pPr>
            <w:r w:rsidRPr="006070AB">
              <w:t>Performance criteria describe the performance needed to demonstrate achievement of the element. Where bold italicised text is used, further information is detailed in the required skills and knowledge section and the range statement. Assessment of performa</w:t>
            </w:r>
            <w:r w:rsidRPr="006070AB">
              <w:t>nce is to be consistent with the evidence guide.</w:t>
            </w:r>
          </w:p>
        </w:tc>
      </w:tr>
    </w:tbl>
    <w:p w:rsidR="00000000" w:rsidRPr="006070AB" w:rsidP="006070AB">
      <w:pPr>
        <w:pStyle w:val="BodyText"/>
      </w:pPr>
    </w:p>
    <w:p w:rsidR="00000000" w:rsidRPr="006070AB" w:rsidP="006070AB">
      <w:pPr>
        <w:pStyle w:val="AllowPageBreak"/>
      </w:pPr>
    </w:p>
    <w:p w:rsidR="00000000" w:rsidRPr="006070AB" w:rsidP="006070AB">
      <w:pPr>
        <w:pStyle w:val="Heading1"/>
      </w:pPr>
      <w:bookmarkStart w:id="8" w:name="O_132826"/>
      <w:bookmarkEnd w:id="8"/>
      <w:r w:rsidRPr="006070AB">
        <w:t>Elements and Performance Criteria</w:t>
      </w:r>
    </w:p>
    <w:tbl>
      <w:tblPr>
        <w:tblW w:w="0" w:type="auto"/>
        <w:tblLayout w:type="fixed"/>
        <w:tblCellMar>
          <w:left w:w="62" w:type="dxa"/>
          <w:right w:w="62" w:type="dxa"/>
        </w:tblCellMar>
        <w:tblLook w:val="0000"/>
      </w:tblPr>
      <w:tblGrid>
        <w:gridCol w:w="3471"/>
        <w:gridCol w:w="5051"/>
      </w:tblGrid>
      <w:tr w:rsidTr="007F78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BodyText"/>
            </w:pPr>
            <w:r w:rsidRPr="006070A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PERFORMANCE CRITERIA</w:t>
            </w:r>
          </w:p>
        </w:tc>
      </w:tr>
      <w:tr w:rsidTr="007F78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List"/>
              <w:rPr>
                <w:lang w:val="en-NZ"/>
              </w:rPr>
            </w:pPr>
            <w:r w:rsidRPr="006070AB">
              <w:t>1.</w:t>
            </w:r>
            <w:r w:rsidRPr="006070AB">
              <w:tab/>
              <w:t>Plan and prepare for filtering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2"/>
            </w:pPr>
            <w:r w:rsidRPr="006070AB">
              <w:t>1.1.</w:t>
            </w:r>
            <w:r w:rsidRPr="006070AB">
              <w:tab/>
              <w:t xml:space="preserve">Access, interpret and apply </w:t>
            </w:r>
            <w:r w:rsidRPr="006070AB">
              <w:rPr>
                <w:rStyle w:val="BoldandItalics"/>
              </w:rPr>
              <w:t>compliance documentation</w:t>
            </w:r>
            <w:r w:rsidRPr="006070AB">
              <w:t xml:space="preserve"> relevant to the work activity</w:t>
            </w:r>
          </w:p>
          <w:p w:rsidR="00000000" w:rsidRPr="006070AB" w:rsidP="006070AB">
            <w:pPr>
              <w:pStyle w:val="List2"/>
            </w:pPr>
            <w:r w:rsidRPr="006070AB">
              <w:t>1.2.</w:t>
            </w:r>
            <w:r w:rsidRPr="006070AB">
              <w:tab/>
              <w:t>Receive, interpret and clarify shift changeover details</w:t>
            </w:r>
          </w:p>
          <w:p w:rsidR="00000000" w:rsidRPr="006070AB" w:rsidP="006070AB">
            <w:pPr>
              <w:pStyle w:val="List2"/>
            </w:pPr>
            <w:r w:rsidRPr="006070AB">
              <w:t>1.3.</w:t>
            </w:r>
            <w:r w:rsidRPr="006070AB">
              <w:tab/>
              <w:t>Communicate with other personnel</w:t>
            </w:r>
          </w:p>
          <w:p w:rsidR="00000000" w:rsidRPr="006070AB" w:rsidP="006070AB">
            <w:pPr>
              <w:pStyle w:val="List2"/>
            </w:pPr>
            <w:r w:rsidRPr="006070AB">
              <w:t>1.4.</w:t>
            </w:r>
            <w:r w:rsidRPr="006070AB">
              <w:tab/>
              <w:t>Select personal protective equipment appropriate for work activities</w:t>
            </w:r>
          </w:p>
          <w:p w:rsidR="00000000" w:rsidRPr="006070AB" w:rsidP="006070AB">
            <w:pPr>
              <w:pStyle w:val="List2"/>
            </w:pPr>
            <w:r w:rsidRPr="006070AB">
              <w:t>1.5.</w:t>
            </w:r>
            <w:r w:rsidRPr="006070AB">
              <w:tab/>
              <w:t xml:space="preserve">Select appropriate type of </w:t>
            </w:r>
            <w:r w:rsidRPr="006070AB">
              <w:rPr>
                <w:rStyle w:val="BoldandItalics"/>
              </w:rPr>
              <w:t>auxiliary equipment</w:t>
            </w:r>
            <w:r w:rsidRPr="006070AB">
              <w:t xml:space="preserve"> for work activities</w:t>
            </w:r>
          </w:p>
          <w:p w:rsidR="00000000" w:rsidRPr="006070AB" w:rsidP="006070AB">
            <w:pPr>
              <w:pStyle w:val="List2"/>
            </w:pPr>
            <w:r w:rsidRPr="006070AB">
              <w:t>1.6.</w:t>
            </w:r>
            <w:r w:rsidRPr="006070AB">
              <w:tab/>
              <w:t xml:space="preserve">Perform equipment </w:t>
            </w:r>
            <w:r w:rsidRPr="006070AB">
              <w:rPr>
                <w:rStyle w:val="BoldandItalics"/>
              </w:rPr>
              <w:t>pre</w:t>
            </w:r>
            <w:r w:rsidRPr="006070AB">
              <w:t>-</w:t>
            </w:r>
            <w:r w:rsidRPr="006070AB">
              <w:rPr>
                <w:rStyle w:val="BoldandItalics"/>
              </w:rPr>
              <w:t>start checks</w:t>
            </w:r>
          </w:p>
          <w:p w:rsidR="00000000" w:rsidRPr="006070AB" w:rsidP="006070AB">
            <w:pPr>
              <w:pStyle w:val="List2"/>
            </w:pPr>
            <w:r w:rsidRPr="006070AB">
              <w:t>1.7.</w:t>
            </w:r>
            <w:r w:rsidRPr="006070AB">
              <w:tab/>
              <w:t xml:space="preserve">Identify, address and report potential risks and hazards </w:t>
            </w:r>
          </w:p>
          <w:p w:rsidR="00000000" w:rsidRPr="006070AB" w:rsidP="006070AB">
            <w:pPr>
              <w:pStyle w:val="List2"/>
            </w:pPr>
            <w:r w:rsidRPr="006070AB">
              <w:t>1.8.</w:t>
            </w:r>
            <w:r w:rsidRPr="006070AB">
              <w:tab/>
              <w:t xml:space="preserve">Identify, address and report </w:t>
            </w:r>
            <w:r w:rsidRPr="006070AB">
              <w:rPr>
                <w:rStyle w:val="BoldandItalics"/>
              </w:rPr>
              <w:t>environmental issues</w:t>
            </w:r>
          </w:p>
          <w:p w:rsidR="00000000" w:rsidRPr="006070AB" w:rsidP="006070AB">
            <w:pPr>
              <w:pStyle w:val="List2"/>
            </w:pPr>
            <w:r w:rsidRPr="006070AB">
              <w:t>1.9.</w:t>
            </w:r>
            <w:r w:rsidRPr="006070AB">
              <w:tab/>
              <w:t xml:space="preserve">Adhere to emergency procedures </w:t>
            </w:r>
          </w:p>
          <w:p w:rsidR="00000000" w:rsidRPr="006070AB" w:rsidP="006070AB">
            <w:pPr>
              <w:pStyle w:val="List2"/>
            </w:pPr>
            <w:r w:rsidRPr="006070AB">
              <w:t>1.10.</w:t>
            </w:r>
            <w:r w:rsidRPr="006070AB">
              <w:tab/>
              <w:t>Use dust suppression and extractio</w:t>
            </w:r>
            <w:r w:rsidRPr="006070AB">
              <w:t xml:space="preserve">n methods </w:t>
            </w:r>
          </w:p>
          <w:p w:rsidR="00000000" w:rsidP="006070AB">
            <w:pPr>
              <w:pStyle w:val="List2"/>
              <w:rPr>
                <w:lang w:val="en-NZ"/>
              </w:rPr>
            </w:pPr>
            <w:r w:rsidRPr="006070AB">
              <w:t>1.11.</w:t>
            </w:r>
            <w:r w:rsidRPr="006070AB">
              <w:tab/>
              <w:t xml:space="preserve">Ensure area is well ventilated </w:t>
            </w:r>
          </w:p>
        </w:tc>
      </w:tr>
      <w:tr w:rsidTr="007F78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List"/>
              <w:rPr>
                <w:lang w:val="en-NZ"/>
              </w:rPr>
            </w:pPr>
            <w:r w:rsidRPr="006070AB">
              <w:t>2.</w:t>
            </w:r>
            <w:r w:rsidRPr="006070AB">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2"/>
            </w:pPr>
            <w:r w:rsidRPr="006070AB">
              <w:t>2.1.</w:t>
            </w:r>
            <w:r w:rsidRPr="006070AB">
              <w:tab/>
              <w:t xml:space="preserve">Carry out </w:t>
            </w:r>
            <w:r w:rsidRPr="006070AB">
              <w:rPr>
                <w:rStyle w:val="BoldandItalics"/>
              </w:rPr>
              <w:t>start</w:t>
            </w:r>
            <w:r w:rsidRPr="006070AB">
              <w:t>-</w:t>
            </w:r>
            <w:r w:rsidRPr="006070AB">
              <w:rPr>
                <w:rStyle w:val="BoldandItalics"/>
              </w:rPr>
              <w:t>up procedures</w:t>
            </w:r>
            <w:r w:rsidRPr="006070AB">
              <w:t xml:space="preserve"> and complete start-up checks according to plant configuration and system requirements </w:t>
            </w:r>
          </w:p>
          <w:p w:rsidR="00000000" w:rsidP="006070AB">
            <w:pPr>
              <w:pStyle w:val="List2"/>
              <w:rPr>
                <w:lang w:val="en-NZ"/>
              </w:rPr>
            </w:pPr>
            <w:r w:rsidRPr="006070AB">
              <w:t>2.2.</w:t>
            </w:r>
            <w:r w:rsidRPr="006070AB">
              <w:tab/>
              <w:t>Confirm plant is operational</w:t>
            </w:r>
          </w:p>
        </w:tc>
      </w:tr>
      <w:tr w:rsidTr="007F78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List"/>
              <w:rPr>
                <w:lang w:val="en-NZ"/>
              </w:rPr>
            </w:pPr>
            <w:r w:rsidRPr="006070AB">
              <w:t>3.</w:t>
            </w:r>
            <w:r w:rsidRPr="006070AB">
              <w:tab/>
              <w:t xml:space="preserve">Operate and </w:t>
            </w:r>
            <w:r w:rsidRPr="006070AB">
              <w:t>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2"/>
            </w:pPr>
            <w:r w:rsidRPr="006070AB">
              <w:t>3.1.</w:t>
            </w:r>
            <w:r w:rsidRPr="006070AB">
              <w:tab/>
            </w:r>
            <w:r w:rsidRPr="006070AB">
              <w:rPr>
                <w:rStyle w:val="BoldandItalics"/>
              </w:rPr>
              <w:t>Read</w:t>
            </w:r>
            <w:r w:rsidRPr="006070AB">
              <w:t xml:space="preserve"> and interpret data from equipment </w:t>
            </w:r>
            <w:r w:rsidRPr="006070AB">
              <w:rPr>
                <w:rStyle w:val="BoldandItalics"/>
              </w:rPr>
              <w:t>indicators</w:t>
            </w:r>
          </w:p>
          <w:p w:rsidR="00000000" w:rsidRPr="006070AB" w:rsidP="006070AB">
            <w:pPr>
              <w:pStyle w:val="List2"/>
            </w:pPr>
            <w:r w:rsidRPr="006070AB">
              <w:t>3.2.</w:t>
            </w:r>
            <w:r w:rsidRPr="006070AB">
              <w:tab/>
              <w:t>Continuously inspect plant and identify defects and potential problems</w:t>
            </w:r>
          </w:p>
          <w:p w:rsidR="00000000" w:rsidRPr="006070AB" w:rsidP="006070AB">
            <w:pPr>
              <w:pStyle w:val="List2"/>
            </w:pPr>
            <w:r w:rsidRPr="006070AB">
              <w:t>3.3.</w:t>
            </w:r>
            <w:r w:rsidRPr="006070AB">
              <w:tab/>
              <w:t xml:space="preserve">Adjust equipment to approved operating parameters </w:t>
            </w:r>
          </w:p>
          <w:p w:rsidR="00000000" w:rsidRPr="006070AB" w:rsidP="006070AB">
            <w:pPr>
              <w:pStyle w:val="List2"/>
            </w:pPr>
            <w:r w:rsidRPr="006070AB">
              <w:t>3.4.</w:t>
            </w:r>
            <w:r w:rsidRPr="006070AB">
              <w:tab/>
              <w:t xml:space="preserve">Control feed to equipment </w:t>
            </w:r>
          </w:p>
          <w:p w:rsidR="00000000" w:rsidRPr="006070AB" w:rsidP="006070AB">
            <w:pPr>
              <w:pStyle w:val="List2"/>
            </w:pPr>
            <w:r w:rsidRPr="006070AB">
              <w:t>3.5.</w:t>
            </w:r>
            <w:r w:rsidRPr="006070AB">
              <w:tab/>
            </w:r>
            <w:r w:rsidRPr="006070AB">
              <w:rPr>
                <w:rStyle w:val="BoldandItalics"/>
              </w:rPr>
              <w:t>Monitor</w:t>
            </w:r>
            <w:r w:rsidRPr="006070AB">
              <w:t xml:space="preserve"> moistu</w:t>
            </w:r>
            <w:r w:rsidRPr="006070AB">
              <w:t xml:space="preserve">re in cake and density of filtrate </w:t>
            </w:r>
          </w:p>
          <w:p w:rsidR="00000000" w:rsidRPr="006070AB" w:rsidP="006070AB">
            <w:pPr>
              <w:pStyle w:val="List2"/>
            </w:pPr>
            <w:r w:rsidRPr="006070AB">
              <w:t>3.6.</w:t>
            </w:r>
            <w:r w:rsidRPr="006070AB">
              <w:tab/>
              <w:t xml:space="preserve">Monitor reagent addition for cleaning </w:t>
            </w:r>
          </w:p>
          <w:p w:rsidR="00000000" w:rsidRPr="006070AB" w:rsidP="006070AB">
            <w:pPr>
              <w:pStyle w:val="List2"/>
            </w:pPr>
            <w:r w:rsidRPr="006070AB">
              <w:t>3.7.</w:t>
            </w:r>
            <w:r w:rsidRPr="006070AB">
              <w:tab/>
              <w:t xml:space="preserve">Monitor and maintain air systems </w:t>
            </w:r>
          </w:p>
          <w:p w:rsidR="00000000" w:rsidRPr="006070AB" w:rsidP="006070AB">
            <w:pPr>
              <w:pStyle w:val="List2"/>
            </w:pPr>
            <w:r w:rsidRPr="006070AB">
              <w:t>3.8.</w:t>
            </w:r>
            <w:r w:rsidRPr="006070AB">
              <w:tab/>
              <w:t xml:space="preserve">Maintain cleanliness of filtration systems </w:t>
            </w:r>
          </w:p>
          <w:p w:rsidR="00000000" w:rsidRPr="006070AB" w:rsidP="006070AB">
            <w:pPr>
              <w:pStyle w:val="List2"/>
            </w:pPr>
            <w:r w:rsidRPr="006070AB">
              <w:t>3.9.</w:t>
            </w:r>
            <w:r w:rsidRPr="006070AB">
              <w:tab/>
              <w:t xml:space="preserve">Complete all required documentation </w:t>
            </w:r>
          </w:p>
          <w:p w:rsidR="00000000" w:rsidP="006070AB">
            <w:pPr>
              <w:pStyle w:val="List2"/>
              <w:rPr>
                <w:lang w:val="en-NZ"/>
              </w:rPr>
            </w:pPr>
            <w:r w:rsidRPr="006070AB">
              <w:t>3.10.</w:t>
            </w:r>
            <w:r w:rsidRPr="006070AB">
              <w:tab/>
            </w:r>
            <w:r w:rsidRPr="006070AB">
              <w:t xml:space="preserve">Pass on end of shift information to oncoming shift </w:t>
            </w:r>
          </w:p>
        </w:tc>
      </w:tr>
      <w:tr w:rsidTr="007F78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List"/>
              <w:rPr>
                <w:lang w:val="en-NZ"/>
              </w:rPr>
            </w:pPr>
            <w:r w:rsidRPr="006070AB">
              <w:t>4.</w:t>
            </w:r>
            <w:r w:rsidRPr="006070AB">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2"/>
            </w:pPr>
            <w:r w:rsidRPr="006070AB">
              <w:t>4.1.</w:t>
            </w:r>
            <w:r w:rsidRPr="006070AB">
              <w:tab/>
            </w:r>
            <w:r w:rsidRPr="006070AB">
              <w:rPr>
                <w:rStyle w:val="BoldandItalics"/>
              </w:rPr>
              <w:t>Clean plant</w:t>
            </w:r>
          </w:p>
          <w:p w:rsidR="00000000" w:rsidP="006070AB">
            <w:pPr>
              <w:pStyle w:val="List2"/>
              <w:rPr>
                <w:lang w:val="en-NZ"/>
              </w:rPr>
            </w:pPr>
            <w:r w:rsidRPr="006070AB">
              <w:t>4.2.</w:t>
            </w:r>
            <w:r w:rsidRPr="006070AB">
              <w:tab/>
              <w:t>Identify, address and reports hazards</w:t>
            </w:r>
          </w:p>
        </w:tc>
      </w:tr>
      <w:tr w:rsidTr="007F78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List"/>
              <w:rPr>
                <w:lang w:val="en-NZ"/>
              </w:rPr>
            </w:pPr>
            <w:r w:rsidRPr="006070AB">
              <w:t>5.</w:t>
            </w:r>
            <w:r w:rsidRPr="006070AB">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2"/>
            </w:pPr>
            <w:r w:rsidRPr="006070AB">
              <w:t>5.1.</w:t>
            </w:r>
            <w:r w:rsidRPr="006070AB">
              <w:tab/>
              <w:t xml:space="preserve">Clear build-up from </w:t>
            </w:r>
            <w:r w:rsidRPr="006070AB">
              <w:rPr>
                <w:rStyle w:val="BoldandItalics"/>
              </w:rPr>
              <w:t>filtering</w:t>
            </w:r>
            <w:r w:rsidRPr="006070AB">
              <w:t xml:space="preserve"> circuit before commenci</w:t>
            </w:r>
            <w:r w:rsidRPr="006070AB">
              <w:t xml:space="preserve">ng shutdown </w:t>
            </w:r>
          </w:p>
          <w:p w:rsidR="00000000" w:rsidRPr="006070AB" w:rsidP="006070AB">
            <w:pPr>
              <w:pStyle w:val="List2"/>
            </w:pPr>
            <w:r w:rsidRPr="006070AB">
              <w:t>5.2.</w:t>
            </w:r>
            <w:r w:rsidRPr="006070AB">
              <w:tab/>
              <w:t xml:space="preserve">Shutdown or isolate equipment based on process and safety requirements </w:t>
            </w:r>
          </w:p>
          <w:p w:rsidR="00000000" w:rsidRPr="006070AB" w:rsidP="006070AB">
            <w:pPr>
              <w:pStyle w:val="List2"/>
            </w:pPr>
            <w:r w:rsidRPr="006070AB">
              <w:t>5.3.</w:t>
            </w:r>
            <w:r w:rsidRPr="006070AB">
              <w:tab/>
              <w:t xml:space="preserve">Perform </w:t>
            </w:r>
            <w:r w:rsidRPr="006070AB">
              <w:rPr>
                <w:rStyle w:val="BoldandItalics"/>
              </w:rPr>
              <w:t>post</w:t>
            </w:r>
            <w:r w:rsidRPr="006070AB">
              <w:t>-</w:t>
            </w:r>
            <w:r w:rsidRPr="006070AB">
              <w:rPr>
                <w:rStyle w:val="BoldandItalics"/>
              </w:rPr>
              <w:t>shutdown</w:t>
            </w:r>
            <w:r w:rsidRPr="006070AB">
              <w:t xml:space="preserve"> or isolation checks</w:t>
            </w:r>
          </w:p>
          <w:p w:rsidR="00000000" w:rsidRPr="006070AB" w:rsidP="006070AB">
            <w:pPr>
              <w:pStyle w:val="List2"/>
            </w:pPr>
            <w:r w:rsidRPr="006070AB">
              <w:t>5.4.</w:t>
            </w:r>
            <w:r w:rsidRPr="006070AB">
              <w:tab/>
              <w:t xml:space="preserve">Pass on shift changeover details to oncoming shift </w:t>
            </w:r>
          </w:p>
        </w:tc>
      </w:tr>
    </w:tbl>
    <w:p w:rsidR="00000000" w:rsidRPr="006070AB" w:rsidP="006070AB">
      <w:pPr>
        <w:pStyle w:val="BodyText"/>
      </w:pPr>
    </w:p>
    <w:p w:rsidR="00000000" w:rsidRPr="006070AB" w:rsidP="006070AB">
      <w:pPr>
        <w:pStyle w:val="AllowPageBreak"/>
      </w:pPr>
    </w:p>
    <w:p w:rsidR="00000000" w:rsidRPr="006070AB" w:rsidP="006070AB">
      <w:pPr>
        <w:pStyle w:val="Heading1"/>
      </w:pPr>
      <w:bookmarkStart w:id="9" w:name="O_132827"/>
      <w:bookmarkEnd w:id="9"/>
      <w:r w:rsidRPr="006070AB">
        <w:t>Required Skills and Knowledge</w:t>
      </w:r>
    </w:p>
    <w:tbl>
      <w:tblPr>
        <w:tblW w:w="0" w:type="auto"/>
        <w:tblLayout w:type="fixed"/>
        <w:tblCellMar>
          <w:left w:w="62" w:type="dxa"/>
          <w:right w:w="62" w:type="dxa"/>
        </w:tblCellMar>
        <w:tblLook w:val="0000"/>
      </w:tblPr>
      <w:tblGrid>
        <w:gridCol w:w="8522"/>
      </w:tblGrid>
      <w:tr w:rsidTr="007F78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t>This section describes the skills and knowledge required for this unit.</w:t>
            </w:r>
          </w:p>
        </w:tc>
      </w:tr>
      <w:tr w:rsidTr="007F78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Required skills</w:t>
            </w:r>
          </w:p>
        </w:tc>
      </w:tr>
      <w:tr w:rsidTr="007F78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BodyText"/>
            </w:pPr>
            <w:r w:rsidRPr="006070AB">
              <w:t>Specific skills are required to achieve the performance criteria of this unit, particularly for its application in the various circumstances in which this unit may be</w:t>
            </w:r>
            <w:r w:rsidRPr="006070AB">
              <w:t xml:space="preserve"> used. This includes the ability to carry out the following as required to conduct filtering processes:</w:t>
            </w:r>
          </w:p>
          <w:p w:rsidR="00000000" w:rsidRPr="006070AB" w:rsidP="006070AB">
            <w:pPr>
              <w:pStyle w:val="ListBullet"/>
            </w:pPr>
            <w:r w:rsidRPr="006070AB">
              <w:t>apply legislative, organisation and site requirements and procedures</w:t>
            </w:r>
          </w:p>
          <w:p w:rsidR="00000000" w:rsidRPr="006070AB" w:rsidP="006070AB">
            <w:pPr>
              <w:pStyle w:val="ListBullet"/>
            </w:pPr>
            <w:r w:rsidRPr="006070AB">
              <w:t>apply lifting techniques (manual, cranes and loads)</w:t>
            </w:r>
          </w:p>
          <w:p w:rsidR="00000000" w:rsidRPr="006070AB" w:rsidP="006070AB">
            <w:pPr>
              <w:pStyle w:val="ListBullet"/>
            </w:pPr>
            <w:r w:rsidRPr="006070AB">
              <w:t>monitor operations</w:t>
            </w:r>
          </w:p>
          <w:p w:rsidR="00000000" w:rsidRPr="006070AB" w:rsidP="006070AB">
            <w:pPr>
              <w:pStyle w:val="ListBullet"/>
            </w:pPr>
            <w:r w:rsidRPr="006070AB">
              <w:t>report defe</w:t>
            </w:r>
            <w:r w:rsidRPr="006070AB">
              <w:t>cts</w:t>
            </w:r>
          </w:p>
          <w:p w:rsidR="00000000" w:rsidRPr="006070AB" w:rsidP="006070AB">
            <w:pPr>
              <w:pStyle w:val="ListBullet"/>
            </w:pPr>
            <w:r w:rsidRPr="006070AB">
              <w:t>use safe work practices</w:t>
            </w:r>
          </w:p>
          <w:p w:rsidR="00000000" w:rsidP="006070AB">
            <w:pPr>
              <w:pStyle w:val="ListBullet"/>
              <w:rPr>
                <w:lang w:val="en-NZ"/>
              </w:rPr>
            </w:pPr>
            <w:r w:rsidRPr="006070AB">
              <w:t>use hand and power tools</w:t>
            </w:r>
          </w:p>
        </w:tc>
      </w:tr>
      <w:tr w:rsidTr="007F78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Required knowledge</w:t>
            </w:r>
          </w:p>
        </w:tc>
      </w:tr>
      <w:tr w:rsidTr="007F78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BodyText"/>
            </w:pPr>
            <w:r w:rsidRPr="006070AB">
              <w:t>Specific knowledge is required to achieve the performance criteria of this unit, particularly for its application in the various circumstances in which this unit may be used. This in</w:t>
            </w:r>
            <w:r w:rsidRPr="006070AB">
              <w:t>cludes knowledge of the following as required to conduct filtering processes:</w:t>
            </w:r>
          </w:p>
          <w:p w:rsidR="00000000" w:rsidRPr="006070AB" w:rsidP="006070AB">
            <w:pPr>
              <w:pStyle w:val="ListBullet"/>
            </w:pPr>
            <w:r w:rsidRPr="006070AB">
              <w:t xml:space="preserve">air systems </w:t>
            </w:r>
          </w:p>
          <w:p w:rsidR="00000000" w:rsidRPr="006070AB" w:rsidP="006070AB">
            <w:pPr>
              <w:pStyle w:val="ListBullet"/>
            </w:pPr>
            <w:r w:rsidRPr="006070AB">
              <w:t>contaminant identification</w:t>
            </w:r>
          </w:p>
          <w:p w:rsidR="00000000" w:rsidRPr="006070AB" w:rsidP="006070AB">
            <w:pPr>
              <w:pStyle w:val="ListBullet"/>
            </w:pPr>
            <w:r w:rsidRPr="006070AB">
              <w:t>emergency procedures</w:t>
            </w:r>
          </w:p>
          <w:p w:rsidR="00000000" w:rsidRPr="006070AB" w:rsidP="006070AB">
            <w:pPr>
              <w:pStyle w:val="ListBullet"/>
            </w:pPr>
            <w:r w:rsidRPr="006070AB">
              <w:t>environmental principles</w:t>
            </w:r>
          </w:p>
          <w:p w:rsidR="00000000" w:rsidRPr="006070AB" w:rsidP="006070AB">
            <w:pPr>
              <w:pStyle w:val="ListBullet"/>
            </w:pPr>
            <w:r w:rsidRPr="006070AB">
              <w:t>equipment operating parameters</w:t>
            </w:r>
          </w:p>
          <w:p w:rsidR="00000000" w:rsidRPr="006070AB" w:rsidP="006070AB">
            <w:pPr>
              <w:pStyle w:val="ListBullet"/>
            </w:pPr>
            <w:r w:rsidRPr="006070AB">
              <w:t>equipment safety requirements</w:t>
            </w:r>
          </w:p>
          <w:p w:rsidR="00000000" w:rsidRPr="006070AB" w:rsidP="006070AB">
            <w:pPr>
              <w:pStyle w:val="ListBullet"/>
            </w:pPr>
            <w:r w:rsidRPr="006070AB">
              <w:t>filtering procedures</w:t>
            </w:r>
          </w:p>
          <w:p w:rsidR="00000000" w:rsidRPr="006070AB" w:rsidP="006070AB">
            <w:pPr>
              <w:pStyle w:val="ListBullet"/>
            </w:pPr>
            <w:r w:rsidRPr="006070AB">
              <w:t>hazardous substance procedures and consequences of spills</w:t>
            </w:r>
          </w:p>
          <w:p w:rsidR="00000000" w:rsidRPr="006070AB" w:rsidP="006070AB">
            <w:pPr>
              <w:pStyle w:val="ListBullet"/>
            </w:pPr>
            <w:r w:rsidRPr="006070AB">
              <w:t>identifying repair requirements</w:t>
            </w:r>
          </w:p>
          <w:p w:rsidR="00000000" w:rsidRPr="006070AB" w:rsidP="006070AB">
            <w:pPr>
              <w:pStyle w:val="ListBullet"/>
            </w:pPr>
            <w:r w:rsidRPr="006070AB">
              <w:t>isolation principles</w:t>
            </w:r>
          </w:p>
          <w:p w:rsidR="00000000" w:rsidRPr="006070AB" w:rsidP="006070AB">
            <w:pPr>
              <w:pStyle w:val="ListBullet"/>
            </w:pPr>
            <w:r w:rsidRPr="006070AB">
              <w:t xml:space="preserve">metallurgical and technical data </w:t>
            </w:r>
          </w:p>
          <w:p w:rsidR="00000000" w:rsidRPr="006070AB" w:rsidP="006070AB">
            <w:pPr>
              <w:pStyle w:val="ListBullet"/>
            </w:pPr>
            <w:r w:rsidRPr="006070AB">
              <w:t>operational procedures and checks</w:t>
            </w:r>
          </w:p>
          <w:p w:rsidR="00000000" w:rsidRPr="006070AB" w:rsidP="006070AB">
            <w:pPr>
              <w:pStyle w:val="ListBullet"/>
            </w:pPr>
            <w:r w:rsidRPr="006070AB">
              <w:t>site procedures</w:t>
            </w:r>
          </w:p>
          <w:p w:rsidR="00000000" w:rsidRPr="006070AB" w:rsidP="006070AB">
            <w:pPr>
              <w:pStyle w:val="ListBullet"/>
            </w:pPr>
            <w:r w:rsidRPr="006070AB">
              <w:t>filtering safety requirements</w:t>
            </w:r>
          </w:p>
          <w:p w:rsidR="00000000" w:rsidRPr="006070AB" w:rsidP="006070AB">
            <w:pPr>
              <w:pStyle w:val="ListBullet"/>
            </w:pPr>
            <w:r w:rsidRPr="006070AB">
              <w:t>types of product (slurry etc)</w:t>
            </w:r>
          </w:p>
        </w:tc>
      </w:tr>
    </w:tbl>
    <w:p w:rsidR="00000000" w:rsidRPr="006070AB" w:rsidP="006070AB">
      <w:pPr>
        <w:pStyle w:val="BodyText"/>
      </w:pPr>
    </w:p>
    <w:p w:rsidR="00000000" w:rsidRPr="006070AB" w:rsidP="006070AB">
      <w:pPr>
        <w:pStyle w:val="AllowPageBreak"/>
      </w:pPr>
    </w:p>
    <w:p w:rsidR="00000000" w:rsidRPr="006070AB" w:rsidP="006070AB">
      <w:pPr>
        <w:pStyle w:val="Heading1"/>
      </w:pPr>
      <w:bookmarkStart w:id="10" w:name="O_132828"/>
      <w:bookmarkEnd w:id="10"/>
      <w:r w:rsidRPr="006070AB">
        <w:t>Evidence Guide</w:t>
      </w:r>
    </w:p>
    <w:tbl>
      <w:tblPr>
        <w:tblW w:w="0" w:type="auto"/>
        <w:tblLayout w:type="fixed"/>
        <w:tblCellMar>
          <w:left w:w="62" w:type="dxa"/>
          <w:right w:w="62" w:type="dxa"/>
        </w:tblCellMar>
        <w:tblLook w:val="0000"/>
      </w:tblPr>
      <w:tblGrid>
        <w:gridCol w:w="3448"/>
        <w:gridCol w:w="5074"/>
      </w:tblGrid>
      <w:tr w:rsidTr="007F78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t>The evidence guide provides advice on assessment and must be read in conjunction with the performance criteria, required skills and knowledge, range statement and the Assessment Guidelines for the Training Package.</w:t>
            </w:r>
          </w:p>
        </w:tc>
      </w:tr>
      <w:tr w:rsidTr="007F78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Overvi</w:t>
            </w:r>
            <w:r w:rsidRPr="006070AB">
              <w:rPr>
                <w:rStyle w:val="SpecialBold"/>
              </w:rPr>
              <w:t>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p>
        </w:tc>
      </w:tr>
      <w:tr w:rsidTr="007F78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BodyText"/>
            </w:pPr>
            <w:r w:rsidRPr="006070AB">
              <w:t xml:space="preserve">The evidence required to demonstrate competency in this unit must be relevant to worksite operations and satisfy all of the requirements of </w:t>
            </w:r>
            <w:r w:rsidRPr="006070AB">
              <w:t>the performance criteria, required skills and knowledge and the range statement of this unit and include evidence of the following:</w:t>
            </w:r>
          </w:p>
          <w:p w:rsidR="00000000" w:rsidRPr="006070AB" w:rsidP="006070AB">
            <w:pPr>
              <w:pStyle w:val="ListBullet"/>
            </w:pPr>
            <w:r w:rsidRPr="006070AB">
              <w:t>knowledge of the requirements, procedures and instructions for conducting filtering processes</w:t>
            </w:r>
          </w:p>
          <w:p w:rsidR="00000000" w:rsidRPr="006070AB" w:rsidP="006070AB">
            <w:pPr>
              <w:pStyle w:val="ListBullet"/>
            </w:pPr>
            <w:r w:rsidRPr="006070AB">
              <w:t>implementation of requirement</w:t>
            </w:r>
            <w:r w:rsidRPr="006070AB">
              <w:t>s, procedures and techniques for the safe, effective and efficient completion of filtering processes</w:t>
            </w:r>
          </w:p>
          <w:p w:rsidR="00000000" w:rsidRPr="006070AB" w:rsidP="006070AB">
            <w:pPr>
              <w:pStyle w:val="ListBullet"/>
            </w:pPr>
            <w:r w:rsidRPr="006070AB">
              <w:t>working with others to undertake and complete the filtering processes in a way that meets all of the required outcomes</w:t>
            </w:r>
          </w:p>
          <w:p w:rsidR="00000000" w:rsidP="006070AB">
            <w:pPr>
              <w:pStyle w:val="ListBullet"/>
              <w:rPr>
                <w:lang w:val="en-NZ"/>
              </w:rPr>
            </w:pPr>
            <w:r w:rsidRPr="006070AB">
              <w:t>consistent timely completion of filt</w:t>
            </w:r>
            <w:r w:rsidRPr="006070AB">
              <w:t>ering processes that safely, effectively and efficiently meets the required outcomes</w:t>
            </w:r>
          </w:p>
        </w:tc>
      </w:tr>
      <w:tr w:rsidTr="007F78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This unit must be assessed in the context of the work environment. Where personal safety or environmental damage are lim</w:t>
            </w:r>
            <w:r w:rsidRPr="006070AB">
              <w:t>iting factors, assessment may occur in a simulated environment provided it is realistic and sufficiently rigorous to cover all aspects of workplace performance, including task skills, task management skills, contingency management skills and job role envir</w:t>
            </w:r>
            <w:r w:rsidRPr="006070AB">
              <w:t>onment skills.</w:t>
            </w:r>
          </w:p>
          <w:p w:rsidR="00000000" w:rsidRPr="006070AB" w:rsidP="006070AB">
            <w:pPr>
              <w:pStyle w:val="ListBullet"/>
            </w:pPr>
            <w:r w:rsidRPr="006070AB">
              <w:t>Assessment of this competency requires typical resources normally used in a resources and infrastructure sector environment. Selection and use of resources for particular worksites may differ due to the site circumstances.</w:t>
            </w:r>
          </w:p>
          <w:p w:rsidR="00000000" w:rsidRPr="006070AB" w:rsidP="006070AB">
            <w:pPr>
              <w:pStyle w:val="ListBullet"/>
            </w:pPr>
            <w:r w:rsidRPr="006070AB">
              <w:t>The assessment env</w:t>
            </w:r>
            <w:r w:rsidRPr="006070AB">
              <w:t>ironment should not disadvantage the participant. For example, language, literacy and numeracy demands of assessment should not be greater than those required on the job.</w:t>
            </w:r>
          </w:p>
          <w:p w:rsidR="00000000" w:rsidRPr="006070AB" w:rsidP="006070AB">
            <w:pPr>
              <w:pStyle w:val="ListBullet"/>
            </w:pPr>
            <w:r w:rsidRPr="006070AB">
              <w:t>Customisation of assessment and delivery environment to sensitively accommodate cultu</w:t>
            </w:r>
            <w:r w:rsidRPr="006070AB">
              <w:t>ral diversity.</w:t>
            </w:r>
          </w:p>
          <w:p w:rsidR="00000000" w:rsidRPr="006070AB" w:rsidP="006070AB">
            <w:pPr>
              <w:pStyle w:val="ListBullet"/>
            </w:pPr>
            <w:r w:rsidRPr="006070AB">
              <w:t>Aboriginal people and other people from a non English speaking background may have second language issues.</w:t>
            </w:r>
          </w:p>
          <w:p w:rsidR="00000000" w:rsidP="006070AB">
            <w:pPr>
              <w:pStyle w:val="ListBullet"/>
              <w:rPr>
                <w:lang w:val="en-NZ"/>
              </w:rPr>
            </w:pPr>
            <w:r w:rsidRPr="006070AB">
              <w:t>Where applicable, physical resources should include equipment modified for people with disabilities. Access must be provided to approp</w:t>
            </w:r>
            <w:r w:rsidRPr="006070AB">
              <w:t>riate learning and/or assessment support when required.</w:t>
            </w:r>
          </w:p>
        </w:tc>
      </w:tr>
      <w:tr w:rsidTr="007F78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BodyText"/>
            </w:pPr>
            <w:r w:rsidRPr="006070AB">
              <w:t xml:space="preserve">This unit may be assessed in a holistic way with other units of competency. The assessment strategy for this unit must verify required knowledge </w:t>
            </w:r>
            <w:r w:rsidRPr="006070AB">
              <w:t xml:space="preserve">and skill and practical application using more than one of the following assessment methods: </w:t>
            </w:r>
          </w:p>
          <w:p w:rsidR="00000000" w:rsidRPr="006070AB" w:rsidP="006070AB">
            <w:pPr>
              <w:pStyle w:val="ListBullet"/>
            </w:pPr>
            <w:r w:rsidRPr="006070AB">
              <w:t>written and/or oral assessment of the candidate's required knowledge</w:t>
            </w:r>
          </w:p>
          <w:p w:rsidR="00000000" w:rsidRPr="006070AB" w:rsidP="006070AB">
            <w:pPr>
              <w:pStyle w:val="ListBullet"/>
            </w:pPr>
            <w:r w:rsidRPr="006070AB">
              <w:t>observed, documented and/or first hand testimonial evidence of the candidate's:</w:t>
            </w:r>
          </w:p>
          <w:p w:rsidR="00000000" w:rsidRPr="006070AB" w:rsidP="006070AB">
            <w:pPr>
              <w:pStyle w:val="ListBullet2"/>
            </w:pPr>
            <w:r w:rsidRPr="006070AB">
              <w:t>implementat</w:t>
            </w:r>
            <w:r w:rsidRPr="006070AB">
              <w:t>ion of appropriate requirement, procedures and techniques for the safe, effective and efficient achievement of required outcomes</w:t>
            </w:r>
          </w:p>
          <w:p w:rsidR="00000000" w:rsidRPr="006070AB" w:rsidP="006070AB">
            <w:pPr>
              <w:pStyle w:val="ListBullet2"/>
            </w:pPr>
            <w:r w:rsidRPr="006070AB">
              <w:t>consistent achievement of required outcomes</w:t>
            </w:r>
          </w:p>
          <w:p w:rsidR="00000000" w:rsidRPr="006070AB" w:rsidP="006070AB">
            <w:pPr>
              <w:pStyle w:val="ListBullet"/>
            </w:pPr>
            <w:r w:rsidRPr="006070AB">
              <w:t>first hand testimonial evidence of the candidate's:</w:t>
            </w:r>
          </w:p>
          <w:p w:rsidR="00000000" w:rsidP="006070AB">
            <w:pPr>
              <w:pStyle w:val="ListBullet2"/>
              <w:rPr>
                <w:lang w:val="en-NZ"/>
              </w:rPr>
            </w:pPr>
            <w:r w:rsidRPr="006070AB">
              <w:t>working with others to undert</w:t>
            </w:r>
            <w:r w:rsidRPr="006070AB">
              <w:t>ake and complete the filtering processes</w:t>
            </w:r>
          </w:p>
        </w:tc>
      </w:tr>
      <w:tr w:rsidTr="007F78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BodyText"/>
            </w:pPr>
            <w:r w:rsidRPr="006070AB">
              <w:t>Consult the SkillsDMC User Guide for further information on assessment including access and equity issues.</w:t>
            </w:r>
          </w:p>
        </w:tc>
      </w:tr>
    </w:tbl>
    <w:p w:rsidR="00000000" w:rsidRPr="006070AB" w:rsidP="006070AB">
      <w:pPr>
        <w:pStyle w:val="BodyText"/>
      </w:pPr>
    </w:p>
    <w:p w:rsidR="00000000" w:rsidRPr="006070AB" w:rsidP="006070AB">
      <w:pPr>
        <w:pStyle w:val="AllowPageBreak"/>
      </w:pPr>
    </w:p>
    <w:p w:rsidR="00000000" w:rsidRPr="006070AB" w:rsidP="006070AB">
      <w:pPr>
        <w:pStyle w:val="Heading1"/>
      </w:pPr>
      <w:bookmarkStart w:id="11" w:name="O_132829"/>
      <w:bookmarkEnd w:id="11"/>
      <w:r w:rsidRPr="006070AB">
        <w:t>Range Statement</w:t>
      </w:r>
    </w:p>
    <w:tbl>
      <w:tblPr>
        <w:tblW w:w="0" w:type="auto"/>
        <w:tblLayout w:type="fixed"/>
        <w:tblCellMar>
          <w:left w:w="62" w:type="dxa"/>
          <w:right w:w="62" w:type="dxa"/>
        </w:tblCellMar>
        <w:tblLook w:val="0000"/>
      </w:tblPr>
      <w:tblGrid>
        <w:gridCol w:w="3450"/>
        <w:gridCol w:w="5072"/>
      </w:tblGrid>
      <w:tr w:rsidTr="007F78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t>The range statement relates to the unit of competency as a whole. It allows for different work environments and situations that may affect performance. Bold italicised wording, if used in the performance criteria, is detailed below. Essential operating con</w:t>
            </w:r>
            <w:r w:rsidRPr="006070AB">
              <w:t>ditions that may be present with training and assessment (depending on the work situation, needs of the candidate, accessibility of the item, and local industry and regional contexts) may also be included.</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Relevant compliance documentation</w:t>
            </w:r>
            <w:r w:rsidRPr="006070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legislative, organisational and site requirements and procedures</w:t>
            </w:r>
          </w:p>
          <w:p w:rsidR="00000000" w:rsidRPr="006070AB" w:rsidP="006070AB">
            <w:pPr>
              <w:pStyle w:val="ListBullet"/>
            </w:pPr>
            <w:r w:rsidRPr="006070AB">
              <w:t>manufacturer's guidelines and specifications</w:t>
            </w:r>
          </w:p>
          <w:p w:rsidR="00000000" w:rsidRPr="006070AB" w:rsidP="006070AB">
            <w:pPr>
              <w:pStyle w:val="ListBullet"/>
            </w:pPr>
            <w:r w:rsidRPr="006070AB">
              <w:t>Australian standards</w:t>
            </w:r>
          </w:p>
          <w:p w:rsidR="00000000" w:rsidRPr="006070AB" w:rsidP="006070AB">
            <w:pPr>
              <w:pStyle w:val="ListBullet"/>
            </w:pPr>
            <w:r w:rsidRPr="006070AB">
              <w:t>Employment and Workplace Relations legislation</w:t>
            </w:r>
          </w:p>
          <w:p w:rsidR="00000000" w:rsidP="006070AB">
            <w:pPr>
              <w:pStyle w:val="ListBullet"/>
              <w:rPr>
                <w:lang w:val="en-NZ"/>
              </w:rPr>
            </w:pPr>
            <w:r w:rsidRPr="006070AB">
              <w:t>Equal Employment Opportunity and Disability Discrimination legislation</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Legislation</w:t>
            </w:r>
            <w:r w:rsidRPr="006070AB">
              <w:t xml:space="preserve"> may include acts and regulations dealing with:</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mining safety and health</w:t>
            </w:r>
          </w:p>
          <w:p w:rsidR="00000000" w:rsidRPr="006070AB" w:rsidP="006070AB">
            <w:pPr>
              <w:pStyle w:val="ListBullet"/>
            </w:pPr>
            <w:r w:rsidRPr="006070AB">
              <w:t>mine inspection</w:t>
            </w:r>
          </w:p>
          <w:p w:rsidR="00000000" w:rsidRPr="006070AB" w:rsidP="006070AB">
            <w:pPr>
              <w:pStyle w:val="ListBullet"/>
            </w:pPr>
            <w:r w:rsidRPr="006070AB">
              <w:t>OHS</w:t>
            </w:r>
          </w:p>
          <w:p w:rsidR="00000000" w:rsidP="006070AB">
            <w:pPr>
              <w:pStyle w:val="ListBullet"/>
              <w:rPr>
                <w:lang w:val="en-NZ"/>
              </w:rPr>
            </w:pPr>
            <w:r w:rsidRPr="006070AB">
              <w:t>explosives</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Auxiliary equipment</w:t>
            </w:r>
            <w:r w:rsidRPr="006070AB">
              <w:t xml:space="preserve"> may be anything that is portable and mobile that is not part of the fixed infrastructure and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belt weighs</w:t>
            </w:r>
          </w:p>
          <w:p w:rsidR="00000000" w:rsidRPr="006070AB" w:rsidP="006070AB">
            <w:pPr>
              <w:pStyle w:val="ListBullet"/>
            </w:pPr>
            <w:r w:rsidRPr="006070AB">
              <w:t>compressors</w:t>
            </w:r>
          </w:p>
          <w:p w:rsidR="00000000" w:rsidRPr="006070AB" w:rsidP="006070AB">
            <w:pPr>
              <w:pStyle w:val="ListBullet"/>
            </w:pPr>
            <w:r w:rsidRPr="006070AB">
              <w:t>distribution control systems</w:t>
            </w:r>
          </w:p>
          <w:p w:rsidR="00000000" w:rsidRPr="006070AB" w:rsidP="006070AB">
            <w:pPr>
              <w:pStyle w:val="ListBullet"/>
            </w:pPr>
            <w:r w:rsidRPr="006070AB">
              <w:t>feeders</w:t>
            </w:r>
          </w:p>
          <w:p w:rsidR="00000000" w:rsidRPr="006070AB" w:rsidP="006070AB">
            <w:pPr>
              <w:pStyle w:val="ListBullet"/>
            </w:pPr>
            <w:r w:rsidRPr="006070AB">
              <w:t>gantry cranes and attachments and other mobile equipment</w:t>
            </w:r>
          </w:p>
          <w:p w:rsidR="00000000" w:rsidRPr="006070AB" w:rsidP="006070AB">
            <w:pPr>
              <w:pStyle w:val="ListBullet"/>
            </w:pPr>
            <w:r w:rsidRPr="006070AB">
              <w:t>hand and power tools</w:t>
            </w:r>
          </w:p>
          <w:p w:rsidR="00000000" w:rsidRPr="006070AB" w:rsidP="006070AB">
            <w:pPr>
              <w:pStyle w:val="ListBullet"/>
            </w:pPr>
            <w:r w:rsidRPr="006070AB">
              <w:t>hoses (water and air)</w:t>
            </w:r>
          </w:p>
          <w:p w:rsidR="00000000" w:rsidRPr="006070AB" w:rsidP="006070AB">
            <w:pPr>
              <w:pStyle w:val="ListBullet"/>
            </w:pPr>
            <w:r w:rsidRPr="006070AB">
              <w:t>pump systems</w:t>
            </w:r>
          </w:p>
          <w:p w:rsidR="00000000" w:rsidP="006070AB">
            <w:pPr>
              <w:pStyle w:val="ListBullet"/>
              <w:rPr>
                <w:lang w:val="en-NZ"/>
              </w:rPr>
            </w:pPr>
            <w:r w:rsidRPr="006070AB">
              <w:t>conveyors</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Pre-start checks</w:t>
            </w:r>
            <w:r w:rsidRPr="006070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availability of equipment</w:t>
            </w:r>
          </w:p>
          <w:p w:rsidR="00000000" w:rsidRPr="006070AB" w:rsidP="006070AB">
            <w:pPr>
              <w:pStyle w:val="ListBullet"/>
            </w:pPr>
            <w:r w:rsidRPr="006070AB">
              <w:t>detection of conditions that are unusual</w:t>
            </w:r>
          </w:p>
          <w:p w:rsidR="00000000" w:rsidRPr="006070AB" w:rsidP="006070AB">
            <w:pPr>
              <w:pStyle w:val="ListBullet"/>
            </w:pPr>
            <w:r w:rsidRPr="006070AB">
              <w:t>fluid levels</w:t>
            </w:r>
          </w:p>
          <w:p w:rsidR="00000000" w:rsidRPr="006070AB" w:rsidP="006070AB">
            <w:pPr>
              <w:pStyle w:val="ListBullet"/>
            </w:pPr>
            <w:r w:rsidRPr="006070AB">
              <w:t>job requirements/personnel availability</w:t>
            </w:r>
          </w:p>
          <w:p w:rsidR="00000000" w:rsidP="006070AB">
            <w:pPr>
              <w:pStyle w:val="ListBullet"/>
              <w:rPr>
                <w:lang w:val="en-NZ"/>
              </w:rPr>
            </w:pPr>
            <w:r w:rsidRPr="006070AB">
              <w:t>walk through plant</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Environmental issues</w:t>
            </w:r>
            <w:r w:rsidRPr="006070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drainage</w:t>
            </w:r>
          </w:p>
          <w:p w:rsidR="00000000" w:rsidRPr="006070AB" w:rsidP="006070AB">
            <w:pPr>
              <w:pStyle w:val="ListBullet"/>
            </w:pPr>
            <w:r w:rsidRPr="006070AB">
              <w:t>dust (dump)</w:t>
            </w:r>
          </w:p>
          <w:p w:rsidR="00000000" w:rsidRPr="006070AB" w:rsidP="006070AB">
            <w:pPr>
              <w:pStyle w:val="ListBullet"/>
            </w:pPr>
            <w:r w:rsidRPr="006070AB">
              <w:t>emissions</w:t>
            </w:r>
          </w:p>
          <w:p w:rsidR="00000000" w:rsidRPr="006070AB" w:rsidP="006070AB">
            <w:pPr>
              <w:pStyle w:val="ListBullet"/>
            </w:pPr>
            <w:r w:rsidRPr="006070AB">
              <w:t>flora and fauna</w:t>
            </w:r>
          </w:p>
          <w:p w:rsidR="00000000" w:rsidRPr="006070AB" w:rsidP="006070AB">
            <w:pPr>
              <w:pStyle w:val="ListBullet"/>
            </w:pPr>
            <w:r w:rsidRPr="006070AB">
              <w:t>hazardous chemicals</w:t>
            </w:r>
          </w:p>
          <w:p w:rsidR="00000000" w:rsidRPr="006070AB" w:rsidP="006070AB">
            <w:pPr>
              <w:pStyle w:val="ListBullet"/>
            </w:pPr>
            <w:r w:rsidRPr="006070AB">
              <w:t>noise</w:t>
            </w:r>
          </w:p>
          <w:p w:rsidR="00000000" w:rsidRPr="006070AB" w:rsidP="006070AB">
            <w:pPr>
              <w:pStyle w:val="ListBullet"/>
            </w:pPr>
            <w:r w:rsidRPr="006070AB">
              <w:t>recycling</w:t>
            </w:r>
          </w:p>
          <w:p w:rsidR="00000000" w:rsidRPr="006070AB" w:rsidP="006070AB">
            <w:pPr>
              <w:pStyle w:val="ListBullet"/>
            </w:pPr>
            <w:r w:rsidRPr="006070AB">
              <w:t>run-off</w:t>
            </w:r>
          </w:p>
          <w:p w:rsidR="00000000" w:rsidRPr="006070AB" w:rsidP="006070AB">
            <w:pPr>
              <w:pStyle w:val="ListBullet"/>
            </w:pPr>
            <w:r w:rsidRPr="006070AB">
              <w:t>spills</w:t>
            </w:r>
          </w:p>
          <w:p w:rsidR="00000000" w:rsidRPr="006070AB" w:rsidP="006070AB">
            <w:pPr>
              <w:pStyle w:val="ListBullet"/>
            </w:pPr>
            <w:r w:rsidRPr="006070AB">
              <w:t>waste management and disposal</w:t>
            </w:r>
          </w:p>
          <w:p w:rsidR="00000000" w:rsidP="006070AB">
            <w:pPr>
              <w:pStyle w:val="ListBullet"/>
              <w:rPr>
                <w:lang w:val="en-NZ"/>
              </w:rPr>
            </w:pPr>
            <w:r w:rsidRPr="006070AB">
              <w:t>water quality</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Start-up procedures</w:t>
            </w:r>
            <w:r w:rsidRPr="006070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air systems</w:t>
            </w:r>
          </w:p>
          <w:p w:rsidR="00000000" w:rsidRPr="006070AB" w:rsidP="006070AB">
            <w:pPr>
              <w:pStyle w:val="ListBullet"/>
            </w:pPr>
            <w:r w:rsidRPr="006070AB">
              <w:t>cameras and monitors</w:t>
            </w:r>
          </w:p>
          <w:p w:rsidR="00000000" w:rsidRPr="006070AB" w:rsidP="006070AB">
            <w:pPr>
              <w:pStyle w:val="ListBullet"/>
            </w:pPr>
            <w:r w:rsidRPr="006070AB">
              <w:t>checking interlocks</w:t>
            </w:r>
          </w:p>
          <w:p w:rsidR="00000000" w:rsidRPr="006070AB" w:rsidP="006070AB">
            <w:pPr>
              <w:pStyle w:val="ListBullet"/>
            </w:pPr>
            <w:r w:rsidRPr="006070AB">
              <w:t>checks distribution control system (DCS)</w:t>
            </w:r>
          </w:p>
          <w:p w:rsidR="00000000" w:rsidRPr="006070AB" w:rsidP="006070AB">
            <w:pPr>
              <w:pStyle w:val="ListBullet"/>
            </w:pPr>
            <w:r w:rsidRPr="006070AB">
              <w:t>chutes</w:t>
            </w:r>
          </w:p>
          <w:p w:rsidR="00000000" w:rsidRPr="006070AB" w:rsidP="006070AB">
            <w:pPr>
              <w:pStyle w:val="ListBullet"/>
            </w:pPr>
            <w:r w:rsidRPr="006070AB">
              <w:t>display instruments, lights and gauges</w:t>
            </w:r>
          </w:p>
          <w:p w:rsidR="00000000" w:rsidRPr="006070AB" w:rsidP="006070AB">
            <w:pPr>
              <w:pStyle w:val="ListBullet"/>
            </w:pPr>
            <w:r w:rsidRPr="006070AB">
              <w:t>equipment stop engine lights</w:t>
            </w:r>
          </w:p>
          <w:p w:rsidR="00000000" w:rsidRPr="006070AB" w:rsidP="006070AB">
            <w:pPr>
              <w:pStyle w:val="ListBullet"/>
            </w:pPr>
            <w:r w:rsidRPr="006070AB">
              <w:t>filters/hydraulic system</w:t>
            </w:r>
          </w:p>
          <w:p w:rsidR="00000000" w:rsidRPr="006070AB" w:rsidP="006070AB">
            <w:pPr>
              <w:pStyle w:val="ListBullet"/>
            </w:pPr>
            <w:r w:rsidRPr="006070AB">
              <w:t>isolations</w:t>
            </w:r>
          </w:p>
          <w:p w:rsidR="00000000" w:rsidRPr="006070AB" w:rsidP="006070AB">
            <w:pPr>
              <w:pStyle w:val="ListBullet"/>
            </w:pPr>
            <w:r w:rsidRPr="006070AB">
              <w:t>lighting</w:t>
            </w:r>
          </w:p>
          <w:p w:rsidR="00000000" w:rsidRPr="006070AB" w:rsidP="006070AB">
            <w:pPr>
              <w:pStyle w:val="ListBullet"/>
            </w:pPr>
            <w:r w:rsidRPr="006070AB">
              <w:t>suppression systems</w:t>
            </w:r>
          </w:p>
          <w:p w:rsidR="00000000" w:rsidRPr="006070AB" w:rsidP="006070AB">
            <w:pPr>
              <w:pStyle w:val="ListBullet"/>
            </w:pPr>
            <w:r w:rsidRPr="006070AB">
              <w:t>valves</w:t>
            </w:r>
          </w:p>
          <w:p w:rsidR="00000000" w:rsidP="006070AB">
            <w:pPr>
              <w:pStyle w:val="ListBullet"/>
              <w:rPr>
                <w:lang w:val="en-NZ"/>
              </w:rPr>
            </w:pPr>
            <w:r w:rsidRPr="006070AB">
              <w:t>visual and audio warning devices and lights</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Equipment indicator readings</w:t>
            </w:r>
            <w:r w:rsidRPr="006070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current</w:t>
            </w:r>
          </w:p>
          <w:p w:rsidR="00000000" w:rsidRPr="006070AB" w:rsidP="006070AB">
            <w:pPr>
              <w:pStyle w:val="ListBullet"/>
            </w:pPr>
            <w:r w:rsidRPr="006070AB">
              <w:t>flow</w:t>
            </w:r>
          </w:p>
          <w:p w:rsidR="00000000" w:rsidRPr="006070AB" w:rsidP="006070AB">
            <w:pPr>
              <w:pStyle w:val="ListBullet"/>
            </w:pPr>
            <w:r w:rsidRPr="006070AB">
              <w:t>levels</w:t>
            </w:r>
          </w:p>
          <w:p w:rsidR="00000000" w:rsidRPr="006070AB" w:rsidP="006070AB">
            <w:pPr>
              <w:pStyle w:val="ListBullet"/>
            </w:pPr>
            <w:r w:rsidRPr="006070AB">
              <w:t>pressure/speed</w:t>
            </w:r>
          </w:p>
          <w:p w:rsidR="00000000" w:rsidP="006070AB">
            <w:pPr>
              <w:pStyle w:val="ListBullet"/>
              <w:rPr>
                <w:lang w:val="en-NZ"/>
              </w:rPr>
            </w:pPr>
            <w:r w:rsidRPr="006070AB">
              <w:t>unusual noises/vibrations</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Monitoring</w:t>
            </w:r>
            <w:r w:rsidRPr="006070AB">
              <w:t xml:space="preserve"> may include the checking of:</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air systems</w:t>
            </w:r>
          </w:p>
          <w:p w:rsidR="00000000" w:rsidRPr="006070AB" w:rsidP="006070AB">
            <w:pPr>
              <w:pStyle w:val="ListBullet"/>
            </w:pPr>
            <w:r w:rsidRPr="006070AB">
              <w:t>blockages and spillages</w:t>
            </w:r>
          </w:p>
          <w:p w:rsidR="00000000" w:rsidRPr="006070AB" w:rsidP="006070AB">
            <w:pPr>
              <w:pStyle w:val="ListBullet"/>
            </w:pPr>
            <w:r w:rsidRPr="006070AB">
              <w:t>feed rates</w:t>
            </w:r>
          </w:p>
          <w:p w:rsidR="00000000" w:rsidRPr="006070AB" w:rsidP="006070AB">
            <w:pPr>
              <w:pStyle w:val="ListBullet"/>
            </w:pPr>
            <w:r w:rsidRPr="006070AB">
              <w:t>filters</w:t>
            </w:r>
          </w:p>
          <w:p w:rsidR="00000000" w:rsidRPr="006070AB" w:rsidP="006070AB">
            <w:pPr>
              <w:pStyle w:val="ListBullet"/>
            </w:pPr>
            <w:r w:rsidRPr="006070AB">
              <w:t>in stream analysis (ISA)</w:t>
            </w:r>
          </w:p>
          <w:p w:rsidR="00000000" w:rsidRPr="006070AB" w:rsidP="006070AB">
            <w:pPr>
              <w:pStyle w:val="ListBullet"/>
            </w:pPr>
            <w:r w:rsidRPr="006070AB">
              <w:t>levels of ponds and catchment areas</w:t>
            </w:r>
          </w:p>
          <w:p w:rsidR="00000000" w:rsidRPr="006070AB" w:rsidP="006070AB">
            <w:pPr>
              <w:pStyle w:val="ListBullet"/>
            </w:pPr>
            <w:r w:rsidRPr="006070AB">
              <w:t>mineral content</w:t>
            </w:r>
          </w:p>
          <w:p w:rsidR="00000000" w:rsidRPr="006070AB" w:rsidP="006070AB">
            <w:pPr>
              <w:pStyle w:val="ListBullet"/>
            </w:pPr>
            <w:r w:rsidRPr="006070AB">
              <w:t>on stream analysis (OSA)</w:t>
            </w:r>
          </w:p>
          <w:p w:rsidR="00000000" w:rsidRPr="006070AB" w:rsidP="006070AB">
            <w:pPr>
              <w:pStyle w:val="ListBullet"/>
            </w:pPr>
            <w:r w:rsidRPr="006070AB">
              <w:t>overloads</w:t>
            </w:r>
          </w:p>
          <w:p w:rsidR="00000000" w:rsidRPr="006070AB" w:rsidP="006070AB">
            <w:pPr>
              <w:pStyle w:val="ListBullet"/>
            </w:pPr>
            <w:r w:rsidRPr="006070AB">
              <w:t>particle size indicators (PSI)</w:t>
            </w:r>
          </w:p>
          <w:p w:rsidR="00000000" w:rsidRPr="006070AB" w:rsidP="006070AB">
            <w:pPr>
              <w:pStyle w:val="ListBullet"/>
            </w:pPr>
            <w:r w:rsidRPr="006070AB">
              <w:t>power draw</w:t>
            </w:r>
          </w:p>
          <w:p w:rsidR="00000000" w:rsidRPr="006070AB" w:rsidP="006070AB">
            <w:pPr>
              <w:pStyle w:val="ListBullet"/>
            </w:pPr>
            <w:r w:rsidRPr="006070AB">
              <w:t>pressures/temperatures</w:t>
            </w:r>
          </w:p>
          <w:p w:rsidR="00000000" w:rsidP="006070AB">
            <w:pPr>
              <w:pStyle w:val="ListBullet"/>
              <w:rPr>
                <w:lang w:val="en-NZ"/>
              </w:rPr>
            </w:pPr>
            <w:r w:rsidRPr="006070AB">
              <w:t>wear and tear</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Equipment and plant cleaning methods</w:t>
            </w:r>
            <w:r w:rsidRPr="006070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degreasing</w:t>
            </w:r>
          </w:p>
          <w:p w:rsidR="00000000" w:rsidRPr="006070AB" w:rsidP="006070AB">
            <w:pPr>
              <w:pStyle w:val="ListBullet"/>
            </w:pPr>
            <w:r w:rsidRPr="006070AB">
              <w:t>forced air</w:t>
            </w:r>
          </w:p>
          <w:p w:rsidR="00000000" w:rsidRPr="006070AB" w:rsidP="006070AB">
            <w:pPr>
              <w:pStyle w:val="ListBullet"/>
            </w:pPr>
            <w:r w:rsidRPr="006070AB">
              <w:t>hosing with water</w:t>
            </w:r>
          </w:p>
          <w:p w:rsidR="00000000" w:rsidP="006070AB">
            <w:pPr>
              <w:pStyle w:val="ListBullet"/>
              <w:rPr>
                <w:lang w:val="en-NZ"/>
              </w:rPr>
            </w:pPr>
            <w:r w:rsidRPr="006070AB">
              <w:t>suction</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Filtering methods</w:t>
            </w:r>
            <w:r w:rsidRPr="006070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candle</w:t>
            </w:r>
          </w:p>
          <w:p w:rsidR="00000000" w:rsidRPr="006070AB" w:rsidP="006070AB">
            <w:pPr>
              <w:pStyle w:val="ListBullet"/>
            </w:pPr>
            <w:r w:rsidRPr="006070AB">
              <w:t>drum</w:t>
            </w:r>
          </w:p>
          <w:p w:rsidR="00000000" w:rsidRPr="006070AB" w:rsidP="006070AB">
            <w:pPr>
              <w:pStyle w:val="ListBullet"/>
            </w:pPr>
            <w:r w:rsidRPr="006070AB">
              <w:t>pressure</w:t>
            </w:r>
          </w:p>
          <w:p w:rsidR="00000000" w:rsidRPr="006070AB" w:rsidP="006070AB">
            <w:pPr>
              <w:pStyle w:val="ListBullet"/>
            </w:pPr>
            <w:r w:rsidRPr="006070AB">
              <w:t>compression</w:t>
            </w:r>
          </w:p>
          <w:p w:rsidR="00000000" w:rsidP="006070AB">
            <w:pPr>
              <w:pStyle w:val="ListBullet"/>
              <w:rPr>
                <w:lang w:val="en-NZ"/>
              </w:rPr>
            </w:pPr>
            <w:r w:rsidRPr="006070AB">
              <w:t>leaf</w:t>
            </w: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Post-shutdown checks</w:t>
            </w:r>
            <w:r w:rsidRPr="006070AB">
              <w:t xml:space="preserve"> are like pre-start checks</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p>
        </w:tc>
      </w:tr>
      <w:tr w:rsidTr="007F78E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0AB">
            <w:pPr>
              <w:pStyle w:val="BodyText"/>
              <w:rPr>
                <w:lang w:val="en-NZ"/>
              </w:rPr>
            </w:pPr>
            <w:r w:rsidRPr="006070AB">
              <w:rPr>
                <w:rStyle w:val="SpecialBold"/>
              </w:rPr>
              <w:t>Contaminants</w:t>
            </w:r>
            <w:r w:rsidRPr="006070AB">
              <w:t xml:space="preserve"> are anything other than the ore. Common contaminants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0AB" w:rsidP="006070AB">
            <w:pPr>
              <w:pStyle w:val="ListBullet"/>
            </w:pPr>
            <w:r w:rsidRPr="006070AB">
              <w:t>oils</w:t>
            </w:r>
          </w:p>
          <w:p w:rsidR="00000000" w:rsidRPr="006070AB" w:rsidP="006070AB">
            <w:pPr>
              <w:pStyle w:val="ListBullet"/>
            </w:pPr>
            <w:r w:rsidRPr="006070AB">
              <w:t>plastic</w:t>
            </w:r>
          </w:p>
          <w:p w:rsidR="00000000" w:rsidRPr="006070AB" w:rsidP="006070AB">
            <w:pPr>
              <w:pStyle w:val="ListBullet"/>
            </w:pPr>
            <w:r w:rsidRPr="006070AB">
              <w:t>solvents</w:t>
            </w:r>
          </w:p>
        </w:tc>
      </w:tr>
    </w:tbl>
    <w:p w:rsidR="00000000" w:rsidRPr="006070AB" w:rsidP="006070AB">
      <w:pPr>
        <w:pStyle w:val="BodyText"/>
      </w:pPr>
    </w:p>
    <w:p w:rsidR="00000000" w:rsidRPr="006070AB" w:rsidP="006070AB">
      <w:pPr>
        <w:pStyle w:val="AllowPageBreak"/>
      </w:pPr>
    </w:p>
    <w:p w:rsidR="00000000" w:rsidRPr="006070AB" w:rsidP="006070AB">
      <w:pPr>
        <w:pStyle w:val="Heading1"/>
      </w:pPr>
      <w:bookmarkStart w:id="12" w:name="O_132830"/>
      <w:bookmarkEnd w:id="12"/>
      <w:r w:rsidRPr="006070AB">
        <w:t>Unit Sector(s)</w:t>
      </w:r>
    </w:p>
    <w:p w:rsidR="00000000" w:rsidRPr="006070AB" w:rsidP="006070AB">
      <w:pPr>
        <w:pStyle w:val="BodyText"/>
      </w:pPr>
      <w:r w:rsidRPr="006070AB">
        <w:t>Beneficiation</w:t>
      </w:r>
    </w:p>
    <w:p w:rsidR="00000000" w:rsidRPr="006070AB" w:rsidP="006070AB">
      <w:pPr>
        <w:pStyle w:val="AllowPageBreak"/>
      </w:pPr>
    </w:p>
    <w:p w:rsidR="00000000" w:rsidRPr="006070AB" w:rsidP="006070AB">
      <w:pPr>
        <w:pStyle w:val="Heading1"/>
      </w:pPr>
      <w:bookmarkStart w:id="13" w:name="O_161925"/>
      <w:bookmarkEnd w:id="13"/>
      <w:r w:rsidRPr="006070AB">
        <w:t>Competency field</w:t>
      </w:r>
    </w:p>
    <w:p w:rsidR="00000000" w:rsidRPr="006070AB" w:rsidP="006070AB">
      <w:pPr>
        <w:pStyle w:val="BodyText"/>
      </w:pPr>
      <w:r w:rsidRPr="006070AB">
        <w:t>Refer to Unit Sector(s).</w:t>
      </w:r>
    </w:p>
    <w:p w:rsidR="00000000" w:rsidRPr="006070AB" w:rsidP="006070AB">
      <w:pPr>
        <w:pStyle w:val="AllowPageBreak"/>
      </w:pPr>
    </w:p>
    <w:p w:rsidR="00000000" w:rsidRPr="006070AB" w:rsidP="006070AB">
      <w:pPr>
        <w:pStyle w:val="Heading1"/>
      </w:pPr>
      <w:bookmarkStart w:id="14" w:name="O_161924"/>
      <w:bookmarkEnd w:id="14"/>
      <w:r w:rsidRPr="006070AB">
        <w:t>Co-requisite units</w:t>
      </w:r>
    </w:p>
    <w:p w:rsidR="00000000" w:rsidRPr="006070AB" w:rsidP="006070AB">
      <w:pPr>
        <w:pStyle w:val="BodyText"/>
      </w:pPr>
      <w:r w:rsidRPr="006070AB">
        <w:t>Not applicable.</w:t>
      </w:r>
    </w:p>
    <w:p w:rsidR="00000000" w:rsidRPr="006070AB" w:rsidP="006070AB"/>
    <w:sectPr w:rsidSect="00607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8EF" w:rsidP="007F7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EF" w:rsidP="00607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78EF" w:rsidP="006070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F78EF" w:rsidP="006070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8EF" w:rsidP="007F78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EF" w:rsidP="006070AB">
    <w:pPr>
      <w:pStyle w:val="Header"/>
      <w:framePr w:wrap="around"/>
    </w:pPr>
    <w:r>
      <w:fldChar w:fldCharType="begin"/>
    </w:r>
    <w:r>
      <w:instrText xml:space="preserve"> TITLE   \* MERGEFORMAT </w:instrText>
    </w:r>
    <w:r>
      <w:fldChar w:fldCharType="separate"/>
    </w:r>
    <w:r>
      <w:t>RIIPBE303B Conduct filtering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78EF" w:rsidP="006070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A6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E9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44A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0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70AB"/>
    <w:pPr>
      <w:spacing w:before="360" w:after="60"/>
      <w:outlineLvl w:val="0"/>
    </w:pPr>
    <w:rPr>
      <w:sz w:val="32"/>
    </w:rPr>
  </w:style>
  <w:style w:type="paragraph" w:styleId="Heading2">
    <w:name w:val="heading 2"/>
    <w:basedOn w:val="HeadingBase"/>
    <w:next w:val="BodyText"/>
    <w:link w:val="Heading2Char"/>
    <w:qFormat/>
    <w:rsid w:val="006070AB"/>
    <w:pPr>
      <w:keepLines/>
      <w:spacing w:before="240" w:after="120"/>
      <w:outlineLvl w:val="1"/>
    </w:pPr>
    <w:rPr>
      <w:sz w:val="28"/>
      <w:szCs w:val="40"/>
    </w:rPr>
  </w:style>
  <w:style w:type="paragraph" w:styleId="Heading3">
    <w:name w:val="heading 3"/>
    <w:basedOn w:val="HeadingBase"/>
    <w:next w:val="BodyText"/>
    <w:link w:val="Heading3Char"/>
    <w:qFormat/>
    <w:rsid w:val="006070AB"/>
    <w:pPr>
      <w:spacing w:before="180" w:after="120"/>
      <w:outlineLvl w:val="2"/>
    </w:pPr>
    <w:rPr>
      <w:spacing w:val="-10"/>
      <w:kern w:val="32"/>
    </w:rPr>
  </w:style>
  <w:style w:type="paragraph" w:styleId="Heading4">
    <w:name w:val="heading 4"/>
    <w:basedOn w:val="HeadingBase"/>
    <w:next w:val="BodyText"/>
    <w:link w:val="Heading4Char"/>
    <w:qFormat/>
    <w:rsid w:val="006070AB"/>
    <w:pPr>
      <w:spacing w:before="160" w:after="120"/>
      <w:outlineLvl w:val="3"/>
    </w:pPr>
    <w:rPr>
      <w:sz w:val="22"/>
    </w:rPr>
  </w:style>
  <w:style w:type="paragraph" w:styleId="Heading5">
    <w:name w:val="heading 5"/>
    <w:basedOn w:val="HeadingBase"/>
    <w:next w:val="Normal"/>
    <w:link w:val="Heading5Char"/>
    <w:qFormat/>
    <w:rsid w:val="006070AB"/>
    <w:pPr>
      <w:spacing w:before="80"/>
      <w:outlineLvl w:val="4"/>
    </w:pPr>
    <w:rPr>
      <w:color w:val="918585"/>
      <w:sz w:val="20"/>
    </w:rPr>
  </w:style>
  <w:style w:type="paragraph" w:styleId="Heading6">
    <w:name w:val="heading 6"/>
    <w:basedOn w:val="HeadingBase"/>
    <w:next w:val="Normal"/>
    <w:link w:val="Heading6Char"/>
    <w:qFormat/>
    <w:rsid w:val="006070AB"/>
    <w:pPr>
      <w:spacing w:before="60"/>
      <w:outlineLvl w:val="5"/>
    </w:pPr>
    <w:rPr>
      <w:color w:val="918585"/>
      <w:sz w:val="20"/>
    </w:rPr>
  </w:style>
  <w:style w:type="paragraph" w:styleId="Heading7">
    <w:name w:val="heading 7"/>
    <w:basedOn w:val="Normal"/>
    <w:next w:val="Normal"/>
    <w:link w:val="Heading7Char"/>
    <w:qFormat/>
    <w:rsid w:val="006070AB"/>
    <w:pPr>
      <w:ind w:left="720"/>
      <w:outlineLvl w:val="6"/>
    </w:pPr>
    <w:rPr>
      <w:i/>
    </w:rPr>
  </w:style>
  <w:style w:type="paragraph" w:styleId="Heading8">
    <w:name w:val="heading 8"/>
    <w:basedOn w:val="Normal"/>
    <w:next w:val="Normal"/>
    <w:link w:val="Heading8Char"/>
    <w:qFormat/>
    <w:rsid w:val="006070AB"/>
    <w:pPr>
      <w:ind w:left="720"/>
      <w:outlineLvl w:val="7"/>
    </w:pPr>
    <w:rPr>
      <w:i/>
    </w:rPr>
  </w:style>
  <w:style w:type="paragraph" w:styleId="Heading9">
    <w:name w:val="heading 9"/>
    <w:basedOn w:val="Normal"/>
    <w:next w:val="Normal"/>
    <w:link w:val="Heading9Char"/>
    <w:qFormat/>
    <w:rsid w:val="006070AB"/>
    <w:pPr>
      <w:ind w:left="720"/>
      <w:outlineLvl w:val="8"/>
    </w:pPr>
    <w:rPr>
      <w:i/>
    </w:rPr>
  </w:style>
  <w:style w:type="character" w:default="1" w:styleId="DefaultParagraphFont">
    <w:name w:val="Default Paragraph Font"/>
    <w:uiPriority w:val="1"/>
    <w:unhideWhenUsed/>
    <w:rsid w:val="00607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0AB"/>
  </w:style>
  <w:style w:type="character" w:customStyle="1" w:styleId="Heading1Char">
    <w:name w:val="Heading 1 Char"/>
    <w:basedOn w:val="DefaultParagraphFont"/>
    <w:link w:val="Heading1"/>
    <w:rsid w:val="006070AB"/>
    <w:rPr>
      <w:rFonts w:ascii="Times New Roman" w:eastAsia="Times New Roman" w:hAnsi="Times New Roman" w:cs="Times New Roman"/>
      <w:b/>
      <w:sz w:val="32"/>
      <w:szCs w:val="20"/>
      <w:lang w:eastAsia="en-US"/>
    </w:rPr>
  </w:style>
  <w:style w:type="paragraph" w:styleId="BodyText">
    <w:name w:val="Body Text"/>
    <w:basedOn w:val="Normal"/>
    <w:link w:val="BodyTextChar"/>
    <w:rsid w:val="006070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0AB"/>
    <w:rPr>
      <w:rFonts w:ascii="Times New Roman" w:eastAsia="Times New Roman" w:hAnsi="Times New Roman" w:cs="Times New Roman"/>
      <w:sz w:val="24"/>
      <w:lang w:val="en-US" w:eastAsia="en-US"/>
    </w:rPr>
  </w:style>
  <w:style w:type="paragraph" w:styleId="Footer">
    <w:name w:val="footer"/>
    <w:basedOn w:val="Normal"/>
    <w:link w:val="FooterChar"/>
    <w:rsid w:val="00607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0AB"/>
    <w:rPr>
      <w:rFonts w:ascii="Times New Roman" w:eastAsia="Times New Roman" w:hAnsi="Times New Roman" w:cs="Times New Roman"/>
      <w:sz w:val="16"/>
      <w:lang w:val="en-US" w:eastAsia="en-US"/>
    </w:rPr>
  </w:style>
  <w:style w:type="paragraph" w:styleId="List">
    <w:name w:val="List"/>
    <w:basedOn w:val="BodyText"/>
    <w:next w:val="BodyText"/>
    <w:rsid w:val="006070AB"/>
    <w:pPr>
      <w:tabs>
        <w:tab w:val="left" w:pos="340"/>
      </w:tabs>
      <w:spacing w:before="60" w:after="60"/>
      <w:ind w:left="340" w:hanging="340"/>
    </w:pPr>
  </w:style>
  <w:style w:type="paragraph" w:styleId="ListBullet">
    <w:name w:val="List Bullet"/>
    <w:basedOn w:val="List"/>
    <w:rsid w:val="006070AB"/>
    <w:pPr>
      <w:numPr>
        <w:numId w:val="13"/>
      </w:numPr>
      <w:tabs>
        <w:tab w:val="clear" w:pos="340"/>
      </w:tabs>
      <w:spacing w:before="40" w:after="40"/>
    </w:pPr>
  </w:style>
  <w:style w:type="character" w:customStyle="1" w:styleId="SpecialBold">
    <w:name w:val="Special Bold"/>
    <w:basedOn w:val="DefaultParagraphFont"/>
    <w:rsid w:val="006070AB"/>
    <w:rPr>
      <w:b/>
      <w:spacing w:val="0"/>
    </w:rPr>
  </w:style>
  <w:style w:type="paragraph" w:styleId="ListBullet2">
    <w:name w:val="List Bullet 2"/>
    <w:basedOn w:val="List2"/>
    <w:rsid w:val="006070AB"/>
    <w:pPr>
      <w:numPr>
        <w:numId w:val="14"/>
      </w:numPr>
      <w:tabs>
        <w:tab w:val="clear" w:pos="680"/>
      </w:tabs>
    </w:pPr>
  </w:style>
  <w:style w:type="paragraph" w:styleId="Header">
    <w:name w:val="header"/>
    <w:basedOn w:val="Normal"/>
    <w:link w:val="HeaderChar"/>
    <w:rsid w:val="00607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0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70AB"/>
    <w:pPr>
      <w:spacing w:before="240" w:after="120"/>
      <w:outlineLvl w:val="0"/>
    </w:pPr>
    <w:rPr>
      <w:rFonts w:ascii="Times New Roman" w:hAnsi="Times New Roman"/>
      <w:b/>
      <w:sz w:val="28"/>
    </w:rPr>
  </w:style>
  <w:style w:type="paragraph" w:customStyle="1" w:styleId="AllowPageBreak">
    <w:name w:val="AllowPageBreak"/>
    <w:rsid w:val="006070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70AB"/>
    <w:pPr>
      <w:tabs>
        <w:tab w:val="left" w:pos="680"/>
      </w:tabs>
      <w:spacing w:before="60" w:after="60"/>
      <w:ind w:left="680" w:hanging="340"/>
    </w:pPr>
  </w:style>
  <w:style w:type="character" w:customStyle="1" w:styleId="BoldandItalics">
    <w:name w:val="Bold and Italics"/>
    <w:qFormat/>
    <w:rsid w:val="006070AB"/>
    <w:rPr>
      <w:b/>
      <w:i/>
      <w:u w:val="none"/>
    </w:rPr>
  </w:style>
  <w:style w:type="character" w:customStyle="1" w:styleId="Heading2Char">
    <w:name w:val="Heading 2 Char"/>
    <w:basedOn w:val="DefaultParagraphFont"/>
    <w:link w:val="Heading2"/>
    <w:rsid w:val="00607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0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70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70AB"/>
    <w:rPr>
      <w:rFonts w:ascii="Courier New" w:eastAsia="Times New Roman" w:hAnsi="Courier New" w:cs="Times New Roman"/>
      <w:i/>
      <w:szCs w:val="20"/>
      <w:lang w:val="en-US" w:eastAsia="en-US"/>
    </w:rPr>
  </w:style>
  <w:style w:type="paragraph" w:customStyle="1" w:styleId="HeadingBase">
    <w:name w:val="Heading Base"/>
    <w:rsid w:val="00607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0AB"/>
    <w:pPr>
      <w:tabs>
        <w:tab w:val="right" w:leader="dot" w:pos="9072"/>
      </w:tabs>
      <w:ind w:left="567"/>
    </w:pPr>
    <w:rPr>
      <w:szCs w:val="22"/>
    </w:rPr>
  </w:style>
  <w:style w:type="paragraph" w:customStyle="1" w:styleId="TOCBase">
    <w:name w:val="TOC Base"/>
    <w:rsid w:val="00607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0AB"/>
    <w:pPr>
      <w:tabs>
        <w:tab w:val="right" w:leader="dot" w:pos="9072"/>
      </w:tabs>
      <w:spacing w:before="40" w:after="40"/>
      <w:ind w:left="284"/>
    </w:pPr>
    <w:rPr>
      <w:rFonts w:ascii="Times New Roman" w:hAnsi="Times New Roman"/>
    </w:rPr>
  </w:style>
  <w:style w:type="paragraph" w:styleId="TOC1">
    <w:name w:val="toc 1"/>
    <w:basedOn w:val="TOCBase"/>
    <w:next w:val="Normal"/>
    <w:rsid w:val="006070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0AB"/>
    <w:pPr>
      <w:spacing w:before="5040"/>
      <w:jc w:val="center"/>
    </w:pPr>
    <w:rPr>
      <w:sz w:val="48"/>
      <w:szCs w:val="72"/>
      <w:lang w:val="en-US"/>
    </w:rPr>
  </w:style>
  <w:style w:type="character" w:customStyle="1" w:styleId="TitleChar">
    <w:name w:val="Title Char"/>
    <w:basedOn w:val="DefaultParagraphFont"/>
    <w:link w:val="Title"/>
    <w:rsid w:val="00607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0AB"/>
    <w:pPr>
      <w:tabs>
        <w:tab w:val="left" w:pos="3600"/>
        <w:tab w:val="left" w:pos="3958"/>
      </w:tabs>
    </w:pPr>
  </w:style>
  <w:style w:type="paragraph" w:customStyle="1" w:styleId="Note">
    <w:name w:val="Note"/>
    <w:basedOn w:val="BodyText"/>
    <w:rsid w:val="00607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0AB"/>
    <w:pPr>
      <w:framePr w:wrap="auto" w:hAnchor="text" w:y="6049"/>
    </w:pPr>
    <w:rPr>
      <w:color w:val="000000"/>
      <w:sz w:val="40"/>
    </w:rPr>
  </w:style>
  <w:style w:type="paragraph" w:customStyle="1" w:styleId="TOCTitle">
    <w:name w:val="TOCTitle"/>
    <w:basedOn w:val="Heading1"/>
    <w:rsid w:val="006070AB"/>
    <w:pPr>
      <w:spacing w:after="240"/>
      <w:jc w:val="center"/>
      <w:outlineLvl w:val="9"/>
    </w:pPr>
    <w:rPr>
      <w:caps/>
    </w:rPr>
  </w:style>
  <w:style w:type="paragraph" w:customStyle="1" w:styleId="Version">
    <w:name w:val="Version"/>
    <w:rsid w:val="00607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0AB"/>
    <w:pPr>
      <w:keepNext w:val="0"/>
      <w:tabs>
        <w:tab w:val="right" w:pos="4176"/>
      </w:tabs>
      <w:ind w:left="198" w:hanging="198"/>
    </w:pPr>
    <w:rPr>
      <w:rFonts w:ascii="Garamond" w:hAnsi="Garamond"/>
    </w:rPr>
  </w:style>
  <w:style w:type="paragraph" w:styleId="IndexHeading">
    <w:name w:val="index heading"/>
    <w:basedOn w:val="Normal"/>
    <w:next w:val="Index1"/>
    <w:semiHidden/>
    <w:rsid w:val="006070AB"/>
    <w:pPr>
      <w:spacing w:before="120" w:after="120"/>
    </w:pPr>
    <w:rPr>
      <w:rFonts w:ascii="Arial" w:hAnsi="Arial"/>
      <w:b/>
      <w:color w:val="918585"/>
      <w:sz w:val="24"/>
    </w:rPr>
  </w:style>
  <w:style w:type="paragraph" w:customStyle="1" w:styleId="Chapter">
    <w:name w:val="Chapter"/>
    <w:basedOn w:val="Normal"/>
    <w:rsid w:val="006070AB"/>
    <w:pPr>
      <w:spacing w:before="240"/>
    </w:pPr>
    <w:rPr>
      <w:rFonts w:ascii="Times New Roman" w:hAnsi="Times New Roman"/>
      <w:smallCaps/>
      <w:spacing w:val="80"/>
      <w:sz w:val="28"/>
    </w:rPr>
  </w:style>
  <w:style w:type="paragraph" w:customStyle="1" w:styleId="InChapter">
    <w:name w:val="InChapter"/>
    <w:basedOn w:val="Heading3"/>
    <w:rsid w:val="006070AB"/>
    <w:pPr>
      <w:spacing w:after="240"/>
      <w:outlineLvl w:val="9"/>
    </w:pPr>
    <w:rPr>
      <w:noProof/>
    </w:rPr>
  </w:style>
  <w:style w:type="paragraph" w:styleId="Index2">
    <w:name w:val="index 2"/>
    <w:basedOn w:val="Normal"/>
    <w:next w:val="Normal"/>
    <w:semiHidden/>
    <w:rsid w:val="006070AB"/>
    <w:pPr>
      <w:tabs>
        <w:tab w:val="right" w:pos="4176"/>
      </w:tabs>
      <w:ind w:left="568" w:hanging="284"/>
    </w:pPr>
    <w:rPr>
      <w:rFonts w:ascii="Garamond" w:hAnsi="Garamond"/>
    </w:rPr>
  </w:style>
  <w:style w:type="paragraph" w:customStyle="1" w:styleId="Byline">
    <w:name w:val="Byline"/>
    <w:rsid w:val="00607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0AB"/>
    <w:pPr>
      <w:tabs>
        <w:tab w:val="clear" w:pos="3600"/>
        <w:tab w:val="clear" w:pos="3958"/>
      </w:tabs>
      <w:jc w:val="right"/>
    </w:pPr>
  </w:style>
  <w:style w:type="character" w:styleId="Emphasis">
    <w:name w:val="Emphasis"/>
    <w:basedOn w:val="DefaultParagraphFont"/>
    <w:qFormat/>
    <w:rsid w:val="006070AB"/>
    <w:rPr>
      <w:i/>
    </w:rPr>
  </w:style>
  <w:style w:type="paragraph" w:styleId="Caption">
    <w:name w:val="caption"/>
    <w:basedOn w:val="BodyText"/>
    <w:next w:val="Normal"/>
    <w:qFormat/>
    <w:rsid w:val="006070AB"/>
    <w:pPr>
      <w:framePr w:w="2268" w:hSpace="181" w:vSpace="181" w:wrap="around" w:vAnchor="text" w:hAnchor="page" w:x="1135" w:y="285" w:anchorLock="1"/>
    </w:pPr>
    <w:rPr>
      <w:i/>
    </w:rPr>
  </w:style>
  <w:style w:type="paragraph" w:customStyle="1" w:styleId="MiniTOCTitle">
    <w:name w:val="MiniTOCTitle"/>
    <w:basedOn w:val="Heading4"/>
    <w:rsid w:val="006070AB"/>
    <w:pPr>
      <w:spacing w:before="240"/>
      <w:outlineLvl w:val="9"/>
    </w:pPr>
    <w:rPr>
      <w:noProof/>
      <w:sz w:val="24"/>
    </w:rPr>
  </w:style>
  <w:style w:type="paragraph" w:customStyle="1" w:styleId="MiniTOCItem">
    <w:name w:val="MiniTOCItem"/>
    <w:basedOn w:val="ListBullet"/>
    <w:rsid w:val="006070AB"/>
    <w:pPr>
      <w:numPr>
        <w:numId w:val="0"/>
      </w:numPr>
      <w:tabs>
        <w:tab w:val="right" w:leader="dot" w:pos="6521"/>
      </w:tabs>
      <w:spacing w:before="0" w:after="0"/>
    </w:pPr>
  </w:style>
  <w:style w:type="paragraph" w:customStyle="1" w:styleId="TOFTitle">
    <w:name w:val="TOFTitle"/>
    <w:basedOn w:val="TOCTitle"/>
    <w:rsid w:val="006070AB"/>
  </w:style>
  <w:style w:type="paragraph" w:styleId="TableofFigures">
    <w:name w:val="table of figures"/>
    <w:basedOn w:val="Normal"/>
    <w:next w:val="Normal"/>
    <w:semiHidden/>
    <w:rsid w:val="006070AB"/>
    <w:pPr>
      <w:tabs>
        <w:tab w:val="right" w:leader="dot" w:pos="9072"/>
      </w:tabs>
      <w:ind w:left="970" w:hanging="403"/>
    </w:pPr>
    <w:rPr>
      <w:rFonts w:ascii="Times New Roman" w:hAnsi="Times New Roman"/>
      <w:b/>
    </w:rPr>
  </w:style>
  <w:style w:type="paragraph" w:styleId="ListNumber">
    <w:name w:val="List Number"/>
    <w:basedOn w:val="List"/>
    <w:rsid w:val="006070AB"/>
    <w:pPr>
      <w:numPr>
        <w:numId w:val="11"/>
      </w:numPr>
    </w:pPr>
  </w:style>
  <w:style w:type="character" w:customStyle="1" w:styleId="WingdingSymbols">
    <w:name w:val="Wingding Symbols"/>
    <w:rsid w:val="006070AB"/>
    <w:rPr>
      <w:rFonts w:ascii="Wingdings" w:hAnsi="Wingdings"/>
    </w:rPr>
  </w:style>
  <w:style w:type="paragraph" w:customStyle="1" w:styleId="TableHeading">
    <w:name w:val="Table Heading"/>
    <w:basedOn w:val="HeadingBase"/>
    <w:rsid w:val="006070AB"/>
    <w:pPr>
      <w:keepLines/>
      <w:pBdr>
        <w:bottom w:val="single" w:sz="6" w:space="1" w:color="918585"/>
      </w:pBdr>
      <w:spacing w:before="240"/>
    </w:pPr>
  </w:style>
  <w:style w:type="character" w:customStyle="1" w:styleId="HotSpot">
    <w:name w:val="HotSpot"/>
    <w:rsid w:val="006070AB"/>
    <w:rPr>
      <w:color w:val="0033CC"/>
      <w:u w:val="none"/>
    </w:rPr>
  </w:style>
  <w:style w:type="paragraph" w:customStyle="1" w:styleId="BodyTextRight">
    <w:name w:val="Body Text Right"/>
    <w:basedOn w:val="BodyText"/>
    <w:rsid w:val="006070AB"/>
    <w:pPr>
      <w:spacing w:before="0" w:after="0"/>
      <w:jc w:val="right"/>
    </w:pPr>
  </w:style>
  <w:style w:type="paragraph" w:styleId="Index3">
    <w:name w:val="index 3"/>
    <w:basedOn w:val="ListNumber2"/>
    <w:next w:val="Normal"/>
    <w:semiHidden/>
    <w:rsid w:val="006070AB"/>
    <w:pPr>
      <w:numPr>
        <w:numId w:val="0"/>
      </w:numPr>
      <w:tabs>
        <w:tab w:val="right" w:leader="dot" w:pos="4176"/>
      </w:tabs>
    </w:pPr>
  </w:style>
  <w:style w:type="paragraph" w:styleId="ListNumber2">
    <w:name w:val="List Number 2"/>
    <w:basedOn w:val="List2"/>
    <w:rsid w:val="006070AB"/>
    <w:pPr>
      <w:numPr>
        <w:numId w:val="10"/>
      </w:numPr>
      <w:tabs>
        <w:tab w:val="clear" w:pos="1060"/>
      </w:tabs>
    </w:pPr>
  </w:style>
  <w:style w:type="paragraph" w:customStyle="1" w:styleId="MarginNote">
    <w:name w:val="Margin Note"/>
    <w:basedOn w:val="BodyText"/>
    <w:rsid w:val="00607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0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70AB"/>
    <w:rPr>
      <w:sz w:val="32"/>
    </w:rPr>
  </w:style>
  <w:style w:type="paragraph" w:customStyle="1" w:styleId="HeadingProcedure">
    <w:name w:val="Heading Procedure"/>
    <w:basedOn w:val="HeadingBase"/>
    <w:next w:val="Normal"/>
    <w:rsid w:val="006070AB"/>
    <w:pPr>
      <w:tabs>
        <w:tab w:val="left" w:pos="0"/>
      </w:tabs>
      <w:spacing w:before="120" w:after="60"/>
    </w:pPr>
    <w:rPr>
      <w:i/>
      <w:color w:val="918585"/>
      <w:sz w:val="22"/>
    </w:rPr>
  </w:style>
  <w:style w:type="paragraph" w:customStyle="1" w:styleId="TableBodyText">
    <w:name w:val="Table Body Text"/>
    <w:basedOn w:val="BodyText"/>
    <w:rsid w:val="006070AB"/>
    <w:pPr>
      <w:spacing w:before="60" w:after="60"/>
    </w:pPr>
  </w:style>
  <w:style w:type="paragraph" w:styleId="ListContinue">
    <w:name w:val="List Continue"/>
    <w:basedOn w:val="List"/>
    <w:rsid w:val="006070AB"/>
    <w:pPr>
      <w:ind w:firstLine="0"/>
    </w:pPr>
  </w:style>
  <w:style w:type="paragraph" w:customStyle="1" w:styleId="ListNote">
    <w:name w:val="List Note"/>
    <w:basedOn w:val="List"/>
    <w:rsid w:val="006070AB"/>
    <w:pPr>
      <w:pBdr>
        <w:top w:val="single" w:sz="6" w:space="2" w:color="918585"/>
        <w:bottom w:val="single" w:sz="6" w:space="2" w:color="918585"/>
      </w:pBdr>
      <w:tabs>
        <w:tab w:val="left" w:pos="1021"/>
      </w:tabs>
      <w:ind w:firstLine="0"/>
    </w:pPr>
  </w:style>
  <w:style w:type="paragraph" w:customStyle="1" w:styleId="Warning">
    <w:name w:val="Warning"/>
    <w:basedOn w:val="BodyText"/>
    <w:rsid w:val="006070AB"/>
    <w:pPr>
      <w:shd w:val="clear" w:color="auto" w:fill="D9D9D9"/>
      <w:tabs>
        <w:tab w:val="left" w:pos="992"/>
      </w:tabs>
      <w:ind w:left="119" w:right="119"/>
    </w:pPr>
    <w:rPr>
      <w:sz w:val="20"/>
    </w:rPr>
  </w:style>
  <w:style w:type="paragraph" w:customStyle="1" w:styleId="MarginIcons">
    <w:name w:val="Margin Icons"/>
    <w:basedOn w:val="BodyText"/>
    <w:rsid w:val="00607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0AB"/>
    <w:rPr>
      <w:rFonts w:ascii="Courier New" w:hAnsi="Courier New"/>
    </w:rPr>
  </w:style>
  <w:style w:type="paragraph" w:customStyle="1" w:styleId="NoteBullet">
    <w:name w:val="Note Bullet"/>
    <w:basedOn w:val="Note"/>
    <w:rsid w:val="006070AB"/>
    <w:pPr>
      <w:tabs>
        <w:tab w:val="clear" w:pos="680"/>
      </w:tabs>
      <w:spacing w:before="60" w:after="60"/>
    </w:pPr>
  </w:style>
  <w:style w:type="paragraph" w:customStyle="1" w:styleId="SubHeading2">
    <w:name w:val="SubHeading2"/>
    <w:basedOn w:val="HeadingBase"/>
    <w:rsid w:val="006070AB"/>
    <w:pPr>
      <w:spacing w:before="240" w:after="60"/>
    </w:pPr>
    <w:rPr>
      <w:sz w:val="20"/>
    </w:rPr>
  </w:style>
  <w:style w:type="paragraph" w:customStyle="1" w:styleId="SubHeading1">
    <w:name w:val="SubHeading1"/>
    <w:basedOn w:val="HeadingBase"/>
    <w:rsid w:val="006070AB"/>
    <w:pPr>
      <w:spacing w:before="240" w:after="60"/>
    </w:pPr>
    <w:rPr>
      <w:color w:val="918585"/>
      <w:sz w:val="22"/>
    </w:rPr>
  </w:style>
  <w:style w:type="paragraph" w:customStyle="1" w:styleId="SideHeading">
    <w:name w:val="Side Heading"/>
    <w:basedOn w:val="HeadingBase"/>
    <w:rsid w:val="00607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0AB"/>
    <w:pPr>
      <w:numPr>
        <w:numId w:val="12"/>
      </w:numPr>
    </w:pPr>
  </w:style>
  <w:style w:type="paragraph" w:styleId="PlainText">
    <w:name w:val="Plain Text"/>
    <w:basedOn w:val="Normal"/>
    <w:link w:val="PlainTextChar"/>
    <w:rsid w:val="006070AB"/>
    <w:rPr>
      <w:sz w:val="20"/>
    </w:rPr>
  </w:style>
  <w:style w:type="character" w:customStyle="1" w:styleId="PlainTextChar">
    <w:name w:val="Plain Text Char"/>
    <w:basedOn w:val="DefaultParagraphFont"/>
    <w:link w:val="PlainText"/>
    <w:rsid w:val="006070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70AB"/>
    <w:rPr>
      <w:b/>
      <w:smallCaps/>
    </w:rPr>
  </w:style>
  <w:style w:type="paragraph" w:customStyle="1" w:styleId="TableListNumber">
    <w:name w:val="Table List Number"/>
    <w:basedOn w:val="ListNumber"/>
    <w:rsid w:val="006070AB"/>
    <w:pPr>
      <w:numPr>
        <w:numId w:val="0"/>
      </w:numPr>
    </w:pPr>
  </w:style>
  <w:style w:type="paragraph" w:styleId="TOC4">
    <w:name w:val="toc 4"/>
    <w:basedOn w:val="TOCBase"/>
    <w:next w:val="Normal"/>
    <w:semiHidden/>
    <w:rsid w:val="006070AB"/>
    <w:pPr>
      <w:tabs>
        <w:tab w:val="right" w:leader="dot" w:pos="9071"/>
      </w:tabs>
      <w:ind w:left="1701"/>
    </w:pPr>
  </w:style>
  <w:style w:type="paragraph" w:customStyle="1" w:styleId="ListAlpha">
    <w:name w:val="List Alpha"/>
    <w:basedOn w:val="List"/>
    <w:rsid w:val="006070AB"/>
    <w:pPr>
      <w:numPr>
        <w:numId w:val="9"/>
      </w:numPr>
    </w:pPr>
  </w:style>
  <w:style w:type="paragraph" w:customStyle="1" w:styleId="ListAlpha2">
    <w:name w:val="List Alpha 2"/>
    <w:basedOn w:val="List2"/>
    <w:rsid w:val="006070AB"/>
    <w:pPr>
      <w:numPr>
        <w:numId w:val="8"/>
      </w:numPr>
    </w:pPr>
  </w:style>
  <w:style w:type="paragraph" w:styleId="List3">
    <w:name w:val="List 3"/>
    <w:basedOn w:val="BodyText"/>
    <w:rsid w:val="006070AB"/>
    <w:pPr>
      <w:tabs>
        <w:tab w:val="left" w:pos="1021"/>
      </w:tabs>
      <w:spacing w:before="60" w:after="60"/>
      <w:ind w:left="1020" w:hanging="340"/>
    </w:pPr>
  </w:style>
  <w:style w:type="paragraph" w:styleId="List4">
    <w:name w:val="List 4"/>
    <w:basedOn w:val="BodyText"/>
    <w:rsid w:val="006070AB"/>
    <w:pPr>
      <w:tabs>
        <w:tab w:val="left" w:pos="1361"/>
      </w:tabs>
      <w:spacing w:before="60" w:after="60"/>
      <w:ind w:left="1361" w:hanging="340"/>
    </w:pPr>
  </w:style>
  <w:style w:type="paragraph" w:styleId="List5">
    <w:name w:val="List 5"/>
    <w:basedOn w:val="BodyText"/>
    <w:rsid w:val="006070AB"/>
    <w:pPr>
      <w:tabs>
        <w:tab w:val="left" w:pos="1701"/>
      </w:tabs>
      <w:spacing w:before="60" w:after="60"/>
      <w:ind w:left="1701" w:hanging="340"/>
    </w:pPr>
  </w:style>
  <w:style w:type="paragraph" w:styleId="ListBullet3">
    <w:name w:val="List Bullet 3"/>
    <w:basedOn w:val="List3"/>
    <w:rsid w:val="006070AB"/>
    <w:pPr>
      <w:numPr>
        <w:numId w:val="15"/>
      </w:numPr>
      <w:tabs>
        <w:tab w:val="clear" w:pos="1021"/>
      </w:tabs>
      <w:ind w:left="1037" w:hanging="357"/>
    </w:pPr>
  </w:style>
  <w:style w:type="paragraph" w:styleId="ListBullet4">
    <w:name w:val="List Bullet 4"/>
    <w:basedOn w:val="List4"/>
    <w:rsid w:val="006070AB"/>
    <w:pPr>
      <w:numPr>
        <w:numId w:val="3"/>
      </w:numPr>
    </w:pPr>
  </w:style>
  <w:style w:type="paragraph" w:styleId="ListBullet5">
    <w:name w:val="List Bullet 5"/>
    <w:basedOn w:val="List5"/>
    <w:rsid w:val="006070AB"/>
    <w:pPr>
      <w:numPr>
        <w:numId w:val="4"/>
      </w:numPr>
    </w:pPr>
  </w:style>
  <w:style w:type="paragraph" w:styleId="ListContinue2">
    <w:name w:val="List Continue 2"/>
    <w:basedOn w:val="List2"/>
    <w:rsid w:val="006070AB"/>
    <w:pPr>
      <w:ind w:firstLine="0"/>
    </w:pPr>
  </w:style>
  <w:style w:type="paragraph" w:styleId="ListContinue3">
    <w:name w:val="List Continue 3"/>
    <w:basedOn w:val="List3"/>
    <w:rsid w:val="006070AB"/>
    <w:pPr>
      <w:ind w:left="1021" w:firstLine="0"/>
    </w:pPr>
  </w:style>
  <w:style w:type="paragraph" w:styleId="ListContinue4">
    <w:name w:val="List Continue 4"/>
    <w:basedOn w:val="List4"/>
    <w:rsid w:val="006070AB"/>
    <w:pPr>
      <w:ind w:firstLine="0"/>
    </w:pPr>
  </w:style>
  <w:style w:type="paragraph" w:styleId="ListContinue5">
    <w:name w:val="List Continue 5"/>
    <w:basedOn w:val="List5"/>
    <w:rsid w:val="006070AB"/>
    <w:pPr>
      <w:ind w:firstLine="0"/>
    </w:pPr>
  </w:style>
  <w:style w:type="paragraph" w:styleId="ListNumber3">
    <w:name w:val="List Number 3"/>
    <w:basedOn w:val="List3"/>
    <w:rsid w:val="006070AB"/>
    <w:pPr>
      <w:numPr>
        <w:numId w:val="5"/>
      </w:numPr>
    </w:pPr>
  </w:style>
  <w:style w:type="paragraph" w:styleId="ListNumber4">
    <w:name w:val="List Number 4"/>
    <w:basedOn w:val="List4"/>
    <w:rsid w:val="006070AB"/>
    <w:pPr>
      <w:numPr>
        <w:numId w:val="6"/>
      </w:numPr>
    </w:pPr>
  </w:style>
  <w:style w:type="paragraph" w:styleId="ListNumber5">
    <w:name w:val="List Number 5"/>
    <w:basedOn w:val="List5"/>
    <w:rsid w:val="006070AB"/>
    <w:pPr>
      <w:numPr>
        <w:numId w:val="7"/>
      </w:numPr>
    </w:pPr>
  </w:style>
  <w:style w:type="paragraph" w:styleId="BlockText">
    <w:name w:val="Block Text"/>
    <w:basedOn w:val="Normal"/>
    <w:rsid w:val="006070AB"/>
    <w:pPr>
      <w:spacing w:after="120"/>
      <w:ind w:left="1440" w:right="1440"/>
    </w:pPr>
  </w:style>
  <w:style w:type="character" w:customStyle="1" w:styleId="Subscript">
    <w:name w:val="Subscript"/>
    <w:basedOn w:val="DefaultParagraphFont"/>
    <w:rsid w:val="006070AB"/>
    <w:rPr>
      <w:sz w:val="16"/>
      <w:vertAlign w:val="subscript"/>
    </w:rPr>
  </w:style>
  <w:style w:type="character" w:customStyle="1" w:styleId="Superscript">
    <w:name w:val="Superscript"/>
    <w:basedOn w:val="DefaultParagraphFont"/>
    <w:rsid w:val="006070AB"/>
    <w:rPr>
      <w:sz w:val="16"/>
      <w:vertAlign w:val="superscript"/>
    </w:rPr>
  </w:style>
  <w:style w:type="character" w:customStyle="1" w:styleId="Symbols">
    <w:name w:val="Symbols"/>
    <w:basedOn w:val="DefaultParagraphFont"/>
    <w:rsid w:val="006070AB"/>
    <w:rPr>
      <w:rFonts w:ascii="Symbol" w:hAnsi="Symbol"/>
    </w:rPr>
  </w:style>
  <w:style w:type="character" w:customStyle="1" w:styleId="MenuOptions">
    <w:name w:val="Menu Options"/>
    <w:basedOn w:val="DefaultParagraphFont"/>
    <w:rsid w:val="006070AB"/>
    <w:rPr>
      <w:rFonts w:ascii="Arial Narrow" w:hAnsi="Arial Narrow"/>
      <w:smallCaps/>
    </w:rPr>
  </w:style>
  <w:style w:type="character" w:customStyle="1" w:styleId="Buttons">
    <w:name w:val="Buttons"/>
    <w:basedOn w:val="DefaultParagraphFont"/>
    <w:rsid w:val="006070AB"/>
    <w:rPr>
      <w:b/>
    </w:rPr>
  </w:style>
  <w:style w:type="character" w:customStyle="1" w:styleId="Underlined">
    <w:name w:val="Underlined"/>
    <w:basedOn w:val="DefaultParagraphFont"/>
    <w:rsid w:val="006070AB"/>
    <w:rPr>
      <w:u w:val="single"/>
    </w:rPr>
  </w:style>
  <w:style w:type="paragraph" w:customStyle="1" w:styleId="TableBodyTextRight">
    <w:name w:val="Table Body Text Right"/>
    <w:basedOn w:val="TableBodyText"/>
    <w:rsid w:val="006070AB"/>
    <w:pPr>
      <w:widowControl w:val="0"/>
      <w:autoSpaceDE w:val="0"/>
      <w:autoSpaceDN w:val="0"/>
      <w:adjustRightInd w:val="0"/>
      <w:jc w:val="right"/>
    </w:pPr>
    <w:rPr>
      <w:rFonts w:cs="Arial"/>
      <w:szCs w:val="18"/>
    </w:rPr>
  </w:style>
  <w:style w:type="paragraph" w:customStyle="1" w:styleId="CopyrightText">
    <w:name w:val="Copyright Text"/>
    <w:basedOn w:val="BodyText"/>
    <w:rsid w:val="006070AB"/>
    <w:rPr>
      <w:sz w:val="18"/>
    </w:rPr>
  </w:style>
  <w:style w:type="paragraph" w:customStyle="1" w:styleId="BodySmallRight">
    <w:name w:val="Body Small Right"/>
    <w:basedOn w:val="BodyTextRight"/>
    <w:rsid w:val="006070AB"/>
    <w:rPr>
      <w:sz w:val="18"/>
      <w:szCs w:val="18"/>
    </w:rPr>
  </w:style>
  <w:style w:type="paragraph" w:customStyle="1" w:styleId="MarginEdition">
    <w:name w:val="Margin Edition"/>
    <w:basedOn w:val="MarginNote"/>
    <w:rsid w:val="006070AB"/>
    <w:pPr>
      <w:spacing w:before="0" w:after="0"/>
    </w:pPr>
    <w:rPr>
      <w:rFonts w:ascii="Times New Roman" w:hAnsi="Times New Roman"/>
      <w:color w:val="999999"/>
    </w:rPr>
  </w:style>
  <w:style w:type="paragraph" w:customStyle="1" w:styleId="Spacer">
    <w:name w:val="Spacer"/>
    <w:basedOn w:val="Normal"/>
    <w:rsid w:val="006070AB"/>
    <w:rPr>
      <w:sz w:val="2"/>
      <w:szCs w:val="2"/>
    </w:rPr>
  </w:style>
  <w:style w:type="character" w:customStyle="1" w:styleId="Small">
    <w:name w:val="Small"/>
    <w:basedOn w:val="DefaultParagraphFont"/>
    <w:rsid w:val="006070AB"/>
    <w:rPr>
      <w:sz w:val="16"/>
    </w:rPr>
  </w:style>
  <w:style w:type="paragraph" w:customStyle="1" w:styleId="WideTable">
    <w:name w:val="Wide Table"/>
    <w:basedOn w:val="Normal"/>
    <w:rsid w:val="006070AB"/>
    <w:pPr>
      <w:ind w:left="-1418"/>
    </w:pPr>
    <w:rPr>
      <w:sz w:val="2"/>
      <w:szCs w:val="2"/>
    </w:rPr>
  </w:style>
  <w:style w:type="character" w:styleId="PageNumber">
    <w:name w:val="page number"/>
    <w:basedOn w:val="DefaultParagraphFont"/>
    <w:rsid w:val="006070AB"/>
  </w:style>
  <w:style w:type="paragraph" w:styleId="Quote">
    <w:name w:val="Quote"/>
    <w:basedOn w:val="Heading1"/>
    <w:link w:val="QuoteChar"/>
    <w:qFormat/>
    <w:rsid w:val="006070AB"/>
    <w:rPr>
      <w:b w:val="0"/>
      <w:sz w:val="72"/>
      <w:szCs w:val="72"/>
      <w:lang w:val="en-NZ"/>
    </w:rPr>
  </w:style>
  <w:style w:type="character" w:customStyle="1" w:styleId="QuoteChar">
    <w:name w:val="Quote Char"/>
    <w:basedOn w:val="DefaultParagraphFont"/>
    <w:link w:val="Quote"/>
    <w:rsid w:val="00607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0AB"/>
    <w:pPr>
      <w:pageBreakBefore/>
    </w:pPr>
  </w:style>
  <w:style w:type="paragraph" w:customStyle="1" w:styleId="Border">
    <w:name w:val="Border"/>
    <w:basedOn w:val="Normal"/>
    <w:qFormat/>
    <w:rsid w:val="00607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0AB"/>
    <w:rPr>
      <w:b/>
      <w:bCs/>
      <w:i/>
      <w:iCs/>
      <w:color w:val="auto"/>
    </w:rPr>
  </w:style>
  <w:style w:type="paragraph" w:styleId="IntenseQuote">
    <w:name w:val="Intense Quote"/>
    <w:basedOn w:val="Normal"/>
    <w:next w:val="Normal"/>
    <w:link w:val="IntenseQuoteChar"/>
    <w:uiPriority w:val="30"/>
    <w:qFormat/>
    <w:rsid w:val="00607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0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70AB"/>
    <w:rPr>
      <w:smallCaps/>
      <w:color w:val="auto"/>
      <w:u w:val="single"/>
    </w:rPr>
  </w:style>
  <w:style w:type="character" w:styleId="IntenseReference">
    <w:name w:val="Intense Reference"/>
    <w:basedOn w:val="DefaultParagraphFont"/>
    <w:uiPriority w:val="32"/>
    <w:qFormat/>
    <w:rsid w:val="006070AB"/>
    <w:rPr>
      <w:b/>
      <w:bCs/>
      <w:smallCaps/>
      <w:color w:val="auto"/>
      <w:spacing w:val="5"/>
      <w:u w:val="single"/>
    </w:rPr>
  </w:style>
  <w:style w:type="paragraph" w:customStyle="1" w:styleId="2ColumnHeading">
    <w:name w:val="2Column Heading"/>
    <w:basedOn w:val="BodyText"/>
    <w:qFormat/>
    <w:rsid w:val="006070AB"/>
    <w:pPr>
      <w:spacing w:after="60"/>
      <w:ind w:left="-2268"/>
    </w:pPr>
    <w:rPr>
      <w:b/>
    </w:rPr>
  </w:style>
  <w:style w:type="paragraph" w:customStyle="1" w:styleId="Heading1TOC">
    <w:name w:val="Heading1 TOC"/>
    <w:basedOn w:val="Normal"/>
    <w:qFormat/>
    <w:rsid w:val="006070AB"/>
    <w:pPr>
      <w:spacing w:before="240" w:after="120"/>
    </w:pPr>
    <w:rPr>
      <w:rFonts w:ascii="Times New Roman" w:hAnsi="Times New Roman"/>
      <w:b/>
      <w:sz w:val="32"/>
    </w:rPr>
  </w:style>
  <w:style w:type="paragraph" w:customStyle="1" w:styleId="Heading2TOC">
    <w:name w:val="Heading2 TOC"/>
    <w:basedOn w:val="Normal"/>
    <w:qFormat/>
    <w:rsid w:val="006070AB"/>
    <w:pPr>
      <w:spacing w:before="240" w:after="60"/>
    </w:pPr>
    <w:rPr>
      <w:rFonts w:ascii="Times New Roman" w:hAnsi="Times New Roman"/>
      <w:b/>
      <w:sz w:val="28"/>
    </w:rPr>
  </w:style>
  <w:style w:type="character" w:customStyle="1" w:styleId="Underline">
    <w:name w:val="Underline"/>
    <w:basedOn w:val="DefaultParagraphFont"/>
    <w:qFormat/>
    <w:rsid w:val="006070AB"/>
    <w:rPr>
      <w:u w:val="single"/>
    </w:rPr>
  </w:style>
  <w:style w:type="paragraph" w:styleId="BalloonText">
    <w:name w:val="Balloon Text"/>
    <w:basedOn w:val="Normal"/>
    <w:link w:val="BalloonTextChar"/>
    <w:rsid w:val="006070AB"/>
    <w:rPr>
      <w:rFonts w:ascii="Tahoma" w:hAnsi="Tahoma" w:cs="Tahoma"/>
      <w:sz w:val="16"/>
      <w:szCs w:val="16"/>
    </w:rPr>
  </w:style>
  <w:style w:type="character" w:customStyle="1" w:styleId="BalloonTextChar">
    <w:name w:val="Balloon Text Char"/>
    <w:basedOn w:val="DefaultParagraphFont"/>
    <w:link w:val="BalloonText"/>
    <w:rsid w:val="006070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70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0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1414</Words>
  <Characters>9072</Characters>
  <Application>Microsoft Office Word</Application>
  <DocSecurity>0</DocSecurity>
  <Lines>348</Lines>
  <Paragraphs>207</Paragraphs>
  <ScaleCrop>false</ScaleCrop>
  <Company>Author-it Software Corporation Ltd.</Company>
  <LinksUpToDate>false</LinksUpToDate>
  <CharactersWithSpaces>10413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RIIPBE303B Conduct filtering process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2012-05-26T21:12:00Z</dcterms:created>
  <dcterms:modified xsi:type="dcterms:W3CDTF">2012-05-26T21:12:00Z</dcterms:modified>
</cp:coreProperties>
</file>