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612" w:rsidP="00302612">
      <w:pPr>
        <w:pStyle w:val="Title"/>
      </w:pPr>
      <w:bookmarkStart w:id="0" w:name="_GoBack"/>
      <w:bookmarkEnd w:id="0"/>
      <w:r>
        <w:fldChar w:fldCharType="begin"/>
      </w:r>
      <w:r>
        <w:instrText xml:space="preserve"> TITLE   \* MERGEFORMAT </w:instrText>
      </w:r>
      <w:r>
        <w:fldChar w:fldCharType="separate"/>
      </w:r>
      <w:r>
        <w:t>RIIOHS403A Apply the mine occupational health and safety management plan</w:t>
      </w:r>
      <w:r>
        <w:fldChar w:fldCharType="end"/>
      </w:r>
    </w:p>
    <w:p w:rsidR="00302612" w:rsidP="00302612">
      <w:pPr>
        <w:pStyle w:val="Version"/>
        <w:sectPr w:rsidSect="00277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79D" w:rsidP="0027779D">
      <w:pPr>
        <w:pStyle w:val="SuperHeading"/>
      </w:pPr>
      <w:r w:rsidRPr="0027779D">
        <w:t>RIIOHS403A Apply the mine occupational health and safety management plan</w:t>
      </w:r>
    </w:p>
    <w:p w:rsidR="00000000" w:rsidRPr="0027779D" w:rsidP="0027779D">
      <w:pPr>
        <w:pStyle w:val="Heading1"/>
      </w:pPr>
      <w:bookmarkStart w:id="1" w:name="O_132675"/>
      <w:bookmarkEnd w:id="1"/>
      <w:r w:rsidRPr="0027779D">
        <w:t>Modification History</w:t>
      </w:r>
    </w:p>
    <w:p w:rsidR="00000000" w:rsidRPr="0027779D" w:rsidP="0027779D">
      <w:pPr>
        <w:pStyle w:val="BodyText"/>
      </w:pPr>
      <w:r w:rsidRPr="0027779D">
        <w:t>Not applicable.</w:t>
      </w:r>
    </w:p>
    <w:p w:rsidR="00000000" w:rsidRPr="0027779D" w:rsidP="0027779D">
      <w:pPr>
        <w:pStyle w:val="AllowPageBreak"/>
      </w:pPr>
    </w:p>
    <w:p w:rsidR="00000000" w:rsidRPr="0027779D" w:rsidP="0027779D">
      <w:pPr>
        <w:pStyle w:val="Heading1"/>
      </w:pPr>
      <w:bookmarkStart w:id="2" w:name="O_132676"/>
      <w:bookmarkEnd w:id="2"/>
      <w:r w:rsidRPr="0027779D">
        <w:t>Unit Descriptor</w:t>
      </w:r>
    </w:p>
    <w:p w:rsidR="00000000" w:rsidRPr="0027779D" w:rsidP="0027779D">
      <w:pPr>
        <w:pStyle w:val="BodyText"/>
      </w:pPr>
      <w:r w:rsidRPr="0027779D">
        <w:t>This un</w:t>
      </w:r>
      <w:r w:rsidRPr="0027779D">
        <w:t xml:space="preserve">it covers applying the mine occupational health and safety management plan in the coal and metalliferous mining industries.  It includes: identifying and interpreting the requirements of the plan; applying the plan; and monitoring the effectiveness of the </w:t>
      </w:r>
      <w:r w:rsidRPr="0027779D">
        <w:t>OHS control measures.</w:t>
      </w:r>
    </w:p>
    <w:p w:rsidR="00000000" w:rsidRPr="0027779D" w:rsidP="0027779D">
      <w:pPr>
        <w:pStyle w:val="AllowPageBreak"/>
      </w:pPr>
    </w:p>
    <w:p w:rsidR="00000000" w:rsidRPr="0027779D" w:rsidP="0027779D">
      <w:pPr>
        <w:pStyle w:val="Heading1"/>
      </w:pPr>
      <w:bookmarkStart w:id="3" w:name="O_132677"/>
      <w:bookmarkEnd w:id="3"/>
      <w:r w:rsidRPr="0027779D">
        <w:t>Application of the Unit</w:t>
      </w:r>
    </w:p>
    <w:p w:rsidR="00000000" w:rsidRPr="0027779D" w:rsidP="0027779D">
      <w:pPr>
        <w:pStyle w:val="BodyText"/>
      </w:pPr>
      <w:r w:rsidRPr="0027779D">
        <w:t>This unit is appropriate for those working in a supervisory role or as a technical specialist, within:</w:t>
      </w:r>
    </w:p>
    <w:p w:rsidR="00000000" w:rsidRPr="0027779D" w:rsidP="0027779D">
      <w:pPr>
        <w:pStyle w:val="ListBullet"/>
      </w:pPr>
      <w:r w:rsidRPr="0027779D">
        <w:t>Coal mining</w:t>
      </w:r>
    </w:p>
    <w:p w:rsidR="00000000" w:rsidRPr="0027779D" w:rsidP="0027779D">
      <w:pPr>
        <w:pStyle w:val="ListBullet"/>
      </w:pPr>
      <w:r w:rsidRPr="0027779D">
        <w:t>Metalliferous mining</w:t>
      </w:r>
    </w:p>
    <w:p w:rsidR="00000000" w:rsidRPr="0027779D" w:rsidP="0027779D">
      <w:pPr>
        <w:pStyle w:val="AllowPageBreak"/>
      </w:pPr>
    </w:p>
    <w:p w:rsidR="00000000" w:rsidRPr="0027779D" w:rsidP="0027779D">
      <w:pPr>
        <w:pStyle w:val="Heading1"/>
      </w:pPr>
      <w:bookmarkStart w:id="4" w:name="O_132678"/>
      <w:bookmarkEnd w:id="4"/>
      <w:r w:rsidRPr="0027779D">
        <w:t>Licensing/Regulatory Information</w:t>
      </w:r>
    </w:p>
    <w:p w:rsidR="00000000" w:rsidRPr="0027779D" w:rsidP="0027779D">
      <w:pPr>
        <w:pStyle w:val="BodyText"/>
      </w:pPr>
      <w:r w:rsidRPr="0027779D">
        <w:t>Refer to Unit Descriptor.</w:t>
      </w:r>
    </w:p>
    <w:p w:rsidR="00000000" w:rsidRPr="0027779D" w:rsidP="0027779D">
      <w:pPr>
        <w:pStyle w:val="AllowPageBreak"/>
      </w:pPr>
    </w:p>
    <w:p w:rsidR="00000000" w:rsidRPr="0027779D" w:rsidP="0027779D">
      <w:pPr>
        <w:pStyle w:val="Heading1"/>
      </w:pPr>
      <w:bookmarkStart w:id="5" w:name="O_132680"/>
      <w:bookmarkEnd w:id="5"/>
      <w:r w:rsidRPr="0027779D">
        <w:t>Pre-Requisites</w:t>
      </w:r>
    </w:p>
    <w:p w:rsidR="00000000" w:rsidRPr="0027779D" w:rsidP="0027779D">
      <w:pPr>
        <w:pStyle w:val="BodyText"/>
      </w:pPr>
      <w:r w:rsidRPr="0027779D">
        <w:t>Not applicable.</w:t>
      </w:r>
    </w:p>
    <w:p w:rsidR="00000000" w:rsidRPr="0027779D" w:rsidP="0027779D">
      <w:pPr>
        <w:pStyle w:val="AllowPageBreak"/>
      </w:pPr>
    </w:p>
    <w:p w:rsidR="00000000" w:rsidRPr="0027779D" w:rsidP="0027779D">
      <w:pPr>
        <w:pStyle w:val="Heading1"/>
      </w:pPr>
      <w:bookmarkStart w:id="6" w:name="O_132679"/>
      <w:bookmarkEnd w:id="6"/>
      <w:r w:rsidRPr="0027779D">
        <w:t>Employability Skills Information</w:t>
      </w:r>
    </w:p>
    <w:p w:rsidR="00000000" w:rsidRPr="0027779D" w:rsidP="0027779D">
      <w:pPr>
        <w:pStyle w:val="BodyText"/>
      </w:pPr>
      <w:r w:rsidRPr="0027779D">
        <w:t>This unit contains employability skills.</w:t>
      </w:r>
    </w:p>
    <w:p w:rsidR="00000000" w:rsidRPr="0027779D" w:rsidP="0027779D">
      <w:pPr>
        <w:pStyle w:val="AllowPageBreak"/>
      </w:pPr>
    </w:p>
    <w:p w:rsidR="00000000" w:rsidRPr="0027779D" w:rsidP="0027779D">
      <w:pPr>
        <w:pStyle w:val="Heading1"/>
      </w:pPr>
      <w:bookmarkStart w:id="7" w:name="O_132681"/>
      <w:bookmarkEnd w:id="7"/>
      <w:r w:rsidRPr="0027779D">
        <w:t>Elements and Performance Criteria Pre-Content</w:t>
      </w:r>
    </w:p>
    <w:tbl>
      <w:tblPr>
        <w:tblW w:w="0" w:type="auto"/>
        <w:tblLayout w:type="fixed"/>
        <w:tblCellMar>
          <w:left w:w="62" w:type="dxa"/>
          <w:right w:w="62" w:type="dxa"/>
        </w:tblCellMar>
        <w:tblLook w:val="0000"/>
      </w:tblPr>
      <w:tblGrid>
        <w:gridCol w:w="2565"/>
        <w:gridCol w:w="5957"/>
      </w:tblGrid>
      <w:tr w:rsidTr="0030261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t>Elements describe the essent</w:t>
            </w:r>
            <w:r w:rsidRPr="0027779D">
              <w: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BodyText"/>
            </w:pPr>
            <w:r w:rsidRPr="0027779D">
              <w:t>Performance criteria describe the performance needed to demonstrate achievement of the element. Where bold italicised text is used, further information is detailed in the required skills and knowledge section and the r</w:t>
            </w:r>
            <w:r w:rsidRPr="0027779D">
              <w:t>ange statement. Assessment of performance is to be consistent with the evidence guide.</w:t>
            </w:r>
          </w:p>
        </w:tc>
      </w:tr>
    </w:tbl>
    <w:p w:rsidR="00000000" w:rsidRPr="0027779D" w:rsidP="0027779D">
      <w:pPr>
        <w:pStyle w:val="BodyText"/>
      </w:pPr>
    </w:p>
    <w:p w:rsidR="00000000" w:rsidRPr="0027779D" w:rsidP="0027779D">
      <w:pPr>
        <w:pStyle w:val="AllowPageBreak"/>
      </w:pPr>
    </w:p>
    <w:p w:rsidR="00000000" w:rsidRPr="0027779D" w:rsidP="0027779D">
      <w:pPr>
        <w:pStyle w:val="Heading1"/>
      </w:pPr>
      <w:bookmarkStart w:id="8" w:name="O_132682"/>
      <w:bookmarkEnd w:id="8"/>
      <w:r w:rsidRPr="0027779D">
        <w:t>Elements and Performance Criteria</w:t>
      </w:r>
    </w:p>
    <w:tbl>
      <w:tblPr>
        <w:tblW w:w="0" w:type="auto"/>
        <w:tblLayout w:type="fixed"/>
        <w:tblCellMar>
          <w:left w:w="62" w:type="dxa"/>
          <w:right w:w="62" w:type="dxa"/>
        </w:tblCellMar>
        <w:tblLook w:val="0000"/>
      </w:tblPr>
      <w:tblGrid>
        <w:gridCol w:w="3471"/>
        <w:gridCol w:w="5051"/>
      </w:tblGrid>
      <w:tr w:rsidTr="003026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BodyText"/>
            </w:pPr>
            <w:r w:rsidRPr="0027779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PERFORMANCE CRITERIA</w:t>
            </w:r>
          </w:p>
        </w:tc>
      </w:tr>
      <w:tr w:rsidTr="003026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List"/>
              <w:rPr>
                <w:lang w:val="en-NZ"/>
              </w:rPr>
            </w:pPr>
            <w:r w:rsidRPr="0027779D">
              <w:t>1.</w:t>
            </w:r>
            <w:r w:rsidRPr="0027779D">
              <w:tab/>
            </w:r>
            <w:r w:rsidRPr="0027779D">
              <w:t>Identify and interpret the requirements of the Occupational Health and Safety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2"/>
            </w:pPr>
            <w:r w:rsidRPr="0027779D">
              <w:t>1.1.</w:t>
            </w:r>
            <w:r w:rsidRPr="0027779D">
              <w:tab/>
              <w:t xml:space="preserve">Access, interpret and apply </w:t>
            </w:r>
            <w:r w:rsidRPr="0027779D">
              <w:rPr>
                <w:rStyle w:val="BoldandItalics"/>
              </w:rPr>
              <w:t>compliance documentation</w:t>
            </w:r>
            <w:r w:rsidRPr="0027779D">
              <w:t xml:space="preserve"> relevant to mine occupational health and safety management plans</w:t>
            </w:r>
          </w:p>
          <w:p w:rsidR="00000000" w:rsidRPr="0027779D" w:rsidP="0027779D">
            <w:pPr>
              <w:pStyle w:val="List2"/>
            </w:pPr>
            <w:r w:rsidRPr="0027779D">
              <w:t>1.2.</w:t>
            </w:r>
            <w:r w:rsidRPr="0027779D">
              <w:tab/>
              <w:t xml:space="preserve">Access, interpret and clarify the </w:t>
            </w:r>
            <w:r w:rsidRPr="0027779D">
              <w:rPr>
                <w:rStyle w:val="BoldandItalics"/>
              </w:rPr>
              <w:t>Occupational Health and Safety Plan</w:t>
            </w:r>
          </w:p>
          <w:p w:rsidR="00000000" w:rsidRPr="0027779D" w:rsidP="0027779D">
            <w:pPr>
              <w:pStyle w:val="List2"/>
            </w:pPr>
            <w:r w:rsidRPr="0027779D">
              <w:t>1.3.</w:t>
            </w:r>
            <w:r w:rsidRPr="0027779D">
              <w:tab/>
              <w:t>Identify and clarify roles and responsibilities, as specified in the Occupational Health and Safety Plan and communicate and clarify individual responsibilities and tasks to relevant personnel</w:t>
            </w:r>
          </w:p>
          <w:p w:rsidR="00000000" w:rsidRPr="0027779D" w:rsidP="0027779D">
            <w:pPr>
              <w:pStyle w:val="List2"/>
            </w:pPr>
            <w:r w:rsidRPr="0027779D">
              <w:t>1.4.</w:t>
            </w:r>
            <w:r w:rsidRPr="0027779D">
              <w:tab/>
              <w:t xml:space="preserve">Identify, obtain </w:t>
            </w:r>
            <w:r w:rsidRPr="0027779D">
              <w:t xml:space="preserve">and allocate </w:t>
            </w:r>
            <w:r w:rsidRPr="0027779D">
              <w:rPr>
                <w:rStyle w:val="BoldandItalics"/>
              </w:rPr>
              <w:t>resources and equipment</w:t>
            </w:r>
            <w:r w:rsidRPr="0027779D">
              <w:t xml:space="preserve"> required for the application of the Occupational Health and Safety Plan</w:t>
            </w:r>
          </w:p>
          <w:p w:rsidR="00000000" w:rsidRPr="0027779D" w:rsidP="0027779D">
            <w:pPr>
              <w:pStyle w:val="List2"/>
            </w:pPr>
            <w:r w:rsidRPr="0027779D">
              <w:t>1.5.</w:t>
            </w:r>
            <w:r w:rsidRPr="0027779D">
              <w:tab/>
              <w:t xml:space="preserve">Identify individual </w:t>
            </w:r>
            <w:r w:rsidRPr="0027779D">
              <w:rPr>
                <w:rStyle w:val="BoldandItalics"/>
              </w:rPr>
              <w:t>training</w:t>
            </w:r>
            <w:r w:rsidRPr="0027779D">
              <w:t xml:space="preserve"> needs</w:t>
            </w:r>
          </w:p>
          <w:p w:rsidR="00000000" w:rsidRPr="0027779D" w:rsidP="0027779D">
            <w:pPr>
              <w:pStyle w:val="List2"/>
            </w:pPr>
            <w:r w:rsidRPr="0027779D">
              <w:t>1.6.</w:t>
            </w:r>
            <w:r w:rsidRPr="0027779D">
              <w:tab/>
              <w:t xml:space="preserve">Identify, report and review the </w:t>
            </w:r>
            <w:r w:rsidRPr="0027779D">
              <w:rPr>
                <w:rStyle w:val="BoldandItalics"/>
              </w:rPr>
              <w:t>major hazards</w:t>
            </w:r>
            <w:r w:rsidRPr="0027779D">
              <w:t xml:space="preserve"> at the mine site in accordance with the Occupational Hea</w:t>
            </w:r>
            <w:r w:rsidRPr="0027779D">
              <w:t>lth and Safety Plan and review established procedures</w:t>
            </w:r>
          </w:p>
          <w:p w:rsidR="00000000" w:rsidRPr="0027779D" w:rsidP="0027779D">
            <w:pPr>
              <w:pStyle w:val="List2"/>
            </w:pPr>
            <w:r w:rsidRPr="0027779D">
              <w:t>1.7.</w:t>
            </w:r>
            <w:r w:rsidRPr="0027779D">
              <w:tab/>
              <w:t xml:space="preserve">Determine appropriate </w:t>
            </w:r>
            <w:r w:rsidRPr="0027779D">
              <w:rPr>
                <w:rStyle w:val="BoldandItalics"/>
              </w:rPr>
              <w:t>controls for hazards</w:t>
            </w:r>
            <w:r w:rsidRPr="0027779D">
              <w:t xml:space="preserve"> in accordance with the Occupational Health and Safety Plan and develop </w:t>
            </w:r>
            <w:r w:rsidRPr="0027779D">
              <w:rPr>
                <w:rStyle w:val="BoldandItalics"/>
              </w:rPr>
              <w:t>risk</w:t>
            </w:r>
            <w:r w:rsidRPr="0027779D">
              <w:t xml:space="preserve"> control measures in accordance with the Occupational Health and Safety Plan</w:t>
            </w:r>
          </w:p>
          <w:p w:rsidR="00000000" w:rsidP="0027779D">
            <w:pPr>
              <w:pStyle w:val="List2"/>
              <w:rPr>
                <w:lang w:val="en-NZ"/>
              </w:rPr>
            </w:pPr>
            <w:r w:rsidRPr="0027779D">
              <w:t>1.</w:t>
            </w:r>
            <w:r w:rsidRPr="0027779D">
              <w:t>8.</w:t>
            </w:r>
            <w:r w:rsidRPr="0027779D">
              <w:tab/>
              <w:t xml:space="preserve">Identify potential </w:t>
            </w:r>
            <w:r w:rsidRPr="0027779D">
              <w:rPr>
                <w:rStyle w:val="BoldandItalics"/>
              </w:rPr>
              <w:t>safety</w:t>
            </w:r>
            <w:r w:rsidRPr="0027779D">
              <w:t xml:space="preserve">, </w:t>
            </w:r>
            <w:r w:rsidRPr="0027779D">
              <w:rPr>
                <w:rStyle w:val="BoldandItalics"/>
              </w:rPr>
              <w:t>health or hygiene risks</w:t>
            </w:r>
            <w:r w:rsidRPr="0027779D">
              <w:t xml:space="preserve"> in accordance with the Occupational Health and Safety Plan</w:t>
            </w:r>
          </w:p>
        </w:tc>
      </w:tr>
      <w:tr w:rsidTr="003026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List"/>
              <w:rPr>
                <w:lang w:val="en-NZ"/>
              </w:rPr>
            </w:pPr>
            <w:r w:rsidRPr="0027779D">
              <w:t>2.</w:t>
            </w:r>
            <w:r w:rsidRPr="0027779D">
              <w:tab/>
              <w:t>Apply Occupational Health and Safety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2"/>
            </w:pPr>
            <w:r w:rsidRPr="0027779D">
              <w:t>2.1.</w:t>
            </w:r>
            <w:r w:rsidRPr="0027779D">
              <w:tab/>
              <w:t>Determine requirements of the Occupational Health and Safety Plan as applied to the mine sit</w:t>
            </w:r>
            <w:r w:rsidRPr="0027779D">
              <w:t>e</w:t>
            </w:r>
          </w:p>
          <w:p w:rsidR="00000000" w:rsidRPr="0027779D" w:rsidP="0027779D">
            <w:pPr>
              <w:pStyle w:val="List2"/>
            </w:pPr>
            <w:r w:rsidRPr="0027779D">
              <w:t>2.2.</w:t>
            </w:r>
            <w:r w:rsidRPr="0027779D">
              <w:tab/>
              <w:t xml:space="preserve">Assess and communicate the nature and scope of the </w:t>
            </w:r>
            <w:r w:rsidRPr="0027779D">
              <w:rPr>
                <w:rStyle w:val="BoldandItalics"/>
              </w:rPr>
              <w:t>incidents</w:t>
            </w:r>
            <w:r w:rsidRPr="0027779D">
              <w:t xml:space="preserve"> in accordance with the emergency plan</w:t>
            </w:r>
          </w:p>
          <w:p w:rsidR="00000000" w:rsidRPr="0027779D" w:rsidP="0027779D">
            <w:pPr>
              <w:pStyle w:val="List2"/>
            </w:pPr>
            <w:r w:rsidRPr="0027779D">
              <w:t>2.3.</w:t>
            </w:r>
            <w:r w:rsidRPr="0027779D">
              <w:tab/>
              <w:t>Prepare an action plan in consultation with relevant work team members to maintain health and safety in accordance with the Occupational Health a</w:t>
            </w:r>
            <w:r w:rsidRPr="0027779D">
              <w:t>nd Safety Plan</w:t>
            </w:r>
          </w:p>
          <w:p w:rsidR="00000000" w:rsidRPr="0027779D" w:rsidP="0027779D">
            <w:pPr>
              <w:pStyle w:val="List2"/>
            </w:pPr>
            <w:r w:rsidRPr="0027779D">
              <w:t>2.4.</w:t>
            </w:r>
            <w:r w:rsidRPr="0027779D">
              <w:tab/>
              <w:t xml:space="preserve">Apply and monitor occupational health and safety plans and procedures in accordance with the Occupational Health and Safety </w:t>
            </w:r>
            <w:r w:rsidRPr="0027779D">
              <w:t>Plan</w:t>
            </w:r>
          </w:p>
          <w:p w:rsidR="00000000" w:rsidP="0027779D">
            <w:pPr>
              <w:pStyle w:val="List2"/>
              <w:rPr>
                <w:lang w:val="en-NZ"/>
              </w:rPr>
            </w:pPr>
            <w:r w:rsidRPr="0027779D">
              <w:t>2.5.</w:t>
            </w:r>
            <w:r w:rsidRPr="0027779D">
              <w:tab/>
              <w:t xml:space="preserve">Apply procedures for monitoring, recording and reporting on </w:t>
            </w:r>
            <w:r w:rsidRPr="0027779D">
              <w:rPr>
                <w:rStyle w:val="BoldandItalics"/>
              </w:rPr>
              <w:t>hazards</w:t>
            </w:r>
            <w:r w:rsidRPr="0027779D">
              <w:t xml:space="preserve"> in accordance with the Occupationa</w:t>
            </w:r>
            <w:r w:rsidRPr="0027779D">
              <w:t>l Health and Safety Plan</w:t>
            </w:r>
          </w:p>
        </w:tc>
      </w:tr>
      <w:tr w:rsidTr="0030261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List"/>
              <w:rPr>
                <w:lang w:val="en-NZ"/>
              </w:rPr>
            </w:pPr>
            <w:r w:rsidRPr="0027779D">
              <w:t>3.</w:t>
            </w:r>
            <w:r w:rsidRPr="0027779D">
              <w:tab/>
              <w:t>Monitor effectiveness of OHS control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2"/>
            </w:pPr>
            <w:r w:rsidRPr="0027779D">
              <w:t>3.1.</w:t>
            </w:r>
            <w:r w:rsidRPr="0027779D">
              <w:tab/>
              <w:t>Monitor the application of health and safety procedures and control measures in accordance with the Occupational Health and Safety Plan</w:t>
            </w:r>
          </w:p>
          <w:p w:rsidR="00000000" w:rsidRPr="0027779D" w:rsidP="0027779D">
            <w:pPr>
              <w:pStyle w:val="List2"/>
            </w:pPr>
            <w:r w:rsidRPr="0027779D">
              <w:t>3.2.</w:t>
            </w:r>
            <w:r w:rsidRPr="0027779D">
              <w:tab/>
            </w:r>
            <w:r w:rsidRPr="0027779D">
              <w:t xml:space="preserve">Monitor the activities of the work group in relation to any major </w:t>
            </w:r>
            <w:r w:rsidRPr="0027779D">
              <w:rPr>
                <w:rStyle w:val="BoldandItalics"/>
              </w:rPr>
              <w:t>hazards</w:t>
            </w:r>
            <w:r w:rsidRPr="0027779D">
              <w:t xml:space="preserve"> identified at the mine site</w:t>
            </w:r>
          </w:p>
          <w:p w:rsidR="00000000" w:rsidRPr="0027779D" w:rsidP="0027779D">
            <w:pPr>
              <w:pStyle w:val="List2"/>
            </w:pPr>
            <w:r w:rsidRPr="0027779D">
              <w:t>3.3.</w:t>
            </w:r>
            <w:r w:rsidRPr="0027779D">
              <w:tab/>
              <w:t>Monitor the use, effectiveness and appropriateness of safety procedures including adequate personal protective equipment, systems and measures</w:t>
            </w:r>
          </w:p>
          <w:p w:rsidR="00000000" w:rsidRPr="0027779D" w:rsidP="0027779D">
            <w:pPr>
              <w:pStyle w:val="List2"/>
            </w:pPr>
            <w:r w:rsidRPr="0027779D">
              <w:t>3.4.</w:t>
            </w:r>
            <w:r w:rsidRPr="0027779D">
              <w:tab/>
              <w:t>M</w:t>
            </w:r>
            <w:r w:rsidRPr="0027779D">
              <w:t>onitor systems and procedures for manual and assisted handling</w:t>
            </w:r>
          </w:p>
          <w:p w:rsidR="00000000" w:rsidRPr="0027779D" w:rsidP="0027779D">
            <w:pPr>
              <w:pStyle w:val="List2"/>
            </w:pPr>
            <w:r w:rsidRPr="0027779D">
              <w:t>3.5.</w:t>
            </w:r>
            <w:r w:rsidRPr="0027779D">
              <w:tab/>
              <w:t>Monitor the health aspects relevant to work activities and requirements</w:t>
            </w:r>
          </w:p>
          <w:p w:rsidR="00000000" w:rsidRPr="0027779D" w:rsidP="0027779D">
            <w:pPr>
              <w:pStyle w:val="List2"/>
            </w:pPr>
            <w:r w:rsidRPr="0027779D">
              <w:t>3.6.</w:t>
            </w:r>
            <w:r w:rsidRPr="0027779D">
              <w:tab/>
              <w:t>Monitor adequacy of control measures and revise where necessary</w:t>
            </w:r>
          </w:p>
          <w:p w:rsidR="00000000" w:rsidRPr="0027779D" w:rsidP="0027779D">
            <w:pPr>
              <w:pStyle w:val="List2"/>
            </w:pPr>
            <w:r w:rsidRPr="0027779D">
              <w:t>3.7.</w:t>
            </w:r>
            <w:r w:rsidRPr="0027779D">
              <w:tab/>
              <w:t>Action or recommend changes to improve the</w:t>
            </w:r>
            <w:r w:rsidRPr="0027779D">
              <w:t xml:space="preserve"> health and safety aspects of the job</w:t>
            </w:r>
          </w:p>
          <w:p w:rsidR="00000000" w:rsidRPr="0027779D" w:rsidP="0027779D">
            <w:pPr>
              <w:pStyle w:val="List2"/>
            </w:pPr>
            <w:r w:rsidRPr="0027779D">
              <w:t>3.8.</w:t>
            </w:r>
            <w:r w:rsidRPr="0027779D">
              <w:tab/>
              <w:t>Investigate and report any accident or near miss</w:t>
            </w:r>
          </w:p>
          <w:p w:rsidR="00000000" w:rsidRPr="0027779D" w:rsidP="0027779D">
            <w:pPr>
              <w:pStyle w:val="List2"/>
            </w:pPr>
            <w:r w:rsidRPr="0027779D">
              <w:t>3.9.</w:t>
            </w:r>
            <w:r w:rsidRPr="0027779D">
              <w:tab/>
              <w:t xml:space="preserve">Maintain OHS </w:t>
            </w:r>
            <w:r w:rsidRPr="0027779D">
              <w:rPr>
                <w:rStyle w:val="BoldandItalics"/>
              </w:rPr>
              <w:t>records of work injury</w:t>
            </w:r>
            <w:r w:rsidRPr="0027779D">
              <w:t xml:space="preserve">, </w:t>
            </w:r>
            <w:r w:rsidRPr="0027779D">
              <w:rPr>
                <w:rStyle w:val="BoldandItalics"/>
              </w:rPr>
              <w:t>incidents</w:t>
            </w:r>
            <w:r w:rsidRPr="0027779D">
              <w:t xml:space="preserve">, </w:t>
            </w:r>
            <w:r w:rsidRPr="0027779D">
              <w:rPr>
                <w:rStyle w:val="BoldandItalics"/>
              </w:rPr>
              <w:t>health and hygiene issues</w:t>
            </w:r>
            <w:r w:rsidRPr="0027779D">
              <w:t xml:space="preserve"> in accordance with OHS System and Plan and relevant legislation</w:t>
            </w:r>
          </w:p>
          <w:p w:rsidR="00000000" w:rsidRPr="0027779D" w:rsidP="0027779D">
            <w:pPr>
              <w:pStyle w:val="List2"/>
            </w:pPr>
            <w:r w:rsidRPr="0027779D">
              <w:t>3.10.</w:t>
            </w:r>
            <w:r w:rsidRPr="0027779D">
              <w:tab/>
              <w:t>Report OHS issu</w:t>
            </w:r>
            <w:r w:rsidRPr="0027779D">
              <w:t>es which need resolving by others</w:t>
            </w:r>
          </w:p>
        </w:tc>
      </w:tr>
    </w:tbl>
    <w:p w:rsidR="00000000" w:rsidRPr="0027779D" w:rsidP="0027779D">
      <w:pPr>
        <w:pStyle w:val="BodyText"/>
      </w:pPr>
    </w:p>
    <w:p w:rsidR="00000000" w:rsidRPr="0027779D" w:rsidP="0027779D">
      <w:pPr>
        <w:pStyle w:val="AllowPageBreak"/>
      </w:pPr>
    </w:p>
    <w:p w:rsidR="00000000" w:rsidRPr="0027779D" w:rsidP="0027779D">
      <w:pPr>
        <w:pStyle w:val="Heading1"/>
      </w:pPr>
      <w:bookmarkStart w:id="9" w:name="O_132683"/>
      <w:bookmarkEnd w:id="9"/>
      <w:r w:rsidRPr="0027779D">
        <w:t>Required Skills and Knowledge</w:t>
      </w:r>
    </w:p>
    <w:tbl>
      <w:tblPr>
        <w:tblW w:w="0" w:type="auto"/>
        <w:tblLayout w:type="fixed"/>
        <w:tblCellMar>
          <w:left w:w="62" w:type="dxa"/>
          <w:right w:w="62" w:type="dxa"/>
        </w:tblCellMar>
        <w:tblLook w:val="0000"/>
      </w:tblPr>
      <w:tblGrid>
        <w:gridCol w:w="8522"/>
      </w:tblGrid>
      <w:tr w:rsidTr="003026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t>This section describes the skills and knowledge required for this unit.</w:t>
            </w:r>
          </w:p>
        </w:tc>
      </w:tr>
      <w:tr w:rsidTr="003026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Required skills</w:t>
            </w:r>
          </w:p>
        </w:tc>
      </w:tr>
      <w:tr w:rsidTr="003026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BodyText"/>
            </w:pPr>
            <w:r w:rsidRPr="0027779D">
              <w:t>Specific skills are required to achieve the performance criteria in this unit, particularly for the application in the various circumstances in which this unit may be applied. This includes the ability to carry out the following as required to apply the mi</w:t>
            </w:r>
            <w:r w:rsidRPr="0027779D">
              <w:t>ne occupational health and safety management plan:</w:t>
            </w:r>
          </w:p>
          <w:p w:rsidR="00000000" w:rsidRPr="0027779D" w:rsidP="0027779D">
            <w:pPr>
              <w:pStyle w:val="ListBullet"/>
            </w:pPr>
            <w:r w:rsidRPr="0027779D">
              <w:t>apply legislative, organisation and site requirements and procedures</w:t>
            </w:r>
          </w:p>
          <w:p w:rsidR="00000000" w:rsidRPr="0027779D" w:rsidP="0027779D">
            <w:pPr>
              <w:pStyle w:val="ListBullet"/>
            </w:pPr>
            <w:r w:rsidRPr="0027779D">
              <w:t>access, interpret and apply technical information</w:t>
            </w:r>
          </w:p>
          <w:p w:rsidR="00000000" w:rsidRPr="0027779D" w:rsidP="0027779D">
            <w:pPr>
              <w:pStyle w:val="ListBullet"/>
            </w:pPr>
            <w:r w:rsidRPr="0027779D">
              <w:t>communicate ideas and information</w:t>
            </w:r>
          </w:p>
          <w:p w:rsidR="00000000" w:rsidRPr="0027779D" w:rsidP="0027779D">
            <w:pPr>
              <w:pStyle w:val="ListBullet"/>
            </w:pPr>
            <w:r w:rsidRPr="0027779D">
              <w:t>plan and organise activities</w:t>
            </w:r>
          </w:p>
          <w:p w:rsidR="00000000" w:rsidRPr="0027779D" w:rsidP="0027779D">
            <w:pPr>
              <w:pStyle w:val="ListBullet"/>
            </w:pPr>
            <w:r w:rsidRPr="0027779D">
              <w:t>prepare and document pr</w:t>
            </w:r>
            <w:r w:rsidRPr="0027779D">
              <w:t>ocedures in a system</w:t>
            </w:r>
          </w:p>
          <w:p w:rsidR="00000000" w:rsidRPr="0027779D" w:rsidP="0027779D">
            <w:pPr>
              <w:pStyle w:val="ListBullet"/>
            </w:pPr>
            <w:r w:rsidRPr="0027779D">
              <w:t>apply and monitor mine site procedures and systems</w:t>
            </w:r>
          </w:p>
          <w:p w:rsidR="00000000" w:rsidRPr="0027779D" w:rsidP="0027779D">
            <w:pPr>
              <w:pStyle w:val="ListBullet"/>
            </w:pPr>
            <w:r w:rsidRPr="0027779D">
              <w:t>apply risk management processes and techniques</w:t>
            </w:r>
          </w:p>
          <w:p w:rsidR="00000000" w:rsidRPr="0027779D" w:rsidP="0027779D">
            <w:pPr>
              <w:pStyle w:val="ListBullet"/>
            </w:pPr>
            <w:r w:rsidRPr="0027779D">
              <w:t>conduct enquiries/investigations and prepare reports</w:t>
            </w:r>
          </w:p>
          <w:p w:rsidR="00000000" w:rsidRPr="0027779D" w:rsidP="0027779D">
            <w:pPr>
              <w:pStyle w:val="ListBullet"/>
            </w:pPr>
            <w:r w:rsidRPr="0027779D">
              <w:t xml:space="preserve">access, evaluate and apply data from monitoring systems and equipment / plant </w:t>
            </w:r>
          </w:p>
          <w:p w:rsidR="00000000" w:rsidRPr="0027779D" w:rsidP="0027779D">
            <w:pPr>
              <w:pStyle w:val="ListBullet"/>
            </w:pPr>
            <w:r w:rsidRPr="0027779D">
              <w:t xml:space="preserve">work </w:t>
            </w:r>
            <w:r w:rsidRPr="0027779D">
              <w:t>with others and in teams</w:t>
            </w:r>
          </w:p>
          <w:p w:rsidR="00000000" w:rsidRPr="0027779D" w:rsidP="0027779D">
            <w:pPr>
              <w:pStyle w:val="ListBullet"/>
            </w:pPr>
            <w:r w:rsidRPr="0027779D">
              <w:t>identify health &amp; hygiene training needs</w:t>
            </w:r>
          </w:p>
          <w:p w:rsidR="00000000" w:rsidP="0027779D">
            <w:pPr>
              <w:pStyle w:val="ListBullet"/>
              <w:rPr>
                <w:lang w:val="en-NZ"/>
              </w:rPr>
            </w:pPr>
            <w:r w:rsidRPr="0027779D">
              <w:t>apply review and audit processes and techniques</w:t>
            </w:r>
          </w:p>
        </w:tc>
      </w:tr>
      <w:tr w:rsidTr="003026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Required knowledge</w:t>
            </w:r>
          </w:p>
        </w:tc>
      </w:tr>
      <w:tr w:rsidTr="003026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BodyText"/>
            </w:pPr>
            <w:r w:rsidRPr="0027779D">
              <w:t>Specific knowledge is required to achieve the Performance Criteria of this unit, particularly its application in a variet</w:t>
            </w:r>
            <w:r w:rsidRPr="0027779D">
              <w:t>y of circumstances in which the unit may be used. This includes knowledge of the following, as required to apply the mine occupational health and safety management plan:</w:t>
            </w:r>
          </w:p>
          <w:p w:rsidR="00000000" w:rsidRPr="0027779D" w:rsidP="0027779D">
            <w:pPr>
              <w:pStyle w:val="ListBullet"/>
            </w:pPr>
            <w:r w:rsidRPr="0027779D">
              <w:t>legislative and industry OHS standards and compliance requirements</w:t>
            </w:r>
          </w:p>
          <w:p w:rsidR="00000000" w:rsidRPr="0027779D" w:rsidP="0027779D">
            <w:pPr>
              <w:pStyle w:val="ListBullet"/>
            </w:pPr>
            <w:r w:rsidRPr="0027779D">
              <w:t>appropriate work processes</w:t>
            </w:r>
          </w:p>
          <w:p w:rsidR="00000000" w:rsidRPr="0027779D" w:rsidP="0027779D">
            <w:pPr>
              <w:pStyle w:val="ListBullet"/>
            </w:pPr>
            <w:r w:rsidRPr="0027779D">
              <w:t>appropriate health and hygiene standards</w:t>
            </w:r>
          </w:p>
          <w:p w:rsidR="00000000" w:rsidRPr="0027779D" w:rsidP="0027779D">
            <w:pPr>
              <w:pStyle w:val="ListBullet"/>
            </w:pPr>
            <w:r w:rsidRPr="0027779D">
              <w:t>hazard identification and risk management</w:t>
            </w:r>
          </w:p>
          <w:p w:rsidR="00000000" w:rsidRPr="0027779D" w:rsidP="0027779D">
            <w:pPr>
              <w:pStyle w:val="ListBullet"/>
            </w:pPr>
            <w:r w:rsidRPr="0027779D">
              <w:t xml:space="preserve">observation and inspection methods </w:t>
            </w:r>
          </w:p>
          <w:p w:rsidR="00000000" w:rsidRPr="0027779D" w:rsidP="0027779D">
            <w:pPr>
              <w:pStyle w:val="ListBullet"/>
            </w:pPr>
            <w:r w:rsidRPr="0027779D">
              <w:t>potential impacts of drug and substance abuse on fitness for work</w:t>
            </w:r>
          </w:p>
          <w:p w:rsidR="00000000" w:rsidRPr="0027779D" w:rsidP="0027779D">
            <w:pPr>
              <w:pStyle w:val="ListBullet"/>
            </w:pPr>
            <w:r w:rsidRPr="0027779D">
              <w:t>personal protective equipment and measures</w:t>
            </w:r>
          </w:p>
          <w:p w:rsidR="00000000" w:rsidRPr="0027779D" w:rsidP="0027779D">
            <w:pPr>
              <w:pStyle w:val="ListBullet"/>
            </w:pPr>
            <w:r w:rsidRPr="0027779D">
              <w:t>m</w:t>
            </w:r>
            <w:r w:rsidRPr="0027779D">
              <w:t>anual handling codes and practices</w:t>
            </w:r>
          </w:p>
          <w:p w:rsidR="00000000" w:rsidRPr="0027779D" w:rsidP="0027779D">
            <w:pPr>
              <w:pStyle w:val="ListBullet"/>
            </w:pPr>
            <w:r w:rsidRPr="0027779D">
              <w:t>mine hazards associated with :</w:t>
            </w:r>
          </w:p>
          <w:p w:rsidR="00000000" w:rsidRPr="0027779D" w:rsidP="0027779D">
            <w:pPr>
              <w:pStyle w:val="ListBullet2"/>
            </w:pPr>
            <w:r w:rsidRPr="0027779D">
              <w:t xml:space="preserve">hazardous substances, dusts, noise, vibration </w:t>
            </w:r>
          </w:p>
          <w:p w:rsidR="00000000" w:rsidRPr="0027779D" w:rsidP="0027779D">
            <w:pPr>
              <w:pStyle w:val="ListBullet2"/>
            </w:pPr>
            <w:r w:rsidRPr="0027779D">
              <w:t xml:space="preserve">the mining processes </w:t>
            </w:r>
          </w:p>
          <w:p w:rsidR="00000000" w:rsidRPr="0027779D" w:rsidP="0027779D">
            <w:pPr>
              <w:pStyle w:val="ListBullet2"/>
            </w:pPr>
            <w:r w:rsidRPr="0027779D">
              <w:t xml:space="preserve">explosives (where used) </w:t>
            </w:r>
          </w:p>
          <w:p w:rsidR="00000000" w:rsidRPr="0027779D" w:rsidP="0027779D">
            <w:pPr>
              <w:pStyle w:val="ListBullet2"/>
            </w:pPr>
            <w:r w:rsidRPr="0027779D">
              <w:t>high-wall/low-wall failure and water ingress</w:t>
            </w:r>
          </w:p>
          <w:p w:rsidR="00000000" w:rsidRPr="0027779D" w:rsidP="0027779D">
            <w:pPr>
              <w:pStyle w:val="ListBullet2"/>
            </w:pPr>
            <w:r w:rsidRPr="0027779D">
              <w:t>mining equipment and haul roads</w:t>
            </w:r>
          </w:p>
          <w:p w:rsidR="00000000" w:rsidRPr="0027779D" w:rsidP="0027779D">
            <w:pPr>
              <w:pStyle w:val="ListBullet"/>
            </w:pPr>
            <w:r w:rsidRPr="0027779D">
              <w:t>emergency procedur</w:t>
            </w:r>
            <w:r w:rsidRPr="0027779D">
              <w:t>es</w:t>
            </w:r>
          </w:p>
          <w:p w:rsidR="00000000" w:rsidRPr="0027779D" w:rsidP="0027779D">
            <w:pPr>
              <w:pStyle w:val="ListBullet"/>
            </w:pPr>
            <w:r w:rsidRPr="0027779D">
              <w:t>plant isolation techniques</w:t>
            </w:r>
          </w:p>
          <w:p w:rsidR="00000000" w:rsidRPr="0027779D" w:rsidP="0027779D">
            <w:pPr>
              <w:pStyle w:val="ListBullet"/>
            </w:pPr>
            <w:r w:rsidRPr="0027779D">
              <w:t>conventional signage techniques</w:t>
            </w:r>
          </w:p>
        </w:tc>
      </w:tr>
    </w:tbl>
    <w:p w:rsidR="00000000" w:rsidRPr="0027779D" w:rsidP="0027779D">
      <w:pPr>
        <w:pStyle w:val="BodyText"/>
      </w:pPr>
    </w:p>
    <w:p w:rsidR="00000000" w:rsidRPr="0027779D" w:rsidP="0027779D">
      <w:pPr>
        <w:pStyle w:val="AllowPageBreak"/>
      </w:pPr>
    </w:p>
    <w:p w:rsidR="00000000" w:rsidRPr="0027779D" w:rsidP="0027779D">
      <w:pPr>
        <w:pStyle w:val="Heading1"/>
      </w:pPr>
      <w:bookmarkStart w:id="10" w:name="O_132684"/>
      <w:bookmarkEnd w:id="10"/>
      <w:r w:rsidRPr="0027779D">
        <w:t>Evidence Guide</w:t>
      </w:r>
    </w:p>
    <w:tbl>
      <w:tblPr>
        <w:tblW w:w="0" w:type="auto"/>
        <w:tblLayout w:type="fixed"/>
        <w:tblCellMar>
          <w:left w:w="62" w:type="dxa"/>
          <w:right w:w="62" w:type="dxa"/>
        </w:tblCellMar>
        <w:tblLook w:val="0000"/>
      </w:tblPr>
      <w:tblGrid>
        <w:gridCol w:w="3448"/>
        <w:gridCol w:w="5074"/>
      </w:tblGrid>
      <w:tr w:rsidTr="003026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t xml:space="preserve">The evidence guide provides advice on assessment and must be read in conjunction with the performance criteria, required skills and knowledge, </w:t>
            </w:r>
            <w:r w:rsidRPr="0027779D">
              <w:t>range statement and the Assessment Guidelines for the Training Package.</w:t>
            </w:r>
          </w:p>
        </w:tc>
      </w:tr>
      <w:tr w:rsidTr="003026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p>
        </w:tc>
      </w:tr>
      <w:tr w:rsidTr="003026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BodyText"/>
            </w:pPr>
            <w:r w:rsidRPr="0027779D">
              <w:t>The evidence required to dem</w:t>
            </w:r>
            <w:r w:rsidRPr="0027779D">
              <w:t>onstrate competency in this unit must be relevant to worksite operations and satisfy all of the requirements of the performance criteria, required skills and knowledge and the range statement of this unit and include evidence of the following:</w:t>
            </w:r>
          </w:p>
          <w:p w:rsidR="00000000" w:rsidRPr="0027779D" w:rsidP="0027779D">
            <w:pPr>
              <w:pStyle w:val="ListBullet"/>
            </w:pPr>
            <w:r w:rsidRPr="0027779D">
              <w:t>knowledge of</w:t>
            </w:r>
            <w:r w:rsidRPr="0027779D">
              <w:t xml:space="preserve"> the requirements, procedures and instructions for applying mine occupational health and safety management plan</w:t>
            </w:r>
          </w:p>
          <w:p w:rsidR="00000000" w:rsidRPr="0027779D" w:rsidP="0027779D">
            <w:pPr>
              <w:pStyle w:val="ListBullet"/>
            </w:pPr>
            <w:r w:rsidRPr="0027779D">
              <w:t>implementation of appropriate procedures and techniques for the safe, effective and efficient application of mine occupational health and safety</w:t>
            </w:r>
            <w:r w:rsidRPr="0027779D">
              <w:t xml:space="preserve"> management plans</w:t>
            </w:r>
          </w:p>
          <w:p w:rsidR="00000000" w:rsidRPr="0027779D" w:rsidP="0027779D">
            <w:pPr>
              <w:pStyle w:val="ListBullet"/>
            </w:pPr>
            <w:r w:rsidRPr="0027779D">
              <w:t>working with others to plan, prepare and apply mine occupational health and safety management plans</w:t>
            </w:r>
          </w:p>
          <w:p w:rsidR="00000000" w:rsidRPr="0027779D" w:rsidP="0027779D">
            <w:pPr>
              <w:pStyle w:val="ListBullet"/>
            </w:pPr>
            <w:r w:rsidRPr="0027779D">
              <w:t>provision of clear and timely instruction and supervision by the individual of those involved in applying mine occupational health and saf</w:t>
            </w:r>
            <w:r w:rsidRPr="0027779D">
              <w:t>ety management plans</w:t>
            </w:r>
          </w:p>
          <w:p w:rsidR="00000000" w:rsidP="0027779D">
            <w:pPr>
              <w:pStyle w:val="ListBullet"/>
              <w:rPr>
                <w:lang w:val="en-NZ"/>
              </w:rPr>
            </w:pPr>
            <w:r w:rsidRPr="0027779D">
              <w:t>evidence of the consistent successful application of the mine occupational health and safety management plan</w:t>
            </w:r>
          </w:p>
        </w:tc>
      </w:tr>
      <w:tr w:rsidTr="003026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Bullet"/>
            </w:pPr>
            <w:r w:rsidRPr="0027779D">
              <w:t>This unit must be assessed in the context of the work environment. Where per</w:t>
            </w:r>
            <w:r w:rsidRPr="0027779D">
              <w:t>sonal safety or environmental damage are limiting factors, assessment may occur in a simulated environment provided it is realistic and sufficiently rigorous to cover all aspects of workplace performance, including task skills, task management skills, cont</w:t>
            </w:r>
            <w:r w:rsidRPr="0027779D">
              <w:t xml:space="preserve">ingency management skills and job role environment skills. </w:t>
            </w:r>
          </w:p>
          <w:p w:rsidR="00000000" w:rsidRPr="0027779D" w:rsidP="0027779D">
            <w:pPr>
              <w:pStyle w:val="ListBullet"/>
            </w:pPr>
            <w:r w:rsidRPr="0027779D">
              <w:t>The assessment environment should not disadvantage the participant. For example, language, literacy and numeracy demands of assessment should not be greater than those required on the job.</w:t>
            </w:r>
          </w:p>
          <w:p w:rsidR="00000000" w:rsidRPr="0027779D" w:rsidP="0027779D">
            <w:pPr>
              <w:pStyle w:val="ListBullet"/>
            </w:pPr>
            <w:r w:rsidRPr="0027779D">
              <w:t>Customi</w:t>
            </w:r>
            <w:r w:rsidRPr="0027779D">
              <w:t>sation of assessment and delivery environment to sensitively accommodate cultural diversity.</w:t>
            </w:r>
          </w:p>
          <w:p w:rsidR="00000000" w:rsidRPr="0027779D" w:rsidP="0027779D">
            <w:pPr>
              <w:pStyle w:val="ListBullet"/>
            </w:pPr>
            <w:r w:rsidRPr="0027779D">
              <w:t>Aboriginal people and other people from a non English speaking background may have second language issues.</w:t>
            </w:r>
          </w:p>
          <w:p w:rsidR="00000000" w:rsidRPr="0027779D" w:rsidP="0027779D">
            <w:pPr>
              <w:pStyle w:val="ListBullet"/>
            </w:pPr>
            <w:r w:rsidRPr="0027779D">
              <w:t>Assessment of this competency requires typical resources</w:t>
            </w:r>
            <w:r w:rsidRPr="0027779D">
              <w:t xml:space="preserve"> normally used in a resources and infrastructure sector environment. Selection and use of resources for particular worksites may differ due to the site circumstances.</w:t>
            </w:r>
          </w:p>
          <w:p w:rsidR="00000000" w:rsidRPr="0027779D" w:rsidP="0027779D">
            <w:pPr>
              <w:pStyle w:val="ListBullet"/>
            </w:pPr>
            <w:r w:rsidRPr="0027779D">
              <w:t>Where applicable, physical resources should include equipment modified for people with di</w:t>
            </w:r>
            <w:r w:rsidRPr="0027779D">
              <w:t>sabilities.</w:t>
            </w:r>
          </w:p>
          <w:p w:rsidR="00000000" w:rsidP="0027779D">
            <w:pPr>
              <w:pStyle w:val="ListBullet"/>
              <w:rPr>
                <w:lang w:val="en-NZ"/>
              </w:rPr>
            </w:pPr>
            <w:r w:rsidRPr="0027779D">
              <w:t>Access must be provided to appropriate learning and/or assessment support when required.</w:t>
            </w:r>
          </w:p>
        </w:tc>
      </w:tr>
      <w:tr w:rsidTr="003026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BodyText"/>
            </w:pPr>
            <w:r w:rsidRPr="0027779D">
              <w:t>This unit may be assessed in a holistic way with other units of competency.  The assessment strategy for this unit must verify requir</w:t>
            </w:r>
            <w:r w:rsidRPr="0027779D">
              <w:t xml:space="preserve">ed knowledge and skill and practical application using more than one of the following assessment methods: </w:t>
            </w:r>
          </w:p>
          <w:p w:rsidR="00000000" w:rsidRPr="0027779D" w:rsidP="0027779D">
            <w:pPr>
              <w:pStyle w:val="ListBullet"/>
            </w:pPr>
            <w:r w:rsidRPr="0027779D">
              <w:t xml:space="preserve">written and/or oral assessment of the candidate's required knowledge </w:t>
            </w:r>
          </w:p>
          <w:p w:rsidR="00000000" w:rsidRPr="0027779D" w:rsidP="0027779D">
            <w:pPr>
              <w:pStyle w:val="ListBullet"/>
            </w:pPr>
            <w:r w:rsidRPr="0027779D">
              <w:t xml:space="preserve">observed, documented and/or first hand testimonial evidence of the candidate's: </w:t>
            </w:r>
          </w:p>
          <w:p w:rsidR="00000000" w:rsidRPr="0027779D" w:rsidP="0027779D">
            <w:pPr>
              <w:pStyle w:val="ListBullet2"/>
            </w:pPr>
            <w:r w:rsidRPr="0027779D">
              <w:t xml:space="preserve">implementation of appropriate procedures and techniques for the safe, effective and efficient achievement of the required outcomes </w:t>
            </w:r>
          </w:p>
          <w:p w:rsidR="00000000" w:rsidRPr="0027779D" w:rsidP="0027779D">
            <w:pPr>
              <w:pStyle w:val="ListBullet2"/>
            </w:pPr>
            <w:r w:rsidRPr="0027779D">
              <w:t>consistently achieving the required outcom</w:t>
            </w:r>
            <w:r w:rsidRPr="0027779D">
              <w:t>es</w:t>
            </w:r>
          </w:p>
          <w:p w:rsidR="00000000" w:rsidRPr="0027779D" w:rsidP="0027779D">
            <w:pPr>
              <w:pStyle w:val="ListBullet"/>
            </w:pPr>
            <w:r w:rsidRPr="0027779D">
              <w:t>first hand testimonial evidence of the candidate's:</w:t>
            </w:r>
          </w:p>
          <w:p w:rsidR="00000000" w:rsidRPr="0027779D" w:rsidP="0027779D">
            <w:pPr>
              <w:pStyle w:val="ListBullet2"/>
            </w:pPr>
            <w:r w:rsidRPr="0027779D">
              <w:t>working with others to plan, prepare and apply mine occupational health and safety management plans</w:t>
            </w:r>
          </w:p>
          <w:p w:rsidR="00000000" w:rsidP="0027779D">
            <w:pPr>
              <w:pStyle w:val="ListBullet2"/>
              <w:rPr>
                <w:lang w:val="en-NZ"/>
              </w:rPr>
            </w:pPr>
            <w:r w:rsidRPr="0027779D">
              <w:t>provision of clear and timely instruction and supervision by the individual of those involved in the</w:t>
            </w:r>
            <w:r w:rsidRPr="0027779D">
              <w:t xml:space="preserve"> application of the mine occupational health and safety management plan</w:t>
            </w:r>
          </w:p>
        </w:tc>
      </w:tr>
      <w:tr w:rsidTr="003026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BodyText"/>
            </w:pPr>
            <w:r w:rsidRPr="0027779D">
              <w:t>Consult the SkillsDMC User Guide for further information on assessment including access and equity issues.</w:t>
            </w:r>
          </w:p>
        </w:tc>
      </w:tr>
    </w:tbl>
    <w:p w:rsidR="00000000" w:rsidRPr="0027779D" w:rsidP="0027779D">
      <w:pPr>
        <w:pStyle w:val="BodyText"/>
      </w:pPr>
    </w:p>
    <w:p w:rsidR="00000000" w:rsidRPr="0027779D" w:rsidP="0027779D">
      <w:pPr>
        <w:pStyle w:val="AllowPageBreak"/>
      </w:pPr>
    </w:p>
    <w:p w:rsidR="00000000" w:rsidRPr="0027779D" w:rsidP="0027779D">
      <w:pPr>
        <w:pStyle w:val="Heading1"/>
      </w:pPr>
      <w:bookmarkStart w:id="11" w:name="O_132685"/>
      <w:bookmarkEnd w:id="11"/>
      <w:r w:rsidRPr="0027779D">
        <w:t>Range Statement</w:t>
      </w:r>
    </w:p>
    <w:tbl>
      <w:tblPr>
        <w:tblW w:w="0" w:type="auto"/>
        <w:tblLayout w:type="fixed"/>
        <w:tblCellMar>
          <w:left w:w="62" w:type="dxa"/>
          <w:right w:w="62" w:type="dxa"/>
        </w:tblCellMar>
        <w:tblLook w:val="0000"/>
      </w:tblPr>
      <w:tblGrid>
        <w:gridCol w:w="3429"/>
        <w:gridCol w:w="5093"/>
      </w:tblGrid>
      <w:tr w:rsidTr="003026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t>The range statement relates to the unit of competency as a whole. It allows for different work environments and situations that may affect performance. Bold italicised wording, if used in the performance criteria, is detailed below. Essential operating con</w:t>
            </w:r>
            <w:r w:rsidRPr="0027779D">
              <w:t>ditions that may be present with training and assessment (depending on the work situation, needs of the candidate, accessibility of the item, and local industry and regional contexts) may also be included.</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BodyText"/>
            </w:pPr>
            <w:r w:rsidRPr="0027779D">
              <w:rPr>
                <w:rStyle w:val="SpecialBold"/>
              </w:rPr>
              <w:t>Relevant compliance documentation</w:t>
            </w:r>
          </w:p>
          <w:p w:rsidR="00000000" w:rsidP="0027779D">
            <w:pPr>
              <w:pStyle w:val="BodyText"/>
              <w:rPr>
                <w:lang w:val="en-NZ"/>
              </w:rPr>
            </w:pPr>
            <w:r w:rsidRPr="0027779D">
              <w:t>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Bullet"/>
            </w:pPr>
            <w:r w:rsidRPr="0027779D">
              <w:t>l</w:t>
            </w:r>
            <w:r w:rsidRPr="0027779D">
              <w:t>egislative, organisation and site requirements and procedures</w:t>
            </w:r>
          </w:p>
          <w:p w:rsidR="00000000" w:rsidRPr="0027779D" w:rsidP="0027779D">
            <w:pPr>
              <w:pStyle w:val="ListBullet"/>
            </w:pPr>
            <w:r w:rsidRPr="0027779D">
              <w:t xml:space="preserve">manufacturer's guidelines and specifications </w:t>
            </w:r>
          </w:p>
          <w:p w:rsidR="00000000" w:rsidRPr="0027779D" w:rsidP="0027779D">
            <w:pPr>
              <w:pStyle w:val="ListBullet"/>
            </w:pPr>
            <w:r w:rsidRPr="0027779D">
              <w:t>Australian standards</w:t>
            </w:r>
          </w:p>
          <w:p w:rsidR="00000000" w:rsidRPr="0027779D" w:rsidP="0027779D">
            <w:pPr>
              <w:pStyle w:val="ListBullet"/>
            </w:pPr>
            <w:r w:rsidRPr="0027779D">
              <w:t>code of practice</w:t>
            </w:r>
          </w:p>
          <w:p w:rsidR="00000000" w:rsidRPr="0027779D" w:rsidP="0027779D">
            <w:pPr>
              <w:pStyle w:val="ListBullet"/>
            </w:pPr>
            <w:r w:rsidRPr="0027779D">
              <w:t>Employment and workplace relations legislation</w:t>
            </w:r>
          </w:p>
          <w:p w:rsidR="00000000" w:rsidP="0027779D">
            <w:pPr>
              <w:pStyle w:val="ListBullet"/>
              <w:rPr>
                <w:lang w:val="en-NZ"/>
              </w:rPr>
            </w:pPr>
            <w:r w:rsidRPr="0027779D">
              <w:t>Equal Employment Opportunity and Disability Discrimination legi</w:t>
            </w:r>
            <w:r w:rsidRPr="0027779D">
              <w:t>slation</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Occupational Health</w:t>
            </w:r>
            <w:r w:rsidRPr="0027779D">
              <w:t xml:space="preserve"> &amp; </w:t>
            </w:r>
            <w:r w:rsidRPr="0027779D">
              <w:rPr>
                <w:rStyle w:val="SpecialBold"/>
              </w:rPr>
              <w:t>Safety Plan</w:t>
            </w:r>
            <w:r w:rsidRPr="0027779D">
              <w:t xml:space="preserve"> and system:</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ListBullet"/>
              <w:rPr>
                <w:lang w:val="en-NZ"/>
              </w:rPr>
            </w:pPr>
            <w:r w:rsidRPr="0027779D">
              <w:t>Should be available for each mine. This would outline he system of managing the mine to ensure it can be operated safely and specific plans to control any established hazards.</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Resources and materials</w:t>
            </w:r>
            <w:r w:rsidRPr="0027779D">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Bullet"/>
            </w:pPr>
            <w:r w:rsidRPr="0027779D">
              <w:t>selection and purchasing procedures</w:t>
            </w:r>
          </w:p>
          <w:p w:rsidR="00000000" w:rsidRPr="0027779D" w:rsidP="0027779D">
            <w:pPr>
              <w:pStyle w:val="ListBullet"/>
            </w:pPr>
            <w:r w:rsidRPr="0027779D">
              <w:t>materials safety data sheets (MSDS)</w:t>
            </w:r>
          </w:p>
          <w:p w:rsidR="00000000" w:rsidRPr="0027779D" w:rsidP="0027779D">
            <w:pPr>
              <w:pStyle w:val="ListBullet"/>
            </w:pPr>
            <w:r w:rsidRPr="0027779D">
              <w:t>risk assessment leading to standard operating procedures or plant mods</w:t>
            </w:r>
          </w:p>
          <w:p w:rsidR="00000000" w:rsidRPr="0027779D" w:rsidP="0027779D">
            <w:pPr>
              <w:pStyle w:val="ListBullet"/>
            </w:pPr>
            <w:r w:rsidRPr="0027779D">
              <w:t>health and safety audits</w:t>
            </w:r>
          </w:p>
          <w:p w:rsidR="00000000" w:rsidRPr="0027779D" w:rsidP="0027779D">
            <w:pPr>
              <w:pStyle w:val="ListBullet"/>
            </w:pPr>
            <w:r w:rsidRPr="0027779D">
              <w:t xml:space="preserve">training requirements for competency to operate </w:t>
            </w:r>
          </w:p>
          <w:p w:rsidR="00000000" w:rsidP="0027779D">
            <w:pPr>
              <w:pStyle w:val="ListBullet"/>
              <w:rPr>
                <w:lang w:val="en-NZ"/>
              </w:rPr>
            </w:pPr>
            <w:r w:rsidRPr="0027779D">
              <w:t>maintenance procedures</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H</w:t>
            </w:r>
            <w:r w:rsidRPr="0027779D">
              <w:rPr>
                <w:rStyle w:val="SpecialBold"/>
              </w:rPr>
              <w:t>azard</w:t>
            </w:r>
            <w:r w:rsidRPr="0027779D">
              <w:t xml:space="preserve"> is defined as:  </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ListBullet"/>
              <w:rPr>
                <w:lang w:val="en-NZ"/>
              </w:rPr>
            </w:pPr>
            <w:r w:rsidRPr="0027779D">
              <w:t>a source of potential harm or a situation with a potential to cause loss</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Training</w:t>
            </w:r>
            <w:r w:rsidRPr="0027779D">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Bullet"/>
            </w:pPr>
            <w:r w:rsidRPr="0027779D">
              <w:t>induction</w:t>
            </w:r>
          </w:p>
          <w:p w:rsidR="00000000" w:rsidRPr="0027779D" w:rsidP="0027779D">
            <w:pPr>
              <w:pStyle w:val="ListBullet"/>
            </w:pPr>
            <w:r w:rsidRPr="0027779D">
              <w:t>competency training for work activities</w:t>
            </w:r>
          </w:p>
          <w:p w:rsidR="00000000" w:rsidRPr="0027779D" w:rsidP="0027779D">
            <w:pPr>
              <w:pStyle w:val="ListBullet"/>
            </w:pPr>
            <w:r w:rsidRPr="0027779D">
              <w:t>safety meetings</w:t>
            </w:r>
          </w:p>
          <w:p w:rsidR="00000000" w:rsidRPr="0027779D" w:rsidP="0027779D">
            <w:pPr>
              <w:pStyle w:val="ListBullet"/>
            </w:pPr>
            <w:r w:rsidRPr="0027779D">
              <w:t>involvement in defining work procedures</w:t>
            </w:r>
          </w:p>
          <w:p w:rsidR="00000000" w:rsidRPr="0027779D" w:rsidP="0027779D">
            <w:pPr>
              <w:pStyle w:val="ListBullet"/>
            </w:pPr>
            <w:r w:rsidRPr="0027779D">
              <w:t>tool box talks and circular updating safety information</w:t>
            </w:r>
          </w:p>
          <w:p w:rsidR="00000000" w:rsidRPr="0027779D" w:rsidP="0027779D">
            <w:pPr>
              <w:pStyle w:val="ListBullet"/>
            </w:pPr>
            <w:r w:rsidRPr="0027779D">
              <w:t>safety training sessions</w:t>
            </w:r>
          </w:p>
          <w:p w:rsidR="00000000" w:rsidRPr="0027779D" w:rsidP="0027779D">
            <w:pPr>
              <w:pStyle w:val="ListBullet"/>
            </w:pPr>
            <w:r w:rsidRPr="0027779D">
              <w:t>input into work procedures or mine development plans</w:t>
            </w:r>
          </w:p>
          <w:p w:rsidR="00000000" w:rsidP="0027779D">
            <w:pPr>
              <w:pStyle w:val="ListBullet"/>
              <w:rPr>
                <w:lang w:val="en-NZ"/>
              </w:rPr>
            </w:pPr>
            <w:r w:rsidRPr="0027779D">
              <w:t>safety, health and hygiene inspections</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Major hazards</w:t>
            </w:r>
            <w:r w:rsidRPr="0027779D">
              <w:t xml:space="preserve"> in mines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Bullet"/>
            </w:pPr>
            <w:r w:rsidRPr="0027779D">
              <w:t>explosives and blasting</w:t>
            </w:r>
          </w:p>
          <w:p w:rsidR="00000000" w:rsidRPr="0027779D" w:rsidP="0027779D">
            <w:pPr>
              <w:pStyle w:val="ListBullet"/>
            </w:pPr>
            <w:r w:rsidRPr="0027779D">
              <w:t>potential for slope in</w:t>
            </w:r>
            <w:r w:rsidRPr="0027779D">
              <w:t>stability</w:t>
            </w:r>
          </w:p>
          <w:p w:rsidR="00000000" w:rsidRPr="0027779D" w:rsidP="0027779D">
            <w:pPr>
              <w:pStyle w:val="ListBullet"/>
            </w:pPr>
            <w:r w:rsidRPr="0027779D">
              <w:t>potential for fire or flooding</w:t>
            </w:r>
          </w:p>
          <w:p w:rsidR="00000000" w:rsidRPr="0027779D" w:rsidP="0027779D">
            <w:pPr>
              <w:pStyle w:val="ListBullet"/>
            </w:pPr>
            <w:r w:rsidRPr="0027779D">
              <w:t>potential for major machinery collapse</w:t>
            </w:r>
          </w:p>
          <w:p w:rsidR="00000000" w:rsidRPr="0027779D" w:rsidP="0027779D">
            <w:pPr>
              <w:pStyle w:val="ListBullet"/>
            </w:pPr>
            <w:r w:rsidRPr="0027779D">
              <w:t xml:space="preserve">health concerns, e.g. relating to specific materials being mined </w:t>
            </w:r>
          </w:p>
          <w:p w:rsidR="00000000" w:rsidP="0027779D">
            <w:pPr>
              <w:pStyle w:val="ListBullet"/>
              <w:rPr>
                <w:lang w:val="en-NZ"/>
              </w:rPr>
            </w:pPr>
            <w:r w:rsidRPr="0027779D">
              <w:t>safety concerns, e.g. relating to the method of mining, material properties</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Controls for hazards</w:t>
            </w:r>
            <w:r w:rsidRPr="0027779D">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Bullet"/>
            </w:pPr>
            <w:r w:rsidRPr="0027779D">
              <w:t>elimination  remove activity, engineering out hazards</w:t>
            </w:r>
          </w:p>
          <w:p w:rsidR="00000000" w:rsidRPr="0027779D" w:rsidP="0027779D">
            <w:pPr>
              <w:pStyle w:val="ListBullet"/>
            </w:pPr>
            <w:r w:rsidRPr="0027779D">
              <w:t xml:space="preserve">substitution  use less hazardous materials, substances or processes </w:t>
            </w:r>
          </w:p>
          <w:p w:rsidR="00000000" w:rsidRPr="0027779D" w:rsidP="0027779D">
            <w:pPr>
              <w:pStyle w:val="ListBullet"/>
            </w:pPr>
            <w:r w:rsidRPr="0027779D">
              <w:t>separation  isolate hazards from person by guarding, space or time separation</w:t>
            </w:r>
          </w:p>
          <w:p w:rsidR="00000000" w:rsidRPr="0027779D" w:rsidP="0027779D">
            <w:pPr>
              <w:pStyle w:val="ListBullet"/>
            </w:pPr>
            <w:r w:rsidRPr="0027779D">
              <w:t>administration  adjusting the time or conditions of ri</w:t>
            </w:r>
            <w:r w:rsidRPr="0027779D">
              <w:t>sk exposures</w:t>
            </w:r>
          </w:p>
          <w:p w:rsidR="00000000" w:rsidRPr="0027779D" w:rsidP="0027779D">
            <w:pPr>
              <w:pStyle w:val="ListBullet"/>
            </w:pPr>
            <w:r w:rsidRPr="0027779D">
              <w:t>training  improving competency making tasks less hazardous to perform</w:t>
            </w:r>
          </w:p>
          <w:p w:rsidR="00000000" w:rsidP="0027779D">
            <w:pPr>
              <w:pStyle w:val="ListBullet"/>
              <w:rPr>
                <w:lang w:val="en-NZ"/>
              </w:rPr>
            </w:pPr>
            <w:r w:rsidRPr="0027779D">
              <w:t>personal protective equipment  (used as last resort) appropriately designed and properly fitted equipment to allow safety and health to be maintained in carrying out duties where there is some risk from exposure</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Risk</w:t>
            </w:r>
            <w:r w:rsidRPr="0027779D">
              <w:t xml:space="preserve"> is defined as:  </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ListBullet"/>
              <w:rPr>
                <w:lang w:val="en-NZ"/>
              </w:rPr>
            </w:pPr>
            <w:r w:rsidRPr="0027779D">
              <w:t>The chance of somethi</w:t>
            </w:r>
            <w:r w:rsidRPr="0027779D">
              <w:t>ng happening that will have an impact upon objectives.  It is measured in terms of consequences and likelihood</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Safety</w:t>
            </w:r>
            <w:r w:rsidRPr="0027779D">
              <w:t xml:space="preserve">, </w:t>
            </w:r>
            <w:r w:rsidRPr="0027779D">
              <w:rPr>
                <w:rStyle w:val="SpecialBold"/>
              </w:rPr>
              <w:t>health and hygiene risks</w:t>
            </w:r>
            <w:r w:rsidRPr="0027779D">
              <w:t xml:space="preserve"> may include those resulting from:</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Bullet"/>
            </w:pPr>
            <w:r w:rsidRPr="0027779D">
              <w:t>shift work and lack of sleep resulting in fatigue</w:t>
            </w:r>
          </w:p>
          <w:p w:rsidR="00000000" w:rsidRPr="0027779D" w:rsidP="0027779D">
            <w:pPr>
              <w:pStyle w:val="ListBullet"/>
            </w:pPr>
            <w:r w:rsidRPr="0027779D">
              <w:t>sanitation and hygiene requ</w:t>
            </w:r>
            <w:r w:rsidRPr="0027779D">
              <w:t>irements, including:</w:t>
            </w:r>
          </w:p>
          <w:p w:rsidR="00000000" w:rsidRPr="0027779D" w:rsidP="0027779D">
            <w:pPr>
              <w:pStyle w:val="ListBullet2"/>
            </w:pPr>
            <w:r w:rsidRPr="0027779D">
              <w:t xml:space="preserve">potable water </w:t>
            </w:r>
          </w:p>
          <w:p w:rsidR="00000000" w:rsidRPr="0027779D" w:rsidP="0027779D">
            <w:pPr>
              <w:pStyle w:val="ListBullet2"/>
            </w:pPr>
            <w:r w:rsidRPr="0027779D">
              <w:t>cleanliness and sanitation</w:t>
            </w:r>
          </w:p>
          <w:p w:rsidR="00000000" w:rsidRPr="0027779D" w:rsidP="0027779D">
            <w:pPr>
              <w:pStyle w:val="ListBullet2"/>
            </w:pPr>
            <w:r w:rsidRPr="0027779D">
              <w:t>vermin control and eradication</w:t>
            </w:r>
          </w:p>
          <w:p w:rsidR="00000000" w:rsidRPr="0027779D" w:rsidP="0027779D">
            <w:pPr>
              <w:pStyle w:val="ListBullet"/>
            </w:pPr>
            <w:r w:rsidRPr="0027779D">
              <w:t>chemical and hazardous materials, including:</w:t>
            </w:r>
          </w:p>
          <w:p w:rsidR="00000000" w:rsidRPr="0027779D" w:rsidP="0027779D">
            <w:pPr>
              <w:pStyle w:val="ListBullet2"/>
            </w:pPr>
            <w:r w:rsidRPr="0027779D">
              <w:t>industrial chemicals</w:t>
            </w:r>
          </w:p>
          <w:p w:rsidR="00000000" w:rsidRPr="0027779D" w:rsidP="0027779D">
            <w:pPr>
              <w:pStyle w:val="ListBullet2"/>
            </w:pPr>
            <w:r w:rsidRPr="0027779D">
              <w:t>diesel, oils, hydraulic oils</w:t>
            </w:r>
          </w:p>
          <w:p w:rsidR="00000000" w:rsidRPr="0027779D" w:rsidP="0027779D">
            <w:pPr>
              <w:pStyle w:val="ListBullet2"/>
            </w:pPr>
            <w:r w:rsidRPr="0027779D">
              <w:t>asbestos</w:t>
            </w:r>
          </w:p>
          <w:p w:rsidR="00000000" w:rsidRPr="0027779D" w:rsidP="0027779D">
            <w:pPr>
              <w:pStyle w:val="ListBullet2"/>
            </w:pPr>
            <w:r w:rsidRPr="0027779D">
              <w:t>explosives</w:t>
            </w:r>
          </w:p>
          <w:p w:rsidR="00000000" w:rsidRPr="0027779D" w:rsidP="0027779D">
            <w:pPr>
              <w:pStyle w:val="ListBullet"/>
            </w:pPr>
            <w:r w:rsidRPr="0027779D">
              <w:t>dust, including:</w:t>
            </w:r>
          </w:p>
          <w:p w:rsidR="00000000" w:rsidRPr="0027779D" w:rsidP="0027779D">
            <w:pPr>
              <w:pStyle w:val="ListBullet2"/>
            </w:pPr>
            <w:r w:rsidRPr="0027779D">
              <w:t>asthma, si</w:t>
            </w:r>
            <w:r w:rsidRPr="0027779D">
              <w:t>licosis, asbestosis and other diseases of the lung</w:t>
            </w:r>
          </w:p>
          <w:p w:rsidR="00000000" w:rsidRPr="0027779D" w:rsidP="0027779D">
            <w:pPr>
              <w:pStyle w:val="ListBullet2"/>
            </w:pPr>
            <w:r w:rsidRPr="0027779D">
              <w:t>failure of monitoring and analysis of dust,</w:t>
            </w:r>
          </w:p>
          <w:p w:rsidR="00000000" w:rsidRPr="0027779D" w:rsidP="0027779D">
            <w:pPr>
              <w:pStyle w:val="ListBullet2"/>
            </w:pPr>
            <w:r w:rsidRPr="0027779D">
              <w:t>failure of dust control systems include filters, isolation, personal protective equipment</w:t>
            </w:r>
          </w:p>
          <w:p w:rsidR="00000000" w:rsidRPr="0027779D" w:rsidP="0027779D">
            <w:pPr>
              <w:pStyle w:val="ListBullet"/>
            </w:pPr>
            <w:r w:rsidRPr="0027779D">
              <w:t>failure to apply mine transport networks and rules, including:</w:t>
            </w:r>
          </w:p>
          <w:p w:rsidR="00000000" w:rsidRPr="0027779D" w:rsidP="0027779D">
            <w:pPr>
              <w:pStyle w:val="ListBullet2"/>
            </w:pPr>
            <w:r w:rsidRPr="0027779D">
              <w:t>route</w:t>
            </w:r>
          </w:p>
          <w:p w:rsidR="00000000" w:rsidRPr="0027779D" w:rsidP="0027779D">
            <w:pPr>
              <w:pStyle w:val="ListBullet2"/>
            </w:pPr>
            <w:r w:rsidRPr="0027779D">
              <w:t>t</w:t>
            </w:r>
            <w:r w:rsidRPr="0027779D">
              <w:t>raffic rules</w:t>
            </w:r>
          </w:p>
          <w:p w:rsidR="00000000" w:rsidRPr="0027779D" w:rsidP="0027779D">
            <w:pPr>
              <w:pStyle w:val="ListBullet2"/>
            </w:pPr>
            <w:r w:rsidRPr="0027779D">
              <w:t>signage and barriers</w:t>
            </w:r>
          </w:p>
          <w:p w:rsidR="00000000" w:rsidRPr="0027779D" w:rsidP="0027779D">
            <w:pPr>
              <w:pStyle w:val="ListBullet"/>
            </w:pPr>
            <w:r w:rsidRPr="0027779D">
              <w:t>failure to apply personal protection, including those for:</w:t>
            </w:r>
          </w:p>
          <w:p w:rsidR="00000000" w:rsidRPr="0027779D" w:rsidP="0027779D">
            <w:pPr>
              <w:pStyle w:val="ListBullet2"/>
            </w:pPr>
            <w:r w:rsidRPr="0027779D">
              <w:t>hearing</w:t>
            </w:r>
          </w:p>
          <w:p w:rsidR="00000000" w:rsidRPr="0027779D" w:rsidP="0027779D">
            <w:pPr>
              <w:pStyle w:val="ListBullet2"/>
            </w:pPr>
            <w:r w:rsidRPr="0027779D">
              <w:t>eyes (industrial, radiation, ultra-violet, infra-red radiation, dust)</w:t>
            </w:r>
          </w:p>
          <w:p w:rsidR="00000000" w:rsidRPr="0027779D" w:rsidP="0027779D">
            <w:pPr>
              <w:pStyle w:val="ListBullet2"/>
            </w:pPr>
            <w:r w:rsidRPr="0027779D">
              <w:t>respiratory protective devices</w:t>
            </w:r>
          </w:p>
          <w:p w:rsidR="00000000" w:rsidRPr="0027779D" w:rsidP="0027779D">
            <w:pPr>
              <w:pStyle w:val="ListBullet2"/>
            </w:pPr>
            <w:r w:rsidRPr="0027779D">
              <w:t>hand, head, hair, feet</w:t>
            </w:r>
          </w:p>
          <w:p w:rsidR="00000000" w:rsidRPr="0027779D" w:rsidP="0027779D">
            <w:pPr>
              <w:pStyle w:val="ListBullet2"/>
            </w:pPr>
            <w:r w:rsidRPr="0027779D">
              <w:t>protective clothing</w:t>
            </w:r>
          </w:p>
          <w:p w:rsidR="00000000" w:rsidRPr="0027779D" w:rsidP="0027779D">
            <w:pPr>
              <w:pStyle w:val="ListBullet2"/>
            </w:pPr>
            <w:r w:rsidRPr="0027779D">
              <w:t>safety belts and harnesses</w:t>
            </w:r>
          </w:p>
          <w:p w:rsidR="00000000" w:rsidRPr="0027779D" w:rsidP="0027779D">
            <w:pPr>
              <w:pStyle w:val="ListBullet"/>
            </w:pPr>
            <w:r w:rsidRPr="0027779D">
              <w:t>failure to apply safety signs</w:t>
            </w:r>
          </w:p>
          <w:p w:rsidR="00000000" w:rsidRPr="0027779D" w:rsidP="0027779D">
            <w:pPr>
              <w:pStyle w:val="ListBullet"/>
            </w:pPr>
            <w:r w:rsidRPr="0027779D">
              <w:t>stress and stressors, including:</w:t>
            </w:r>
          </w:p>
          <w:p w:rsidR="00000000" w:rsidRPr="0027779D" w:rsidP="0027779D">
            <w:pPr>
              <w:pStyle w:val="ListBullet2"/>
            </w:pPr>
            <w:r w:rsidRPr="0027779D">
              <w:t>drugs may, including:</w:t>
            </w:r>
          </w:p>
          <w:p w:rsidR="00000000" w:rsidRPr="0027779D" w:rsidP="0027779D">
            <w:pPr>
              <w:pStyle w:val="ListBullet3"/>
            </w:pPr>
            <w:r w:rsidRPr="0027779D">
              <w:t>alcohol, nicotine</w:t>
            </w:r>
          </w:p>
          <w:p w:rsidR="00000000" w:rsidRPr="0027779D" w:rsidP="0027779D">
            <w:pPr>
              <w:pStyle w:val="ListBullet3"/>
            </w:pPr>
            <w:r w:rsidRPr="0027779D">
              <w:t>prescription drugs</w:t>
            </w:r>
          </w:p>
          <w:p w:rsidR="00000000" w:rsidRPr="0027779D" w:rsidP="0027779D">
            <w:pPr>
              <w:pStyle w:val="ListBullet3"/>
            </w:pPr>
            <w:r w:rsidRPr="0027779D">
              <w:t>illicit drugs and substances</w:t>
            </w:r>
          </w:p>
          <w:p w:rsidR="00000000" w:rsidRPr="0027779D" w:rsidP="0027779D">
            <w:pPr>
              <w:pStyle w:val="ListBullet3"/>
            </w:pPr>
            <w:r w:rsidRPr="0027779D">
              <w:t>impact of drugs on fitness for work</w:t>
            </w:r>
          </w:p>
          <w:p w:rsidR="00000000" w:rsidRPr="0027779D" w:rsidP="0027779D">
            <w:pPr>
              <w:pStyle w:val="ListBullet2"/>
            </w:pPr>
            <w:r w:rsidRPr="0027779D">
              <w:t>vibration hazards resulting from:</w:t>
            </w:r>
          </w:p>
          <w:p w:rsidR="00000000" w:rsidRPr="0027779D" w:rsidP="0027779D">
            <w:pPr>
              <w:pStyle w:val="ListBullet3"/>
            </w:pPr>
            <w:r w:rsidRPr="0027779D">
              <w:t>hand operated equipment</w:t>
            </w:r>
          </w:p>
          <w:p w:rsidR="00000000" w:rsidRPr="0027779D" w:rsidP="0027779D">
            <w:pPr>
              <w:pStyle w:val="ListBullet3"/>
            </w:pPr>
            <w:r w:rsidRPr="0027779D">
              <w:t xml:space="preserve">drilling equipment </w:t>
            </w:r>
          </w:p>
          <w:p w:rsidR="00000000" w:rsidRPr="0027779D" w:rsidP="0027779D">
            <w:pPr>
              <w:pStyle w:val="ListBullet3"/>
            </w:pPr>
            <w:r w:rsidRPr="0027779D">
              <w:t>corrugated roads</w:t>
            </w:r>
          </w:p>
          <w:p w:rsidR="00000000" w:rsidRPr="0027779D" w:rsidP="0027779D">
            <w:pPr>
              <w:pStyle w:val="ListBullet3"/>
            </w:pPr>
            <w:r w:rsidRPr="0027779D">
              <w:t>springs and seating</w:t>
            </w:r>
          </w:p>
          <w:p w:rsidR="00000000" w:rsidRPr="0027779D" w:rsidP="0027779D">
            <w:pPr>
              <w:pStyle w:val="ListBullet2"/>
            </w:pPr>
            <w:r w:rsidRPr="0027779D">
              <w:t>noise management controls</w:t>
            </w:r>
          </w:p>
          <w:p w:rsidR="00000000" w:rsidP="0027779D">
            <w:pPr>
              <w:pStyle w:val="ListBullet2"/>
              <w:rPr>
                <w:lang w:val="en-NZ"/>
              </w:rPr>
            </w:pPr>
            <w:r w:rsidRPr="0027779D">
              <w:t>heat/cold exposure protection</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Incident</w:t>
            </w:r>
            <w:r w:rsidRPr="0027779D">
              <w:t xml:space="preserve"> is:</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ListBullet"/>
              <w:rPr>
                <w:lang w:val="en-NZ"/>
              </w:rPr>
            </w:pPr>
            <w:r w:rsidRPr="0027779D">
              <w:t>any unplanned event resulting in, or having a potential for injury, ill health, damage or other loss</w:t>
            </w:r>
          </w:p>
        </w:tc>
      </w:tr>
      <w:tr w:rsidTr="00302612">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79D">
            <w:pPr>
              <w:pStyle w:val="BodyText"/>
              <w:rPr>
                <w:lang w:val="en-NZ"/>
              </w:rPr>
            </w:pPr>
            <w:r w:rsidRPr="0027779D">
              <w:rPr>
                <w:rStyle w:val="SpecialBold"/>
              </w:rPr>
              <w:t>Records of injury</w:t>
            </w:r>
            <w:r w:rsidRPr="0027779D">
              <w:t xml:space="preserve">, </w:t>
            </w:r>
            <w:r w:rsidRPr="0027779D">
              <w:rPr>
                <w:rStyle w:val="SpecialBold"/>
              </w:rPr>
              <w:t>incidents</w:t>
            </w:r>
            <w:r w:rsidRPr="0027779D">
              <w:t xml:space="preserve">, </w:t>
            </w:r>
            <w:r w:rsidRPr="0027779D">
              <w:rPr>
                <w:rStyle w:val="SpecialBold"/>
              </w:rPr>
              <w:t>health and hygiene issues</w:t>
            </w:r>
            <w:r w:rsidRPr="0027779D">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79D" w:rsidP="0027779D">
            <w:pPr>
              <w:pStyle w:val="ListBullet"/>
            </w:pPr>
            <w:r w:rsidRPr="0027779D">
              <w:t>classification (injury, fatal injury, work days lost, employees, time frames etc)</w:t>
            </w:r>
          </w:p>
          <w:p w:rsidR="00000000" w:rsidRPr="0027779D" w:rsidP="0027779D">
            <w:pPr>
              <w:pStyle w:val="ListBullet"/>
            </w:pPr>
            <w:r w:rsidRPr="0027779D">
              <w:t>reporting parameters</w:t>
            </w:r>
          </w:p>
          <w:p w:rsidR="00000000" w:rsidRPr="0027779D" w:rsidP="0027779D">
            <w:pPr>
              <w:pStyle w:val="ListBullet"/>
            </w:pPr>
            <w:r w:rsidRPr="0027779D">
              <w:t xml:space="preserve">statutory reporting requirements </w:t>
            </w:r>
          </w:p>
          <w:p w:rsidR="00000000" w:rsidRPr="0027779D" w:rsidP="0027779D">
            <w:pPr>
              <w:pStyle w:val="ListBullet"/>
            </w:pPr>
            <w:r w:rsidRPr="0027779D">
              <w:t>investigation outcomes</w:t>
            </w:r>
          </w:p>
          <w:p w:rsidR="00000000" w:rsidRPr="0027779D" w:rsidP="0027779D">
            <w:pPr>
              <w:pStyle w:val="ListBullet"/>
            </w:pPr>
            <w:r w:rsidRPr="0027779D">
              <w:t>employee rehabilitation pro</w:t>
            </w:r>
            <w:r w:rsidRPr="0027779D">
              <w:t>grams</w:t>
            </w:r>
          </w:p>
        </w:tc>
      </w:tr>
    </w:tbl>
    <w:p w:rsidR="00000000" w:rsidRPr="0027779D" w:rsidP="0027779D">
      <w:pPr>
        <w:pStyle w:val="BodyText"/>
      </w:pPr>
    </w:p>
    <w:p w:rsidR="00000000" w:rsidRPr="0027779D" w:rsidP="0027779D">
      <w:pPr>
        <w:pStyle w:val="AllowPageBreak"/>
      </w:pPr>
    </w:p>
    <w:p w:rsidR="00000000" w:rsidRPr="0027779D" w:rsidP="0027779D">
      <w:pPr>
        <w:pStyle w:val="Heading1"/>
      </w:pPr>
      <w:bookmarkStart w:id="12" w:name="O_132686"/>
      <w:bookmarkEnd w:id="12"/>
      <w:r w:rsidRPr="0027779D">
        <w:t>Unit Sector(s)</w:t>
      </w:r>
    </w:p>
    <w:p w:rsidR="00000000" w:rsidRPr="0027779D" w:rsidP="0027779D">
      <w:pPr>
        <w:pStyle w:val="BodyText"/>
      </w:pPr>
      <w:r w:rsidRPr="0027779D">
        <w:t>Occupational Health and Safety</w:t>
      </w:r>
    </w:p>
    <w:p w:rsidR="00000000" w:rsidRPr="0027779D" w:rsidP="0027779D">
      <w:pPr>
        <w:pStyle w:val="AllowPageBreak"/>
      </w:pPr>
    </w:p>
    <w:p w:rsidR="00000000" w:rsidRPr="0027779D" w:rsidP="0027779D">
      <w:pPr>
        <w:pStyle w:val="Heading1"/>
      </w:pPr>
      <w:bookmarkStart w:id="13" w:name="O_161901"/>
      <w:bookmarkEnd w:id="13"/>
      <w:r w:rsidRPr="0027779D">
        <w:t>Competency field</w:t>
      </w:r>
    </w:p>
    <w:p w:rsidR="00000000" w:rsidRPr="0027779D" w:rsidP="0027779D">
      <w:pPr>
        <w:pStyle w:val="BodyText"/>
      </w:pPr>
      <w:r w:rsidRPr="0027779D">
        <w:t>Refer to Unit Sector(s).</w:t>
      </w:r>
    </w:p>
    <w:p w:rsidR="00000000" w:rsidRPr="0027779D" w:rsidP="0027779D">
      <w:pPr>
        <w:pStyle w:val="AllowPageBreak"/>
      </w:pPr>
    </w:p>
    <w:p w:rsidR="00000000" w:rsidRPr="0027779D" w:rsidP="0027779D">
      <w:pPr>
        <w:pStyle w:val="Heading1"/>
      </w:pPr>
      <w:bookmarkStart w:id="14" w:name="O_161900"/>
      <w:bookmarkEnd w:id="14"/>
      <w:r w:rsidRPr="0027779D">
        <w:t>Co-requisite units</w:t>
      </w:r>
    </w:p>
    <w:p w:rsidR="00000000" w:rsidRPr="0027779D" w:rsidP="0027779D">
      <w:pPr>
        <w:pStyle w:val="BodyText"/>
      </w:pPr>
      <w:r w:rsidRPr="0027779D">
        <w:t>Not applicable.</w:t>
      </w:r>
    </w:p>
    <w:p w:rsidR="00000000" w:rsidRPr="0027779D" w:rsidP="0027779D"/>
    <w:sectPr w:rsidSect="00277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612" w:rsidP="003026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612" w:rsidP="002777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02612" w:rsidP="002777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02612" w:rsidP="002777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9D" w:rsidRPr="00302612" w:rsidP="003026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612" w:rsidRPr="002D2AF8" w:rsidP="0027779D">
    <w:pPr>
      <w:pStyle w:val="Header"/>
      <w:framePr w:wrap="around"/>
    </w:pPr>
    <w:r>
      <w:fldChar w:fldCharType="begin"/>
    </w:r>
    <w:r>
      <w:instrText xml:space="preserve"> TITLE   \* MERGEFORMAT </w:instrText>
    </w:r>
    <w:r>
      <w:fldChar w:fldCharType="separate"/>
    </w:r>
    <w:r>
      <w:t>RIIOHS403A Apply the mine occupational health and safety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02612" w:rsidP="00277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882C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EB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0D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79D"/>
    <w:pPr>
      <w:spacing w:before="360" w:after="60"/>
      <w:outlineLvl w:val="0"/>
    </w:pPr>
    <w:rPr>
      <w:sz w:val="32"/>
    </w:rPr>
  </w:style>
  <w:style w:type="paragraph" w:styleId="Heading2">
    <w:name w:val="heading 2"/>
    <w:basedOn w:val="HeadingBase"/>
    <w:next w:val="BodyText"/>
    <w:link w:val="Heading2Char"/>
    <w:qFormat/>
    <w:rsid w:val="0027779D"/>
    <w:pPr>
      <w:keepLines/>
      <w:spacing w:before="240" w:after="120"/>
      <w:outlineLvl w:val="1"/>
    </w:pPr>
    <w:rPr>
      <w:sz w:val="28"/>
      <w:szCs w:val="40"/>
    </w:rPr>
  </w:style>
  <w:style w:type="paragraph" w:styleId="Heading3">
    <w:name w:val="heading 3"/>
    <w:basedOn w:val="HeadingBase"/>
    <w:next w:val="BodyText"/>
    <w:link w:val="Heading3Char"/>
    <w:qFormat/>
    <w:rsid w:val="0027779D"/>
    <w:pPr>
      <w:spacing w:before="180" w:after="120"/>
      <w:outlineLvl w:val="2"/>
    </w:pPr>
    <w:rPr>
      <w:spacing w:val="-10"/>
      <w:kern w:val="32"/>
    </w:rPr>
  </w:style>
  <w:style w:type="paragraph" w:styleId="Heading4">
    <w:name w:val="heading 4"/>
    <w:basedOn w:val="HeadingBase"/>
    <w:next w:val="BodyText"/>
    <w:link w:val="Heading4Char"/>
    <w:qFormat/>
    <w:rsid w:val="0027779D"/>
    <w:pPr>
      <w:spacing w:before="160" w:after="120"/>
      <w:outlineLvl w:val="3"/>
    </w:pPr>
    <w:rPr>
      <w:sz w:val="22"/>
    </w:rPr>
  </w:style>
  <w:style w:type="paragraph" w:styleId="Heading5">
    <w:name w:val="heading 5"/>
    <w:basedOn w:val="HeadingBase"/>
    <w:next w:val="Normal"/>
    <w:link w:val="Heading5Char"/>
    <w:qFormat/>
    <w:rsid w:val="0027779D"/>
    <w:pPr>
      <w:spacing w:before="80"/>
      <w:outlineLvl w:val="4"/>
    </w:pPr>
    <w:rPr>
      <w:color w:val="918585"/>
      <w:sz w:val="20"/>
    </w:rPr>
  </w:style>
  <w:style w:type="paragraph" w:styleId="Heading6">
    <w:name w:val="heading 6"/>
    <w:basedOn w:val="HeadingBase"/>
    <w:next w:val="Normal"/>
    <w:link w:val="Heading6Char"/>
    <w:qFormat/>
    <w:rsid w:val="0027779D"/>
    <w:pPr>
      <w:spacing w:before="60"/>
      <w:outlineLvl w:val="5"/>
    </w:pPr>
    <w:rPr>
      <w:color w:val="918585"/>
      <w:sz w:val="20"/>
    </w:rPr>
  </w:style>
  <w:style w:type="paragraph" w:styleId="Heading7">
    <w:name w:val="heading 7"/>
    <w:basedOn w:val="Normal"/>
    <w:next w:val="Normal"/>
    <w:link w:val="Heading7Char"/>
    <w:qFormat/>
    <w:rsid w:val="0027779D"/>
    <w:pPr>
      <w:ind w:left="720"/>
      <w:outlineLvl w:val="6"/>
    </w:pPr>
    <w:rPr>
      <w:i/>
    </w:rPr>
  </w:style>
  <w:style w:type="paragraph" w:styleId="Heading8">
    <w:name w:val="heading 8"/>
    <w:basedOn w:val="Normal"/>
    <w:next w:val="Normal"/>
    <w:link w:val="Heading8Char"/>
    <w:qFormat/>
    <w:rsid w:val="0027779D"/>
    <w:pPr>
      <w:ind w:left="720"/>
      <w:outlineLvl w:val="7"/>
    </w:pPr>
    <w:rPr>
      <w:i/>
    </w:rPr>
  </w:style>
  <w:style w:type="paragraph" w:styleId="Heading9">
    <w:name w:val="heading 9"/>
    <w:basedOn w:val="Normal"/>
    <w:next w:val="Normal"/>
    <w:link w:val="Heading9Char"/>
    <w:qFormat/>
    <w:rsid w:val="0027779D"/>
    <w:pPr>
      <w:ind w:left="720"/>
      <w:outlineLvl w:val="8"/>
    </w:pPr>
    <w:rPr>
      <w:i/>
    </w:rPr>
  </w:style>
  <w:style w:type="character" w:default="1" w:styleId="DefaultParagraphFont">
    <w:name w:val="Default Paragraph Font"/>
    <w:uiPriority w:val="1"/>
    <w:unhideWhenUsed/>
    <w:rsid w:val="00277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79D"/>
  </w:style>
  <w:style w:type="character" w:customStyle="1" w:styleId="Heading1Char">
    <w:name w:val="Heading 1 Char"/>
    <w:basedOn w:val="DefaultParagraphFont"/>
    <w:link w:val="Heading1"/>
    <w:rsid w:val="0027779D"/>
    <w:rPr>
      <w:rFonts w:ascii="Times New Roman" w:eastAsia="Times New Roman" w:hAnsi="Times New Roman" w:cs="Times New Roman"/>
      <w:b/>
      <w:sz w:val="32"/>
      <w:szCs w:val="20"/>
      <w:lang w:eastAsia="en-US"/>
    </w:rPr>
  </w:style>
  <w:style w:type="paragraph" w:styleId="BodyText">
    <w:name w:val="Body Text"/>
    <w:basedOn w:val="Normal"/>
    <w:link w:val="BodyTextChar"/>
    <w:rsid w:val="002777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79D"/>
    <w:rPr>
      <w:rFonts w:ascii="Times New Roman" w:eastAsia="Times New Roman" w:hAnsi="Times New Roman" w:cs="Times New Roman"/>
      <w:sz w:val="24"/>
      <w:lang w:eastAsia="en-US"/>
    </w:rPr>
  </w:style>
  <w:style w:type="paragraph" w:styleId="Footer">
    <w:name w:val="footer"/>
    <w:basedOn w:val="Normal"/>
    <w:link w:val="FooterChar"/>
    <w:rsid w:val="00277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79D"/>
    <w:rPr>
      <w:rFonts w:ascii="Times New Roman" w:eastAsia="Times New Roman" w:hAnsi="Times New Roman" w:cs="Times New Roman"/>
      <w:sz w:val="16"/>
      <w:lang w:eastAsia="en-US"/>
    </w:rPr>
  </w:style>
  <w:style w:type="paragraph" w:styleId="List">
    <w:name w:val="List"/>
    <w:basedOn w:val="BodyText"/>
    <w:next w:val="BodyText"/>
    <w:rsid w:val="0027779D"/>
    <w:pPr>
      <w:tabs>
        <w:tab w:val="left" w:pos="340"/>
      </w:tabs>
      <w:spacing w:before="60" w:after="60"/>
      <w:ind w:left="340" w:hanging="340"/>
    </w:pPr>
  </w:style>
  <w:style w:type="paragraph" w:styleId="ListBullet">
    <w:name w:val="List Bullet"/>
    <w:basedOn w:val="List"/>
    <w:rsid w:val="0027779D"/>
    <w:pPr>
      <w:numPr>
        <w:numId w:val="14"/>
      </w:numPr>
      <w:tabs>
        <w:tab w:val="clear" w:pos="340"/>
      </w:tabs>
      <w:spacing w:before="40" w:after="40"/>
    </w:pPr>
  </w:style>
  <w:style w:type="character" w:customStyle="1" w:styleId="SpecialBold">
    <w:name w:val="Special Bold"/>
    <w:basedOn w:val="DefaultParagraphFont"/>
    <w:rsid w:val="0027779D"/>
    <w:rPr>
      <w:b/>
      <w:spacing w:val="0"/>
    </w:rPr>
  </w:style>
  <w:style w:type="paragraph" w:styleId="ListBullet2">
    <w:name w:val="List Bullet 2"/>
    <w:basedOn w:val="List2"/>
    <w:rsid w:val="0027779D"/>
    <w:pPr>
      <w:numPr>
        <w:numId w:val="15"/>
      </w:numPr>
      <w:tabs>
        <w:tab w:val="clear" w:pos="680"/>
      </w:tabs>
    </w:pPr>
  </w:style>
  <w:style w:type="paragraph" w:customStyle="1" w:styleId="SuperHeading">
    <w:name w:val="SuperHeading"/>
    <w:basedOn w:val="Normal"/>
    <w:rsid w:val="0027779D"/>
    <w:pPr>
      <w:spacing w:before="240" w:after="120"/>
      <w:outlineLvl w:val="0"/>
    </w:pPr>
    <w:rPr>
      <w:rFonts w:ascii="Times New Roman" w:hAnsi="Times New Roman"/>
      <w:b/>
      <w:sz w:val="28"/>
    </w:rPr>
  </w:style>
  <w:style w:type="paragraph" w:customStyle="1" w:styleId="AllowPageBreak">
    <w:name w:val="AllowPageBreak"/>
    <w:rsid w:val="002777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779D"/>
    <w:pPr>
      <w:tabs>
        <w:tab w:val="left" w:pos="680"/>
      </w:tabs>
      <w:spacing w:before="60" w:after="60"/>
      <w:ind w:left="680" w:hanging="340"/>
    </w:pPr>
  </w:style>
  <w:style w:type="paragraph" w:styleId="ListBullet3">
    <w:name w:val="List Bullet 3"/>
    <w:basedOn w:val="List3"/>
    <w:rsid w:val="0027779D"/>
    <w:pPr>
      <w:numPr>
        <w:numId w:val="3"/>
      </w:numPr>
      <w:tabs>
        <w:tab w:val="clear" w:pos="1021"/>
      </w:tabs>
      <w:ind w:left="1037" w:hanging="357"/>
    </w:pPr>
  </w:style>
  <w:style w:type="character" w:customStyle="1" w:styleId="BoldandItalics">
    <w:name w:val="Bold and Italics"/>
    <w:qFormat/>
    <w:rsid w:val="0027779D"/>
    <w:rPr>
      <w:b/>
      <w:i/>
      <w:u w:val="none"/>
    </w:rPr>
  </w:style>
  <w:style w:type="character" w:customStyle="1" w:styleId="Heading2Char">
    <w:name w:val="Heading 2 Char"/>
    <w:basedOn w:val="DefaultParagraphFont"/>
    <w:link w:val="Heading2"/>
    <w:rsid w:val="00277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79D"/>
    <w:rPr>
      <w:rFonts w:ascii="Courier New" w:eastAsia="Times New Roman" w:hAnsi="Courier New" w:cs="Times New Roman"/>
      <w:i/>
      <w:szCs w:val="20"/>
      <w:lang w:eastAsia="en-US"/>
    </w:rPr>
  </w:style>
  <w:style w:type="paragraph" w:customStyle="1" w:styleId="HeadingBase">
    <w:name w:val="Heading Base"/>
    <w:rsid w:val="00277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79D"/>
    <w:pPr>
      <w:tabs>
        <w:tab w:val="right" w:leader="dot" w:pos="9072"/>
      </w:tabs>
      <w:ind w:left="567"/>
    </w:pPr>
    <w:rPr>
      <w:szCs w:val="22"/>
    </w:rPr>
  </w:style>
  <w:style w:type="paragraph" w:customStyle="1" w:styleId="TOCBase">
    <w:name w:val="TOC Base"/>
    <w:rsid w:val="00277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79D"/>
    <w:pPr>
      <w:tabs>
        <w:tab w:val="right" w:leader="dot" w:pos="9072"/>
      </w:tabs>
      <w:spacing w:before="40" w:after="40"/>
      <w:ind w:left="284"/>
    </w:pPr>
    <w:rPr>
      <w:rFonts w:ascii="Times New Roman" w:hAnsi="Times New Roman"/>
    </w:rPr>
  </w:style>
  <w:style w:type="paragraph" w:styleId="TOC1">
    <w:name w:val="toc 1"/>
    <w:basedOn w:val="TOCBase"/>
    <w:next w:val="Normal"/>
    <w:rsid w:val="002777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79D"/>
    <w:pPr>
      <w:spacing w:before="5040"/>
      <w:jc w:val="center"/>
    </w:pPr>
    <w:rPr>
      <w:sz w:val="48"/>
      <w:szCs w:val="72"/>
      <w:lang w:val="en-US"/>
    </w:rPr>
  </w:style>
  <w:style w:type="character" w:customStyle="1" w:styleId="TitleChar">
    <w:name w:val="Title Char"/>
    <w:basedOn w:val="DefaultParagraphFont"/>
    <w:link w:val="Title"/>
    <w:rsid w:val="00277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79D"/>
    <w:pPr>
      <w:tabs>
        <w:tab w:val="left" w:pos="3600"/>
        <w:tab w:val="left" w:pos="3958"/>
      </w:tabs>
    </w:pPr>
  </w:style>
  <w:style w:type="paragraph" w:customStyle="1" w:styleId="Note">
    <w:name w:val="Note"/>
    <w:basedOn w:val="BodyText"/>
    <w:rsid w:val="00277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79D"/>
    <w:pPr>
      <w:framePr w:wrap="auto" w:hAnchor="text" w:y="6049"/>
    </w:pPr>
    <w:rPr>
      <w:color w:val="000000"/>
      <w:sz w:val="40"/>
    </w:rPr>
  </w:style>
  <w:style w:type="paragraph" w:customStyle="1" w:styleId="TOCTitle">
    <w:name w:val="TOCTitle"/>
    <w:basedOn w:val="Heading1"/>
    <w:rsid w:val="0027779D"/>
    <w:pPr>
      <w:spacing w:after="240"/>
      <w:jc w:val="center"/>
      <w:outlineLvl w:val="9"/>
    </w:pPr>
    <w:rPr>
      <w:caps/>
    </w:rPr>
  </w:style>
  <w:style w:type="paragraph" w:customStyle="1" w:styleId="Version">
    <w:name w:val="Version"/>
    <w:rsid w:val="00277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79D"/>
    <w:pPr>
      <w:keepNext w:val="0"/>
      <w:tabs>
        <w:tab w:val="right" w:pos="4176"/>
      </w:tabs>
      <w:ind w:left="198" w:hanging="198"/>
    </w:pPr>
    <w:rPr>
      <w:rFonts w:ascii="Garamond" w:hAnsi="Garamond"/>
    </w:rPr>
  </w:style>
  <w:style w:type="paragraph" w:styleId="IndexHeading">
    <w:name w:val="index heading"/>
    <w:basedOn w:val="Normal"/>
    <w:next w:val="Index1"/>
    <w:semiHidden/>
    <w:rsid w:val="0027779D"/>
    <w:pPr>
      <w:spacing w:before="120" w:after="120"/>
    </w:pPr>
    <w:rPr>
      <w:rFonts w:ascii="Arial" w:hAnsi="Arial"/>
      <w:b/>
      <w:color w:val="918585"/>
      <w:sz w:val="24"/>
    </w:rPr>
  </w:style>
  <w:style w:type="paragraph" w:styleId="Header">
    <w:name w:val="header"/>
    <w:basedOn w:val="Normal"/>
    <w:link w:val="HeaderChar"/>
    <w:rsid w:val="00277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79D"/>
    <w:rPr>
      <w:rFonts w:ascii="Times New Roman" w:eastAsia="Times New Roman" w:hAnsi="Times New Roman" w:cs="Times New Roman"/>
      <w:sz w:val="16"/>
      <w:szCs w:val="20"/>
      <w:lang w:val="en-GB" w:eastAsia="en-US"/>
    </w:rPr>
  </w:style>
  <w:style w:type="paragraph" w:customStyle="1" w:styleId="Chapter">
    <w:name w:val="Chapter"/>
    <w:basedOn w:val="Normal"/>
    <w:rsid w:val="0027779D"/>
    <w:pPr>
      <w:spacing w:before="240"/>
    </w:pPr>
    <w:rPr>
      <w:rFonts w:ascii="Times New Roman" w:hAnsi="Times New Roman"/>
      <w:smallCaps/>
      <w:spacing w:val="80"/>
      <w:sz w:val="28"/>
    </w:rPr>
  </w:style>
  <w:style w:type="paragraph" w:customStyle="1" w:styleId="InChapter">
    <w:name w:val="InChapter"/>
    <w:basedOn w:val="Heading3"/>
    <w:rsid w:val="0027779D"/>
    <w:pPr>
      <w:spacing w:after="240"/>
      <w:outlineLvl w:val="9"/>
    </w:pPr>
    <w:rPr>
      <w:noProof/>
    </w:rPr>
  </w:style>
  <w:style w:type="paragraph" w:styleId="Index2">
    <w:name w:val="index 2"/>
    <w:basedOn w:val="Normal"/>
    <w:next w:val="Normal"/>
    <w:semiHidden/>
    <w:rsid w:val="0027779D"/>
    <w:pPr>
      <w:tabs>
        <w:tab w:val="right" w:pos="4176"/>
      </w:tabs>
      <w:ind w:left="568" w:hanging="284"/>
    </w:pPr>
    <w:rPr>
      <w:rFonts w:ascii="Garamond" w:hAnsi="Garamond"/>
    </w:rPr>
  </w:style>
  <w:style w:type="paragraph" w:customStyle="1" w:styleId="Byline">
    <w:name w:val="Byline"/>
    <w:rsid w:val="00277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79D"/>
    <w:pPr>
      <w:tabs>
        <w:tab w:val="clear" w:pos="3600"/>
        <w:tab w:val="clear" w:pos="3958"/>
      </w:tabs>
      <w:jc w:val="right"/>
    </w:pPr>
  </w:style>
  <w:style w:type="character" w:styleId="Emphasis">
    <w:name w:val="Emphasis"/>
    <w:basedOn w:val="DefaultParagraphFont"/>
    <w:qFormat/>
    <w:rsid w:val="0027779D"/>
    <w:rPr>
      <w:i/>
    </w:rPr>
  </w:style>
  <w:style w:type="paragraph" w:styleId="Caption">
    <w:name w:val="caption"/>
    <w:basedOn w:val="BodyText"/>
    <w:next w:val="Normal"/>
    <w:qFormat/>
    <w:rsid w:val="0027779D"/>
    <w:pPr>
      <w:framePr w:w="2268" w:hSpace="181" w:vSpace="181" w:wrap="around" w:vAnchor="text" w:hAnchor="page" w:x="1135" w:y="285" w:anchorLock="1"/>
    </w:pPr>
    <w:rPr>
      <w:i/>
    </w:rPr>
  </w:style>
  <w:style w:type="paragraph" w:customStyle="1" w:styleId="MiniTOCTitle">
    <w:name w:val="MiniTOCTitle"/>
    <w:basedOn w:val="Heading4"/>
    <w:rsid w:val="0027779D"/>
    <w:pPr>
      <w:spacing w:before="240"/>
      <w:outlineLvl w:val="9"/>
    </w:pPr>
    <w:rPr>
      <w:noProof/>
      <w:sz w:val="24"/>
    </w:rPr>
  </w:style>
  <w:style w:type="paragraph" w:customStyle="1" w:styleId="MiniTOCItem">
    <w:name w:val="MiniTOCItem"/>
    <w:basedOn w:val="ListBullet"/>
    <w:rsid w:val="0027779D"/>
    <w:pPr>
      <w:numPr>
        <w:numId w:val="0"/>
      </w:numPr>
      <w:tabs>
        <w:tab w:val="right" w:leader="dot" w:pos="6521"/>
      </w:tabs>
      <w:spacing w:before="0" w:after="0"/>
    </w:pPr>
  </w:style>
  <w:style w:type="paragraph" w:customStyle="1" w:styleId="TOFTitle">
    <w:name w:val="TOFTitle"/>
    <w:basedOn w:val="TOCTitle"/>
    <w:rsid w:val="0027779D"/>
  </w:style>
  <w:style w:type="paragraph" w:styleId="TableofFigures">
    <w:name w:val="table of figures"/>
    <w:basedOn w:val="Normal"/>
    <w:next w:val="Normal"/>
    <w:semiHidden/>
    <w:rsid w:val="0027779D"/>
    <w:pPr>
      <w:tabs>
        <w:tab w:val="right" w:leader="dot" w:pos="9072"/>
      </w:tabs>
      <w:ind w:left="970" w:hanging="403"/>
    </w:pPr>
    <w:rPr>
      <w:rFonts w:ascii="Times New Roman" w:hAnsi="Times New Roman"/>
      <w:b/>
    </w:rPr>
  </w:style>
  <w:style w:type="paragraph" w:styleId="ListNumber">
    <w:name w:val="List Number"/>
    <w:basedOn w:val="List"/>
    <w:rsid w:val="0027779D"/>
    <w:pPr>
      <w:numPr>
        <w:numId w:val="12"/>
      </w:numPr>
    </w:pPr>
  </w:style>
  <w:style w:type="character" w:customStyle="1" w:styleId="WingdingSymbols">
    <w:name w:val="Wingding Symbols"/>
    <w:rsid w:val="0027779D"/>
    <w:rPr>
      <w:rFonts w:ascii="Wingdings" w:hAnsi="Wingdings"/>
    </w:rPr>
  </w:style>
  <w:style w:type="paragraph" w:customStyle="1" w:styleId="TableHeading">
    <w:name w:val="Table Heading"/>
    <w:basedOn w:val="HeadingBase"/>
    <w:rsid w:val="0027779D"/>
    <w:pPr>
      <w:keepLines/>
      <w:pBdr>
        <w:bottom w:val="single" w:sz="6" w:space="1" w:color="918585"/>
      </w:pBdr>
      <w:spacing w:before="240"/>
    </w:pPr>
  </w:style>
  <w:style w:type="character" w:customStyle="1" w:styleId="HotSpot">
    <w:name w:val="HotSpot"/>
    <w:rsid w:val="0027779D"/>
    <w:rPr>
      <w:color w:val="0033CC"/>
      <w:u w:val="none"/>
    </w:rPr>
  </w:style>
  <w:style w:type="paragraph" w:customStyle="1" w:styleId="BodyTextRight">
    <w:name w:val="Body Text Right"/>
    <w:basedOn w:val="BodyText"/>
    <w:rsid w:val="0027779D"/>
    <w:pPr>
      <w:spacing w:before="0" w:after="0"/>
      <w:jc w:val="right"/>
    </w:pPr>
  </w:style>
  <w:style w:type="paragraph" w:styleId="Index3">
    <w:name w:val="index 3"/>
    <w:basedOn w:val="ListNumber2"/>
    <w:next w:val="Normal"/>
    <w:semiHidden/>
    <w:rsid w:val="0027779D"/>
    <w:pPr>
      <w:numPr>
        <w:numId w:val="0"/>
      </w:numPr>
      <w:tabs>
        <w:tab w:val="right" w:leader="dot" w:pos="4176"/>
      </w:tabs>
    </w:pPr>
  </w:style>
  <w:style w:type="paragraph" w:styleId="ListNumber2">
    <w:name w:val="List Number 2"/>
    <w:basedOn w:val="List2"/>
    <w:rsid w:val="0027779D"/>
    <w:pPr>
      <w:numPr>
        <w:numId w:val="11"/>
      </w:numPr>
      <w:tabs>
        <w:tab w:val="clear" w:pos="1060"/>
      </w:tabs>
    </w:pPr>
  </w:style>
  <w:style w:type="paragraph" w:customStyle="1" w:styleId="MarginNote">
    <w:name w:val="Margin Note"/>
    <w:basedOn w:val="BodyText"/>
    <w:rsid w:val="00277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79D"/>
    <w:rPr>
      <w:sz w:val="32"/>
    </w:rPr>
  </w:style>
  <w:style w:type="paragraph" w:customStyle="1" w:styleId="HeadingProcedure">
    <w:name w:val="Heading Procedure"/>
    <w:basedOn w:val="HeadingBase"/>
    <w:next w:val="Normal"/>
    <w:rsid w:val="0027779D"/>
    <w:pPr>
      <w:tabs>
        <w:tab w:val="left" w:pos="0"/>
      </w:tabs>
      <w:spacing w:before="120" w:after="60"/>
    </w:pPr>
    <w:rPr>
      <w:i/>
      <w:color w:val="918585"/>
      <w:sz w:val="22"/>
    </w:rPr>
  </w:style>
  <w:style w:type="paragraph" w:customStyle="1" w:styleId="TableBodyText">
    <w:name w:val="Table Body Text"/>
    <w:basedOn w:val="BodyText"/>
    <w:rsid w:val="0027779D"/>
    <w:pPr>
      <w:spacing w:before="60" w:after="60"/>
    </w:pPr>
  </w:style>
  <w:style w:type="paragraph" w:styleId="ListContinue">
    <w:name w:val="List Continue"/>
    <w:basedOn w:val="List"/>
    <w:rsid w:val="0027779D"/>
    <w:pPr>
      <w:ind w:firstLine="0"/>
    </w:pPr>
  </w:style>
  <w:style w:type="paragraph" w:customStyle="1" w:styleId="ListNote">
    <w:name w:val="List Note"/>
    <w:basedOn w:val="List"/>
    <w:rsid w:val="0027779D"/>
    <w:pPr>
      <w:pBdr>
        <w:top w:val="single" w:sz="6" w:space="2" w:color="918585"/>
        <w:bottom w:val="single" w:sz="6" w:space="2" w:color="918585"/>
      </w:pBdr>
      <w:tabs>
        <w:tab w:val="left" w:pos="1021"/>
      </w:tabs>
      <w:ind w:firstLine="0"/>
    </w:pPr>
  </w:style>
  <w:style w:type="paragraph" w:customStyle="1" w:styleId="Warning">
    <w:name w:val="Warning"/>
    <w:basedOn w:val="BodyText"/>
    <w:rsid w:val="0027779D"/>
    <w:pPr>
      <w:shd w:val="clear" w:color="auto" w:fill="D9D9D9"/>
      <w:tabs>
        <w:tab w:val="left" w:pos="992"/>
      </w:tabs>
      <w:ind w:left="119" w:right="119"/>
    </w:pPr>
    <w:rPr>
      <w:sz w:val="20"/>
    </w:rPr>
  </w:style>
  <w:style w:type="paragraph" w:customStyle="1" w:styleId="MarginIcons">
    <w:name w:val="Margin Icons"/>
    <w:basedOn w:val="BodyText"/>
    <w:rsid w:val="00277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79D"/>
    <w:rPr>
      <w:rFonts w:ascii="Courier New" w:hAnsi="Courier New"/>
    </w:rPr>
  </w:style>
  <w:style w:type="paragraph" w:customStyle="1" w:styleId="NoteBullet">
    <w:name w:val="Note Bullet"/>
    <w:basedOn w:val="Note"/>
    <w:rsid w:val="0027779D"/>
    <w:pPr>
      <w:tabs>
        <w:tab w:val="clear" w:pos="680"/>
      </w:tabs>
      <w:spacing w:before="60" w:after="60"/>
    </w:pPr>
  </w:style>
  <w:style w:type="paragraph" w:customStyle="1" w:styleId="SubHeading2">
    <w:name w:val="SubHeading2"/>
    <w:basedOn w:val="HeadingBase"/>
    <w:rsid w:val="0027779D"/>
    <w:pPr>
      <w:spacing w:before="240" w:after="60"/>
    </w:pPr>
    <w:rPr>
      <w:sz w:val="20"/>
    </w:rPr>
  </w:style>
  <w:style w:type="paragraph" w:customStyle="1" w:styleId="SubHeading1">
    <w:name w:val="SubHeading1"/>
    <w:basedOn w:val="HeadingBase"/>
    <w:rsid w:val="0027779D"/>
    <w:pPr>
      <w:spacing w:before="240" w:after="60"/>
    </w:pPr>
    <w:rPr>
      <w:color w:val="918585"/>
      <w:sz w:val="22"/>
    </w:rPr>
  </w:style>
  <w:style w:type="paragraph" w:customStyle="1" w:styleId="SideHeading">
    <w:name w:val="Side Heading"/>
    <w:basedOn w:val="HeadingBase"/>
    <w:rsid w:val="00277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79D"/>
    <w:pPr>
      <w:numPr>
        <w:numId w:val="13"/>
      </w:numPr>
    </w:pPr>
  </w:style>
  <w:style w:type="paragraph" w:styleId="PlainText">
    <w:name w:val="Plain Text"/>
    <w:basedOn w:val="Normal"/>
    <w:link w:val="PlainTextChar"/>
    <w:rsid w:val="0027779D"/>
    <w:rPr>
      <w:sz w:val="20"/>
    </w:rPr>
  </w:style>
  <w:style w:type="character" w:customStyle="1" w:styleId="PlainTextChar">
    <w:name w:val="Plain Text Char"/>
    <w:basedOn w:val="DefaultParagraphFont"/>
    <w:link w:val="PlainText"/>
    <w:rsid w:val="0027779D"/>
    <w:rPr>
      <w:rFonts w:ascii="Courier New" w:eastAsia="Times New Roman" w:hAnsi="Courier New" w:cs="Times New Roman"/>
      <w:sz w:val="20"/>
      <w:szCs w:val="20"/>
      <w:lang w:eastAsia="en-US"/>
    </w:rPr>
  </w:style>
  <w:style w:type="character" w:customStyle="1" w:styleId="MenuOption">
    <w:name w:val="Menu Option"/>
    <w:basedOn w:val="DefaultParagraphFont"/>
    <w:rsid w:val="0027779D"/>
    <w:rPr>
      <w:b/>
      <w:smallCaps/>
    </w:rPr>
  </w:style>
  <w:style w:type="paragraph" w:customStyle="1" w:styleId="TableListNumber">
    <w:name w:val="Table List Number"/>
    <w:basedOn w:val="ListNumber"/>
    <w:rsid w:val="0027779D"/>
    <w:pPr>
      <w:numPr>
        <w:numId w:val="0"/>
      </w:numPr>
    </w:pPr>
  </w:style>
  <w:style w:type="paragraph" w:styleId="TOC4">
    <w:name w:val="toc 4"/>
    <w:basedOn w:val="TOCBase"/>
    <w:next w:val="Normal"/>
    <w:semiHidden/>
    <w:rsid w:val="0027779D"/>
    <w:pPr>
      <w:tabs>
        <w:tab w:val="right" w:leader="dot" w:pos="9071"/>
      </w:tabs>
      <w:ind w:left="1701"/>
    </w:pPr>
  </w:style>
  <w:style w:type="paragraph" w:customStyle="1" w:styleId="ListAlpha">
    <w:name w:val="List Alpha"/>
    <w:basedOn w:val="List"/>
    <w:rsid w:val="0027779D"/>
    <w:pPr>
      <w:numPr>
        <w:numId w:val="10"/>
      </w:numPr>
    </w:pPr>
  </w:style>
  <w:style w:type="paragraph" w:customStyle="1" w:styleId="ListAlpha2">
    <w:name w:val="List Alpha 2"/>
    <w:basedOn w:val="List2"/>
    <w:rsid w:val="0027779D"/>
    <w:pPr>
      <w:numPr>
        <w:numId w:val="9"/>
      </w:numPr>
    </w:pPr>
  </w:style>
  <w:style w:type="paragraph" w:styleId="List3">
    <w:name w:val="List 3"/>
    <w:basedOn w:val="BodyText"/>
    <w:rsid w:val="0027779D"/>
    <w:pPr>
      <w:tabs>
        <w:tab w:val="left" w:pos="1021"/>
      </w:tabs>
      <w:spacing w:before="60" w:after="60"/>
      <w:ind w:left="1020" w:hanging="340"/>
    </w:pPr>
  </w:style>
  <w:style w:type="paragraph" w:styleId="List4">
    <w:name w:val="List 4"/>
    <w:basedOn w:val="BodyText"/>
    <w:rsid w:val="0027779D"/>
    <w:pPr>
      <w:tabs>
        <w:tab w:val="left" w:pos="1361"/>
      </w:tabs>
      <w:spacing w:before="60" w:after="60"/>
      <w:ind w:left="1361" w:hanging="340"/>
    </w:pPr>
  </w:style>
  <w:style w:type="paragraph" w:styleId="List5">
    <w:name w:val="List 5"/>
    <w:basedOn w:val="BodyText"/>
    <w:rsid w:val="0027779D"/>
    <w:pPr>
      <w:tabs>
        <w:tab w:val="left" w:pos="1701"/>
      </w:tabs>
      <w:spacing w:before="60" w:after="60"/>
      <w:ind w:left="1701" w:hanging="340"/>
    </w:pPr>
  </w:style>
  <w:style w:type="paragraph" w:styleId="ListBullet4">
    <w:name w:val="List Bullet 4"/>
    <w:basedOn w:val="List4"/>
    <w:rsid w:val="0027779D"/>
    <w:pPr>
      <w:numPr>
        <w:numId w:val="4"/>
      </w:numPr>
    </w:pPr>
  </w:style>
  <w:style w:type="paragraph" w:styleId="ListBullet5">
    <w:name w:val="List Bullet 5"/>
    <w:basedOn w:val="List5"/>
    <w:rsid w:val="0027779D"/>
    <w:pPr>
      <w:numPr>
        <w:numId w:val="5"/>
      </w:numPr>
    </w:pPr>
  </w:style>
  <w:style w:type="paragraph" w:styleId="ListContinue2">
    <w:name w:val="List Continue 2"/>
    <w:basedOn w:val="List2"/>
    <w:rsid w:val="0027779D"/>
    <w:pPr>
      <w:ind w:firstLine="0"/>
    </w:pPr>
  </w:style>
  <w:style w:type="paragraph" w:styleId="ListContinue3">
    <w:name w:val="List Continue 3"/>
    <w:basedOn w:val="List3"/>
    <w:rsid w:val="0027779D"/>
    <w:pPr>
      <w:ind w:left="1021" w:firstLine="0"/>
    </w:pPr>
  </w:style>
  <w:style w:type="paragraph" w:styleId="ListContinue4">
    <w:name w:val="List Continue 4"/>
    <w:basedOn w:val="List4"/>
    <w:rsid w:val="0027779D"/>
    <w:pPr>
      <w:ind w:firstLine="0"/>
    </w:pPr>
  </w:style>
  <w:style w:type="paragraph" w:styleId="ListContinue5">
    <w:name w:val="List Continue 5"/>
    <w:basedOn w:val="List5"/>
    <w:rsid w:val="0027779D"/>
    <w:pPr>
      <w:ind w:firstLine="0"/>
    </w:pPr>
  </w:style>
  <w:style w:type="paragraph" w:styleId="ListNumber3">
    <w:name w:val="List Number 3"/>
    <w:basedOn w:val="List3"/>
    <w:rsid w:val="0027779D"/>
    <w:pPr>
      <w:numPr>
        <w:numId w:val="6"/>
      </w:numPr>
    </w:pPr>
  </w:style>
  <w:style w:type="paragraph" w:styleId="ListNumber4">
    <w:name w:val="List Number 4"/>
    <w:basedOn w:val="List4"/>
    <w:rsid w:val="0027779D"/>
    <w:pPr>
      <w:numPr>
        <w:numId w:val="7"/>
      </w:numPr>
    </w:pPr>
  </w:style>
  <w:style w:type="paragraph" w:styleId="ListNumber5">
    <w:name w:val="List Number 5"/>
    <w:basedOn w:val="List5"/>
    <w:rsid w:val="0027779D"/>
    <w:pPr>
      <w:numPr>
        <w:numId w:val="8"/>
      </w:numPr>
    </w:pPr>
  </w:style>
  <w:style w:type="paragraph" w:styleId="BlockText">
    <w:name w:val="Block Text"/>
    <w:basedOn w:val="Normal"/>
    <w:rsid w:val="0027779D"/>
    <w:pPr>
      <w:spacing w:after="120"/>
      <w:ind w:left="1440" w:right="1440"/>
    </w:pPr>
  </w:style>
  <w:style w:type="character" w:customStyle="1" w:styleId="Subscript">
    <w:name w:val="Subscript"/>
    <w:basedOn w:val="DefaultParagraphFont"/>
    <w:rsid w:val="0027779D"/>
    <w:rPr>
      <w:sz w:val="16"/>
      <w:vertAlign w:val="subscript"/>
    </w:rPr>
  </w:style>
  <w:style w:type="character" w:customStyle="1" w:styleId="Superscript">
    <w:name w:val="Superscript"/>
    <w:basedOn w:val="DefaultParagraphFont"/>
    <w:rsid w:val="0027779D"/>
    <w:rPr>
      <w:sz w:val="16"/>
      <w:vertAlign w:val="superscript"/>
    </w:rPr>
  </w:style>
  <w:style w:type="character" w:customStyle="1" w:styleId="Symbols">
    <w:name w:val="Symbols"/>
    <w:basedOn w:val="DefaultParagraphFont"/>
    <w:rsid w:val="0027779D"/>
    <w:rPr>
      <w:rFonts w:ascii="Symbol" w:hAnsi="Symbol"/>
    </w:rPr>
  </w:style>
  <w:style w:type="character" w:customStyle="1" w:styleId="MenuOptions">
    <w:name w:val="Menu Options"/>
    <w:basedOn w:val="DefaultParagraphFont"/>
    <w:rsid w:val="0027779D"/>
    <w:rPr>
      <w:rFonts w:ascii="Arial Narrow" w:hAnsi="Arial Narrow"/>
      <w:smallCaps/>
    </w:rPr>
  </w:style>
  <w:style w:type="character" w:customStyle="1" w:styleId="Buttons">
    <w:name w:val="Buttons"/>
    <w:basedOn w:val="DefaultParagraphFont"/>
    <w:rsid w:val="0027779D"/>
    <w:rPr>
      <w:b/>
    </w:rPr>
  </w:style>
  <w:style w:type="character" w:customStyle="1" w:styleId="Underlined">
    <w:name w:val="Underlined"/>
    <w:basedOn w:val="DefaultParagraphFont"/>
    <w:rsid w:val="0027779D"/>
    <w:rPr>
      <w:u w:val="single"/>
    </w:rPr>
  </w:style>
  <w:style w:type="paragraph" w:customStyle="1" w:styleId="TableBodyTextRight">
    <w:name w:val="Table Body Text Right"/>
    <w:basedOn w:val="TableBodyText"/>
    <w:rsid w:val="0027779D"/>
    <w:pPr>
      <w:widowControl w:val="0"/>
      <w:autoSpaceDE w:val="0"/>
      <w:autoSpaceDN w:val="0"/>
      <w:adjustRightInd w:val="0"/>
      <w:jc w:val="right"/>
    </w:pPr>
    <w:rPr>
      <w:rFonts w:cs="Arial"/>
      <w:szCs w:val="18"/>
    </w:rPr>
  </w:style>
  <w:style w:type="paragraph" w:customStyle="1" w:styleId="CopyrightText">
    <w:name w:val="Copyright Text"/>
    <w:basedOn w:val="BodyText"/>
    <w:rsid w:val="0027779D"/>
    <w:rPr>
      <w:sz w:val="18"/>
    </w:rPr>
  </w:style>
  <w:style w:type="paragraph" w:customStyle="1" w:styleId="BodySmallRight">
    <w:name w:val="Body Small Right"/>
    <w:basedOn w:val="BodyTextRight"/>
    <w:rsid w:val="0027779D"/>
    <w:rPr>
      <w:sz w:val="18"/>
      <w:szCs w:val="18"/>
    </w:rPr>
  </w:style>
  <w:style w:type="paragraph" w:customStyle="1" w:styleId="MarginEdition">
    <w:name w:val="Margin Edition"/>
    <w:basedOn w:val="MarginNote"/>
    <w:rsid w:val="0027779D"/>
    <w:pPr>
      <w:spacing w:before="0" w:after="0"/>
    </w:pPr>
    <w:rPr>
      <w:rFonts w:ascii="Times New Roman" w:hAnsi="Times New Roman"/>
      <w:color w:val="999999"/>
    </w:rPr>
  </w:style>
  <w:style w:type="paragraph" w:customStyle="1" w:styleId="Spacer">
    <w:name w:val="Spacer"/>
    <w:basedOn w:val="Normal"/>
    <w:rsid w:val="0027779D"/>
    <w:rPr>
      <w:sz w:val="2"/>
      <w:szCs w:val="2"/>
    </w:rPr>
  </w:style>
  <w:style w:type="character" w:customStyle="1" w:styleId="Small">
    <w:name w:val="Small"/>
    <w:basedOn w:val="DefaultParagraphFont"/>
    <w:rsid w:val="0027779D"/>
    <w:rPr>
      <w:sz w:val="16"/>
    </w:rPr>
  </w:style>
  <w:style w:type="paragraph" w:customStyle="1" w:styleId="WideTable">
    <w:name w:val="Wide Table"/>
    <w:basedOn w:val="Normal"/>
    <w:rsid w:val="0027779D"/>
    <w:pPr>
      <w:ind w:left="-1418"/>
    </w:pPr>
    <w:rPr>
      <w:sz w:val="2"/>
      <w:szCs w:val="2"/>
    </w:rPr>
  </w:style>
  <w:style w:type="character" w:styleId="PageNumber">
    <w:name w:val="page number"/>
    <w:basedOn w:val="DefaultParagraphFont"/>
    <w:rsid w:val="0027779D"/>
  </w:style>
  <w:style w:type="paragraph" w:styleId="Quote">
    <w:name w:val="Quote"/>
    <w:basedOn w:val="Heading1"/>
    <w:link w:val="QuoteChar"/>
    <w:qFormat/>
    <w:rsid w:val="0027779D"/>
    <w:rPr>
      <w:b w:val="0"/>
      <w:sz w:val="72"/>
      <w:szCs w:val="72"/>
      <w:lang w:val="en-NZ"/>
    </w:rPr>
  </w:style>
  <w:style w:type="character" w:customStyle="1" w:styleId="QuoteChar">
    <w:name w:val="Quote Char"/>
    <w:basedOn w:val="DefaultParagraphFont"/>
    <w:link w:val="Quote"/>
    <w:rsid w:val="00277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79D"/>
    <w:pPr>
      <w:pageBreakBefore/>
    </w:pPr>
  </w:style>
  <w:style w:type="paragraph" w:customStyle="1" w:styleId="Border">
    <w:name w:val="Border"/>
    <w:basedOn w:val="Normal"/>
    <w:qFormat/>
    <w:rsid w:val="00277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79D"/>
    <w:rPr>
      <w:b/>
      <w:bCs/>
      <w:i/>
      <w:iCs/>
      <w:color w:val="auto"/>
    </w:rPr>
  </w:style>
  <w:style w:type="paragraph" w:styleId="IntenseQuote">
    <w:name w:val="Intense Quote"/>
    <w:basedOn w:val="Normal"/>
    <w:next w:val="Normal"/>
    <w:link w:val="IntenseQuoteChar"/>
    <w:uiPriority w:val="30"/>
    <w:qFormat/>
    <w:rsid w:val="00277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79D"/>
    <w:rPr>
      <w:smallCaps/>
      <w:color w:val="auto"/>
      <w:u w:val="single"/>
    </w:rPr>
  </w:style>
  <w:style w:type="character" w:styleId="IntenseReference">
    <w:name w:val="Intense Reference"/>
    <w:basedOn w:val="DefaultParagraphFont"/>
    <w:uiPriority w:val="32"/>
    <w:qFormat/>
    <w:rsid w:val="0027779D"/>
    <w:rPr>
      <w:b/>
      <w:bCs/>
      <w:smallCaps/>
      <w:color w:val="auto"/>
      <w:spacing w:val="5"/>
      <w:u w:val="single"/>
    </w:rPr>
  </w:style>
  <w:style w:type="paragraph" w:customStyle="1" w:styleId="2ColumnHeading">
    <w:name w:val="2Column Heading"/>
    <w:basedOn w:val="BodyText"/>
    <w:qFormat/>
    <w:rsid w:val="0027779D"/>
    <w:pPr>
      <w:spacing w:after="60"/>
      <w:ind w:left="-2268"/>
    </w:pPr>
    <w:rPr>
      <w:b/>
    </w:rPr>
  </w:style>
  <w:style w:type="paragraph" w:customStyle="1" w:styleId="Heading1TOC">
    <w:name w:val="Heading1 TOC"/>
    <w:basedOn w:val="Normal"/>
    <w:qFormat/>
    <w:rsid w:val="0027779D"/>
    <w:pPr>
      <w:spacing w:before="240" w:after="120"/>
    </w:pPr>
    <w:rPr>
      <w:rFonts w:ascii="Times New Roman" w:hAnsi="Times New Roman"/>
      <w:b/>
      <w:sz w:val="32"/>
    </w:rPr>
  </w:style>
  <w:style w:type="paragraph" w:customStyle="1" w:styleId="Heading2TOC">
    <w:name w:val="Heading2 TOC"/>
    <w:basedOn w:val="Normal"/>
    <w:qFormat/>
    <w:rsid w:val="0027779D"/>
    <w:pPr>
      <w:spacing w:before="240" w:after="60"/>
    </w:pPr>
    <w:rPr>
      <w:rFonts w:ascii="Times New Roman" w:hAnsi="Times New Roman"/>
      <w:b/>
      <w:sz w:val="28"/>
    </w:rPr>
  </w:style>
  <w:style w:type="character" w:customStyle="1" w:styleId="Underline">
    <w:name w:val="Underline"/>
    <w:basedOn w:val="DefaultParagraphFont"/>
    <w:qFormat/>
    <w:rsid w:val="0027779D"/>
    <w:rPr>
      <w:u w:val="single"/>
    </w:rPr>
  </w:style>
  <w:style w:type="paragraph" w:styleId="BalloonText">
    <w:name w:val="Balloon Text"/>
    <w:basedOn w:val="Normal"/>
    <w:link w:val="BalloonTextChar"/>
    <w:rsid w:val="0027779D"/>
    <w:rPr>
      <w:rFonts w:ascii="Tahoma" w:hAnsi="Tahoma" w:cs="Tahoma"/>
      <w:sz w:val="16"/>
      <w:szCs w:val="16"/>
    </w:rPr>
  </w:style>
  <w:style w:type="character" w:customStyle="1" w:styleId="BalloonTextChar">
    <w:name w:val="Balloon Text Char"/>
    <w:basedOn w:val="DefaultParagraphFont"/>
    <w:link w:val="BalloonText"/>
    <w:rsid w:val="00277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7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79D"/>
    <w:rPr>
      <w:b/>
      <w:color w:val="660033"/>
      <w:spacing w:val="0"/>
    </w:rPr>
  </w:style>
  <w:style w:type="paragraph" w:customStyle="1" w:styleId="Nameditemlist">
    <w:name w:val="Named item list"/>
    <w:basedOn w:val="BodyText"/>
    <w:qFormat/>
    <w:rsid w:val="002777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1985</Words>
  <Characters>12251</Characters>
  <Application>Microsoft Office Word</Application>
  <DocSecurity>0</DocSecurity>
  <Lines>424</Lines>
  <Paragraphs>213</Paragraphs>
  <ScaleCrop>false</ScaleCrop>
  <Company>Author-it Software Corporation Ltd.</Company>
  <LinksUpToDate>false</LinksUpToDate>
  <CharactersWithSpaces>14182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RIIOHS403A Apply the mine occupational health and safety management plan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2012-10-11T20:32:00Z</dcterms:created>
  <dcterms:modified xsi:type="dcterms:W3CDTF">2012-10-11T20:32:00Z</dcterms:modified>
</cp:coreProperties>
</file>