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6F9" w:rsidP="00D606F9">
      <w:pPr>
        <w:pStyle w:val="Title"/>
      </w:pPr>
      <w:r>
        <w:fldChar w:fldCharType="begin"/>
      </w:r>
      <w:r>
        <w:instrText xml:space="preserve"> TITLE   \* MERGEFORMAT </w:instrText>
      </w:r>
      <w:r>
        <w:fldChar w:fldCharType="separate"/>
      </w:r>
      <w:r>
        <w:t>RIIOHS402A Examine and maintain mine safety</w:t>
      </w:r>
      <w:r>
        <w:fldChar w:fldCharType="end"/>
      </w:r>
    </w:p>
    <w:p w:rsidR="00D606F9" w:rsidP="00D606F9">
      <w:pPr>
        <w:pStyle w:val="Version"/>
        <w:sectPr w:rsidSect="004774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424" w:rsidP="00477424">
      <w:pPr>
        <w:pStyle w:val="SuperHeading"/>
      </w:pPr>
      <w:r w:rsidRPr="00477424">
        <w:t>RIIOHS402A Examine and maintain mine safety</w:t>
      </w:r>
    </w:p>
    <w:p w:rsidR="00000000" w:rsidRPr="00477424" w:rsidP="00477424">
      <w:pPr>
        <w:pStyle w:val="Heading1"/>
      </w:pPr>
      <w:bookmarkStart w:id="1" w:name="O_132663"/>
      <w:bookmarkEnd w:id="1"/>
      <w:r w:rsidRPr="00477424">
        <w:t>Modification History</w:t>
      </w:r>
    </w:p>
    <w:p w:rsidR="00000000" w:rsidRPr="00477424" w:rsidP="00477424">
      <w:pPr>
        <w:pStyle w:val="BodyText"/>
      </w:pPr>
      <w:r w:rsidRPr="00477424">
        <w:t>Not applicable.</w:t>
      </w:r>
    </w:p>
    <w:p w:rsidR="00000000" w:rsidRPr="00477424" w:rsidP="00477424">
      <w:pPr>
        <w:pStyle w:val="AllowPageBreak"/>
      </w:pPr>
    </w:p>
    <w:p w:rsidR="00000000" w:rsidRPr="00477424" w:rsidP="00477424">
      <w:pPr>
        <w:pStyle w:val="Heading1"/>
      </w:pPr>
      <w:bookmarkStart w:id="2" w:name="O_132664"/>
      <w:bookmarkEnd w:id="2"/>
      <w:r w:rsidRPr="00477424">
        <w:t>Unit Descriptor</w:t>
      </w:r>
    </w:p>
    <w:p w:rsidR="00000000" w:rsidRPr="00477424" w:rsidP="00477424">
      <w:pPr>
        <w:pStyle w:val="BodyText"/>
      </w:pPr>
      <w:r w:rsidRPr="00477424">
        <w:t>This unit covers examining and maintaining safety in open-cut coal mines.  It includes: maintaining familiarity with opera</w:t>
      </w:r>
      <w:r w:rsidRPr="00477424">
        <w:t>tional and safety activities; and examining operations.</w:t>
      </w:r>
    </w:p>
    <w:p w:rsidR="00000000" w:rsidRPr="00477424" w:rsidP="00477424">
      <w:pPr>
        <w:pStyle w:val="AllowPageBreak"/>
      </w:pPr>
    </w:p>
    <w:p w:rsidR="00000000" w:rsidRPr="00477424" w:rsidP="00477424">
      <w:pPr>
        <w:pStyle w:val="Heading1"/>
      </w:pPr>
      <w:bookmarkStart w:id="3" w:name="O_132665"/>
      <w:bookmarkEnd w:id="3"/>
      <w:r w:rsidRPr="00477424">
        <w:t>Application of the Unit</w:t>
      </w:r>
    </w:p>
    <w:p w:rsidR="00000000" w:rsidRPr="00477424" w:rsidP="00477424">
      <w:pPr>
        <w:pStyle w:val="BodyText"/>
      </w:pPr>
      <w:r w:rsidRPr="00477424">
        <w:t>This unit is appropriate for those working in supervisory or technical specialist role, within:</w:t>
      </w:r>
    </w:p>
    <w:p w:rsidR="00000000" w:rsidRPr="00477424" w:rsidP="00477424">
      <w:pPr>
        <w:pStyle w:val="ListBullet"/>
      </w:pPr>
      <w:r w:rsidRPr="00477424">
        <w:t>Coal mining</w:t>
      </w:r>
    </w:p>
    <w:p w:rsidR="00000000" w:rsidRPr="00477424" w:rsidP="00477424">
      <w:pPr>
        <w:pStyle w:val="AllowPageBreak"/>
      </w:pPr>
    </w:p>
    <w:p w:rsidR="00000000" w:rsidRPr="00477424" w:rsidP="00477424">
      <w:pPr>
        <w:pStyle w:val="Heading1"/>
      </w:pPr>
      <w:bookmarkStart w:id="4" w:name="O_132666"/>
      <w:bookmarkEnd w:id="4"/>
      <w:r w:rsidRPr="00477424">
        <w:t>Licensing/Regulatory Information</w:t>
      </w:r>
    </w:p>
    <w:p w:rsidR="00000000" w:rsidRPr="00477424" w:rsidP="00477424">
      <w:pPr>
        <w:pStyle w:val="BodyText"/>
      </w:pPr>
      <w:r w:rsidRPr="00477424">
        <w:t>Refer to Unit Descriptor.</w:t>
      </w:r>
    </w:p>
    <w:p w:rsidR="00000000" w:rsidRPr="00477424" w:rsidP="00477424">
      <w:pPr>
        <w:pStyle w:val="AllowPageBreak"/>
      </w:pPr>
    </w:p>
    <w:p w:rsidR="00000000" w:rsidRPr="00477424" w:rsidP="00477424">
      <w:pPr>
        <w:pStyle w:val="Heading1"/>
      </w:pPr>
      <w:bookmarkStart w:id="5" w:name="O_132668"/>
      <w:bookmarkEnd w:id="5"/>
      <w:r w:rsidRPr="00477424">
        <w:t>Pre-Requisites</w:t>
      </w:r>
    </w:p>
    <w:p w:rsidR="00000000" w:rsidRPr="00477424" w:rsidP="00477424">
      <w:pPr>
        <w:pStyle w:val="BodyText"/>
      </w:pPr>
      <w:r w:rsidRPr="00477424">
        <w:t>Not applicable.</w:t>
      </w:r>
    </w:p>
    <w:p w:rsidR="00000000" w:rsidRPr="00477424" w:rsidP="00477424">
      <w:pPr>
        <w:pStyle w:val="AllowPageBreak"/>
      </w:pPr>
    </w:p>
    <w:p w:rsidR="00000000" w:rsidRPr="00477424" w:rsidP="00477424">
      <w:pPr>
        <w:pStyle w:val="Heading1"/>
      </w:pPr>
      <w:bookmarkStart w:id="6" w:name="O_132667"/>
      <w:bookmarkEnd w:id="6"/>
      <w:r w:rsidRPr="00477424">
        <w:t>Employability Skills Information</w:t>
      </w:r>
    </w:p>
    <w:p w:rsidR="00000000" w:rsidRPr="00477424" w:rsidP="00477424">
      <w:pPr>
        <w:pStyle w:val="BodyText"/>
      </w:pPr>
      <w:r w:rsidRPr="00477424">
        <w:t>This unit contains employability skills.</w:t>
      </w:r>
    </w:p>
    <w:p w:rsidR="00000000" w:rsidRPr="00477424" w:rsidP="00477424">
      <w:pPr>
        <w:pStyle w:val="AllowPageBreak"/>
      </w:pPr>
    </w:p>
    <w:p w:rsidR="00000000" w:rsidRPr="00477424" w:rsidP="00477424">
      <w:pPr>
        <w:pStyle w:val="Heading1"/>
      </w:pPr>
      <w:bookmarkStart w:id="7" w:name="O_132669"/>
      <w:bookmarkEnd w:id="7"/>
      <w:r w:rsidRPr="00477424">
        <w:t>Elements and Performance Criteria Pre-Content</w:t>
      </w:r>
    </w:p>
    <w:tbl>
      <w:tblPr>
        <w:tblW w:w="0" w:type="auto"/>
        <w:tblLayout w:type="fixed"/>
        <w:tblCellMar>
          <w:left w:w="62" w:type="dxa"/>
          <w:right w:w="62" w:type="dxa"/>
        </w:tblCellMar>
        <w:tblLook w:val="0000"/>
      </w:tblPr>
      <w:tblGrid>
        <w:gridCol w:w="2550"/>
        <w:gridCol w:w="5972"/>
      </w:tblGrid>
      <w:tr w:rsidTr="00D606F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BodyText"/>
              <w:rPr>
                <w:lang w:val="en-NZ"/>
              </w:rPr>
            </w:pPr>
            <w:r w:rsidRPr="00477424">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424" w:rsidP="00477424">
            <w:pPr>
              <w:pStyle w:val="BodyText"/>
            </w:pPr>
            <w:r w:rsidRPr="00477424">
              <w:t>Performance criteria describe the performance needed to demonstrate achievement of the element. Where bold italicised text is used, further information is detailed in the required skills and</w:t>
            </w:r>
            <w:r w:rsidRPr="00477424">
              <w:t xml:space="preserve"> knowledge section and the range statement. Assessment of performance is to be consistent with the evidence guide.</w:t>
            </w:r>
          </w:p>
        </w:tc>
      </w:tr>
    </w:tbl>
    <w:p w:rsidR="00000000" w:rsidRPr="00477424" w:rsidP="00477424">
      <w:pPr>
        <w:pStyle w:val="BodyText"/>
      </w:pPr>
    </w:p>
    <w:p w:rsidR="00000000" w:rsidRPr="00477424" w:rsidP="00477424">
      <w:pPr>
        <w:pStyle w:val="AllowPageBreak"/>
      </w:pPr>
    </w:p>
    <w:p w:rsidR="00000000" w:rsidRPr="00477424" w:rsidP="00477424">
      <w:pPr>
        <w:pStyle w:val="Heading1"/>
      </w:pPr>
      <w:bookmarkStart w:id="8" w:name="O_132670"/>
      <w:bookmarkEnd w:id="8"/>
      <w:r w:rsidRPr="00477424">
        <w:t>Elements and Performance Criteria</w:t>
      </w:r>
    </w:p>
    <w:tbl>
      <w:tblPr>
        <w:tblW w:w="0" w:type="auto"/>
        <w:tblLayout w:type="fixed"/>
        <w:tblCellMar>
          <w:left w:w="62" w:type="dxa"/>
          <w:right w:w="62" w:type="dxa"/>
        </w:tblCellMar>
        <w:tblLook w:val="0000"/>
      </w:tblPr>
      <w:tblGrid>
        <w:gridCol w:w="3471"/>
        <w:gridCol w:w="5051"/>
      </w:tblGrid>
      <w:tr w:rsidTr="00D606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424" w:rsidP="00477424">
            <w:pPr>
              <w:pStyle w:val="BodyText"/>
            </w:pPr>
            <w:r w:rsidRPr="0047742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BodyText"/>
              <w:rPr>
                <w:lang w:val="en-NZ"/>
              </w:rPr>
            </w:pPr>
            <w:r w:rsidRPr="00477424">
              <w:rPr>
                <w:rStyle w:val="SpecialBold"/>
              </w:rPr>
              <w:t>PERFORMANCE CRITERIA</w:t>
            </w:r>
          </w:p>
        </w:tc>
      </w:tr>
      <w:tr w:rsidTr="00D606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List"/>
              <w:rPr>
                <w:lang w:val="en-NZ"/>
              </w:rPr>
            </w:pPr>
            <w:r w:rsidRPr="00477424">
              <w:t>1.</w:t>
            </w:r>
            <w:r w:rsidRPr="00477424">
              <w:tab/>
            </w:r>
            <w:r w:rsidRPr="00477424">
              <w:t>Maintain familiarity with operational and safety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424" w:rsidP="00477424">
            <w:pPr>
              <w:pStyle w:val="List2"/>
            </w:pPr>
            <w:r w:rsidRPr="00477424">
              <w:t>1.1.</w:t>
            </w:r>
            <w:r w:rsidRPr="00477424">
              <w:tab/>
              <w:t xml:space="preserve">Access, </w:t>
            </w:r>
            <w:r w:rsidRPr="00477424">
              <w:rPr>
                <w:rStyle w:val="BoldandItalics"/>
              </w:rPr>
              <w:t>interpret</w:t>
            </w:r>
            <w:r w:rsidRPr="00477424">
              <w:t xml:space="preserve"> and apply </w:t>
            </w:r>
            <w:r w:rsidRPr="00477424">
              <w:rPr>
                <w:rStyle w:val="BoldandItalics"/>
              </w:rPr>
              <w:t>compliance documentation</w:t>
            </w:r>
            <w:r w:rsidRPr="00477424">
              <w:t xml:space="preserve"> relevant to examining and maintaining safety in open-cut coal mines</w:t>
            </w:r>
          </w:p>
          <w:p w:rsidR="00000000" w:rsidRPr="00477424" w:rsidP="00477424">
            <w:pPr>
              <w:pStyle w:val="List2"/>
            </w:pPr>
            <w:r w:rsidRPr="00477424">
              <w:t>1.2.</w:t>
            </w:r>
            <w:r w:rsidRPr="00477424">
              <w:tab/>
              <w:t xml:space="preserve">Obtain, analyse and confirm </w:t>
            </w:r>
            <w:r w:rsidRPr="00477424">
              <w:rPr>
                <w:rStyle w:val="BoldandItalics"/>
              </w:rPr>
              <w:t>operational information</w:t>
            </w:r>
            <w:r w:rsidRPr="00477424">
              <w:t xml:space="preserve"> in the form o</w:t>
            </w:r>
            <w:r w:rsidRPr="00477424">
              <w:t>f handover reports, work instructions and verbal briefings</w:t>
            </w:r>
          </w:p>
          <w:p w:rsidR="00000000" w:rsidRPr="00477424" w:rsidP="00477424">
            <w:pPr>
              <w:pStyle w:val="List2"/>
            </w:pPr>
            <w:r w:rsidRPr="00477424">
              <w:t>1.3.</w:t>
            </w:r>
            <w:r w:rsidRPr="00477424">
              <w:tab/>
              <w:t>Obtain and clarify operational forecast information related to the work area and confirm with appropriate management authorities</w:t>
            </w:r>
          </w:p>
          <w:p w:rsidR="00000000" w:rsidRPr="00477424" w:rsidP="00477424">
            <w:pPr>
              <w:pStyle w:val="List2"/>
            </w:pPr>
            <w:r w:rsidRPr="00477424">
              <w:t>1.4.</w:t>
            </w:r>
            <w:r w:rsidRPr="00477424">
              <w:tab/>
              <w:t xml:space="preserve">Access, interpret and apply geological and survey data to </w:t>
            </w:r>
            <w:r w:rsidRPr="00477424">
              <w:t>complete all allocated tasks in accordance with site procedures</w:t>
            </w:r>
          </w:p>
          <w:p w:rsidR="00000000" w:rsidRPr="00477424" w:rsidP="00477424">
            <w:pPr>
              <w:pStyle w:val="List2"/>
            </w:pPr>
            <w:r w:rsidRPr="00477424">
              <w:t>1.5.</w:t>
            </w:r>
            <w:r w:rsidRPr="00477424">
              <w:tab/>
              <w:t>Obtain, interpret and apply to all work activities, legislative and site requirements.</w:t>
            </w:r>
          </w:p>
          <w:p w:rsidR="00000000" w:rsidRPr="00477424" w:rsidP="00477424">
            <w:pPr>
              <w:pStyle w:val="List2"/>
            </w:pPr>
            <w:r w:rsidRPr="00477424">
              <w:t>1.6.</w:t>
            </w:r>
            <w:r w:rsidRPr="00477424">
              <w:tab/>
              <w:t xml:space="preserve">Access and apply </w:t>
            </w:r>
            <w:r w:rsidRPr="00477424">
              <w:rPr>
                <w:rStyle w:val="BoldandItalics"/>
              </w:rPr>
              <w:t>safety information and procedures</w:t>
            </w:r>
            <w:r w:rsidRPr="00477424">
              <w:t xml:space="preserve"> throughout work</w:t>
            </w:r>
          </w:p>
          <w:p w:rsidR="00000000" w:rsidP="00477424">
            <w:pPr>
              <w:pStyle w:val="List2"/>
              <w:rPr>
                <w:lang w:val="en-NZ"/>
              </w:rPr>
            </w:pPr>
            <w:r w:rsidRPr="00477424">
              <w:t>1.7.</w:t>
            </w:r>
            <w:r w:rsidRPr="00477424">
              <w:tab/>
            </w:r>
            <w:r w:rsidRPr="00477424">
              <w:rPr>
                <w:rStyle w:val="BoldandItalics"/>
              </w:rPr>
              <w:t>Coordinate</w:t>
            </w:r>
            <w:r w:rsidRPr="00477424">
              <w:t xml:space="preserve"> activi</w:t>
            </w:r>
            <w:r w:rsidRPr="00477424">
              <w:t>ties with others at site prior to commencement of, and during, the work activity</w:t>
            </w:r>
          </w:p>
        </w:tc>
      </w:tr>
      <w:tr w:rsidTr="00D606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List"/>
              <w:rPr>
                <w:lang w:val="en-NZ"/>
              </w:rPr>
            </w:pPr>
            <w:r w:rsidRPr="00477424">
              <w:t>2.</w:t>
            </w:r>
            <w:r w:rsidRPr="00477424">
              <w:tab/>
              <w:t>Examine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424" w:rsidP="00477424">
            <w:pPr>
              <w:pStyle w:val="List2"/>
            </w:pPr>
            <w:r w:rsidRPr="00477424">
              <w:t>2.1.</w:t>
            </w:r>
            <w:r w:rsidRPr="00477424">
              <w:tab/>
              <w:t xml:space="preserve">Conduct </w:t>
            </w:r>
            <w:r w:rsidRPr="00477424">
              <w:rPr>
                <w:rStyle w:val="BoldandItalics"/>
              </w:rPr>
              <w:t>inspections</w:t>
            </w:r>
            <w:r w:rsidRPr="00477424">
              <w:t xml:space="preserve"> as detailed in legislative requirements and site procedures</w:t>
            </w:r>
          </w:p>
          <w:p w:rsidR="00000000" w:rsidRPr="00477424" w:rsidP="00477424">
            <w:pPr>
              <w:pStyle w:val="List2"/>
            </w:pPr>
            <w:r w:rsidRPr="00477424">
              <w:t>2.2.</w:t>
            </w:r>
            <w:r w:rsidRPr="00477424">
              <w:tab/>
              <w:t>Respond immediately to instances of non compliance to regulato</w:t>
            </w:r>
            <w:r w:rsidRPr="00477424">
              <w:t>ry or other operational practices which endanger personnel</w:t>
            </w:r>
          </w:p>
          <w:p w:rsidR="00000000" w:rsidRPr="00477424" w:rsidP="00477424">
            <w:pPr>
              <w:pStyle w:val="List2"/>
            </w:pPr>
            <w:r w:rsidRPr="00477424">
              <w:t>2.3.</w:t>
            </w:r>
            <w:r w:rsidRPr="00477424">
              <w:tab/>
              <w:t>Discuss inspection findings with responsible parties and initiate a response to restore operational safety and site compliance</w:t>
            </w:r>
          </w:p>
          <w:p w:rsidR="00000000" w:rsidRPr="00477424" w:rsidP="00477424">
            <w:pPr>
              <w:pStyle w:val="List2"/>
            </w:pPr>
            <w:r w:rsidRPr="00477424">
              <w:t>2.4.</w:t>
            </w:r>
            <w:r w:rsidRPr="00477424">
              <w:tab/>
              <w:t>Record results of inspections and process records in accorda</w:t>
            </w:r>
            <w:r w:rsidRPr="00477424">
              <w:t>nce with legislative requirements and site procedures</w:t>
            </w:r>
          </w:p>
        </w:tc>
      </w:tr>
    </w:tbl>
    <w:p w:rsidR="00000000" w:rsidRPr="00477424" w:rsidP="00477424">
      <w:pPr>
        <w:pStyle w:val="BodyText"/>
      </w:pPr>
    </w:p>
    <w:p w:rsidR="00000000" w:rsidRPr="00477424" w:rsidP="00477424">
      <w:pPr>
        <w:pStyle w:val="AllowPageBreak"/>
      </w:pPr>
    </w:p>
    <w:p w:rsidR="00000000" w:rsidRPr="00477424" w:rsidP="00477424">
      <w:pPr>
        <w:pStyle w:val="Heading1"/>
      </w:pPr>
      <w:bookmarkStart w:id="9" w:name="O_132671"/>
      <w:bookmarkEnd w:id="9"/>
      <w:r w:rsidRPr="00477424">
        <w:t>Required Skills and Knowledge</w:t>
      </w:r>
    </w:p>
    <w:tbl>
      <w:tblPr>
        <w:tblW w:w="0" w:type="auto"/>
        <w:tblLayout w:type="fixed"/>
        <w:tblCellMar>
          <w:left w:w="62" w:type="dxa"/>
          <w:right w:w="62" w:type="dxa"/>
        </w:tblCellMar>
        <w:tblLook w:val="0000"/>
      </w:tblPr>
      <w:tblGrid>
        <w:gridCol w:w="8522"/>
      </w:tblGrid>
      <w:tr w:rsidTr="00D606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BodyText"/>
              <w:rPr>
                <w:lang w:val="en-NZ"/>
              </w:rPr>
            </w:pPr>
            <w:r w:rsidRPr="00477424">
              <w:t>This section describes the skills and knowledge required for this unit.</w:t>
            </w:r>
          </w:p>
        </w:tc>
      </w:tr>
      <w:tr w:rsidTr="00D606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BodyText"/>
              <w:rPr>
                <w:lang w:val="en-NZ"/>
              </w:rPr>
            </w:pPr>
            <w:r w:rsidRPr="00477424">
              <w:rPr>
                <w:rStyle w:val="SpecialBold"/>
              </w:rPr>
              <w:t>Required skills</w:t>
            </w:r>
          </w:p>
        </w:tc>
      </w:tr>
      <w:tr w:rsidTr="00D606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424" w:rsidP="00477424">
            <w:pPr>
              <w:pStyle w:val="BodyText"/>
            </w:pPr>
            <w:r w:rsidRPr="00477424">
              <w:t xml:space="preserve">Specific skills are required </w:t>
            </w:r>
            <w:r w:rsidRPr="00477424">
              <w:t>to achieve the performance criteria in this unit, particularly for the application in the various circumstances in which this unit may be applied. This includes the ability to carry out the following as required to examine and maintain mine safety:</w:t>
            </w:r>
          </w:p>
          <w:p w:rsidR="00000000" w:rsidRPr="00477424" w:rsidP="00477424">
            <w:pPr>
              <w:pStyle w:val="ListBullet"/>
            </w:pPr>
            <w:r w:rsidRPr="00477424">
              <w:t xml:space="preserve">apply </w:t>
            </w:r>
            <w:r w:rsidRPr="00477424">
              <w:t>legislative, organisation and site requirements and procedures</w:t>
            </w:r>
          </w:p>
          <w:p w:rsidR="00000000" w:rsidRPr="00477424" w:rsidP="00477424">
            <w:pPr>
              <w:pStyle w:val="ListBullet"/>
            </w:pPr>
            <w:r w:rsidRPr="00477424">
              <w:t>read, explain and apply:</w:t>
            </w:r>
          </w:p>
          <w:p w:rsidR="00000000" w:rsidRPr="00477424" w:rsidP="00477424">
            <w:pPr>
              <w:pStyle w:val="ListBullet2"/>
            </w:pPr>
            <w:r w:rsidRPr="00477424">
              <w:t>technical information</w:t>
            </w:r>
          </w:p>
          <w:p w:rsidR="00000000" w:rsidRPr="00477424" w:rsidP="00477424">
            <w:pPr>
              <w:pStyle w:val="ListBullet2"/>
            </w:pPr>
            <w:r w:rsidRPr="00477424">
              <w:t>site/legislative requirements</w:t>
            </w:r>
          </w:p>
          <w:p w:rsidR="00000000" w:rsidRPr="00477424" w:rsidP="00477424">
            <w:pPr>
              <w:pStyle w:val="ListBullet2"/>
            </w:pPr>
            <w:r w:rsidRPr="00477424">
              <w:t>records and reports</w:t>
            </w:r>
          </w:p>
          <w:p w:rsidR="00000000" w:rsidRPr="00477424" w:rsidP="00477424">
            <w:pPr>
              <w:pStyle w:val="ListBullet2"/>
            </w:pPr>
            <w:r w:rsidRPr="00477424">
              <w:t>briefings and handover details</w:t>
            </w:r>
          </w:p>
          <w:p w:rsidR="00000000" w:rsidRPr="00477424" w:rsidP="00477424">
            <w:pPr>
              <w:pStyle w:val="ListBullet2"/>
            </w:pPr>
            <w:r w:rsidRPr="00477424">
              <w:t>job priorities</w:t>
            </w:r>
          </w:p>
          <w:p w:rsidR="00000000" w:rsidRPr="00477424" w:rsidP="00477424">
            <w:pPr>
              <w:pStyle w:val="ListBullet"/>
            </w:pPr>
            <w:r w:rsidRPr="00477424">
              <w:t>apply geological and survey information</w:t>
            </w:r>
          </w:p>
          <w:p w:rsidR="00000000" w:rsidRPr="00477424" w:rsidP="00477424">
            <w:pPr>
              <w:pStyle w:val="ListBullet"/>
            </w:pPr>
            <w:r w:rsidRPr="00477424">
              <w:t>apply procedures to recognise potential hazards and apply corrective measures according to site/legislative procedures</w:t>
            </w:r>
          </w:p>
          <w:p w:rsidR="00000000" w:rsidRPr="00477424" w:rsidP="00477424">
            <w:pPr>
              <w:pStyle w:val="ListBullet"/>
            </w:pPr>
            <w:r w:rsidRPr="00477424">
              <w:t>apply feedback procedures</w:t>
            </w:r>
          </w:p>
          <w:p w:rsidR="00000000" w:rsidRPr="00477424" w:rsidP="00477424">
            <w:pPr>
              <w:pStyle w:val="ListBullet"/>
            </w:pPr>
            <w:r w:rsidRPr="00477424">
              <w:t>apply technical reporting requirements</w:t>
            </w:r>
          </w:p>
          <w:p w:rsidR="00000000" w:rsidRPr="00477424" w:rsidP="00477424">
            <w:pPr>
              <w:pStyle w:val="ListBullet"/>
            </w:pPr>
            <w:r w:rsidRPr="00477424">
              <w:t>apply investigation procedures</w:t>
            </w:r>
          </w:p>
          <w:p w:rsidR="00000000" w:rsidP="00477424">
            <w:pPr>
              <w:pStyle w:val="ListBullet"/>
              <w:rPr>
                <w:lang w:val="en-NZ"/>
              </w:rPr>
            </w:pPr>
            <w:r w:rsidRPr="00477424">
              <w:t>apply reporting procedures</w:t>
            </w:r>
          </w:p>
        </w:tc>
      </w:tr>
      <w:tr w:rsidTr="00D606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BodyText"/>
              <w:rPr>
                <w:lang w:val="en-NZ"/>
              </w:rPr>
            </w:pPr>
            <w:r w:rsidRPr="00477424">
              <w:rPr>
                <w:rStyle w:val="SpecialBold"/>
              </w:rPr>
              <w:t>Required knowledge</w:t>
            </w:r>
          </w:p>
        </w:tc>
      </w:tr>
      <w:tr w:rsidTr="00D606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424" w:rsidP="00477424">
            <w:pPr>
              <w:pStyle w:val="BodyText"/>
            </w:pPr>
            <w:r w:rsidRPr="00477424">
              <w:t xml:space="preserve">Specific knowledge is required to achieve the Performance Criteria of this unit, particularly its application in a variety of circumstances in which the unit may be used. This includes knowledge of the following, as required to examine </w:t>
            </w:r>
            <w:r w:rsidRPr="00477424">
              <w:t>and maintain mine safety:</w:t>
            </w:r>
          </w:p>
          <w:p w:rsidR="00000000" w:rsidRPr="00477424" w:rsidP="00477424">
            <w:pPr>
              <w:pStyle w:val="ListBullet"/>
            </w:pPr>
            <w:r w:rsidRPr="00477424">
              <w:t>site and equipment safety requirements</w:t>
            </w:r>
          </w:p>
          <w:p w:rsidR="00000000" w:rsidRPr="00477424" w:rsidP="00477424">
            <w:pPr>
              <w:pStyle w:val="ListBullet"/>
            </w:pPr>
            <w:r w:rsidRPr="00477424">
              <w:t>legislative and site requirements and procedures</w:t>
            </w:r>
          </w:p>
          <w:p w:rsidR="00000000" w:rsidRPr="00477424" w:rsidP="00477424">
            <w:pPr>
              <w:pStyle w:val="ListBullet"/>
            </w:pPr>
            <w:r w:rsidRPr="00477424">
              <w:t xml:space="preserve">site and legislative safety inspection requirements </w:t>
            </w:r>
          </w:p>
          <w:p w:rsidR="00000000" w:rsidRPr="00477424" w:rsidP="00477424">
            <w:pPr>
              <w:pStyle w:val="ListBullet"/>
            </w:pPr>
            <w:r w:rsidRPr="00477424">
              <w:t>site geological, geographical and survey data</w:t>
            </w:r>
          </w:p>
          <w:p w:rsidR="00000000" w:rsidRPr="00477424" w:rsidP="00477424">
            <w:pPr>
              <w:pStyle w:val="ListBullet"/>
            </w:pPr>
            <w:r w:rsidRPr="00477424">
              <w:t>shotfiring procedures and practices</w:t>
            </w:r>
          </w:p>
          <w:p w:rsidR="00000000" w:rsidRPr="00477424" w:rsidP="00477424">
            <w:pPr>
              <w:pStyle w:val="ListBullet"/>
            </w:pPr>
            <w:r w:rsidRPr="00477424">
              <w:t>equipm</w:t>
            </w:r>
            <w:r w:rsidRPr="00477424">
              <w:t>ent characteristics, technical capabilities and limitations</w:t>
            </w:r>
          </w:p>
          <w:p w:rsidR="00000000" w:rsidRPr="00477424" w:rsidP="00477424">
            <w:pPr>
              <w:pStyle w:val="ListBullet"/>
            </w:pPr>
            <w:r w:rsidRPr="00477424">
              <w:t>operational and maintenance procedures</w:t>
            </w:r>
          </w:p>
          <w:p w:rsidR="00000000" w:rsidRPr="00477424" w:rsidP="00477424">
            <w:pPr>
              <w:pStyle w:val="ListBullet"/>
            </w:pPr>
            <w:r w:rsidRPr="00477424">
              <w:t>risk management procedures</w:t>
            </w:r>
          </w:p>
        </w:tc>
      </w:tr>
    </w:tbl>
    <w:p w:rsidR="00000000" w:rsidRPr="00477424" w:rsidP="00477424">
      <w:pPr>
        <w:pStyle w:val="BodyText"/>
      </w:pPr>
    </w:p>
    <w:p w:rsidR="00000000" w:rsidRPr="00477424" w:rsidP="00477424">
      <w:pPr>
        <w:pStyle w:val="AllowPageBreak"/>
      </w:pPr>
    </w:p>
    <w:p w:rsidR="00000000" w:rsidRPr="00477424" w:rsidP="00477424">
      <w:pPr>
        <w:pStyle w:val="Heading1"/>
      </w:pPr>
      <w:bookmarkStart w:id="10" w:name="O_132672"/>
      <w:bookmarkEnd w:id="10"/>
      <w:r w:rsidRPr="00477424">
        <w:t>Evidence Guide</w:t>
      </w:r>
    </w:p>
    <w:tbl>
      <w:tblPr>
        <w:tblW w:w="0" w:type="auto"/>
        <w:tblLayout w:type="fixed"/>
        <w:tblCellMar>
          <w:left w:w="62" w:type="dxa"/>
          <w:right w:w="62" w:type="dxa"/>
        </w:tblCellMar>
        <w:tblLook w:val="0000"/>
      </w:tblPr>
      <w:tblGrid>
        <w:gridCol w:w="3448"/>
        <w:gridCol w:w="5074"/>
      </w:tblGrid>
      <w:tr w:rsidTr="00D606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BodyText"/>
              <w:rPr>
                <w:lang w:val="en-NZ"/>
              </w:rPr>
            </w:pPr>
            <w:r w:rsidRPr="00477424">
              <w:t>The evidence guide provides advice on assessment and must be read in conjunction with the performance criteria, required skills and knowledge, range statement and the Assessment Guidelines for the Training Package.</w:t>
            </w:r>
          </w:p>
        </w:tc>
      </w:tr>
      <w:tr w:rsidTr="00D606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BodyText"/>
              <w:rPr>
                <w:lang w:val="en-NZ"/>
              </w:rPr>
            </w:pPr>
            <w:r w:rsidRPr="0047742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BodyText"/>
              <w:rPr>
                <w:lang w:val="en-NZ"/>
              </w:rPr>
            </w:pPr>
          </w:p>
        </w:tc>
      </w:tr>
      <w:tr w:rsidTr="00D606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BodyText"/>
              <w:rPr>
                <w:lang w:val="en-NZ"/>
              </w:rPr>
            </w:pPr>
            <w:r w:rsidRPr="00477424">
              <w:rPr>
                <w:rStyle w:val="SpecialBold"/>
              </w:rPr>
              <w:t>Critical aspec</w:t>
            </w:r>
            <w:r w:rsidRPr="00477424">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424" w:rsidP="00477424">
            <w:pPr>
              <w:pStyle w:val="BodyText"/>
            </w:pPr>
            <w:r w:rsidRPr="00477424">
              <w:t>The evidence required to demonstrate competency in this unit must be relevant to worksite operations and satisfy all of the requirements of the performance criteria, required sk</w:t>
            </w:r>
            <w:r w:rsidRPr="00477424">
              <w:t>ills and knowledge and the range statement of this unit and include evidence of the following:</w:t>
            </w:r>
          </w:p>
          <w:p w:rsidR="00000000" w:rsidRPr="00477424" w:rsidP="00477424">
            <w:pPr>
              <w:pStyle w:val="ListBullet"/>
            </w:pPr>
            <w:r w:rsidRPr="00477424">
              <w:t xml:space="preserve">knowledge of the requirements, procedures and instructions for the examination and maintenance of  mine safety </w:t>
            </w:r>
          </w:p>
          <w:p w:rsidR="00000000" w:rsidRPr="00477424" w:rsidP="00477424">
            <w:pPr>
              <w:pStyle w:val="ListBullet"/>
            </w:pPr>
            <w:r w:rsidRPr="00477424">
              <w:t xml:space="preserve">implementation of appropriate procedures and techniques for the safe, effective and efficient examination and maintenance of mine safety </w:t>
            </w:r>
          </w:p>
          <w:p w:rsidR="00000000" w:rsidRPr="00477424" w:rsidP="00477424">
            <w:pPr>
              <w:pStyle w:val="ListBullet"/>
            </w:pPr>
            <w:r w:rsidRPr="00477424">
              <w:t>working with others to plan, prepare and conduct the examination and maintenance of mine safety</w:t>
            </w:r>
          </w:p>
          <w:p w:rsidR="00000000" w:rsidRPr="00477424" w:rsidP="00477424">
            <w:pPr>
              <w:pStyle w:val="ListBullet"/>
            </w:pPr>
            <w:r w:rsidRPr="00477424">
              <w:t>provision of clear and</w:t>
            </w:r>
            <w:r w:rsidRPr="00477424">
              <w:t xml:space="preserve"> timely instruction and supervision by the individual of those involved in mine safety</w:t>
            </w:r>
          </w:p>
          <w:p w:rsidR="00000000" w:rsidP="00477424">
            <w:pPr>
              <w:pStyle w:val="ListBullet"/>
              <w:rPr>
                <w:lang w:val="en-NZ"/>
              </w:rPr>
            </w:pPr>
            <w:r w:rsidRPr="00477424">
              <w:t>evidence of the consistent successful examination and maintenance of mine safety</w:t>
            </w:r>
          </w:p>
        </w:tc>
      </w:tr>
      <w:tr w:rsidTr="00D606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BodyText"/>
              <w:rPr>
                <w:lang w:val="en-NZ"/>
              </w:rPr>
            </w:pPr>
            <w:r w:rsidRPr="0047742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424" w:rsidP="00477424">
            <w:pPr>
              <w:pStyle w:val="ListBullet"/>
            </w:pPr>
            <w:r w:rsidRPr="00477424">
              <w:t>This unit must be assessed in the con</w:t>
            </w:r>
            <w:r w:rsidRPr="00477424">
              <w:t>text of the work environment. Where personal safety or environmental damage are limiting factors, assessment may occur in a simulated environment provided it is realistic and sufficiently rigorous to cover all aspects of workplace performance, including ta</w:t>
            </w:r>
            <w:r w:rsidRPr="00477424">
              <w:t xml:space="preserve">sk skills, task management skills, contingency management skills and job role environment skills. </w:t>
            </w:r>
          </w:p>
          <w:p w:rsidR="00000000" w:rsidRPr="00477424" w:rsidP="00477424">
            <w:pPr>
              <w:pStyle w:val="ListBullet"/>
            </w:pPr>
            <w:r w:rsidRPr="00477424">
              <w:t xml:space="preserve">The assessment environment should not disadvantage the participant. For example, language, literacy and numeracy demands of assessment should not be greater </w:t>
            </w:r>
            <w:r w:rsidRPr="00477424">
              <w:t>than those required on the job.</w:t>
            </w:r>
          </w:p>
          <w:p w:rsidR="00000000" w:rsidRPr="00477424" w:rsidP="00477424">
            <w:pPr>
              <w:pStyle w:val="ListBullet"/>
            </w:pPr>
            <w:r w:rsidRPr="00477424">
              <w:t>Customisation of assessment and delivery environment to sensitively accommodate cultural diversity.</w:t>
            </w:r>
          </w:p>
          <w:p w:rsidR="00000000" w:rsidRPr="00477424" w:rsidP="00477424">
            <w:pPr>
              <w:pStyle w:val="ListBullet"/>
            </w:pPr>
            <w:r w:rsidRPr="00477424">
              <w:t>Aboriginal people and other people from a non English speaking background may have second language issues.</w:t>
            </w:r>
          </w:p>
          <w:p w:rsidR="00000000" w:rsidRPr="00477424" w:rsidP="00477424">
            <w:pPr>
              <w:pStyle w:val="ListBullet"/>
            </w:pPr>
            <w:r w:rsidRPr="00477424">
              <w:t>Assessment of thi</w:t>
            </w:r>
            <w:r w:rsidRPr="00477424">
              <w:t>s competency requires typical resources normally used in a resources and infrastructure sector environment. Selection and use of resources for particular worksites may differ due to the site circumstances.</w:t>
            </w:r>
          </w:p>
          <w:p w:rsidR="00000000" w:rsidRPr="00477424" w:rsidP="00477424">
            <w:pPr>
              <w:pStyle w:val="ListBullet"/>
            </w:pPr>
            <w:r w:rsidRPr="00477424">
              <w:t>Where applicable, physical resources should includ</w:t>
            </w:r>
            <w:r w:rsidRPr="00477424">
              <w:t>e equipment modified for people with disabilities.</w:t>
            </w:r>
          </w:p>
          <w:p w:rsidR="00000000" w:rsidP="00477424">
            <w:pPr>
              <w:pStyle w:val="ListBullet"/>
              <w:rPr>
                <w:lang w:val="en-NZ"/>
              </w:rPr>
            </w:pPr>
            <w:r w:rsidRPr="00477424">
              <w:t>Access must be provided to appropriate learning and/or assessment support when required.</w:t>
            </w:r>
          </w:p>
        </w:tc>
      </w:tr>
      <w:tr w:rsidTr="00D606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BodyText"/>
              <w:rPr>
                <w:lang w:val="en-NZ"/>
              </w:rPr>
            </w:pPr>
            <w:r w:rsidRPr="0047742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424" w:rsidP="00477424">
            <w:pPr>
              <w:pStyle w:val="BodyText"/>
            </w:pPr>
            <w:r w:rsidRPr="00477424">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477424" w:rsidP="00477424">
            <w:pPr>
              <w:pStyle w:val="ListBullet"/>
            </w:pPr>
            <w:r w:rsidRPr="00477424">
              <w:t xml:space="preserve">written and/or </w:t>
            </w:r>
            <w:r w:rsidRPr="00477424">
              <w:t xml:space="preserve">oral assessment of the candidate's required knowledge </w:t>
            </w:r>
          </w:p>
          <w:p w:rsidR="00000000" w:rsidRPr="00477424" w:rsidP="00477424">
            <w:pPr>
              <w:pStyle w:val="ListBullet"/>
            </w:pPr>
            <w:r w:rsidRPr="00477424">
              <w:t xml:space="preserve">observed, documented and/or first hand testimonial evidence of the candidate's: </w:t>
            </w:r>
          </w:p>
          <w:p w:rsidR="00000000" w:rsidRPr="00477424" w:rsidP="00477424">
            <w:pPr>
              <w:pStyle w:val="ListBullet2"/>
            </w:pPr>
            <w:r w:rsidRPr="00477424">
              <w:t>implementation of appropriate procedures and techniques for the safe, effective and efficient achievement of the requir</w:t>
            </w:r>
            <w:r w:rsidRPr="00477424">
              <w:t xml:space="preserve">ed outcomes </w:t>
            </w:r>
          </w:p>
          <w:p w:rsidR="00000000" w:rsidRPr="00477424" w:rsidP="00477424">
            <w:pPr>
              <w:pStyle w:val="ListBullet2"/>
            </w:pPr>
            <w:r w:rsidRPr="00477424">
              <w:t>consistently achieving the required outcomes</w:t>
            </w:r>
          </w:p>
          <w:p w:rsidR="00000000" w:rsidRPr="00477424" w:rsidP="00477424">
            <w:pPr>
              <w:pStyle w:val="ListBullet"/>
            </w:pPr>
            <w:r w:rsidRPr="00477424">
              <w:t>first hand testimonial evidence of the candidate's:</w:t>
            </w:r>
          </w:p>
          <w:p w:rsidR="00000000" w:rsidRPr="00477424" w:rsidP="00477424">
            <w:pPr>
              <w:pStyle w:val="ListBullet2"/>
            </w:pPr>
            <w:r w:rsidRPr="00477424">
              <w:t>working with others to plan, prepare and conduct the examination and maintenance of mine safety</w:t>
            </w:r>
          </w:p>
          <w:p w:rsidR="00000000" w:rsidP="00477424">
            <w:pPr>
              <w:pStyle w:val="ListBullet2"/>
              <w:rPr>
                <w:lang w:val="en-NZ"/>
              </w:rPr>
            </w:pPr>
            <w:r w:rsidRPr="00477424">
              <w:t>provision of clear and timely instruction and su</w:t>
            </w:r>
            <w:r w:rsidRPr="00477424">
              <w:t>pervision by the individual of those involved in the conduct of the mine safety</w:t>
            </w:r>
          </w:p>
        </w:tc>
      </w:tr>
      <w:tr w:rsidTr="00D606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BodyText"/>
              <w:rPr>
                <w:lang w:val="en-NZ"/>
              </w:rPr>
            </w:pPr>
            <w:r w:rsidRPr="0047742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424" w:rsidP="00477424">
            <w:pPr>
              <w:pStyle w:val="BodyText"/>
            </w:pPr>
            <w:r w:rsidRPr="00477424">
              <w:t>Consult the SkillsDMC User Guide for further information on assessment including access and equity issues.</w:t>
            </w:r>
          </w:p>
        </w:tc>
      </w:tr>
    </w:tbl>
    <w:p w:rsidR="00000000" w:rsidRPr="00477424" w:rsidP="00477424">
      <w:pPr>
        <w:pStyle w:val="BodyText"/>
      </w:pPr>
    </w:p>
    <w:p w:rsidR="00000000" w:rsidRPr="00477424" w:rsidP="00477424">
      <w:pPr>
        <w:pStyle w:val="AllowPageBreak"/>
      </w:pPr>
    </w:p>
    <w:p w:rsidR="00000000" w:rsidRPr="00477424" w:rsidP="00477424">
      <w:pPr>
        <w:pStyle w:val="Heading1"/>
      </w:pPr>
      <w:bookmarkStart w:id="11" w:name="O_132673"/>
      <w:bookmarkEnd w:id="11"/>
      <w:r w:rsidRPr="00477424">
        <w:t>Range S</w:t>
      </w:r>
      <w:r w:rsidRPr="00477424">
        <w:t>tatement</w:t>
      </w:r>
    </w:p>
    <w:tbl>
      <w:tblPr>
        <w:tblW w:w="0" w:type="auto"/>
        <w:tblLayout w:type="fixed"/>
        <w:tblCellMar>
          <w:left w:w="62" w:type="dxa"/>
          <w:right w:w="62" w:type="dxa"/>
        </w:tblCellMar>
        <w:tblLook w:val="0000"/>
      </w:tblPr>
      <w:tblGrid>
        <w:gridCol w:w="3512"/>
        <w:gridCol w:w="5010"/>
      </w:tblGrid>
      <w:tr w:rsidTr="00D606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BodyText"/>
              <w:rPr>
                <w:lang w:val="en-NZ"/>
              </w:rPr>
            </w:pPr>
            <w:r w:rsidRPr="00477424">
              <w:t>The range statement relates to the unit of competency as a whole. It allows for different work environments and situations that may affect performance. Bold italicised wording, if used in the performance criteria, is detailed below. Essential oper</w:t>
            </w:r>
            <w:r w:rsidRPr="00477424">
              <w:t>ating conditions that may be present with training and assessment (depending on the work situation, needs of the candidate, accessibility of the item, and local industry and regional contexts) may also be included.</w:t>
            </w:r>
          </w:p>
        </w:tc>
      </w:tr>
      <w:tr w:rsidTr="00D606F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BodyText"/>
              <w:rPr>
                <w:lang w:val="en-NZ"/>
              </w:rPr>
            </w:pPr>
            <w:r w:rsidRPr="00477424">
              <w:rPr>
                <w:rStyle w:val="SpecialBold"/>
              </w:rPr>
              <w:t>Interpret</w:t>
            </w:r>
            <w:r w:rsidRPr="00477424">
              <w:t xml:space="preserve"> is defined as: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ListBullet"/>
              <w:rPr>
                <w:lang w:val="en-NZ"/>
              </w:rPr>
            </w:pPr>
            <w:r w:rsidRPr="00477424">
              <w:t>the understan</w:t>
            </w:r>
            <w:r w:rsidRPr="00477424">
              <w:t>ding needed by the person within their job role</w:t>
            </w:r>
          </w:p>
        </w:tc>
      </w:tr>
      <w:tr w:rsidTr="00D606F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BodyText"/>
              <w:rPr>
                <w:lang w:val="en-NZ"/>
              </w:rPr>
            </w:pPr>
            <w:r w:rsidRPr="00477424">
              <w:rPr>
                <w:rStyle w:val="SpecialBold"/>
              </w:rPr>
              <w:t>Relevant compliance documentation</w:t>
            </w:r>
            <w:r w:rsidRPr="0047742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424" w:rsidP="00477424">
            <w:pPr>
              <w:pStyle w:val="ListBullet"/>
            </w:pPr>
            <w:r w:rsidRPr="00477424">
              <w:t>legislative, organisation and site requirements and procedures</w:t>
            </w:r>
          </w:p>
          <w:p w:rsidR="00000000" w:rsidRPr="00477424" w:rsidP="00477424">
            <w:pPr>
              <w:pStyle w:val="ListBullet"/>
            </w:pPr>
            <w:r w:rsidRPr="00477424">
              <w:t xml:space="preserve">manufacturer's guidelines and specifications </w:t>
            </w:r>
          </w:p>
          <w:p w:rsidR="00000000" w:rsidRPr="00477424" w:rsidP="00477424">
            <w:pPr>
              <w:pStyle w:val="ListBullet"/>
            </w:pPr>
            <w:r w:rsidRPr="00477424">
              <w:t>Australian standards</w:t>
            </w:r>
          </w:p>
          <w:p w:rsidR="00000000" w:rsidRPr="00477424" w:rsidP="00477424">
            <w:pPr>
              <w:pStyle w:val="ListBullet"/>
            </w:pPr>
            <w:r w:rsidRPr="00477424">
              <w:t>code of practice</w:t>
            </w:r>
          </w:p>
          <w:p w:rsidR="00000000" w:rsidRPr="00477424" w:rsidP="00477424">
            <w:pPr>
              <w:pStyle w:val="ListBullet"/>
            </w:pPr>
            <w:r w:rsidRPr="00477424">
              <w:t>Employment and workplace relations legislation</w:t>
            </w:r>
          </w:p>
          <w:p w:rsidR="00000000" w:rsidP="00477424">
            <w:pPr>
              <w:pStyle w:val="ListBullet"/>
              <w:rPr>
                <w:lang w:val="en-NZ"/>
              </w:rPr>
            </w:pPr>
            <w:r w:rsidRPr="00477424">
              <w:t>Equal Employment Opportunity and Disability Discrimination legislation</w:t>
            </w:r>
          </w:p>
        </w:tc>
      </w:tr>
      <w:tr w:rsidTr="00D606F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BodyText"/>
              <w:rPr>
                <w:lang w:val="en-NZ"/>
              </w:rPr>
            </w:pPr>
            <w:r w:rsidRPr="00477424">
              <w:rPr>
                <w:rStyle w:val="SpecialBold"/>
              </w:rPr>
              <w:t>Operational information</w:t>
            </w:r>
            <w:r w:rsidRPr="0047742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424" w:rsidP="00477424">
            <w:pPr>
              <w:pStyle w:val="ListBullet"/>
            </w:pPr>
            <w:r w:rsidRPr="00477424">
              <w:t>mine layout and plan</w:t>
            </w:r>
          </w:p>
          <w:p w:rsidR="00000000" w:rsidRPr="00477424" w:rsidP="00477424">
            <w:pPr>
              <w:pStyle w:val="ListBullet"/>
            </w:pPr>
            <w:r w:rsidRPr="00477424">
              <w:t>previous shift inspection reports</w:t>
            </w:r>
          </w:p>
          <w:p w:rsidR="00000000" w:rsidRPr="00477424" w:rsidP="00477424">
            <w:pPr>
              <w:pStyle w:val="ListBullet"/>
            </w:pPr>
            <w:r w:rsidRPr="00477424">
              <w:t>personnel and equipment availability</w:t>
            </w:r>
          </w:p>
          <w:p w:rsidR="00000000" w:rsidRPr="00477424" w:rsidP="00477424">
            <w:pPr>
              <w:pStyle w:val="ListBullet"/>
            </w:pPr>
            <w:r w:rsidRPr="00477424">
              <w:t>work an</w:t>
            </w:r>
            <w:r w:rsidRPr="00477424">
              <w:t>d equipment locations</w:t>
            </w:r>
          </w:p>
          <w:p w:rsidR="00000000" w:rsidRPr="00477424" w:rsidP="00477424">
            <w:pPr>
              <w:pStyle w:val="ListBullet"/>
            </w:pPr>
            <w:r w:rsidRPr="00477424">
              <w:t>production targets and other work requirements</w:t>
            </w:r>
          </w:p>
          <w:p w:rsidR="00000000" w:rsidRPr="00477424" w:rsidP="00477424">
            <w:pPr>
              <w:pStyle w:val="ListBullet"/>
            </w:pPr>
            <w:r w:rsidRPr="00477424">
              <w:t>incidents</w:t>
            </w:r>
          </w:p>
          <w:p w:rsidR="00000000" w:rsidRPr="00477424" w:rsidP="00477424">
            <w:pPr>
              <w:pStyle w:val="ListBullet"/>
            </w:pPr>
            <w:r w:rsidRPr="00477424">
              <w:t>hazards and potential hazards</w:t>
            </w:r>
          </w:p>
          <w:p w:rsidR="00000000" w:rsidP="00477424">
            <w:pPr>
              <w:pStyle w:val="ListBullet"/>
              <w:rPr>
                <w:lang w:val="en-NZ"/>
              </w:rPr>
            </w:pPr>
            <w:r w:rsidRPr="00477424">
              <w:t>coordination requirements/issues</w:t>
            </w:r>
          </w:p>
        </w:tc>
      </w:tr>
      <w:tr w:rsidTr="00D606F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BodyText"/>
              <w:rPr>
                <w:lang w:val="en-NZ"/>
              </w:rPr>
            </w:pPr>
            <w:r w:rsidRPr="00477424">
              <w:rPr>
                <w:rStyle w:val="SpecialBold"/>
              </w:rPr>
              <w:t>Safety information and procedures</w:t>
            </w:r>
            <w:r w:rsidRPr="00477424">
              <w:t xml:space="preserve"> may be contained in:</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424" w:rsidP="00477424">
            <w:pPr>
              <w:pStyle w:val="ListBullet"/>
            </w:pPr>
            <w:r w:rsidRPr="00477424">
              <w:t>legislation and regulations</w:t>
            </w:r>
          </w:p>
          <w:p w:rsidR="00000000" w:rsidRPr="00477424" w:rsidP="00477424">
            <w:pPr>
              <w:pStyle w:val="ListBullet"/>
            </w:pPr>
            <w:r w:rsidRPr="00477424">
              <w:t>relevant Australian standards</w:t>
            </w:r>
          </w:p>
          <w:p w:rsidR="00000000" w:rsidRPr="00477424" w:rsidP="00477424">
            <w:pPr>
              <w:pStyle w:val="ListBullet"/>
            </w:pPr>
            <w:r w:rsidRPr="00477424">
              <w:t>management plans</w:t>
            </w:r>
          </w:p>
          <w:p w:rsidR="00000000" w:rsidRPr="00477424" w:rsidP="00477424">
            <w:pPr>
              <w:pStyle w:val="ListBullet"/>
            </w:pPr>
            <w:r w:rsidRPr="00477424">
              <w:t>OHS policy</w:t>
            </w:r>
          </w:p>
          <w:p w:rsidR="00000000" w:rsidRPr="00477424" w:rsidP="00477424">
            <w:pPr>
              <w:pStyle w:val="ListBullet"/>
            </w:pPr>
            <w:r w:rsidRPr="00477424">
              <w:t>code of Practice</w:t>
            </w:r>
          </w:p>
          <w:p w:rsidR="00000000" w:rsidRPr="00477424" w:rsidP="00477424">
            <w:pPr>
              <w:pStyle w:val="ListBullet"/>
            </w:pPr>
            <w:r w:rsidRPr="00477424">
              <w:t>manufacturer instructions</w:t>
            </w:r>
          </w:p>
          <w:p w:rsidR="00000000" w:rsidP="00477424">
            <w:pPr>
              <w:pStyle w:val="ListBullet"/>
              <w:rPr>
                <w:lang w:val="en-NZ"/>
              </w:rPr>
            </w:pPr>
            <w:r w:rsidRPr="00477424">
              <w:t>safe working or job procedures (or equivalent)</w:t>
            </w:r>
          </w:p>
        </w:tc>
      </w:tr>
      <w:tr w:rsidTr="00D606F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BodyText"/>
              <w:rPr>
                <w:lang w:val="en-NZ"/>
              </w:rPr>
            </w:pPr>
            <w:r w:rsidRPr="00477424">
              <w:rPr>
                <w:rStyle w:val="SpecialBold"/>
              </w:rPr>
              <w:t>Coordinate</w:t>
            </w:r>
            <w:r w:rsidRPr="00477424">
              <w:t xml:space="preserve"> may be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424" w:rsidP="00477424">
            <w:pPr>
              <w:pStyle w:val="ListBullet"/>
            </w:pPr>
            <w:r w:rsidRPr="00477424">
              <w:t>plan activities</w:t>
            </w:r>
          </w:p>
          <w:p w:rsidR="00000000" w:rsidRPr="00477424" w:rsidP="00477424">
            <w:pPr>
              <w:pStyle w:val="ListBullet"/>
            </w:pPr>
            <w:r w:rsidRPr="00477424">
              <w:t>set priorities for activities</w:t>
            </w:r>
          </w:p>
          <w:p w:rsidR="00000000" w:rsidRPr="00477424" w:rsidP="00477424">
            <w:pPr>
              <w:pStyle w:val="ListBullet"/>
            </w:pPr>
            <w:r w:rsidRPr="00477424">
              <w:t>establish liaison channels with supervisors, management and workforce</w:t>
            </w:r>
          </w:p>
          <w:p w:rsidR="00000000" w:rsidP="00477424">
            <w:pPr>
              <w:pStyle w:val="ListBullet"/>
              <w:rPr>
                <w:lang w:val="en-NZ"/>
              </w:rPr>
            </w:pPr>
            <w:r w:rsidRPr="00477424">
              <w:t>ensure work and safety requirements are passed to and reinforced safety with operational personnel and contractors</w:t>
            </w:r>
          </w:p>
        </w:tc>
      </w:tr>
      <w:tr w:rsidTr="00D606F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424">
            <w:pPr>
              <w:pStyle w:val="BodyText"/>
              <w:rPr>
                <w:lang w:val="en-NZ"/>
              </w:rPr>
            </w:pPr>
            <w:r w:rsidRPr="00477424">
              <w:rPr>
                <w:rStyle w:val="SpecialBold"/>
              </w:rPr>
              <w:t>Inspections</w:t>
            </w:r>
            <w:r w:rsidRPr="00477424">
              <w:t xml:space="preserve"> required include all safety aspects of:</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424" w:rsidP="00477424">
            <w:pPr>
              <w:pStyle w:val="ListBullet"/>
            </w:pPr>
            <w:r w:rsidRPr="00477424">
              <w:t>working on or aro</w:t>
            </w:r>
            <w:r w:rsidRPr="00477424">
              <w:t>und high walls or low walls</w:t>
            </w:r>
          </w:p>
          <w:p w:rsidR="00000000" w:rsidRPr="00477424" w:rsidP="00477424">
            <w:pPr>
              <w:pStyle w:val="ListBullet"/>
            </w:pPr>
            <w:r w:rsidRPr="00477424">
              <w:t>dumps</w:t>
            </w:r>
          </w:p>
          <w:p w:rsidR="00000000" w:rsidRPr="00477424" w:rsidP="00477424">
            <w:pPr>
              <w:pStyle w:val="ListBullet"/>
            </w:pPr>
            <w:r w:rsidRPr="00477424">
              <w:t>roads</w:t>
            </w:r>
          </w:p>
          <w:p w:rsidR="00000000" w:rsidRPr="00477424" w:rsidP="00477424">
            <w:pPr>
              <w:pStyle w:val="ListBullet"/>
            </w:pPr>
            <w:r w:rsidRPr="00477424">
              <w:t>working faces</w:t>
            </w:r>
          </w:p>
          <w:p w:rsidR="00000000" w:rsidRPr="00477424" w:rsidP="00477424">
            <w:pPr>
              <w:pStyle w:val="ListBullet"/>
            </w:pPr>
            <w:r w:rsidRPr="00477424">
              <w:t>stockpiles</w:t>
            </w:r>
          </w:p>
        </w:tc>
      </w:tr>
    </w:tbl>
    <w:p w:rsidR="00000000" w:rsidRPr="00477424" w:rsidP="00477424">
      <w:pPr>
        <w:pStyle w:val="BodyText"/>
      </w:pPr>
    </w:p>
    <w:p w:rsidR="00000000" w:rsidRPr="00477424" w:rsidP="00477424">
      <w:pPr>
        <w:pStyle w:val="AllowPageBreak"/>
      </w:pPr>
    </w:p>
    <w:p w:rsidR="00000000" w:rsidRPr="00477424" w:rsidP="00477424">
      <w:pPr>
        <w:pStyle w:val="Heading1"/>
      </w:pPr>
      <w:bookmarkStart w:id="12" w:name="O_132674"/>
      <w:bookmarkEnd w:id="12"/>
      <w:r w:rsidRPr="00477424">
        <w:t>Unit Sector(s)</w:t>
      </w:r>
    </w:p>
    <w:p w:rsidR="00000000" w:rsidRPr="00477424" w:rsidP="00477424">
      <w:pPr>
        <w:pStyle w:val="BodyText"/>
      </w:pPr>
      <w:r w:rsidRPr="00477424">
        <w:t>Occupational Health and Safety</w:t>
      </w:r>
    </w:p>
    <w:p w:rsidR="00000000" w:rsidRPr="00477424" w:rsidP="00477424">
      <w:pPr>
        <w:pStyle w:val="AllowPageBreak"/>
      </w:pPr>
    </w:p>
    <w:p w:rsidR="00000000" w:rsidRPr="00477424" w:rsidP="00477424">
      <w:pPr>
        <w:pStyle w:val="Heading1"/>
      </w:pPr>
      <w:bookmarkStart w:id="13" w:name="O_161899"/>
      <w:bookmarkEnd w:id="13"/>
      <w:r w:rsidRPr="00477424">
        <w:t>Competency field</w:t>
      </w:r>
    </w:p>
    <w:p w:rsidR="00000000" w:rsidRPr="00477424" w:rsidP="00477424">
      <w:pPr>
        <w:pStyle w:val="BodyText"/>
      </w:pPr>
      <w:r w:rsidRPr="00477424">
        <w:t>Refer to Unit Sector(s).</w:t>
      </w:r>
    </w:p>
    <w:p w:rsidR="00000000" w:rsidRPr="00477424" w:rsidP="00477424">
      <w:pPr>
        <w:pStyle w:val="AllowPageBreak"/>
      </w:pPr>
    </w:p>
    <w:p w:rsidR="00000000" w:rsidRPr="00477424" w:rsidP="00477424">
      <w:pPr>
        <w:pStyle w:val="Heading1"/>
      </w:pPr>
      <w:bookmarkStart w:id="14" w:name="O_161898"/>
      <w:bookmarkEnd w:id="14"/>
      <w:r w:rsidRPr="00477424">
        <w:t>Co-requisite units</w:t>
      </w:r>
    </w:p>
    <w:p w:rsidR="00000000" w:rsidRPr="00477424" w:rsidP="00477424">
      <w:pPr>
        <w:pStyle w:val="BodyText"/>
      </w:pPr>
      <w:r w:rsidRPr="00477424">
        <w:t>Not applicable.</w:t>
      </w:r>
    </w:p>
    <w:p w:rsidR="00000000" w:rsidRPr="00477424" w:rsidP="00477424"/>
    <w:sectPr w:rsidSect="004774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06F9" w:rsidP="00D606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F9" w:rsidP="004774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06F9" w:rsidP="004774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606F9" w:rsidP="004774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06F9" w:rsidP="00D606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F9" w:rsidP="00477424">
    <w:pPr>
      <w:pStyle w:val="Header"/>
      <w:framePr w:wrap="around"/>
    </w:pPr>
    <w:r>
      <w:fldChar w:fldCharType="begin"/>
    </w:r>
    <w:r>
      <w:instrText xml:space="preserve"> TITLE   \* MERGEFORMAT </w:instrText>
    </w:r>
    <w:r>
      <w:fldChar w:fldCharType="separate"/>
    </w:r>
    <w:r>
      <w:t>RIIOHS402A Examine and maintain mine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06F9" w:rsidP="004774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1664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269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B84C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4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7424"/>
    <w:pPr>
      <w:spacing w:before="360" w:after="60"/>
      <w:outlineLvl w:val="0"/>
    </w:pPr>
    <w:rPr>
      <w:sz w:val="32"/>
    </w:rPr>
  </w:style>
  <w:style w:type="paragraph" w:styleId="Heading2">
    <w:name w:val="heading 2"/>
    <w:basedOn w:val="HeadingBase"/>
    <w:next w:val="BodyText"/>
    <w:link w:val="Heading2Char"/>
    <w:qFormat/>
    <w:rsid w:val="00477424"/>
    <w:pPr>
      <w:keepLines/>
      <w:spacing w:before="240" w:after="120"/>
      <w:outlineLvl w:val="1"/>
    </w:pPr>
    <w:rPr>
      <w:sz w:val="28"/>
      <w:szCs w:val="40"/>
    </w:rPr>
  </w:style>
  <w:style w:type="paragraph" w:styleId="Heading3">
    <w:name w:val="heading 3"/>
    <w:basedOn w:val="HeadingBase"/>
    <w:next w:val="BodyText"/>
    <w:link w:val="Heading3Char"/>
    <w:qFormat/>
    <w:rsid w:val="00477424"/>
    <w:pPr>
      <w:spacing w:before="180" w:after="120"/>
      <w:outlineLvl w:val="2"/>
    </w:pPr>
    <w:rPr>
      <w:spacing w:val="-10"/>
      <w:kern w:val="32"/>
    </w:rPr>
  </w:style>
  <w:style w:type="paragraph" w:styleId="Heading4">
    <w:name w:val="heading 4"/>
    <w:basedOn w:val="HeadingBase"/>
    <w:next w:val="BodyText"/>
    <w:link w:val="Heading4Char"/>
    <w:qFormat/>
    <w:rsid w:val="00477424"/>
    <w:pPr>
      <w:spacing w:before="160" w:after="120"/>
      <w:outlineLvl w:val="3"/>
    </w:pPr>
    <w:rPr>
      <w:sz w:val="22"/>
    </w:rPr>
  </w:style>
  <w:style w:type="paragraph" w:styleId="Heading5">
    <w:name w:val="heading 5"/>
    <w:basedOn w:val="HeadingBase"/>
    <w:next w:val="Normal"/>
    <w:link w:val="Heading5Char"/>
    <w:qFormat/>
    <w:rsid w:val="00477424"/>
    <w:pPr>
      <w:spacing w:before="80"/>
      <w:outlineLvl w:val="4"/>
    </w:pPr>
    <w:rPr>
      <w:color w:val="918585"/>
      <w:sz w:val="20"/>
    </w:rPr>
  </w:style>
  <w:style w:type="paragraph" w:styleId="Heading6">
    <w:name w:val="heading 6"/>
    <w:basedOn w:val="HeadingBase"/>
    <w:next w:val="Normal"/>
    <w:link w:val="Heading6Char"/>
    <w:qFormat/>
    <w:rsid w:val="00477424"/>
    <w:pPr>
      <w:spacing w:before="60"/>
      <w:outlineLvl w:val="5"/>
    </w:pPr>
    <w:rPr>
      <w:color w:val="918585"/>
      <w:sz w:val="20"/>
    </w:rPr>
  </w:style>
  <w:style w:type="paragraph" w:styleId="Heading7">
    <w:name w:val="heading 7"/>
    <w:basedOn w:val="Normal"/>
    <w:next w:val="Normal"/>
    <w:link w:val="Heading7Char"/>
    <w:qFormat/>
    <w:rsid w:val="00477424"/>
    <w:pPr>
      <w:ind w:left="720"/>
      <w:outlineLvl w:val="6"/>
    </w:pPr>
    <w:rPr>
      <w:i/>
    </w:rPr>
  </w:style>
  <w:style w:type="paragraph" w:styleId="Heading8">
    <w:name w:val="heading 8"/>
    <w:basedOn w:val="Normal"/>
    <w:next w:val="Normal"/>
    <w:link w:val="Heading8Char"/>
    <w:qFormat/>
    <w:rsid w:val="00477424"/>
    <w:pPr>
      <w:ind w:left="720"/>
      <w:outlineLvl w:val="7"/>
    </w:pPr>
    <w:rPr>
      <w:i/>
    </w:rPr>
  </w:style>
  <w:style w:type="paragraph" w:styleId="Heading9">
    <w:name w:val="heading 9"/>
    <w:basedOn w:val="Normal"/>
    <w:next w:val="Normal"/>
    <w:link w:val="Heading9Char"/>
    <w:qFormat/>
    <w:rsid w:val="00477424"/>
    <w:pPr>
      <w:ind w:left="720"/>
      <w:outlineLvl w:val="8"/>
    </w:pPr>
    <w:rPr>
      <w:i/>
    </w:rPr>
  </w:style>
  <w:style w:type="character" w:default="1" w:styleId="DefaultParagraphFont">
    <w:name w:val="Default Paragraph Font"/>
    <w:uiPriority w:val="1"/>
    <w:unhideWhenUsed/>
    <w:rsid w:val="004774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424"/>
  </w:style>
  <w:style w:type="character" w:customStyle="1" w:styleId="Heading1Char">
    <w:name w:val="Heading 1 Char"/>
    <w:basedOn w:val="DefaultParagraphFont"/>
    <w:link w:val="Heading1"/>
    <w:rsid w:val="00477424"/>
    <w:rPr>
      <w:rFonts w:ascii="Times New Roman" w:eastAsia="Times New Roman" w:hAnsi="Times New Roman" w:cs="Times New Roman"/>
      <w:b/>
      <w:sz w:val="32"/>
      <w:szCs w:val="20"/>
      <w:lang w:eastAsia="en-US"/>
    </w:rPr>
  </w:style>
  <w:style w:type="paragraph" w:styleId="BodyText">
    <w:name w:val="Body Text"/>
    <w:basedOn w:val="Normal"/>
    <w:link w:val="BodyTextChar"/>
    <w:rsid w:val="004774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7424"/>
    <w:rPr>
      <w:rFonts w:ascii="Times New Roman" w:eastAsia="Times New Roman" w:hAnsi="Times New Roman" w:cs="Times New Roman"/>
      <w:sz w:val="24"/>
      <w:lang w:val="en-US" w:eastAsia="en-US"/>
    </w:rPr>
  </w:style>
  <w:style w:type="paragraph" w:styleId="Footer">
    <w:name w:val="footer"/>
    <w:basedOn w:val="Normal"/>
    <w:link w:val="FooterChar"/>
    <w:rsid w:val="004774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424"/>
    <w:rPr>
      <w:rFonts w:ascii="Times New Roman" w:eastAsia="Times New Roman" w:hAnsi="Times New Roman" w:cs="Times New Roman"/>
      <w:sz w:val="16"/>
      <w:lang w:val="en-US" w:eastAsia="en-US"/>
    </w:rPr>
  </w:style>
  <w:style w:type="paragraph" w:styleId="List">
    <w:name w:val="List"/>
    <w:basedOn w:val="BodyText"/>
    <w:next w:val="BodyText"/>
    <w:rsid w:val="00477424"/>
    <w:pPr>
      <w:tabs>
        <w:tab w:val="left" w:pos="340"/>
      </w:tabs>
      <w:spacing w:before="60" w:after="60"/>
      <w:ind w:left="340" w:hanging="340"/>
    </w:pPr>
  </w:style>
  <w:style w:type="paragraph" w:styleId="ListBullet">
    <w:name w:val="List Bullet"/>
    <w:basedOn w:val="List"/>
    <w:rsid w:val="00477424"/>
    <w:pPr>
      <w:numPr>
        <w:numId w:val="13"/>
      </w:numPr>
      <w:tabs>
        <w:tab w:val="clear" w:pos="340"/>
      </w:tabs>
      <w:spacing w:before="40" w:after="40"/>
    </w:pPr>
  </w:style>
  <w:style w:type="character" w:customStyle="1" w:styleId="SpecialBold">
    <w:name w:val="Special Bold"/>
    <w:basedOn w:val="DefaultParagraphFont"/>
    <w:rsid w:val="00477424"/>
    <w:rPr>
      <w:b/>
      <w:spacing w:val="0"/>
    </w:rPr>
  </w:style>
  <w:style w:type="paragraph" w:styleId="ListBullet2">
    <w:name w:val="List Bullet 2"/>
    <w:basedOn w:val="List2"/>
    <w:rsid w:val="00477424"/>
    <w:pPr>
      <w:numPr>
        <w:numId w:val="14"/>
      </w:numPr>
      <w:tabs>
        <w:tab w:val="clear" w:pos="680"/>
      </w:tabs>
    </w:pPr>
  </w:style>
  <w:style w:type="paragraph" w:styleId="Header">
    <w:name w:val="header"/>
    <w:basedOn w:val="Normal"/>
    <w:link w:val="HeaderChar"/>
    <w:rsid w:val="004774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4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7424"/>
    <w:pPr>
      <w:spacing w:before="240" w:after="120"/>
      <w:outlineLvl w:val="0"/>
    </w:pPr>
    <w:rPr>
      <w:rFonts w:ascii="Times New Roman" w:hAnsi="Times New Roman"/>
      <w:b/>
      <w:sz w:val="28"/>
    </w:rPr>
  </w:style>
  <w:style w:type="paragraph" w:customStyle="1" w:styleId="AllowPageBreak">
    <w:name w:val="AllowPageBreak"/>
    <w:rsid w:val="004774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7424"/>
    <w:pPr>
      <w:tabs>
        <w:tab w:val="left" w:pos="680"/>
      </w:tabs>
      <w:spacing w:before="60" w:after="60"/>
      <w:ind w:left="680" w:hanging="340"/>
    </w:pPr>
  </w:style>
  <w:style w:type="character" w:customStyle="1" w:styleId="BoldandItalics">
    <w:name w:val="Bold and Italics"/>
    <w:qFormat/>
    <w:rsid w:val="00477424"/>
    <w:rPr>
      <w:b/>
      <w:i/>
      <w:u w:val="none"/>
    </w:rPr>
  </w:style>
  <w:style w:type="character" w:customStyle="1" w:styleId="Heading2Char">
    <w:name w:val="Heading 2 Char"/>
    <w:basedOn w:val="DefaultParagraphFont"/>
    <w:link w:val="Heading2"/>
    <w:rsid w:val="004774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4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4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4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4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4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74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7424"/>
    <w:rPr>
      <w:rFonts w:ascii="Courier New" w:eastAsia="Times New Roman" w:hAnsi="Courier New" w:cs="Times New Roman"/>
      <w:i/>
      <w:szCs w:val="20"/>
      <w:lang w:val="en-US" w:eastAsia="en-US"/>
    </w:rPr>
  </w:style>
  <w:style w:type="paragraph" w:customStyle="1" w:styleId="HeadingBase">
    <w:name w:val="Heading Base"/>
    <w:rsid w:val="004774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424"/>
    <w:pPr>
      <w:tabs>
        <w:tab w:val="right" w:leader="dot" w:pos="9072"/>
      </w:tabs>
      <w:ind w:left="567"/>
    </w:pPr>
    <w:rPr>
      <w:szCs w:val="22"/>
    </w:rPr>
  </w:style>
  <w:style w:type="paragraph" w:customStyle="1" w:styleId="TOCBase">
    <w:name w:val="TOC Base"/>
    <w:rsid w:val="004774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424"/>
    <w:pPr>
      <w:tabs>
        <w:tab w:val="right" w:leader="dot" w:pos="9072"/>
      </w:tabs>
      <w:spacing w:before="40" w:after="40"/>
      <w:ind w:left="284"/>
    </w:pPr>
    <w:rPr>
      <w:rFonts w:ascii="Times New Roman" w:hAnsi="Times New Roman"/>
    </w:rPr>
  </w:style>
  <w:style w:type="paragraph" w:styleId="TOC1">
    <w:name w:val="toc 1"/>
    <w:basedOn w:val="TOCBase"/>
    <w:next w:val="Normal"/>
    <w:rsid w:val="004774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7424"/>
    <w:pPr>
      <w:spacing w:before="5040"/>
      <w:jc w:val="center"/>
    </w:pPr>
    <w:rPr>
      <w:sz w:val="48"/>
      <w:szCs w:val="72"/>
      <w:lang w:val="en-US"/>
    </w:rPr>
  </w:style>
  <w:style w:type="character" w:customStyle="1" w:styleId="TitleChar">
    <w:name w:val="Title Char"/>
    <w:basedOn w:val="DefaultParagraphFont"/>
    <w:link w:val="Title"/>
    <w:rsid w:val="004774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424"/>
    <w:pPr>
      <w:tabs>
        <w:tab w:val="left" w:pos="3600"/>
        <w:tab w:val="left" w:pos="3958"/>
      </w:tabs>
    </w:pPr>
  </w:style>
  <w:style w:type="paragraph" w:customStyle="1" w:styleId="Note">
    <w:name w:val="Note"/>
    <w:basedOn w:val="BodyText"/>
    <w:rsid w:val="004774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7424"/>
    <w:pPr>
      <w:framePr w:wrap="auto" w:hAnchor="text" w:y="6049"/>
    </w:pPr>
    <w:rPr>
      <w:color w:val="000000"/>
      <w:sz w:val="40"/>
    </w:rPr>
  </w:style>
  <w:style w:type="paragraph" w:customStyle="1" w:styleId="TOCTitle">
    <w:name w:val="TOCTitle"/>
    <w:basedOn w:val="Heading1"/>
    <w:rsid w:val="00477424"/>
    <w:pPr>
      <w:spacing w:after="240"/>
      <w:jc w:val="center"/>
      <w:outlineLvl w:val="9"/>
    </w:pPr>
    <w:rPr>
      <w:caps/>
    </w:rPr>
  </w:style>
  <w:style w:type="paragraph" w:customStyle="1" w:styleId="Version">
    <w:name w:val="Version"/>
    <w:rsid w:val="004774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7424"/>
    <w:pPr>
      <w:keepNext w:val="0"/>
      <w:tabs>
        <w:tab w:val="right" w:pos="4176"/>
      </w:tabs>
      <w:ind w:left="198" w:hanging="198"/>
    </w:pPr>
    <w:rPr>
      <w:rFonts w:ascii="Garamond" w:hAnsi="Garamond"/>
    </w:rPr>
  </w:style>
  <w:style w:type="paragraph" w:styleId="IndexHeading">
    <w:name w:val="index heading"/>
    <w:basedOn w:val="Normal"/>
    <w:next w:val="Index1"/>
    <w:semiHidden/>
    <w:rsid w:val="00477424"/>
    <w:pPr>
      <w:spacing w:before="120" w:after="120"/>
    </w:pPr>
    <w:rPr>
      <w:rFonts w:ascii="Arial" w:hAnsi="Arial"/>
      <w:b/>
      <w:color w:val="918585"/>
      <w:sz w:val="24"/>
    </w:rPr>
  </w:style>
  <w:style w:type="paragraph" w:customStyle="1" w:styleId="Chapter">
    <w:name w:val="Chapter"/>
    <w:basedOn w:val="Normal"/>
    <w:rsid w:val="00477424"/>
    <w:pPr>
      <w:spacing w:before="240"/>
    </w:pPr>
    <w:rPr>
      <w:rFonts w:ascii="Times New Roman" w:hAnsi="Times New Roman"/>
      <w:smallCaps/>
      <w:spacing w:val="80"/>
      <w:sz w:val="28"/>
    </w:rPr>
  </w:style>
  <w:style w:type="paragraph" w:customStyle="1" w:styleId="InChapter">
    <w:name w:val="InChapter"/>
    <w:basedOn w:val="Heading3"/>
    <w:rsid w:val="00477424"/>
    <w:pPr>
      <w:spacing w:after="240"/>
      <w:outlineLvl w:val="9"/>
    </w:pPr>
    <w:rPr>
      <w:noProof/>
    </w:rPr>
  </w:style>
  <w:style w:type="paragraph" w:styleId="Index2">
    <w:name w:val="index 2"/>
    <w:basedOn w:val="Normal"/>
    <w:next w:val="Normal"/>
    <w:semiHidden/>
    <w:rsid w:val="00477424"/>
    <w:pPr>
      <w:tabs>
        <w:tab w:val="right" w:pos="4176"/>
      </w:tabs>
      <w:ind w:left="568" w:hanging="284"/>
    </w:pPr>
    <w:rPr>
      <w:rFonts w:ascii="Garamond" w:hAnsi="Garamond"/>
    </w:rPr>
  </w:style>
  <w:style w:type="paragraph" w:customStyle="1" w:styleId="Byline">
    <w:name w:val="Byline"/>
    <w:rsid w:val="004774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424"/>
    <w:pPr>
      <w:tabs>
        <w:tab w:val="clear" w:pos="3600"/>
        <w:tab w:val="clear" w:pos="3958"/>
      </w:tabs>
      <w:jc w:val="right"/>
    </w:pPr>
  </w:style>
  <w:style w:type="character" w:styleId="Emphasis">
    <w:name w:val="Emphasis"/>
    <w:basedOn w:val="DefaultParagraphFont"/>
    <w:qFormat/>
    <w:rsid w:val="00477424"/>
    <w:rPr>
      <w:i/>
    </w:rPr>
  </w:style>
  <w:style w:type="paragraph" w:styleId="Caption">
    <w:name w:val="caption"/>
    <w:basedOn w:val="BodyText"/>
    <w:next w:val="Normal"/>
    <w:qFormat/>
    <w:rsid w:val="00477424"/>
    <w:pPr>
      <w:framePr w:w="2268" w:hSpace="181" w:vSpace="181" w:wrap="around" w:vAnchor="text" w:hAnchor="page" w:x="1135" w:y="285" w:anchorLock="1"/>
    </w:pPr>
    <w:rPr>
      <w:i/>
    </w:rPr>
  </w:style>
  <w:style w:type="paragraph" w:customStyle="1" w:styleId="MiniTOCTitle">
    <w:name w:val="MiniTOCTitle"/>
    <w:basedOn w:val="Heading4"/>
    <w:rsid w:val="00477424"/>
    <w:pPr>
      <w:spacing w:before="240"/>
      <w:outlineLvl w:val="9"/>
    </w:pPr>
    <w:rPr>
      <w:noProof/>
      <w:sz w:val="24"/>
    </w:rPr>
  </w:style>
  <w:style w:type="paragraph" w:customStyle="1" w:styleId="MiniTOCItem">
    <w:name w:val="MiniTOCItem"/>
    <w:basedOn w:val="ListBullet"/>
    <w:rsid w:val="00477424"/>
    <w:pPr>
      <w:numPr>
        <w:numId w:val="0"/>
      </w:numPr>
      <w:tabs>
        <w:tab w:val="right" w:leader="dot" w:pos="6521"/>
      </w:tabs>
      <w:spacing w:before="0" w:after="0"/>
    </w:pPr>
  </w:style>
  <w:style w:type="paragraph" w:customStyle="1" w:styleId="TOFTitle">
    <w:name w:val="TOFTitle"/>
    <w:basedOn w:val="TOCTitle"/>
    <w:rsid w:val="00477424"/>
  </w:style>
  <w:style w:type="paragraph" w:styleId="TableofFigures">
    <w:name w:val="table of figures"/>
    <w:basedOn w:val="Normal"/>
    <w:next w:val="Normal"/>
    <w:semiHidden/>
    <w:rsid w:val="00477424"/>
    <w:pPr>
      <w:tabs>
        <w:tab w:val="right" w:leader="dot" w:pos="9072"/>
      </w:tabs>
      <w:ind w:left="970" w:hanging="403"/>
    </w:pPr>
    <w:rPr>
      <w:rFonts w:ascii="Times New Roman" w:hAnsi="Times New Roman"/>
      <w:b/>
    </w:rPr>
  </w:style>
  <w:style w:type="paragraph" w:styleId="ListNumber">
    <w:name w:val="List Number"/>
    <w:basedOn w:val="List"/>
    <w:rsid w:val="00477424"/>
    <w:pPr>
      <w:numPr>
        <w:numId w:val="11"/>
      </w:numPr>
    </w:pPr>
  </w:style>
  <w:style w:type="character" w:customStyle="1" w:styleId="WingdingSymbols">
    <w:name w:val="Wingding Symbols"/>
    <w:rsid w:val="00477424"/>
    <w:rPr>
      <w:rFonts w:ascii="Wingdings" w:hAnsi="Wingdings"/>
    </w:rPr>
  </w:style>
  <w:style w:type="paragraph" w:customStyle="1" w:styleId="TableHeading">
    <w:name w:val="Table Heading"/>
    <w:basedOn w:val="HeadingBase"/>
    <w:rsid w:val="00477424"/>
    <w:pPr>
      <w:keepLines/>
      <w:pBdr>
        <w:bottom w:val="single" w:sz="6" w:space="1" w:color="918585"/>
      </w:pBdr>
      <w:spacing w:before="240"/>
    </w:pPr>
  </w:style>
  <w:style w:type="character" w:customStyle="1" w:styleId="HotSpot">
    <w:name w:val="HotSpot"/>
    <w:rsid w:val="00477424"/>
    <w:rPr>
      <w:color w:val="0033CC"/>
      <w:u w:val="none"/>
    </w:rPr>
  </w:style>
  <w:style w:type="paragraph" w:customStyle="1" w:styleId="BodyTextRight">
    <w:name w:val="Body Text Right"/>
    <w:basedOn w:val="BodyText"/>
    <w:rsid w:val="00477424"/>
    <w:pPr>
      <w:spacing w:before="0" w:after="0"/>
      <w:jc w:val="right"/>
    </w:pPr>
  </w:style>
  <w:style w:type="paragraph" w:styleId="Index3">
    <w:name w:val="index 3"/>
    <w:basedOn w:val="ListNumber2"/>
    <w:next w:val="Normal"/>
    <w:semiHidden/>
    <w:rsid w:val="00477424"/>
    <w:pPr>
      <w:numPr>
        <w:numId w:val="0"/>
      </w:numPr>
      <w:tabs>
        <w:tab w:val="right" w:leader="dot" w:pos="4176"/>
      </w:tabs>
    </w:pPr>
  </w:style>
  <w:style w:type="paragraph" w:styleId="ListNumber2">
    <w:name w:val="List Number 2"/>
    <w:basedOn w:val="List2"/>
    <w:rsid w:val="00477424"/>
    <w:pPr>
      <w:numPr>
        <w:numId w:val="10"/>
      </w:numPr>
      <w:tabs>
        <w:tab w:val="clear" w:pos="1060"/>
      </w:tabs>
    </w:pPr>
  </w:style>
  <w:style w:type="paragraph" w:customStyle="1" w:styleId="MarginNote">
    <w:name w:val="Margin Note"/>
    <w:basedOn w:val="BodyText"/>
    <w:rsid w:val="004774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4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4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7424"/>
    <w:rPr>
      <w:sz w:val="32"/>
    </w:rPr>
  </w:style>
  <w:style w:type="paragraph" w:customStyle="1" w:styleId="HeadingProcedure">
    <w:name w:val="Heading Procedure"/>
    <w:basedOn w:val="HeadingBase"/>
    <w:next w:val="Normal"/>
    <w:rsid w:val="00477424"/>
    <w:pPr>
      <w:tabs>
        <w:tab w:val="left" w:pos="0"/>
      </w:tabs>
      <w:spacing w:before="120" w:after="60"/>
    </w:pPr>
    <w:rPr>
      <w:i/>
      <w:color w:val="918585"/>
      <w:sz w:val="22"/>
    </w:rPr>
  </w:style>
  <w:style w:type="paragraph" w:customStyle="1" w:styleId="TableBodyText">
    <w:name w:val="Table Body Text"/>
    <w:basedOn w:val="BodyText"/>
    <w:rsid w:val="00477424"/>
    <w:pPr>
      <w:spacing w:before="60" w:after="60"/>
    </w:pPr>
  </w:style>
  <w:style w:type="paragraph" w:styleId="ListContinue">
    <w:name w:val="List Continue"/>
    <w:basedOn w:val="List"/>
    <w:rsid w:val="00477424"/>
    <w:pPr>
      <w:ind w:firstLine="0"/>
    </w:pPr>
  </w:style>
  <w:style w:type="paragraph" w:customStyle="1" w:styleId="ListNote">
    <w:name w:val="List Note"/>
    <w:basedOn w:val="List"/>
    <w:rsid w:val="00477424"/>
    <w:pPr>
      <w:pBdr>
        <w:top w:val="single" w:sz="6" w:space="2" w:color="918585"/>
        <w:bottom w:val="single" w:sz="6" w:space="2" w:color="918585"/>
      </w:pBdr>
      <w:tabs>
        <w:tab w:val="left" w:pos="1021"/>
      </w:tabs>
      <w:ind w:firstLine="0"/>
    </w:pPr>
  </w:style>
  <w:style w:type="paragraph" w:customStyle="1" w:styleId="Warning">
    <w:name w:val="Warning"/>
    <w:basedOn w:val="BodyText"/>
    <w:rsid w:val="00477424"/>
    <w:pPr>
      <w:shd w:val="clear" w:color="auto" w:fill="D9D9D9"/>
      <w:tabs>
        <w:tab w:val="left" w:pos="992"/>
      </w:tabs>
      <w:ind w:left="119" w:right="119"/>
    </w:pPr>
    <w:rPr>
      <w:sz w:val="20"/>
    </w:rPr>
  </w:style>
  <w:style w:type="paragraph" w:customStyle="1" w:styleId="MarginIcons">
    <w:name w:val="Margin Icons"/>
    <w:basedOn w:val="BodyText"/>
    <w:rsid w:val="004774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424"/>
    <w:rPr>
      <w:rFonts w:ascii="Courier New" w:hAnsi="Courier New"/>
    </w:rPr>
  </w:style>
  <w:style w:type="paragraph" w:customStyle="1" w:styleId="NoteBullet">
    <w:name w:val="Note Bullet"/>
    <w:basedOn w:val="Note"/>
    <w:rsid w:val="00477424"/>
    <w:pPr>
      <w:tabs>
        <w:tab w:val="clear" w:pos="680"/>
      </w:tabs>
      <w:spacing w:before="60" w:after="60"/>
    </w:pPr>
  </w:style>
  <w:style w:type="paragraph" w:customStyle="1" w:styleId="SubHeading2">
    <w:name w:val="SubHeading2"/>
    <w:basedOn w:val="HeadingBase"/>
    <w:rsid w:val="00477424"/>
    <w:pPr>
      <w:spacing w:before="240" w:after="60"/>
    </w:pPr>
    <w:rPr>
      <w:sz w:val="20"/>
    </w:rPr>
  </w:style>
  <w:style w:type="paragraph" w:customStyle="1" w:styleId="SubHeading1">
    <w:name w:val="SubHeading1"/>
    <w:basedOn w:val="HeadingBase"/>
    <w:rsid w:val="00477424"/>
    <w:pPr>
      <w:spacing w:before="240" w:after="60"/>
    </w:pPr>
    <w:rPr>
      <w:color w:val="918585"/>
      <w:sz w:val="22"/>
    </w:rPr>
  </w:style>
  <w:style w:type="paragraph" w:customStyle="1" w:styleId="SideHeading">
    <w:name w:val="Side Heading"/>
    <w:basedOn w:val="HeadingBase"/>
    <w:rsid w:val="004774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424"/>
    <w:pPr>
      <w:numPr>
        <w:numId w:val="12"/>
      </w:numPr>
    </w:pPr>
  </w:style>
  <w:style w:type="paragraph" w:styleId="PlainText">
    <w:name w:val="Plain Text"/>
    <w:basedOn w:val="Normal"/>
    <w:link w:val="PlainTextChar"/>
    <w:rsid w:val="00477424"/>
    <w:rPr>
      <w:sz w:val="20"/>
    </w:rPr>
  </w:style>
  <w:style w:type="character" w:customStyle="1" w:styleId="PlainTextChar">
    <w:name w:val="Plain Text Char"/>
    <w:basedOn w:val="DefaultParagraphFont"/>
    <w:link w:val="PlainText"/>
    <w:rsid w:val="004774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7424"/>
    <w:rPr>
      <w:b/>
      <w:smallCaps/>
    </w:rPr>
  </w:style>
  <w:style w:type="paragraph" w:customStyle="1" w:styleId="TableListNumber">
    <w:name w:val="Table List Number"/>
    <w:basedOn w:val="ListNumber"/>
    <w:rsid w:val="00477424"/>
    <w:pPr>
      <w:numPr>
        <w:numId w:val="0"/>
      </w:numPr>
    </w:pPr>
  </w:style>
  <w:style w:type="paragraph" w:styleId="TOC4">
    <w:name w:val="toc 4"/>
    <w:basedOn w:val="TOCBase"/>
    <w:next w:val="Normal"/>
    <w:semiHidden/>
    <w:rsid w:val="00477424"/>
    <w:pPr>
      <w:tabs>
        <w:tab w:val="right" w:leader="dot" w:pos="9071"/>
      </w:tabs>
      <w:ind w:left="1701"/>
    </w:pPr>
  </w:style>
  <w:style w:type="paragraph" w:customStyle="1" w:styleId="ListAlpha">
    <w:name w:val="List Alpha"/>
    <w:basedOn w:val="List"/>
    <w:rsid w:val="00477424"/>
    <w:pPr>
      <w:numPr>
        <w:numId w:val="9"/>
      </w:numPr>
    </w:pPr>
  </w:style>
  <w:style w:type="paragraph" w:customStyle="1" w:styleId="ListAlpha2">
    <w:name w:val="List Alpha 2"/>
    <w:basedOn w:val="List2"/>
    <w:rsid w:val="00477424"/>
    <w:pPr>
      <w:numPr>
        <w:numId w:val="8"/>
      </w:numPr>
    </w:pPr>
  </w:style>
  <w:style w:type="paragraph" w:styleId="List3">
    <w:name w:val="List 3"/>
    <w:basedOn w:val="BodyText"/>
    <w:rsid w:val="00477424"/>
    <w:pPr>
      <w:tabs>
        <w:tab w:val="left" w:pos="1021"/>
      </w:tabs>
      <w:spacing w:before="60" w:after="60"/>
      <w:ind w:left="1020" w:hanging="340"/>
    </w:pPr>
  </w:style>
  <w:style w:type="paragraph" w:styleId="List4">
    <w:name w:val="List 4"/>
    <w:basedOn w:val="BodyText"/>
    <w:rsid w:val="00477424"/>
    <w:pPr>
      <w:tabs>
        <w:tab w:val="left" w:pos="1361"/>
      </w:tabs>
      <w:spacing w:before="60" w:after="60"/>
      <w:ind w:left="1361" w:hanging="340"/>
    </w:pPr>
  </w:style>
  <w:style w:type="paragraph" w:styleId="List5">
    <w:name w:val="List 5"/>
    <w:basedOn w:val="BodyText"/>
    <w:rsid w:val="00477424"/>
    <w:pPr>
      <w:tabs>
        <w:tab w:val="left" w:pos="1701"/>
      </w:tabs>
      <w:spacing w:before="60" w:after="60"/>
      <w:ind w:left="1701" w:hanging="340"/>
    </w:pPr>
  </w:style>
  <w:style w:type="paragraph" w:styleId="ListBullet3">
    <w:name w:val="List Bullet 3"/>
    <w:basedOn w:val="List3"/>
    <w:rsid w:val="00477424"/>
    <w:pPr>
      <w:numPr>
        <w:numId w:val="15"/>
      </w:numPr>
      <w:tabs>
        <w:tab w:val="clear" w:pos="1021"/>
      </w:tabs>
      <w:ind w:left="1037" w:hanging="357"/>
    </w:pPr>
  </w:style>
  <w:style w:type="paragraph" w:styleId="ListBullet4">
    <w:name w:val="List Bullet 4"/>
    <w:basedOn w:val="List4"/>
    <w:rsid w:val="00477424"/>
    <w:pPr>
      <w:numPr>
        <w:numId w:val="3"/>
      </w:numPr>
    </w:pPr>
  </w:style>
  <w:style w:type="paragraph" w:styleId="ListBullet5">
    <w:name w:val="List Bullet 5"/>
    <w:basedOn w:val="List5"/>
    <w:rsid w:val="00477424"/>
    <w:pPr>
      <w:numPr>
        <w:numId w:val="4"/>
      </w:numPr>
    </w:pPr>
  </w:style>
  <w:style w:type="paragraph" w:styleId="ListContinue2">
    <w:name w:val="List Continue 2"/>
    <w:basedOn w:val="List2"/>
    <w:rsid w:val="00477424"/>
    <w:pPr>
      <w:ind w:firstLine="0"/>
    </w:pPr>
  </w:style>
  <w:style w:type="paragraph" w:styleId="ListContinue3">
    <w:name w:val="List Continue 3"/>
    <w:basedOn w:val="List3"/>
    <w:rsid w:val="00477424"/>
    <w:pPr>
      <w:ind w:left="1021" w:firstLine="0"/>
    </w:pPr>
  </w:style>
  <w:style w:type="paragraph" w:styleId="ListContinue4">
    <w:name w:val="List Continue 4"/>
    <w:basedOn w:val="List4"/>
    <w:rsid w:val="00477424"/>
    <w:pPr>
      <w:ind w:firstLine="0"/>
    </w:pPr>
  </w:style>
  <w:style w:type="paragraph" w:styleId="ListContinue5">
    <w:name w:val="List Continue 5"/>
    <w:basedOn w:val="List5"/>
    <w:rsid w:val="00477424"/>
    <w:pPr>
      <w:ind w:firstLine="0"/>
    </w:pPr>
  </w:style>
  <w:style w:type="paragraph" w:styleId="ListNumber3">
    <w:name w:val="List Number 3"/>
    <w:basedOn w:val="List3"/>
    <w:rsid w:val="00477424"/>
    <w:pPr>
      <w:numPr>
        <w:numId w:val="5"/>
      </w:numPr>
    </w:pPr>
  </w:style>
  <w:style w:type="paragraph" w:styleId="ListNumber4">
    <w:name w:val="List Number 4"/>
    <w:basedOn w:val="List4"/>
    <w:rsid w:val="00477424"/>
    <w:pPr>
      <w:numPr>
        <w:numId w:val="6"/>
      </w:numPr>
    </w:pPr>
  </w:style>
  <w:style w:type="paragraph" w:styleId="ListNumber5">
    <w:name w:val="List Number 5"/>
    <w:basedOn w:val="List5"/>
    <w:rsid w:val="00477424"/>
    <w:pPr>
      <w:numPr>
        <w:numId w:val="7"/>
      </w:numPr>
    </w:pPr>
  </w:style>
  <w:style w:type="paragraph" w:styleId="BlockText">
    <w:name w:val="Block Text"/>
    <w:basedOn w:val="Normal"/>
    <w:rsid w:val="00477424"/>
    <w:pPr>
      <w:spacing w:after="120"/>
      <w:ind w:left="1440" w:right="1440"/>
    </w:pPr>
  </w:style>
  <w:style w:type="character" w:customStyle="1" w:styleId="Subscript">
    <w:name w:val="Subscript"/>
    <w:basedOn w:val="DefaultParagraphFont"/>
    <w:rsid w:val="00477424"/>
    <w:rPr>
      <w:sz w:val="16"/>
      <w:vertAlign w:val="subscript"/>
    </w:rPr>
  </w:style>
  <w:style w:type="character" w:customStyle="1" w:styleId="Superscript">
    <w:name w:val="Superscript"/>
    <w:basedOn w:val="DefaultParagraphFont"/>
    <w:rsid w:val="00477424"/>
    <w:rPr>
      <w:sz w:val="16"/>
      <w:vertAlign w:val="superscript"/>
    </w:rPr>
  </w:style>
  <w:style w:type="character" w:customStyle="1" w:styleId="Symbols">
    <w:name w:val="Symbols"/>
    <w:basedOn w:val="DefaultParagraphFont"/>
    <w:rsid w:val="00477424"/>
    <w:rPr>
      <w:rFonts w:ascii="Symbol" w:hAnsi="Symbol"/>
    </w:rPr>
  </w:style>
  <w:style w:type="character" w:customStyle="1" w:styleId="MenuOptions">
    <w:name w:val="Menu Options"/>
    <w:basedOn w:val="DefaultParagraphFont"/>
    <w:rsid w:val="00477424"/>
    <w:rPr>
      <w:rFonts w:ascii="Arial Narrow" w:hAnsi="Arial Narrow"/>
      <w:smallCaps/>
    </w:rPr>
  </w:style>
  <w:style w:type="character" w:customStyle="1" w:styleId="Buttons">
    <w:name w:val="Buttons"/>
    <w:basedOn w:val="DefaultParagraphFont"/>
    <w:rsid w:val="00477424"/>
    <w:rPr>
      <w:b/>
    </w:rPr>
  </w:style>
  <w:style w:type="character" w:customStyle="1" w:styleId="Underlined">
    <w:name w:val="Underlined"/>
    <w:basedOn w:val="DefaultParagraphFont"/>
    <w:rsid w:val="00477424"/>
    <w:rPr>
      <w:u w:val="single"/>
    </w:rPr>
  </w:style>
  <w:style w:type="paragraph" w:customStyle="1" w:styleId="TableBodyTextRight">
    <w:name w:val="Table Body Text Right"/>
    <w:basedOn w:val="TableBodyText"/>
    <w:rsid w:val="00477424"/>
    <w:pPr>
      <w:widowControl w:val="0"/>
      <w:autoSpaceDE w:val="0"/>
      <w:autoSpaceDN w:val="0"/>
      <w:adjustRightInd w:val="0"/>
      <w:jc w:val="right"/>
    </w:pPr>
    <w:rPr>
      <w:rFonts w:cs="Arial"/>
      <w:szCs w:val="18"/>
    </w:rPr>
  </w:style>
  <w:style w:type="paragraph" w:customStyle="1" w:styleId="CopyrightText">
    <w:name w:val="Copyright Text"/>
    <w:basedOn w:val="BodyText"/>
    <w:rsid w:val="00477424"/>
    <w:rPr>
      <w:sz w:val="18"/>
    </w:rPr>
  </w:style>
  <w:style w:type="paragraph" w:customStyle="1" w:styleId="BodySmallRight">
    <w:name w:val="Body Small Right"/>
    <w:basedOn w:val="BodyTextRight"/>
    <w:rsid w:val="00477424"/>
    <w:rPr>
      <w:sz w:val="18"/>
      <w:szCs w:val="18"/>
    </w:rPr>
  </w:style>
  <w:style w:type="paragraph" w:customStyle="1" w:styleId="MarginEdition">
    <w:name w:val="Margin Edition"/>
    <w:basedOn w:val="MarginNote"/>
    <w:rsid w:val="00477424"/>
    <w:pPr>
      <w:spacing w:before="0" w:after="0"/>
    </w:pPr>
    <w:rPr>
      <w:rFonts w:ascii="Times New Roman" w:hAnsi="Times New Roman"/>
      <w:color w:val="999999"/>
    </w:rPr>
  </w:style>
  <w:style w:type="paragraph" w:customStyle="1" w:styleId="Spacer">
    <w:name w:val="Spacer"/>
    <w:basedOn w:val="Normal"/>
    <w:rsid w:val="00477424"/>
    <w:rPr>
      <w:sz w:val="2"/>
      <w:szCs w:val="2"/>
    </w:rPr>
  </w:style>
  <w:style w:type="character" w:customStyle="1" w:styleId="Small">
    <w:name w:val="Small"/>
    <w:basedOn w:val="DefaultParagraphFont"/>
    <w:rsid w:val="00477424"/>
    <w:rPr>
      <w:sz w:val="16"/>
    </w:rPr>
  </w:style>
  <w:style w:type="paragraph" w:customStyle="1" w:styleId="WideTable">
    <w:name w:val="Wide Table"/>
    <w:basedOn w:val="Normal"/>
    <w:rsid w:val="00477424"/>
    <w:pPr>
      <w:ind w:left="-1418"/>
    </w:pPr>
    <w:rPr>
      <w:sz w:val="2"/>
      <w:szCs w:val="2"/>
    </w:rPr>
  </w:style>
  <w:style w:type="character" w:styleId="PageNumber">
    <w:name w:val="page number"/>
    <w:basedOn w:val="DefaultParagraphFont"/>
    <w:rsid w:val="00477424"/>
  </w:style>
  <w:style w:type="paragraph" w:styleId="Quote">
    <w:name w:val="Quote"/>
    <w:basedOn w:val="Heading1"/>
    <w:link w:val="QuoteChar"/>
    <w:qFormat/>
    <w:rsid w:val="00477424"/>
    <w:rPr>
      <w:b w:val="0"/>
      <w:sz w:val="72"/>
      <w:szCs w:val="72"/>
      <w:lang w:val="en-NZ"/>
    </w:rPr>
  </w:style>
  <w:style w:type="character" w:customStyle="1" w:styleId="QuoteChar">
    <w:name w:val="Quote Char"/>
    <w:basedOn w:val="DefaultParagraphFont"/>
    <w:link w:val="Quote"/>
    <w:rsid w:val="004774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424"/>
    <w:pPr>
      <w:pageBreakBefore/>
    </w:pPr>
  </w:style>
  <w:style w:type="paragraph" w:customStyle="1" w:styleId="Border">
    <w:name w:val="Border"/>
    <w:basedOn w:val="Normal"/>
    <w:qFormat/>
    <w:rsid w:val="004774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424"/>
    <w:rPr>
      <w:b/>
      <w:bCs/>
      <w:i/>
      <w:iCs/>
      <w:color w:val="auto"/>
    </w:rPr>
  </w:style>
  <w:style w:type="paragraph" w:styleId="IntenseQuote">
    <w:name w:val="Intense Quote"/>
    <w:basedOn w:val="Normal"/>
    <w:next w:val="Normal"/>
    <w:link w:val="IntenseQuoteChar"/>
    <w:uiPriority w:val="30"/>
    <w:qFormat/>
    <w:rsid w:val="004774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4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7424"/>
    <w:rPr>
      <w:smallCaps/>
      <w:color w:val="auto"/>
      <w:u w:val="single"/>
    </w:rPr>
  </w:style>
  <w:style w:type="character" w:styleId="IntenseReference">
    <w:name w:val="Intense Reference"/>
    <w:basedOn w:val="DefaultParagraphFont"/>
    <w:uiPriority w:val="32"/>
    <w:qFormat/>
    <w:rsid w:val="00477424"/>
    <w:rPr>
      <w:b/>
      <w:bCs/>
      <w:smallCaps/>
      <w:color w:val="auto"/>
      <w:spacing w:val="5"/>
      <w:u w:val="single"/>
    </w:rPr>
  </w:style>
  <w:style w:type="paragraph" w:customStyle="1" w:styleId="2ColumnHeading">
    <w:name w:val="2Column Heading"/>
    <w:basedOn w:val="BodyText"/>
    <w:qFormat/>
    <w:rsid w:val="00477424"/>
    <w:pPr>
      <w:spacing w:after="60"/>
      <w:ind w:left="-2268"/>
    </w:pPr>
    <w:rPr>
      <w:b/>
    </w:rPr>
  </w:style>
  <w:style w:type="paragraph" w:customStyle="1" w:styleId="Heading1TOC">
    <w:name w:val="Heading1 TOC"/>
    <w:basedOn w:val="Normal"/>
    <w:qFormat/>
    <w:rsid w:val="00477424"/>
    <w:pPr>
      <w:spacing w:before="240" w:after="120"/>
    </w:pPr>
    <w:rPr>
      <w:rFonts w:ascii="Times New Roman" w:hAnsi="Times New Roman"/>
      <w:b/>
      <w:sz w:val="32"/>
    </w:rPr>
  </w:style>
  <w:style w:type="paragraph" w:customStyle="1" w:styleId="Heading2TOC">
    <w:name w:val="Heading2 TOC"/>
    <w:basedOn w:val="Normal"/>
    <w:qFormat/>
    <w:rsid w:val="00477424"/>
    <w:pPr>
      <w:spacing w:before="240" w:after="60"/>
    </w:pPr>
    <w:rPr>
      <w:rFonts w:ascii="Times New Roman" w:hAnsi="Times New Roman"/>
      <w:b/>
      <w:sz w:val="28"/>
    </w:rPr>
  </w:style>
  <w:style w:type="character" w:customStyle="1" w:styleId="Underline">
    <w:name w:val="Underline"/>
    <w:basedOn w:val="DefaultParagraphFont"/>
    <w:qFormat/>
    <w:rsid w:val="00477424"/>
    <w:rPr>
      <w:u w:val="single"/>
    </w:rPr>
  </w:style>
  <w:style w:type="paragraph" w:styleId="BalloonText">
    <w:name w:val="Balloon Text"/>
    <w:basedOn w:val="Normal"/>
    <w:link w:val="BalloonTextChar"/>
    <w:rsid w:val="00477424"/>
    <w:rPr>
      <w:rFonts w:ascii="Tahoma" w:hAnsi="Tahoma" w:cs="Tahoma"/>
      <w:sz w:val="16"/>
      <w:szCs w:val="16"/>
    </w:rPr>
  </w:style>
  <w:style w:type="character" w:customStyle="1" w:styleId="BalloonTextChar">
    <w:name w:val="Balloon Text Char"/>
    <w:basedOn w:val="DefaultParagraphFont"/>
    <w:link w:val="BalloonText"/>
    <w:rsid w:val="004774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74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74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1267</Words>
  <Characters>8062</Characters>
  <Application>Microsoft Office Word</Application>
  <DocSecurity>0</DocSecurity>
  <Lines>278</Lines>
  <Paragraphs>136</Paragraphs>
  <ScaleCrop>false</ScaleCrop>
  <Company>Author-it Software Corporation Ltd.</Company>
  <LinksUpToDate>false</LinksUpToDate>
  <CharactersWithSpaces>9276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RIIOHS402A Examine and maintain mine safety</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2012-05-26T21:11:00Z</dcterms:created>
  <dcterms:modified xsi:type="dcterms:W3CDTF">2012-05-26T21:11:00Z</dcterms:modified>
</cp:coreProperties>
</file>