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DCE" w:rsidP="009C5DCE">
      <w:pPr>
        <w:pStyle w:val="Title"/>
      </w:pPr>
      <w:r>
        <w:fldChar w:fldCharType="begin"/>
      </w:r>
      <w:r>
        <w:instrText xml:space="preserve"> TITLE   \* MERGEFORMAT </w:instrText>
      </w:r>
      <w:r>
        <w:fldChar w:fldCharType="separate"/>
      </w:r>
      <w:r>
        <w:t>RIIOHS205A Control traffic with stop-slow bat</w:t>
      </w:r>
      <w:r>
        <w:fldChar w:fldCharType="end"/>
      </w:r>
    </w:p>
    <w:p w:rsidR="009C5DCE" w:rsidP="009C5DCE">
      <w:pPr>
        <w:pStyle w:val="Version"/>
        <w:sectPr w:rsidSect="00787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FDA" w:rsidP="00787FDA">
      <w:pPr>
        <w:pStyle w:val="SuperHeading"/>
      </w:pPr>
      <w:r w:rsidRPr="00787FDA">
        <w:t>RIIOHS205A Control traffic with stop-slow bat</w:t>
      </w:r>
    </w:p>
    <w:p w:rsidR="00000000" w:rsidRPr="00787FDA" w:rsidP="00787FDA">
      <w:pPr>
        <w:pStyle w:val="Heading1"/>
      </w:pPr>
      <w:bookmarkStart w:id="1" w:name="O_132615"/>
      <w:bookmarkEnd w:id="1"/>
      <w:r w:rsidRPr="00787FDA">
        <w:t>Modification History</w:t>
      </w:r>
    </w:p>
    <w:p w:rsidR="00000000" w:rsidRPr="00787FDA" w:rsidP="00787FDA">
      <w:pPr>
        <w:pStyle w:val="BodyText"/>
      </w:pPr>
      <w:r w:rsidRPr="00787FDA">
        <w:t>Not applicable.</w:t>
      </w:r>
    </w:p>
    <w:p w:rsidR="00000000" w:rsidRPr="00787FDA" w:rsidP="00787FDA">
      <w:pPr>
        <w:pStyle w:val="AllowPageBreak"/>
      </w:pPr>
    </w:p>
    <w:p w:rsidR="00000000" w:rsidRPr="00787FDA" w:rsidP="00787FDA">
      <w:pPr>
        <w:pStyle w:val="Heading1"/>
      </w:pPr>
      <w:bookmarkStart w:id="2" w:name="O_132616"/>
      <w:bookmarkEnd w:id="2"/>
      <w:r w:rsidRPr="00787FDA">
        <w:t>Unit Descriptor</w:t>
      </w:r>
    </w:p>
    <w:p w:rsidR="00000000" w:rsidRPr="00787FDA" w:rsidP="00787FDA">
      <w:pPr>
        <w:pStyle w:val="BodyText"/>
      </w:pPr>
      <w:r w:rsidRPr="00787FDA">
        <w:t>This unit covers controlling of traffic with a stop-slow bat in resources and infrastructure industries.  It includes: p</w:t>
      </w:r>
      <w:r w:rsidRPr="00787FDA">
        <w:t>lanning and preparing; coordinating traffic; operating radios; and cleaning up.</w:t>
      </w:r>
    </w:p>
    <w:p w:rsidR="00000000" w:rsidRPr="00787FDA" w:rsidP="00787FDA">
      <w:pPr>
        <w:pStyle w:val="AllowPageBreak"/>
      </w:pPr>
    </w:p>
    <w:p w:rsidR="00000000" w:rsidRPr="00787FDA" w:rsidP="00787FDA">
      <w:pPr>
        <w:pStyle w:val="Heading1"/>
      </w:pPr>
      <w:bookmarkStart w:id="3" w:name="O_132617"/>
      <w:bookmarkEnd w:id="3"/>
      <w:r w:rsidRPr="00787FDA">
        <w:t>Application of the Unit</w:t>
      </w:r>
    </w:p>
    <w:p w:rsidR="00000000" w:rsidRPr="00787FDA" w:rsidP="00787FDA">
      <w:pPr>
        <w:pStyle w:val="BodyText"/>
      </w:pPr>
      <w:r w:rsidRPr="00787FDA">
        <w:t>This unit is appropriate for those working in a operational roles, at worksites within:</w:t>
      </w:r>
    </w:p>
    <w:p w:rsidR="00000000" w:rsidRPr="00787FDA" w:rsidP="00787FDA">
      <w:pPr>
        <w:pStyle w:val="ListBullet"/>
      </w:pPr>
      <w:r w:rsidRPr="00787FDA">
        <w:t>Civil construction</w:t>
      </w:r>
    </w:p>
    <w:p w:rsidR="00000000" w:rsidRPr="00787FDA" w:rsidP="00787FDA">
      <w:pPr>
        <w:pStyle w:val="ListBullet"/>
      </w:pPr>
      <w:r w:rsidRPr="00787FDA">
        <w:t>Coal mining</w:t>
      </w:r>
    </w:p>
    <w:p w:rsidR="00000000" w:rsidRPr="00787FDA" w:rsidP="00787FDA">
      <w:pPr>
        <w:pStyle w:val="ListBullet"/>
      </w:pPr>
      <w:r w:rsidRPr="00787FDA">
        <w:t>Drilling</w:t>
      </w:r>
    </w:p>
    <w:p w:rsidR="00000000" w:rsidRPr="00787FDA" w:rsidP="00787FDA">
      <w:pPr>
        <w:pStyle w:val="ListBullet"/>
      </w:pPr>
      <w:r w:rsidRPr="00787FDA">
        <w:t xml:space="preserve">Extractive industries </w:t>
      </w:r>
    </w:p>
    <w:p w:rsidR="00000000" w:rsidRPr="00787FDA" w:rsidP="00787FDA">
      <w:pPr>
        <w:pStyle w:val="ListBullet"/>
      </w:pPr>
      <w:r w:rsidRPr="00787FDA">
        <w:t>Metalliferous mining</w:t>
      </w:r>
    </w:p>
    <w:p w:rsidR="00000000" w:rsidRPr="00787FDA" w:rsidP="00787FDA">
      <w:pPr>
        <w:pStyle w:val="AllowPageBreak"/>
      </w:pPr>
    </w:p>
    <w:p w:rsidR="00000000" w:rsidRPr="00787FDA" w:rsidP="00787FDA">
      <w:pPr>
        <w:pStyle w:val="Heading1"/>
      </w:pPr>
      <w:bookmarkStart w:id="4" w:name="O_132618"/>
      <w:bookmarkEnd w:id="4"/>
      <w:r w:rsidRPr="00787FDA">
        <w:t>Licensing/Regulatory Information</w:t>
      </w:r>
    </w:p>
    <w:p w:rsidR="00000000" w:rsidRPr="00787FDA" w:rsidP="00787FDA">
      <w:pPr>
        <w:pStyle w:val="BodyText"/>
      </w:pPr>
      <w:r w:rsidRPr="00787FDA">
        <w:t>Refer to Unit Descriptor.</w:t>
      </w:r>
    </w:p>
    <w:p w:rsidR="00000000" w:rsidRPr="00787FDA" w:rsidP="00787FDA">
      <w:pPr>
        <w:pStyle w:val="AllowPageBreak"/>
      </w:pPr>
    </w:p>
    <w:p w:rsidR="00000000" w:rsidRPr="00787FDA" w:rsidP="00787FDA">
      <w:pPr>
        <w:pStyle w:val="Heading1"/>
      </w:pPr>
      <w:bookmarkStart w:id="5" w:name="O_132619"/>
      <w:bookmarkEnd w:id="5"/>
      <w:r w:rsidRPr="00787FDA">
        <w:t>Pre-Requisites</w:t>
      </w:r>
    </w:p>
    <w:p w:rsidR="00000000" w:rsidRPr="00787FDA" w:rsidP="00787FDA">
      <w:pPr>
        <w:pStyle w:val="BodyText"/>
      </w:pPr>
      <w:r w:rsidRPr="00787FDA">
        <w:t>Not applicable.</w:t>
      </w:r>
    </w:p>
    <w:p w:rsidR="00000000" w:rsidRPr="00787FDA" w:rsidP="00787FDA">
      <w:pPr>
        <w:pStyle w:val="AllowPageBreak"/>
      </w:pPr>
    </w:p>
    <w:p w:rsidR="00000000" w:rsidRPr="00787FDA" w:rsidP="00787FDA">
      <w:pPr>
        <w:pStyle w:val="Heading1"/>
      </w:pPr>
      <w:bookmarkStart w:id="6" w:name="O_132620"/>
      <w:bookmarkEnd w:id="6"/>
      <w:r w:rsidRPr="00787FDA">
        <w:t>Employability Skills Information</w:t>
      </w:r>
    </w:p>
    <w:p w:rsidR="00000000" w:rsidRPr="00787FDA" w:rsidP="00787FDA">
      <w:pPr>
        <w:pStyle w:val="BodyText"/>
      </w:pPr>
      <w:r w:rsidRPr="00787FDA">
        <w:t>This unit contains employability skill</w:t>
      </w:r>
      <w:r w:rsidRPr="00787FDA">
        <w:t>s.</w:t>
      </w:r>
    </w:p>
    <w:p w:rsidR="00000000" w:rsidRPr="00787FDA" w:rsidP="00787FDA">
      <w:pPr>
        <w:pStyle w:val="AllowPageBreak"/>
      </w:pPr>
    </w:p>
    <w:p w:rsidR="00000000" w:rsidRPr="00787FDA" w:rsidP="00787FDA">
      <w:pPr>
        <w:pStyle w:val="Heading1"/>
      </w:pPr>
      <w:bookmarkStart w:id="7" w:name="O_132621"/>
      <w:bookmarkEnd w:id="7"/>
      <w:r w:rsidRPr="00787FDA">
        <w:t>Elements and Performance Criteria Pre-Content</w:t>
      </w:r>
    </w:p>
    <w:tbl>
      <w:tblPr>
        <w:tblW w:w="0" w:type="auto"/>
        <w:tblLayout w:type="fixed"/>
        <w:tblCellMar>
          <w:left w:w="62" w:type="dxa"/>
          <w:right w:w="62" w:type="dxa"/>
        </w:tblCellMar>
        <w:tblLook w:val="0000"/>
      </w:tblPr>
      <w:tblGrid>
        <w:gridCol w:w="2572"/>
        <w:gridCol w:w="5950"/>
      </w:tblGrid>
      <w:tr w:rsidTr="009C5DC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BodyText"/>
            </w:pPr>
            <w:r w:rsidRPr="00787FDA">
              <w:t>Performance criteria describe the performance needed to demonstrate achievement of the element. Where bold italicised text is used, further information is detailed in the required skills and knowledge section and the range statement. Assessment of performa</w:t>
            </w:r>
            <w:r w:rsidRPr="00787FDA">
              <w:t>nce is to be consistent with the evidence guide.</w:t>
            </w:r>
          </w:p>
        </w:tc>
      </w:tr>
    </w:tbl>
    <w:p w:rsidR="00000000" w:rsidRPr="00787FDA" w:rsidP="00787FDA">
      <w:pPr>
        <w:pStyle w:val="BodyText"/>
      </w:pPr>
    </w:p>
    <w:p w:rsidR="00000000" w:rsidRPr="00787FDA" w:rsidP="00787FDA">
      <w:pPr>
        <w:pStyle w:val="AllowPageBreak"/>
      </w:pPr>
    </w:p>
    <w:p w:rsidR="00000000" w:rsidRPr="00787FDA" w:rsidP="00787FDA">
      <w:pPr>
        <w:pStyle w:val="Heading1"/>
      </w:pPr>
      <w:bookmarkStart w:id="8" w:name="O_132622"/>
      <w:bookmarkEnd w:id="8"/>
      <w:r w:rsidRPr="00787FDA">
        <w:t>Elements and Performance Criteria</w:t>
      </w:r>
    </w:p>
    <w:tbl>
      <w:tblPr>
        <w:tblW w:w="0" w:type="auto"/>
        <w:tblLayout w:type="fixed"/>
        <w:tblCellMar>
          <w:left w:w="62" w:type="dxa"/>
          <w:right w:w="62" w:type="dxa"/>
        </w:tblCellMar>
        <w:tblLook w:val="0000"/>
      </w:tblPr>
      <w:tblGrid>
        <w:gridCol w:w="3471"/>
        <w:gridCol w:w="5051"/>
      </w:tblGrid>
      <w:tr w:rsidTr="009C5D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BodyText"/>
            </w:pPr>
            <w:r w:rsidRPr="00787FD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PERFORMANCE CRITERIA</w:t>
            </w:r>
          </w:p>
        </w:tc>
      </w:tr>
      <w:tr w:rsidTr="009C5D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List"/>
              <w:rPr>
                <w:lang w:val="en-NZ"/>
              </w:rPr>
            </w:pPr>
            <w:r w:rsidRPr="00787FDA">
              <w:t>1.</w:t>
            </w:r>
            <w:r w:rsidRPr="00787FD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2"/>
            </w:pPr>
            <w:r w:rsidRPr="00787FDA">
              <w:t>1.1.</w:t>
            </w:r>
            <w:r w:rsidRPr="00787FDA">
              <w:tab/>
              <w:t xml:space="preserve">Access, interpret and apply </w:t>
            </w:r>
            <w:r w:rsidRPr="00787FDA">
              <w:rPr>
                <w:rStyle w:val="BoldandItalics"/>
              </w:rPr>
              <w:t>compliance documentation</w:t>
            </w:r>
            <w:r w:rsidRPr="00787FDA">
              <w:t xml:space="preserve"> relevant to controlling of traffic with a stop-slow bat</w:t>
            </w:r>
          </w:p>
          <w:p w:rsidR="00000000" w:rsidRPr="00787FDA" w:rsidP="00787FDA">
            <w:pPr>
              <w:pStyle w:val="List2"/>
            </w:pPr>
            <w:r w:rsidRPr="00787FDA">
              <w:t>1.2.</w:t>
            </w:r>
            <w:r w:rsidRPr="00787FDA">
              <w:tab/>
              <w:t xml:space="preserve">Obtain, confirm and apply </w:t>
            </w:r>
            <w:r w:rsidRPr="00787FDA">
              <w:rPr>
                <w:rStyle w:val="BoldandItalics"/>
              </w:rPr>
              <w:t>work instructions</w:t>
            </w:r>
            <w:r w:rsidRPr="00787FDA">
              <w:t xml:space="preserve"> relevant to the allotted task</w:t>
            </w:r>
          </w:p>
          <w:p w:rsidR="00000000" w:rsidRPr="00787FDA" w:rsidP="00787FDA">
            <w:pPr>
              <w:pStyle w:val="List2"/>
            </w:pPr>
            <w:r w:rsidRPr="00787FDA">
              <w:t>1.3.</w:t>
            </w:r>
            <w:r w:rsidRPr="00787FDA">
              <w:tab/>
              <w:t xml:space="preserve">Obtain, confirm and apply </w:t>
            </w:r>
            <w:r w:rsidRPr="00787FDA">
              <w:rPr>
                <w:rStyle w:val="BoldandItalics"/>
              </w:rPr>
              <w:t>safety requirements</w:t>
            </w:r>
            <w:r w:rsidRPr="00787FDA">
              <w:t xml:space="preserve"> from the site safety plan and organisational policies and procedures </w:t>
            </w:r>
            <w:r w:rsidRPr="00787FDA">
              <w:t>for the allotted task</w:t>
            </w:r>
          </w:p>
          <w:p w:rsidR="00000000" w:rsidRPr="00787FDA" w:rsidP="00787FDA">
            <w:pPr>
              <w:pStyle w:val="List2"/>
            </w:pPr>
            <w:r w:rsidRPr="00787FDA">
              <w:t>1.4.</w:t>
            </w:r>
            <w:r w:rsidRPr="00787FDA">
              <w:tab/>
              <w:t xml:space="preserve">Identify, obtain and implement </w:t>
            </w:r>
            <w:r w:rsidRPr="00787FDA">
              <w:rPr>
                <w:rStyle w:val="BoldandItalics"/>
              </w:rPr>
              <w:t>signage and devices</w:t>
            </w:r>
            <w:r w:rsidRPr="00787FDA">
              <w:t xml:space="preserve"> requirements from the project traffic management plan </w:t>
            </w:r>
          </w:p>
          <w:p w:rsidR="00000000" w:rsidRPr="00787FDA" w:rsidP="00787FDA">
            <w:pPr>
              <w:pStyle w:val="List2"/>
            </w:pPr>
            <w:r w:rsidRPr="00787FDA">
              <w:t>1.5.</w:t>
            </w:r>
            <w:r w:rsidRPr="00787FDA">
              <w:tab/>
              <w:t xml:space="preserve">Select </w:t>
            </w:r>
            <w:r w:rsidRPr="00787FDA">
              <w:rPr>
                <w:rStyle w:val="BoldandItalics"/>
              </w:rPr>
              <w:t>tools and equipment</w:t>
            </w:r>
            <w:r w:rsidRPr="00787FDA">
              <w:t xml:space="preserve"> to carry out tasks that are consistent with the requirements of the job; check them for serviceability and rectify or report any faults </w:t>
            </w:r>
          </w:p>
          <w:p w:rsidR="00000000" w:rsidP="00787FDA">
            <w:pPr>
              <w:pStyle w:val="List2"/>
              <w:rPr>
                <w:lang w:val="en-NZ"/>
              </w:rPr>
            </w:pPr>
            <w:r w:rsidRPr="00787FDA">
              <w:t>1.6.</w:t>
            </w:r>
            <w:r w:rsidRPr="00787FDA">
              <w:tab/>
              <w:t xml:space="preserve">Identify, confirm and apply </w:t>
            </w:r>
            <w:r w:rsidRPr="00787FDA">
              <w:rPr>
                <w:rStyle w:val="BoldandItalics"/>
              </w:rPr>
              <w:t>environmental</w:t>
            </w:r>
            <w:r w:rsidRPr="00787FDA">
              <w:t xml:space="preserve"> protection requirements from the project environmental management plan</w:t>
            </w:r>
          </w:p>
        </w:tc>
      </w:tr>
      <w:tr w:rsidTr="009C5D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List"/>
              <w:rPr>
                <w:lang w:val="en-NZ"/>
              </w:rPr>
            </w:pPr>
            <w:r w:rsidRPr="00787FDA">
              <w:t>2.</w:t>
            </w:r>
            <w:r w:rsidRPr="00787FDA">
              <w:tab/>
              <w:t>Coordinate traffic</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2"/>
            </w:pPr>
            <w:r w:rsidRPr="00787FDA">
              <w:t>2.1.</w:t>
            </w:r>
            <w:r w:rsidRPr="00787FDA">
              <w:tab/>
              <w:t>Position or confirm temporary traffic signs and barriers in accordance with regulations</w:t>
            </w:r>
          </w:p>
          <w:p w:rsidR="00000000" w:rsidRPr="00787FDA" w:rsidP="00787FDA">
            <w:pPr>
              <w:pStyle w:val="List2"/>
            </w:pPr>
            <w:r w:rsidRPr="00787FDA">
              <w:t>2.2.</w:t>
            </w:r>
            <w:r w:rsidRPr="00787FDA">
              <w:tab/>
              <w:t>Direct traffic in accordance with site traffic plan and away from services or areas of potential damage or danger</w:t>
            </w:r>
          </w:p>
          <w:p w:rsidR="00000000" w:rsidRPr="00787FDA" w:rsidP="00787FDA">
            <w:pPr>
              <w:pStyle w:val="List2"/>
            </w:pPr>
            <w:r w:rsidRPr="00787FDA">
              <w:t>2.3.</w:t>
            </w:r>
            <w:r w:rsidRPr="00787FDA">
              <w:tab/>
              <w:t>Control vehicles</w:t>
            </w:r>
            <w:r w:rsidRPr="00787FDA">
              <w:t xml:space="preserve"> and pedestrian traffic within the worksite to ensure safety of workers</w:t>
            </w:r>
          </w:p>
          <w:p w:rsidR="00000000" w:rsidRPr="00787FDA" w:rsidP="00787FDA">
            <w:pPr>
              <w:pStyle w:val="List2"/>
            </w:pPr>
            <w:r w:rsidRPr="00787FDA">
              <w:t>2.4.</w:t>
            </w:r>
            <w:r w:rsidRPr="00787FDA">
              <w:tab/>
              <w:t xml:space="preserve">Monitor traffic, and make adjustments for changing </w:t>
            </w:r>
            <w:r w:rsidRPr="00787FDA">
              <w:rPr>
                <w:rStyle w:val="BoldandItalics"/>
              </w:rPr>
              <w:t>conditions</w:t>
            </w:r>
            <w:r w:rsidRPr="00787FDA">
              <w:t>, and position waiting vehicles to allow for smooth traffic flow</w:t>
            </w:r>
          </w:p>
          <w:p w:rsidR="00000000" w:rsidRPr="00787FDA" w:rsidP="00787FDA">
            <w:pPr>
              <w:pStyle w:val="List2"/>
            </w:pPr>
            <w:r w:rsidRPr="00787FDA">
              <w:t>2.5.</w:t>
            </w:r>
            <w:r w:rsidRPr="00787FDA">
              <w:tab/>
              <w:t xml:space="preserve">Use hand held stop/slow bats in accordance with </w:t>
            </w:r>
            <w:r w:rsidRPr="00787FDA">
              <w:t>regulatory authority approved procedures</w:t>
            </w:r>
          </w:p>
          <w:p w:rsidR="00000000" w:rsidRPr="00787FDA" w:rsidP="00787FDA">
            <w:pPr>
              <w:pStyle w:val="List2"/>
            </w:pPr>
            <w:r w:rsidRPr="00787FDA">
              <w:t>2.6.</w:t>
            </w:r>
            <w:r w:rsidRPr="00787FDA">
              <w:tab/>
              <w:t>Use hand signals in accordance with regulatory authority approved procedures</w:t>
            </w:r>
          </w:p>
          <w:p w:rsidR="00000000" w:rsidP="00787FDA">
            <w:pPr>
              <w:pStyle w:val="List2"/>
              <w:rPr>
                <w:lang w:val="en-NZ"/>
              </w:rPr>
            </w:pPr>
            <w:r w:rsidRPr="00787FDA">
              <w:t>2.7.</w:t>
            </w:r>
            <w:r w:rsidRPr="00787FDA">
              <w:tab/>
              <w:t>Report traffic offenders in accordance with regulatory authority approved procedures</w:t>
            </w:r>
          </w:p>
        </w:tc>
      </w:tr>
      <w:tr w:rsidTr="009C5D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List"/>
              <w:rPr>
                <w:lang w:val="en-NZ"/>
              </w:rPr>
            </w:pPr>
            <w:r w:rsidRPr="00787FDA">
              <w:t>3.</w:t>
            </w:r>
            <w:r w:rsidRPr="00787FDA">
              <w:tab/>
              <w:t>Operate radio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2"/>
            </w:pPr>
            <w:r w:rsidRPr="00787FDA">
              <w:t>3.1.</w:t>
            </w:r>
            <w:r w:rsidRPr="00787FDA">
              <w:tab/>
              <w:t xml:space="preserve">Adjust </w:t>
            </w:r>
            <w:r w:rsidRPr="00787FDA">
              <w:rPr>
                <w:rStyle w:val="BoldandItalics"/>
              </w:rPr>
              <w:t>radio</w:t>
            </w:r>
            <w:r w:rsidRPr="00787FDA">
              <w:t xml:space="preserve"> control</w:t>
            </w:r>
            <w:r w:rsidRPr="00787FDA">
              <w:t>s for optimum reception/transmission results</w:t>
            </w:r>
          </w:p>
          <w:p w:rsidR="00000000" w:rsidRPr="00787FDA" w:rsidP="00787FDA">
            <w:pPr>
              <w:pStyle w:val="List2"/>
            </w:pPr>
            <w:r w:rsidRPr="00787FDA">
              <w:t>3.2.</w:t>
            </w:r>
            <w:r w:rsidRPr="00787FDA">
              <w:tab/>
              <w:t xml:space="preserve">Transmit messages concisely and in </w:t>
            </w:r>
            <w:r w:rsidRPr="00787FDA">
              <w:t>accordance with operating procedures or best practice</w:t>
            </w:r>
          </w:p>
          <w:p w:rsidR="00000000" w:rsidRPr="00787FDA" w:rsidP="00787FDA">
            <w:pPr>
              <w:pStyle w:val="List2"/>
            </w:pPr>
            <w:r w:rsidRPr="00787FDA">
              <w:t>3.3.</w:t>
            </w:r>
            <w:r w:rsidRPr="00787FDA">
              <w:tab/>
              <w:t>Maintain radio power supply</w:t>
            </w:r>
          </w:p>
          <w:p w:rsidR="00000000" w:rsidP="00787FDA">
            <w:pPr>
              <w:pStyle w:val="List2"/>
              <w:rPr>
                <w:lang w:val="en-NZ"/>
              </w:rPr>
            </w:pPr>
            <w:r w:rsidRPr="00787FDA">
              <w:t>3.4.</w:t>
            </w:r>
            <w:r w:rsidRPr="00787FDA">
              <w:tab/>
              <w:t>Check radio contact after nominated period of non contact</w:t>
            </w:r>
          </w:p>
        </w:tc>
      </w:tr>
      <w:tr w:rsidTr="009C5D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List"/>
              <w:rPr>
                <w:lang w:val="en-NZ"/>
              </w:rPr>
            </w:pPr>
            <w:r w:rsidRPr="00787FDA">
              <w:t>4.</w:t>
            </w:r>
            <w:r w:rsidRPr="00787FD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2"/>
            </w:pPr>
            <w:r w:rsidRPr="00787FDA">
              <w:t>4.1.</w:t>
            </w:r>
            <w:r w:rsidRPr="00787FDA">
              <w:tab/>
            </w:r>
            <w:r w:rsidRPr="00787FDA">
              <w:t>Remove or cover signs and devices sequentially to provide warning to motorists during shutdown</w:t>
            </w:r>
          </w:p>
          <w:p w:rsidR="00000000" w:rsidRPr="00787FDA" w:rsidP="00787FDA">
            <w:pPr>
              <w:pStyle w:val="List2"/>
            </w:pPr>
            <w:r w:rsidRPr="00787FDA">
              <w:t>4.2.</w:t>
            </w:r>
            <w:r w:rsidRPr="00787FDA">
              <w:tab/>
              <w:t>Clean, check, maintain and store tools and equipment in accordance with recommendations and standard work practices</w:t>
            </w:r>
          </w:p>
        </w:tc>
      </w:tr>
    </w:tbl>
    <w:p w:rsidR="00000000" w:rsidRPr="00787FDA" w:rsidP="00787FDA">
      <w:pPr>
        <w:pStyle w:val="BodyText"/>
      </w:pPr>
    </w:p>
    <w:p w:rsidR="00000000" w:rsidRPr="00787FDA" w:rsidP="00787FDA">
      <w:pPr>
        <w:pStyle w:val="AllowPageBreak"/>
      </w:pPr>
    </w:p>
    <w:p w:rsidR="00000000" w:rsidRPr="00787FDA" w:rsidP="00787FDA">
      <w:pPr>
        <w:pStyle w:val="Heading1"/>
      </w:pPr>
      <w:bookmarkStart w:id="9" w:name="O_132623"/>
      <w:bookmarkEnd w:id="9"/>
      <w:r w:rsidRPr="00787FDA">
        <w:t>Required Skills and K</w:t>
      </w:r>
      <w:r w:rsidRPr="00787FDA">
        <w:t>nowledge</w:t>
      </w:r>
    </w:p>
    <w:tbl>
      <w:tblPr>
        <w:tblW w:w="0" w:type="auto"/>
        <w:tblLayout w:type="fixed"/>
        <w:tblCellMar>
          <w:left w:w="62" w:type="dxa"/>
          <w:right w:w="62" w:type="dxa"/>
        </w:tblCellMar>
        <w:tblLook w:val="0000"/>
      </w:tblPr>
      <w:tblGrid>
        <w:gridCol w:w="8522"/>
      </w:tblGrid>
      <w:tr w:rsidTr="009C5D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t>This section describes the skills and knowledge required for this unit.</w:t>
            </w:r>
          </w:p>
        </w:tc>
      </w:tr>
      <w:tr w:rsidTr="009C5D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Required skills</w:t>
            </w:r>
          </w:p>
        </w:tc>
      </w:tr>
      <w:tr w:rsidTr="009C5D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BodyText"/>
            </w:pPr>
            <w:r w:rsidRPr="00787FDA">
              <w:t>Specific skills are required to achieve the performance criteria in this unit, particularly for the application in the various circumstances in which this un</w:t>
            </w:r>
            <w:r w:rsidRPr="00787FDA">
              <w:t>it may be applied. This includes the ability to carry out the following as required to control traffic with a stop-slow bat:</w:t>
            </w:r>
          </w:p>
          <w:p w:rsidR="00000000" w:rsidP="00787FDA">
            <w:pPr>
              <w:pStyle w:val="ListBullet"/>
              <w:rPr>
                <w:lang w:val="en-NZ"/>
              </w:rPr>
            </w:pPr>
            <w:r w:rsidRPr="00787FDA">
              <w:t>apply legislative, organisation and site requirements and procedures</w:t>
            </w:r>
          </w:p>
        </w:tc>
      </w:tr>
      <w:tr w:rsidTr="009C5D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Required knowledge</w:t>
            </w:r>
          </w:p>
        </w:tc>
      </w:tr>
      <w:tr w:rsidTr="009C5D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BodyText"/>
            </w:pPr>
            <w:r w:rsidRPr="00787FDA">
              <w:t>Specific knowledge is required to achieve the Performance Criteria of this unit, particularly its application in a variety of circumstances in which the unit may be used. This includes knowledge of the following, as required to control traffic with a stop-</w:t>
            </w:r>
            <w:r w:rsidRPr="00787FDA">
              <w:t>slow bat:</w:t>
            </w:r>
          </w:p>
          <w:p w:rsidR="00000000" w:rsidRPr="00787FDA" w:rsidP="00787FDA">
            <w:pPr>
              <w:pStyle w:val="ListBullet"/>
            </w:pPr>
            <w:r w:rsidRPr="00787FDA">
              <w:t>site and equipment safety requirements</w:t>
            </w:r>
          </w:p>
          <w:p w:rsidR="00000000" w:rsidRPr="00787FDA" w:rsidP="00787FDA">
            <w:pPr>
              <w:pStyle w:val="ListBullet"/>
            </w:pPr>
            <w:r w:rsidRPr="00787FDA">
              <w:t>traffic controlling</w:t>
            </w:r>
          </w:p>
          <w:p w:rsidR="00000000" w:rsidRPr="00787FDA" w:rsidP="00787FDA">
            <w:pPr>
              <w:pStyle w:val="ListBullet"/>
            </w:pPr>
            <w:r w:rsidRPr="00787FDA">
              <w:t>traffic management plans</w:t>
            </w:r>
          </w:p>
          <w:p w:rsidR="00000000" w:rsidRPr="00787FDA" w:rsidP="00787FDA">
            <w:pPr>
              <w:pStyle w:val="ListBullet"/>
            </w:pPr>
            <w:r w:rsidRPr="00787FDA">
              <w:t>traffic control signage and barricades</w:t>
            </w:r>
          </w:p>
          <w:p w:rsidR="00000000" w:rsidRPr="00787FDA" w:rsidP="00787FDA">
            <w:pPr>
              <w:pStyle w:val="ListBullet"/>
            </w:pPr>
            <w:r w:rsidRPr="00787FDA">
              <w:t>radio operations</w:t>
            </w:r>
          </w:p>
          <w:p w:rsidR="00000000" w:rsidRPr="00787FDA" w:rsidP="00787FDA">
            <w:pPr>
              <w:pStyle w:val="ListBullet"/>
            </w:pPr>
            <w:r w:rsidRPr="00787FDA">
              <w:t>equipment types, characteristics, technical capabilities and limitations</w:t>
            </w:r>
          </w:p>
          <w:p w:rsidR="00000000" w:rsidRPr="00787FDA" w:rsidP="00787FDA">
            <w:pPr>
              <w:pStyle w:val="ListBullet"/>
            </w:pPr>
            <w:r w:rsidRPr="00787FDA">
              <w:t>operational and maintenance proc</w:t>
            </w:r>
            <w:r w:rsidRPr="00787FDA">
              <w:t>edures for equipment</w:t>
            </w:r>
          </w:p>
          <w:p w:rsidR="00000000" w:rsidRPr="00787FDA" w:rsidP="00787FDA">
            <w:pPr>
              <w:pStyle w:val="ListBullet"/>
            </w:pPr>
            <w:r w:rsidRPr="00787FDA">
              <w:t>site isolation and traffic control responsibilities and authorities</w:t>
            </w:r>
          </w:p>
          <w:p w:rsidR="00000000" w:rsidRPr="00787FDA" w:rsidP="00787FDA">
            <w:pPr>
              <w:pStyle w:val="ListBullet"/>
            </w:pPr>
            <w:r w:rsidRPr="00787FDA">
              <w:t xml:space="preserve">affects of travel speed and vehicle mass on stopping distances </w:t>
            </w:r>
          </w:p>
          <w:p w:rsidR="00000000" w:rsidRPr="00787FDA" w:rsidP="00787FDA">
            <w:pPr>
              <w:pStyle w:val="ListBullet"/>
            </w:pPr>
            <w:r w:rsidRPr="00787FDA">
              <w:t>quality requirements</w:t>
            </w:r>
          </w:p>
          <w:p w:rsidR="00000000" w:rsidRPr="00787FDA" w:rsidP="00787FDA">
            <w:pPr>
              <w:pStyle w:val="ListBullet"/>
            </w:pPr>
            <w:r w:rsidRPr="00787FDA">
              <w:t>JSAs/Safe work method statement</w:t>
            </w:r>
          </w:p>
        </w:tc>
      </w:tr>
    </w:tbl>
    <w:p w:rsidR="00000000" w:rsidRPr="00787FDA" w:rsidP="00787FDA">
      <w:pPr>
        <w:pStyle w:val="BodyText"/>
      </w:pPr>
    </w:p>
    <w:p w:rsidR="00000000" w:rsidRPr="00787FDA" w:rsidP="00787FDA">
      <w:pPr>
        <w:pStyle w:val="AllowPageBreak"/>
      </w:pPr>
    </w:p>
    <w:p w:rsidR="00000000" w:rsidRPr="00787FDA" w:rsidP="00787FDA">
      <w:pPr>
        <w:pStyle w:val="Heading1"/>
      </w:pPr>
      <w:bookmarkStart w:id="10" w:name="O_132624"/>
      <w:bookmarkEnd w:id="10"/>
      <w:r w:rsidRPr="00787FDA">
        <w:t>Evidence Guide</w:t>
      </w:r>
    </w:p>
    <w:tbl>
      <w:tblPr>
        <w:tblW w:w="0" w:type="auto"/>
        <w:tblLayout w:type="fixed"/>
        <w:tblCellMar>
          <w:left w:w="62" w:type="dxa"/>
          <w:right w:w="62" w:type="dxa"/>
        </w:tblCellMar>
        <w:tblLook w:val="0000"/>
      </w:tblPr>
      <w:tblGrid>
        <w:gridCol w:w="3448"/>
        <w:gridCol w:w="5074"/>
      </w:tblGrid>
      <w:tr w:rsidTr="009C5D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t>The evidence guide provides advice on assessment and must be read in conjunction with the performance criteria, required skills and knowledge, range statement and the Assessment Guidelines for the Training Package.</w:t>
            </w:r>
          </w:p>
        </w:tc>
      </w:tr>
      <w:tr w:rsidTr="009C5D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p>
        </w:tc>
      </w:tr>
      <w:tr w:rsidTr="009C5D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BodyText"/>
            </w:pPr>
            <w:r w:rsidRPr="00787FDA">
              <w:t>The evidence required to demonstrate competency in this unit must be relevant to worksite operations and satisfy all of the requirements of the performance criteri</w:t>
            </w:r>
            <w:r w:rsidRPr="00787FDA">
              <w:t>a, required skills and knowledge and the range statement of this unit and include evidence of the following:</w:t>
            </w:r>
          </w:p>
          <w:p w:rsidR="00000000" w:rsidRPr="00787FDA" w:rsidP="00787FDA">
            <w:pPr>
              <w:pStyle w:val="ListBullet"/>
            </w:pPr>
            <w:r w:rsidRPr="00787FDA">
              <w:t>knowledge of the requirements, procedures and instructions for controlling traffic with a stop-slow bat</w:t>
            </w:r>
          </w:p>
          <w:p w:rsidR="00000000" w:rsidRPr="00787FDA" w:rsidP="00787FDA">
            <w:pPr>
              <w:pStyle w:val="ListBullet"/>
            </w:pPr>
            <w:r w:rsidRPr="00787FDA">
              <w:t>implementation of requirements, procedures</w:t>
            </w:r>
            <w:r w:rsidRPr="00787FDA">
              <w:t xml:space="preserve"> and techniques for the safe, effective and efficient control of traffic with a stop-slow bat </w:t>
            </w:r>
          </w:p>
          <w:p w:rsidR="00000000" w:rsidRPr="00787FDA" w:rsidP="00787FDA">
            <w:pPr>
              <w:pStyle w:val="ListBullet"/>
            </w:pPr>
            <w:r w:rsidRPr="00787FDA">
              <w:t>working with others to control traffic with a stop-slow bat that meets all of the required outcomes</w:t>
            </w:r>
          </w:p>
          <w:p w:rsidR="00000000" w:rsidP="00787FDA">
            <w:pPr>
              <w:pStyle w:val="ListBullet"/>
              <w:rPr>
                <w:lang w:val="en-NZ"/>
              </w:rPr>
            </w:pPr>
            <w:r w:rsidRPr="00787FDA">
              <w:t>consistent timely control of traffic with a stop-slow bat tha</w:t>
            </w:r>
            <w:r w:rsidRPr="00787FDA">
              <w:t>t safely, effectively and efficiently meets the required outcomes</w:t>
            </w:r>
          </w:p>
        </w:tc>
      </w:tr>
      <w:tr w:rsidTr="009C5D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 xml:space="preserve">This unit must be assessed in the context of the work environment. Where personal </w:t>
            </w:r>
            <w:r w:rsidRPr="00787FDA">
              <w:t>safety or environmental damage are limiting factors, assessment may occur in a simulated environment provided it is realistic and sufficiently rigorous to cover all aspects of workplace performance, including task skills, task management skills, contingenc</w:t>
            </w:r>
            <w:r w:rsidRPr="00787FDA">
              <w:t>y management skills and job role environment skills.</w:t>
            </w:r>
          </w:p>
          <w:p w:rsidR="00000000" w:rsidRPr="00787FDA" w:rsidP="00787FDA">
            <w:pPr>
              <w:pStyle w:val="ListBullet"/>
            </w:pPr>
            <w:r w:rsidRPr="00787FDA">
              <w:t>Evidence for assessment is best gathered using the outcomes of products and processes of the workplace context.</w:t>
            </w:r>
          </w:p>
          <w:p w:rsidR="00000000" w:rsidRPr="00787FDA" w:rsidP="00787FDA">
            <w:pPr>
              <w:pStyle w:val="ListBullet"/>
            </w:pPr>
            <w:r w:rsidRPr="00787FDA">
              <w:t xml:space="preserve">The assessment environment should not disadvantage the participant. For example, language, </w:t>
            </w:r>
            <w:r w:rsidRPr="00787FDA">
              <w:t xml:space="preserve">literacy and numeracy demands of assessment should not be greater than those required on the job. </w:t>
            </w:r>
          </w:p>
          <w:p w:rsidR="00000000" w:rsidRPr="00787FDA" w:rsidP="00787FDA">
            <w:pPr>
              <w:pStyle w:val="ListBullet"/>
            </w:pPr>
            <w:r w:rsidRPr="00787FDA">
              <w:t>Customisation of assessment and delivery environment to sensitively accommodate cultural diversity.</w:t>
            </w:r>
          </w:p>
          <w:p w:rsidR="00000000" w:rsidRPr="00787FDA" w:rsidP="00787FDA">
            <w:pPr>
              <w:pStyle w:val="ListBullet"/>
            </w:pPr>
            <w:r w:rsidRPr="00787FDA">
              <w:t>Aboriginal people and other people from a non English spe</w:t>
            </w:r>
            <w:r w:rsidRPr="00787FDA">
              <w:t>aking background may have second language issues.</w:t>
            </w:r>
          </w:p>
          <w:p w:rsidR="00000000" w:rsidRPr="00787FDA" w:rsidP="00787FDA">
            <w:pPr>
              <w:pStyle w:val="ListBullet"/>
            </w:pPr>
            <w:r w:rsidRPr="00787FDA">
              <w:t xml:space="preserve">Assessment of this competency requires typical resources normally used in the work environment. Selection and use of resources for particular worksites may differ due to site circumstances. </w:t>
            </w:r>
          </w:p>
          <w:p w:rsidR="00000000" w:rsidRPr="00787FDA" w:rsidP="00787FDA">
            <w:pPr>
              <w:pStyle w:val="ListBullet"/>
            </w:pPr>
            <w:r w:rsidRPr="00787FDA">
              <w:t>Where applicabl</w:t>
            </w:r>
            <w:r w:rsidRPr="00787FDA">
              <w:t xml:space="preserve">e, physical resources should include equipment modified for people with disabilities. </w:t>
            </w:r>
          </w:p>
          <w:p w:rsidR="00000000" w:rsidP="00787FDA">
            <w:pPr>
              <w:pStyle w:val="ListBullet"/>
              <w:rPr>
                <w:lang w:val="en-NZ"/>
              </w:rPr>
            </w:pPr>
            <w:r w:rsidRPr="00787FDA">
              <w:t>Access must be provided to appropriate learning and/or assessment support when required.</w:t>
            </w:r>
          </w:p>
        </w:tc>
      </w:tr>
      <w:tr w:rsidTr="009C5D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BodyText"/>
            </w:pPr>
            <w:r w:rsidRPr="00787FDA">
              <w:t>This unit may be assessed in a holistic way with other uni</w:t>
            </w:r>
            <w:r w:rsidRPr="00787FDA">
              <w:t xml:space="preserve">ts of competency.  The assessment strategy for this unit must verify required knowledge and skill and practical application using more than one of the following assessment methods: </w:t>
            </w:r>
          </w:p>
          <w:p w:rsidR="00000000" w:rsidRPr="00787FDA" w:rsidP="00787FDA">
            <w:pPr>
              <w:pStyle w:val="ListBullet"/>
            </w:pPr>
            <w:r w:rsidRPr="00787FDA">
              <w:t>written and/or oral assessment of the candidate's required knowledge</w:t>
            </w:r>
          </w:p>
          <w:p w:rsidR="00000000" w:rsidRPr="00787FDA" w:rsidP="00787FDA">
            <w:pPr>
              <w:pStyle w:val="ListBullet"/>
            </w:pPr>
            <w:r w:rsidRPr="00787FDA">
              <w:t>obse</w:t>
            </w:r>
            <w:r w:rsidRPr="00787FDA">
              <w:t>rved, documented and/or first hand testimonial evidence of the candidate's:</w:t>
            </w:r>
          </w:p>
          <w:p w:rsidR="00000000" w:rsidRPr="00787FDA" w:rsidP="00787FDA">
            <w:pPr>
              <w:pStyle w:val="ListBullet2"/>
            </w:pPr>
            <w:r w:rsidRPr="00787FDA">
              <w:t>implementation of appropriate requirement, procedures and techniques for the safe, effective and efficient achievement of required outcomes</w:t>
            </w:r>
          </w:p>
          <w:p w:rsidR="00000000" w:rsidRPr="00787FDA" w:rsidP="00787FDA">
            <w:pPr>
              <w:pStyle w:val="ListBullet2"/>
            </w:pPr>
            <w:r w:rsidRPr="00787FDA">
              <w:t>consistently achieving the required outcomes</w:t>
            </w:r>
          </w:p>
          <w:p w:rsidR="00000000" w:rsidRPr="00787FDA" w:rsidP="00787FDA">
            <w:pPr>
              <w:pStyle w:val="ListBullet"/>
            </w:pPr>
            <w:r w:rsidRPr="00787FDA">
              <w:t>first hand testimonial evidence of the candidate's:</w:t>
            </w:r>
          </w:p>
          <w:p w:rsidR="00000000" w:rsidP="00787FDA">
            <w:pPr>
              <w:pStyle w:val="ListBullet2"/>
              <w:rPr>
                <w:lang w:val="en-NZ"/>
              </w:rPr>
            </w:pPr>
            <w:r w:rsidRPr="00787FDA">
              <w:t>working with others to control traffic with a stop-slow bat</w:t>
            </w:r>
          </w:p>
        </w:tc>
      </w:tr>
      <w:tr w:rsidTr="009C5D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BodyText"/>
            </w:pPr>
            <w:r w:rsidRPr="00787FDA">
              <w:t>Consult the SkillsDMC User Guide for further information on assessment including access and equity issues.</w:t>
            </w:r>
          </w:p>
        </w:tc>
      </w:tr>
    </w:tbl>
    <w:p w:rsidR="00000000" w:rsidRPr="00787FDA" w:rsidP="00787FDA">
      <w:pPr>
        <w:pStyle w:val="BodyText"/>
      </w:pPr>
    </w:p>
    <w:p w:rsidR="00000000" w:rsidRPr="00787FDA" w:rsidP="00787FDA">
      <w:pPr>
        <w:pStyle w:val="AllowPageBreak"/>
      </w:pPr>
    </w:p>
    <w:p w:rsidR="00000000" w:rsidRPr="00787FDA" w:rsidP="00787FDA">
      <w:pPr>
        <w:pStyle w:val="Heading1"/>
      </w:pPr>
      <w:bookmarkStart w:id="11" w:name="O_132625"/>
      <w:bookmarkEnd w:id="11"/>
      <w:r w:rsidRPr="00787FDA">
        <w:t>Range Statement</w:t>
      </w:r>
    </w:p>
    <w:tbl>
      <w:tblPr>
        <w:tblW w:w="0" w:type="auto"/>
        <w:tblLayout w:type="fixed"/>
        <w:tblCellMar>
          <w:left w:w="62" w:type="dxa"/>
          <w:right w:w="62" w:type="dxa"/>
        </w:tblCellMar>
        <w:tblLook w:val="0000"/>
      </w:tblPr>
      <w:tblGrid>
        <w:gridCol w:w="3668"/>
        <w:gridCol w:w="4854"/>
      </w:tblGrid>
      <w:tr w:rsidTr="009C5D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t>The range statement relates to the unit of competency as a whole. It allows for different work environments and si</w:t>
            </w:r>
            <w:r w:rsidRPr="00787FDA">
              <w:t>tuations that may affect performance. Bold italicised wording, if used in the performance criteria, is detailed below. Essential operating conditions that may be present with training and assessment (depending on the work situation, needs of the candidate,</w:t>
            </w:r>
            <w:r w:rsidRPr="00787FDA">
              <w:t xml:space="preserve"> accessibility of the item, and local industry and regional contexts) may also be included.</w:t>
            </w:r>
          </w:p>
        </w:tc>
      </w:tr>
      <w:tr w:rsidTr="009C5DCE">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BodyText"/>
            </w:pPr>
            <w:r w:rsidRPr="00787FDA">
              <w:rPr>
                <w:rStyle w:val="SpecialBold"/>
              </w:rPr>
              <w:t>Relevant compliance documentation</w:t>
            </w:r>
          </w:p>
          <w:p w:rsidR="00000000" w:rsidP="00787FDA">
            <w:pPr>
              <w:pStyle w:val="BodyText"/>
              <w:rPr>
                <w:lang w:val="en-NZ"/>
              </w:rPr>
            </w:pPr>
            <w:r w:rsidRPr="00787FDA">
              <w:t>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legislative, organisation and site requirements and procedures</w:t>
            </w:r>
          </w:p>
          <w:p w:rsidR="00000000" w:rsidRPr="00787FDA" w:rsidP="00787FDA">
            <w:pPr>
              <w:pStyle w:val="ListBullet"/>
            </w:pPr>
            <w:r w:rsidRPr="00787FDA">
              <w:t xml:space="preserve">manufacturer's guidelines and specifications </w:t>
            </w:r>
          </w:p>
          <w:p w:rsidR="00000000" w:rsidRPr="00787FDA" w:rsidP="00787FDA">
            <w:pPr>
              <w:pStyle w:val="ListBullet"/>
            </w:pPr>
            <w:r w:rsidRPr="00787FDA">
              <w:t>Australian standards</w:t>
            </w:r>
          </w:p>
          <w:p w:rsidR="00000000" w:rsidRPr="00787FDA" w:rsidP="00787FDA">
            <w:pPr>
              <w:pStyle w:val="ListBullet"/>
            </w:pPr>
            <w:r w:rsidRPr="00787FDA">
              <w:t>code of practice</w:t>
            </w:r>
          </w:p>
          <w:p w:rsidR="00000000" w:rsidRPr="00787FDA" w:rsidP="00787FDA">
            <w:pPr>
              <w:pStyle w:val="ListBullet"/>
            </w:pPr>
            <w:r w:rsidRPr="00787FDA">
              <w:t>Employment and workplace relations legislation</w:t>
            </w:r>
          </w:p>
          <w:p w:rsidR="00000000" w:rsidP="00787FDA">
            <w:pPr>
              <w:pStyle w:val="ListBullet"/>
              <w:rPr>
                <w:lang w:val="en-NZ"/>
              </w:rPr>
            </w:pPr>
            <w:r w:rsidRPr="00787FDA">
              <w:t>Equal Employment Opportunity and Disability Discrimination legislation</w:t>
            </w:r>
          </w:p>
        </w:tc>
      </w:tr>
      <w:tr w:rsidTr="009C5DCE">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Work instructions</w:t>
            </w:r>
            <w:r w:rsidRPr="00787FDA">
              <w:t xml:space="preserve"> may be received via verbal or written and graphical instructions, signage, work s</w:t>
            </w:r>
            <w:r w:rsidRPr="00787FDA">
              <w:t>chedules/plans/specifications, work bulletins, charts and hand drawings, memos, maps, materials safety data sheets (MSDS) and diagrams or sketches and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plans</w:t>
            </w:r>
          </w:p>
          <w:p w:rsidR="00000000" w:rsidRPr="00787FDA" w:rsidP="00787FDA">
            <w:pPr>
              <w:pStyle w:val="ListBullet"/>
            </w:pPr>
            <w:r w:rsidRPr="00787FDA">
              <w:t>specifications</w:t>
            </w:r>
          </w:p>
          <w:p w:rsidR="00000000" w:rsidRPr="00787FDA" w:rsidP="00787FDA">
            <w:pPr>
              <w:pStyle w:val="ListBullet"/>
            </w:pPr>
            <w:r w:rsidRPr="00787FDA">
              <w:t>quality requirements</w:t>
            </w:r>
          </w:p>
          <w:p w:rsidR="00000000" w:rsidRPr="00787FDA" w:rsidP="00787FDA">
            <w:pPr>
              <w:pStyle w:val="ListBullet"/>
            </w:pPr>
            <w:r w:rsidRPr="00787FDA">
              <w:t>operational details</w:t>
            </w:r>
          </w:p>
          <w:p w:rsidR="00000000" w:rsidRPr="00787FDA" w:rsidP="00787FDA">
            <w:pPr>
              <w:pStyle w:val="ListBullet"/>
            </w:pPr>
            <w:r w:rsidRPr="00787FDA">
              <w:t>safe work procedures or equiv</w:t>
            </w:r>
            <w:r w:rsidRPr="00787FDA">
              <w:t>alent</w:t>
            </w:r>
          </w:p>
          <w:p w:rsidR="00000000" w:rsidRPr="00787FDA" w:rsidP="00787FDA">
            <w:pPr>
              <w:pStyle w:val="ListBullet"/>
            </w:pPr>
            <w:r w:rsidRPr="00787FDA">
              <w:t xml:space="preserve">regulatory/legislative requirements </w:t>
            </w:r>
          </w:p>
          <w:p w:rsidR="00000000" w:rsidRPr="00787FDA" w:rsidP="00787FDA">
            <w:pPr>
              <w:pStyle w:val="ListBullet"/>
            </w:pPr>
            <w:r w:rsidRPr="00787FDA">
              <w:t>manufacturers' specifications and instructions</w:t>
            </w:r>
          </w:p>
          <w:p w:rsidR="00000000" w:rsidRPr="00787FDA" w:rsidP="00787FDA">
            <w:pPr>
              <w:pStyle w:val="ListBullet"/>
            </w:pPr>
            <w:r w:rsidRPr="00787FDA">
              <w:t>organisation work specifications and requirements</w:t>
            </w:r>
          </w:p>
          <w:p w:rsidR="00000000" w:rsidRPr="00787FDA" w:rsidP="00787FDA">
            <w:pPr>
              <w:pStyle w:val="ListBullet"/>
            </w:pPr>
            <w:r w:rsidRPr="00787FDA">
              <w:t>instructions issued by authorised organisational or external personnel</w:t>
            </w:r>
          </w:p>
          <w:p w:rsidR="00000000" w:rsidP="00787FDA">
            <w:pPr>
              <w:pStyle w:val="ListBullet"/>
              <w:rPr>
                <w:lang w:val="en-NZ"/>
              </w:rPr>
            </w:pPr>
            <w:r w:rsidRPr="00787FDA">
              <w:t>relevant Australian Standards</w:t>
            </w:r>
          </w:p>
        </w:tc>
      </w:tr>
      <w:tr w:rsidTr="009C5DCE">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Safety requirements</w:t>
            </w:r>
            <w:r w:rsidRPr="00787FDA">
              <w:t xml:space="preserve">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 xml:space="preserve">those included in compliance documentation </w:t>
            </w:r>
          </w:p>
          <w:p w:rsidR="00000000" w:rsidRPr="00787FDA" w:rsidP="00787FDA">
            <w:pPr>
              <w:pStyle w:val="ListBullet"/>
            </w:pPr>
            <w:r w:rsidRPr="00787FDA">
              <w:t xml:space="preserve">personal protective equipment </w:t>
            </w:r>
          </w:p>
          <w:p w:rsidR="00000000" w:rsidRPr="00787FDA" w:rsidP="00787FDA">
            <w:pPr>
              <w:pStyle w:val="ListBullet"/>
            </w:pPr>
            <w:r w:rsidRPr="00787FDA">
              <w:t>safe operating procedures, including recognising and preventing hazards associated with:</w:t>
            </w:r>
          </w:p>
          <w:p w:rsidR="00000000" w:rsidRPr="00787FDA" w:rsidP="00787FDA">
            <w:pPr>
              <w:pStyle w:val="ListBullet2"/>
            </w:pPr>
            <w:r w:rsidRPr="00787FDA">
              <w:t>uneven/unstable terrain</w:t>
            </w:r>
          </w:p>
          <w:p w:rsidR="00000000" w:rsidRPr="00787FDA" w:rsidP="00787FDA">
            <w:pPr>
              <w:pStyle w:val="ListBullet2"/>
            </w:pPr>
            <w:r w:rsidRPr="00787FDA">
              <w:t>trees</w:t>
            </w:r>
          </w:p>
          <w:p w:rsidR="00000000" w:rsidRPr="00787FDA" w:rsidP="00787FDA">
            <w:pPr>
              <w:pStyle w:val="ListBullet2"/>
            </w:pPr>
            <w:r w:rsidRPr="00787FDA">
              <w:t>pits</w:t>
            </w:r>
          </w:p>
          <w:p w:rsidR="00000000" w:rsidRPr="00787FDA" w:rsidP="00787FDA">
            <w:pPr>
              <w:pStyle w:val="ListBullet2"/>
            </w:pPr>
            <w:r w:rsidRPr="00787FDA">
              <w:t>poles</w:t>
            </w:r>
          </w:p>
          <w:p w:rsidR="00000000" w:rsidRPr="00787FDA" w:rsidP="00787FDA">
            <w:pPr>
              <w:pStyle w:val="ListBullet2"/>
            </w:pPr>
            <w:r w:rsidRPr="00787FDA">
              <w:t>trip hazards</w:t>
            </w:r>
          </w:p>
          <w:p w:rsidR="00000000" w:rsidRPr="00787FDA" w:rsidP="00787FDA">
            <w:pPr>
              <w:pStyle w:val="ListBullet2"/>
            </w:pPr>
            <w:r w:rsidRPr="00787FDA">
              <w:t>dirt mounds</w:t>
            </w:r>
          </w:p>
          <w:p w:rsidR="00000000" w:rsidRPr="00787FDA" w:rsidP="00787FDA">
            <w:pPr>
              <w:pStyle w:val="ListBullet2"/>
            </w:pPr>
            <w:r w:rsidRPr="00787FDA">
              <w:t>overhead services</w:t>
            </w:r>
          </w:p>
          <w:p w:rsidR="00000000" w:rsidRPr="00787FDA" w:rsidP="00787FDA">
            <w:pPr>
              <w:pStyle w:val="ListBullet2"/>
            </w:pPr>
            <w:r w:rsidRPr="00787FDA">
              <w:t>underground services</w:t>
            </w:r>
          </w:p>
          <w:p w:rsidR="00000000" w:rsidRPr="00787FDA" w:rsidP="00787FDA">
            <w:pPr>
              <w:pStyle w:val="ListBullet2"/>
            </w:pPr>
            <w:r w:rsidRPr="00787FDA">
              <w:t>bridges</w:t>
            </w:r>
          </w:p>
          <w:p w:rsidR="00000000" w:rsidRPr="00787FDA" w:rsidP="00787FDA">
            <w:pPr>
              <w:pStyle w:val="ListBullet2"/>
            </w:pPr>
            <w:r w:rsidRPr="00787FDA">
              <w:t>surrounding buildings</w:t>
            </w:r>
          </w:p>
          <w:p w:rsidR="00000000" w:rsidRPr="00787FDA" w:rsidP="00787FDA">
            <w:pPr>
              <w:pStyle w:val="ListBullet2"/>
            </w:pPr>
            <w:r w:rsidRPr="00787FDA">
              <w:t>obstructions</w:t>
            </w:r>
          </w:p>
          <w:p w:rsidR="00000000" w:rsidRPr="00787FDA" w:rsidP="00787FDA">
            <w:pPr>
              <w:pStyle w:val="ListBullet2"/>
            </w:pPr>
            <w:r w:rsidRPr="00787FDA">
              <w:t>structures</w:t>
            </w:r>
          </w:p>
          <w:p w:rsidR="00000000" w:rsidRPr="00787FDA" w:rsidP="00787FDA">
            <w:pPr>
              <w:pStyle w:val="ListBullet2"/>
            </w:pPr>
            <w:r w:rsidRPr="00787FDA">
              <w:t>facilities</w:t>
            </w:r>
          </w:p>
          <w:p w:rsidR="00000000" w:rsidRPr="00787FDA" w:rsidP="00787FDA">
            <w:pPr>
              <w:pStyle w:val="ListBullet2"/>
            </w:pPr>
            <w:r w:rsidRPr="00787FDA">
              <w:t>fires</w:t>
            </w:r>
          </w:p>
          <w:p w:rsidR="00000000" w:rsidRPr="00787FDA" w:rsidP="00787FDA">
            <w:pPr>
              <w:pStyle w:val="ListBullet2"/>
            </w:pPr>
            <w:r w:rsidRPr="00787FDA">
              <w:t>excavations</w:t>
            </w:r>
          </w:p>
          <w:p w:rsidR="00000000" w:rsidRPr="00787FDA" w:rsidP="00787FDA">
            <w:pPr>
              <w:pStyle w:val="ListBullet2"/>
            </w:pPr>
            <w:r w:rsidRPr="00787FDA">
              <w:t>traffic</w:t>
            </w:r>
          </w:p>
          <w:p w:rsidR="00000000" w:rsidRPr="00787FDA" w:rsidP="00787FDA">
            <w:pPr>
              <w:pStyle w:val="ListBullet2"/>
            </w:pPr>
            <w:r w:rsidRPr="00787FDA">
              <w:t>embankments</w:t>
            </w:r>
          </w:p>
          <w:p w:rsidR="00000000" w:rsidRPr="00787FDA" w:rsidP="00787FDA">
            <w:pPr>
              <w:pStyle w:val="ListBullet2"/>
            </w:pPr>
            <w:r w:rsidRPr="00787FDA">
              <w:t>cuttings</w:t>
            </w:r>
          </w:p>
          <w:p w:rsidR="00000000" w:rsidRPr="00787FDA" w:rsidP="00787FDA">
            <w:pPr>
              <w:pStyle w:val="ListBullet2"/>
            </w:pPr>
            <w:r w:rsidRPr="00787FDA">
              <w:t>hazardous materials</w:t>
            </w:r>
          </w:p>
          <w:p w:rsidR="00000000" w:rsidRPr="00787FDA" w:rsidP="00787FDA">
            <w:pPr>
              <w:pStyle w:val="ListBullet2"/>
            </w:pPr>
            <w:r w:rsidRPr="00787FDA">
              <w:t>recently filled trenches</w:t>
            </w:r>
          </w:p>
          <w:p w:rsidR="00000000" w:rsidRPr="00787FDA" w:rsidP="00787FDA">
            <w:pPr>
              <w:pStyle w:val="ListBullet2"/>
            </w:pPr>
            <w:r w:rsidRPr="00787FDA">
              <w:t>other machines</w:t>
            </w:r>
          </w:p>
          <w:p w:rsidR="00000000" w:rsidRPr="00787FDA" w:rsidP="00787FDA">
            <w:pPr>
              <w:pStyle w:val="ListBullet2"/>
            </w:pPr>
            <w:r w:rsidRPr="00787FDA">
              <w:t>personnel</w:t>
            </w:r>
          </w:p>
          <w:p w:rsidR="00000000" w:rsidRPr="00787FDA" w:rsidP="00787FDA">
            <w:pPr>
              <w:pStyle w:val="ListBullet2"/>
            </w:pPr>
            <w:r w:rsidRPr="00787FDA">
              <w:t>restricted access barriers</w:t>
            </w:r>
          </w:p>
          <w:p w:rsidR="00000000" w:rsidRPr="00787FDA" w:rsidP="00787FDA">
            <w:pPr>
              <w:pStyle w:val="ListBullet2"/>
            </w:pPr>
            <w:r w:rsidRPr="00787FDA">
              <w:t>traffic control</w:t>
            </w:r>
          </w:p>
          <w:p w:rsidR="00000000" w:rsidRPr="00787FDA" w:rsidP="00787FDA">
            <w:pPr>
              <w:pStyle w:val="ListBullet2"/>
            </w:pPr>
            <w:r w:rsidRPr="00787FDA">
              <w:t>working in proximity to others</w:t>
            </w:r>
          </w:p>
          <w:p w:rsidR="00000000" w:rsidRPr="00787FDA" w:rsidP="00787FDA">
            <w:pPr>
              <w:pStyle w:val="ListBullet2"/>
            </w:pPr>
            <w:r w:rsidRPr="00787FDA">
              <w:t>worksite visitors and the public</w:t>
            </w:r>
          </w:p>
          <w:p w:rsidR="00000000" w:rsidRPr="00787FDA" w:rsidP="00787FDA">
            <w:pPr>
              <w:pStyle w:val="ListBullet"/>
            </w:pPr>
            <w:r w:rsidRPr="00787FDA">
              <w:t>safe parking practices, including:</w:t>
            </w:r>
          </w:p>
          <w:p w:rsidR="00000000" w:rsidRPr="00787FDA" w:rsidP="00787FDA">
            <w:pPr>
              <w:pStyle w:val="ListBullet2"/>
            </w:pPr>
            <w:r w:rsidRPr="00787FDA">
              <w:t>ensuring access ways are clear</w:t>
            </w:r>
          </w:p>
          <w:p w:rsidR="00000000" w:rsidRPr="00787FDA" w:rsidP="00787FDA">
            <w:pPr>
              <w:pStyle w:val="ListBullet2"/>
            </w:pPr>
            <w:r w:rsidRPr="00787FDA">
              <w:t>equipment/machinery is away from overhangs and refuelling sites</w:t>
            </w:r>
          </w:p>
          <w:p w:rsidR="00000000" w:rsidRPr="00787FDA" w:rsidP="00787FDA">
            <w:pPr>
              <w:pStyle w:val="ListBullet2"/>
            </w:pPr>
            <w:r w:rsidRPr="00787FDA">
              <w:t>safe distance fro</w:t>
            </w:r>
            <w:r w:rsidRPr="00787FDA">
              <w:t>m excavations</w:t>
            </w:r>
          </w:p>
          <w:p w:rsidR="00000000" w:rsidP="00787FDA">
            <w:pPr>
              <w:pStyle w:val="ListBullet2"/>
              <w:rPr>
                <w:lang w:val="en-NZ"/>
              </w:rPr>
            </w:pPr>
            <w:r w:rsidRPr="00787FDA">
              <w:t>secured from unauthorised access or movement</w:t>
            </w:r>
          </w:p>
        </w:tc>
      </w:tr>
      <w:tr w:rsidTr="009C5DCE">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Signage and devices</w:t>
            </w:r>
            <w:r w:rsidRPr="00787FDA">
              <w:t xml:space="preserve"> are to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temporary warning signs</w:t>
            </w:r>
          </w:p>
          <w:p w:rsidR="00000000" w:rsidP="00787FDA">
            <w:pPr>
              <w:pStyle w:val="ListBullet"/>
              <w:rPr>
                <w:lang w:val="en-NZ"/>
              </w:rPr>
            </w:pPr>
            <w:r w:rsidRPr="00787FDA">
              <w:t>regulatory and traffic cones</w:t>
            </w:r>
          </w:p>
        </w:tc>
      </w:tr>
      <w:tr w:rsidTr="009C5DCE">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Signage and devices</w:t>
            </w:r>
            <w:r w:rsidRPr="00787FDA">
              <w:t xml:space="preserve">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vehicle mounted signs and flashing lights</w:t>
            </w:r>
          </w:p>
          <w:p w:rsidR="00000000" w:rsidRPr="00787FDA" w:rsidP="00787FDA">
            <w:pPr>
              <w:pStyle w:val="ListBullet"/>
            </w:pPr>
            <w:r w:rsidRPr="00787FDA">
              <w:t>guide signs</w:t>
            </w:r>
          </w:p>
          <w:p w:rsidR="00000000" w:rsidRPr="00787FDA" w:rsidP="00787FDA">
            <w:pPr>
              <w:pStyle w:val="ListBullet"/>
            </w:pPr>
            <w:r w:rsidRPr="00787FDA">
              <w:t>warning signs</w:t>
            </w:r>
          </w:p>
          <w:p w:rsidR="00000000" w:rsidRPr="00787FDA" w:rsidP="00787FDA">
            <w:pPr>
              <w:pStyle w:val="ListBullet"/>
            </w:pPr>
            <w:r w:rsidRPr="00787FDA">
              <w:t>barriers</w:t>
            </w:r>
          </w:p>
          <w:p w:rsidR="00000000" w:rsidRPr="00787FDA" w:rsidP="00787FDA">
            <w:pPr>
              <w:pStyle w:val="ListBullet"/>
            </w:pPr>
            <w:r w:rsidRPr="00787FDA">
              <w:t>hazard markers</w:t>
            </w:r>
          </w:p>
          <w:p w:rsidR="00000000" w:rsidRPr="00787FDA" w:rsidP="00787FDA">
            <w:pPr>
              <w:pStyle w:val="ListBullet"/>
            </w:pPr>
            <w:r w:rsidRPr="00787FDA">
              <w:t>bollards</w:t>
            </w:r>
          </w:p>
          <w:p w:rsidR="00000000" w:rsidP="00787FDA">
            <w:pPr>
              <w:pStyle w:val="ListBullet"/>
              <w:rPr>
                <w:lang w:val="en-NZ"/>
              </w:rPr>
            </w:pPr>
            <w:r w:rsidRPr="00787FDA">
              <w:t>arrow boards</w:t>
            </w:r>
          </w:p>
        </w:tc>
      </w:tr>
      <w:tr w:rsidTr="009C5DCE">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Tools and equipment</w:t>
            </w:r>
            <w:r w:rsidRPr="00787FDA">
              <w:t xml:space="preserve"> are to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radio</w:t>
            </w:r>
          </w:p>
          <w:p w:rsidR="00000000" w:rsidRPr="00787FDA" w:rsidP="00787FDA">
            <w:pPr>
              <w:pStyle w:val="ListBullet"/>
            </w:pPr>
            <w:r w:rsidRPr="00787FDA">
              <w:t>stop-slow bat</w:t>
            </w:r>
          </w:p>
          <w:p w:rsidR="00000000" w:rsidRPr="00787FDA" w:rsidP="00787FDA">
            <w:pPr>
              <w:pStyle w:val="ListBullet"/>
            </w:pPr>
            <w:r w:rsidRPr="00787FDA">
              <w:t>high visibility vest</w:t>
            </w:r>
          </w:p>
          <w:p w:rsidR="00000000" w:rsidRPr="00787FDA" w:rsidP="00787FDA">
            <w:pPr>
              <w:pStyle w:val="ListBullet"/>
            </w:pPr>
            <w:r w:rsidRPr="00787FDA">
              <w:t>traffic cones</w:t>
            </w:r>
          </w:p>
          <w:p w:rsidR="00000000" w:rsidP="00787FDA">
            <w:pPr>
              <w:pStyle w:val="ListBullet"/>
              <w:rPr>
                <w:lang w:val="en-NZ"/>
              </w:rPr>
            </w:pPr>
            <w:r w:rsidRPr="00787FDA">
              <w:t>signage</w:t>
            </w:r>
          </w:p>
        </w:tc>
      </w:tr>
      <w:tr w:rsidTr="009C5DCE">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Tools and equipment</w:t>
            </w:r>
            <w:r w:rsidRPr="00787FDA">
              <w:t xml:space="preserve">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warning lights and beacons</w:t>
            </w:r>
          </w:p>
          <w:p w:rsidR="00000000" w:rsidP="00787FDA">
            <w:pPr>
              <w:pStyle w:val="ListBullet"/>
              <w:rPr>
                <w:lang w:val="en-NZ"/>
              </w:rPr>
            </w:pPr>
            <w:r w:rsidRPr="00787FDA">
              <w:t>arrow boards</w:t>
            </w:r>
          </w:p>
        </w:tc>
      </w:tr>
      <w:tr w:rsidTr="009C5DCE">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Environmental</w:t>
            </w:r>
            <w:r w:rsidRPr="00787FDA">
              <w:t xml:space="preserve"> include the requirements of the  organisational/ project environmental management plan, and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waste management</w:t>
            </w:r>
          </w:p>
          <w:p w:rsidR="00000000" w:rsidRPr="00787FDA" w:rsidP="00787FDA">
            <w:pPr>
              <w:pStyle w:val="ListBullet"/>
            </w:pPr>
            <w:r w:rsidRPr="00787FDA">
              <w:t>water quality protection</w:t>
            </w:r>
          </w:p>
          <w:p w:rsidR="00000000" w:rsidRPr="00787FDA" w:rsidP="00787FDA">
            <w:pPr>
              <w:pStyle w:val="ListBullet"/>
            </w:pPr>
            <w:r w:rsidRPr="00787FDA">
              <w:t>noise, vibration and dust management</w:t>
            </w:r>
          </w:p>
          <w:p w:rsidR="00000000" w:rsidP="00787FDA">
            <w:pPr>
              <w:pStyle w:val="ListBullet"/>
              <w:rPr>
                <w:lang w:val="en-NZ"/>
              </w:rPr>
            </w:pPr>
            <w:r w:rsidRPr="00787FDA">
              <w:t>clean-up management</w:t>
            </w:r>
          </w:p>
        </w:tc>
      </w:tr>
      <w:tr w:rsidTr="009C5DCE">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Trafficconditions</w:t>
            </w:r>
            <w:r w:rsidRPr="00787FDA">
              <w:t xml:space="preserve">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congested urban environments</w:t>
            </w:r>
          </w:p>
          <w:p w:rsidR="00000000" w:rsidRPr="00787FDA" w:rsidP="00787FDA">
            <w:pPr>
              <w:pStyle w:val="ListBullet"/>
            </w:pPr>
            <w:r w:rsidRPr="00787FDA">
              <w:t>low traffic rural areas</w:t>
            </w:r>
          </w:p>
          <w:p w:rsidR="00000000" w:rsidRPr="00787FDA" w:rsidP="00787FDA">
            <w:pPr>
              <w:pStyle w:val="ListBullet"/>
            </w:pPr>
            <w:r w:rsidRPr="00787FDA">
              <w:t>off-road un-trafficked areas</w:t>
            </w:r>
          </w:p>
          <w:p w:rsidR="00000000" w:rsidRPr="00787FDA" w:rsidP="00787FDA">
            <w:pPr>
              <w:pStyle w:val="ListBullet"/>
            </w:pPr>
            <w:r w:rsidRPr="00787FDA">
              <w:t>buildings</w:t>
            </w:r>
          </w:p>
          <w:p w:rsidR="00000000" w:rsidRPr="00787FDA" w:rsidP="00787FDA">
            <w:pPr>
              <w:pStyle w:val="ListBullet"/>
            </w:pPr>
            <w:r w:rsidRPr="00787FDA">
              <w:t>parking sites</w:t>
            </w:r>
          </w:p>
          <w:p w:rsidR="00000000" w:rsidP="00787FDA">
            <w:pPr>
              <w:pStyle w:val="ListBullet"/>
              <w:rPr>
                <w:lang w:val="en-NZ"/>
              </w:rPr>
            </w:pPr>
            <w:r w:rsidRPr="00787FDA">
              <w:t>pedestrian areas</w:t>
            </w:r>
          </w:p>
        </w:tc>
      </w:tr>
      <w:tr w:rsidTr="009C5DCE">
        <w:tblPrEx>
          <w:tblW w:w="0" w:type="auto"/>
          <w:tblLayout w:type="fixed"/>
          <w:tblCellMar>
            <w:left w:w="62" w:type="dxa"/>
            <w:right w:w="62" w:type="dxa"/>
          </w:tblCellMar>
          <w:tblLook w:val="0000"/>
        </w:tblPrEx>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DA">
            <w:pPr>
              <w:pStyle w:val="BodyText"/>
              <w:rPr>
                <w:lang w:val="en-NZ"/>
              </w:rPr>
            </w:pPr>
            <w:r w:rsidRPr="00787FDA">
              <w:rPr>
                <w:rStyle w:val="SpecialBold"/>
              </w:rPr>
              <w:t>Radios</w:t>
            </w:r>
            <w:r w:rsidRPr="00787FDA">
              <w:t xml:space="preserve"> may include:</w:t>
            </w:r>
          </w:p>
        </w:tc>
        <w:tc>
          <w:tcPr>
            <w:tcW w:w="4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DA" w:rsidP="00787FDA">
            <w:pPr>
              <w:pStyle w:val="ListBullet"/>
            </w:pPr>
            <w:r w:rsidRPr="00787FDA">
              <w:t>VHF and UHF</w:t>
            </w:r>
          </w:p>
        </w:tc>
      </w:tr>
    </w:tbl>
    <w:p w:rsidR="00000000" w:rsidRPr="00787FDA" w:rsidP="00787FDA">
      <w:pPr>
        <w:pStyle w:val="BodyText"/>
      </w:pPr>
    </w:p>
    <w:p w:rsidR="00000000" w:rsidRPr="00787FDA" w:rsidP="00787FDA">
      <w:pPr>
        <w:pStyle w:val="AllowPageBreak"/>
      </w:pPr>
    </w:p>
    <w:p w:rsidR="00000000" w:rsidRPr="00787FDA" w:rsidP="00787FDA">
      <w:pPr>
        <w:pStyle w:val="Heading1"/>
      </w:pPr>
      <w:bookmarkStart w:id="12" w:name="O_132626"/>
      <w:bookmarkEnd w:id="12"/>
      <w:r w:rsidRPr="00787FDA">
        <w:t>Unit Sector(s)</w:t>
      </w:r>
    </w:p>
    <w:p w:rsidR="00000000" w:rsidRPr="00787FDA" w:rsidP="00787FDA">
      <w:pPr>
        <w:pStyle w:val="BodyText"/>
      </w:pPr>
      <w:r w:rsidRPr="00787FDA">
        <w:t>Occupational Health and Safety</w:t>
      </w:r>
    </w:p>
    <w:p w:rsidR="00000000" w:rsidRPr="00787FDA" w:rsidP="00787FDA">
      <w:pPr>
        <w:pStyle w:val="AllowPageBreak"/>
      </w:pPr>
    </w:p>
    <w:p w:rsidR="00000000" w:rsidRPr="00787FDA" w:rsidP="00787FDA">
      <w:pPr>
        <w:pStyle w:val="Heading1"/>
      </w:pPr>
      <w:bookmarkStart w:id="13" w:name="O_161891"/>
      <w:bookmarkEnd w:id="13"/>
      <w:r w:rsidRPr="00787FDA">
        <w:t>Competency field</w:t>
      </w:r>
    </w:p>
    <w:p w:rsidR="00000000" w:rsidRPr="00787FDA" w:rsidP="00787FDA">
      <w:pPr>
        <w:pStyle w:val="BodyText"/>
      </w:pPr>
      <w:r w:rsidRPr="00787FDA">
        <w:t>Refer to Unit Sector(s).</w:t>
      </w:r>
    </w:p>
    <w:p w:rsidR="00000000" w:rsidRPr="00787FDA" w:rsidP="00787FDA">
      <w:pPr>
        <w:pStyle w:val="AllowPageBreak"/>
      </w:pPr>
    </w:p>
    <w:p w:rsidR="00000000" w:rsidRPr="00787FDA" w:rsidP="00787FDA">
      <w:pPr>
        <w:pStyle w:val="Heading1"/>
      </w:pPr>
      <w:bookmarkStart w:id="14" w:name="O_161890"/>
      <w:bookmarkEnd w:id="14"/>
      <w:r w:rsidRPr="00787FDA">
        <w:t>Co-requisite units</w:t>
      </w:r>
    </w:p>
    <w:p w:rsidR="00000000" w:rsidRPr="00787FDA" w:rsidP="00787FDA">
      <w:pPr>
        <w:pStyle w:val="BodyText"/>
      </w:pPr>
      <w:r w:rsidRPr="00787FDA">
        <w:t>Not applicable.</w:t>
      </w:r>
    </w:p>
    <w:p w:rsidR="00000000" w:rsidRPr="00787FDA" w:rsidP="00787FDA"/>
    <w:sectPr w:rsidSect="00787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DCE" w:rsidP="009C5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CE" w:rsidP="00787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5DCE" w:rsidP="00787F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C5DCE" w:rsidP="00787F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DCE" w:rsidP="009C5D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CE" w:rsidP="00787FDA">
    <w:pPr>
      <w:pStyle w:val="Header"/>
      <w:framePr w:wrap="around"/>
    </w:pPr>
    <w:r>
      <w:fldChar w:fldCharType="begin"/>
    </w:r>
    <w:r>
      <w:instrText xml:space="preserve"> TITLE   \* MERGEFORMAT </w:instrText>
    </w:r>
    <w:r>
      <w:fldChar w:fldCharType="separate"/>
    </w:r>
    <w:r>
      <w:t>RIIOHS205A Control traffic with stop-slow bat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5DCE" w:rsidP="00787F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47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4B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6E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F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7FDA"/>
    <w:pPr>
      <w:spacing w:before="360" w:after="60"/>
      <w:outlineLvl w:val="0"/>
    </w:pPr>
    <w:rPr>
      <w:sz w:val="32"/>
    </w:rPr>
  </w:style>
  <w:style w:type="paragraph" w:styleId="Heading2">
    <w:name w:val="heading 2"/>
    <w:basedOn w:val="HeadingBase"/>
    <w:next w:val="BodyText"/>
    <w:link w:val="Heading2Char"/>
    <w:qFormat/>
    <w:rsid w:val="00787FDA"/>
    <w:pPr>
      <w:keepLines/>
      <w:spacing w:before="240" w:after="120"/>
      <w:outlineLvl w:val="1"/>
    </w:pPr>
    <w:rPr>
      <w:sz w:val="28"/>
      <w:szCs w:val="40"/>
    </w:rPr>
  </w:style>
  <w:style w:type="paragraph" w:styleId="Heading3">
    <w:name w:val="heading 3"/>
    <w:basedOn w:val="HeadingBase"/>
    <w:next w:val="BodyText"/>
    <w:link w:val="Heading3Char"/>
    <w:qFormat/>
    <w:rsid w:val="00787FDA"/>
    <w:pPr>
      <w:spacing w:before="180" w:after="120"/>
      <w:outlineLvl w:val="2"/>
    </w:pPr>
    <w:rPr>
      <w:spacing w:val="-10"/>
      <w:kern w:val="32"/>
    </w:rPr>
  </w:style>
  <w:style w:type="paragraph" w:styleId="Heading4">
    <w:name w:val="heading 4"/>
    <w:basedOn w:val="HeadingBase"/>
    <w:next w:val="BodyText"/>
    <w:link w:val="Heading4Char"/>
    <w:qFormat/>
    <w:rsid w:val="00787FDA"/>
    <w:pPr>
      <w:spacing w:before="160" w:after="120"/>
      <w:outlineLvl w:val="3"/>
    </w:pPr>
    <w:rPr>
      <w:sz w:val="22"/>
    </w:rPr>
  </w:style>
  <w:style w:type="paragraph" w:styleId="Heading5">
    <w:name w:val="heading 5"/>
    <w:basedOn w:val="HeadingBase"/>
    <w:next w:val="Normal"/>
    <w:link w:val="Heading5Char"/>
    <w:qFormat/>
    <w:rsid w:val="00787FDA"/>
    <w:pPr>
      <w:spacing w:before="80"/>
      <w:outlineLvl w:val="4"/>
    </w:pPr>
    <w:rPr>
      <w:color w:val="918585"/>
      <w:sz w:val="20"/>
    </w:rPr>
  </w:style>
  <w:style w:type="paragraph" w:styleId="Heading6">
    <w:name w:val="heading 6"/>
    <w:basedOn w:val="HeadingBase"/>
    <w:next w:val="Normal"/>
    <w:link w:val="Heading6Char"/>
    <w:qFormat/>
    <w:rsid w:val="00787FDA"/>
    <w:pPr>
      <w:spacing w:before="60"/>
      <w:outlineLvl w:val="5"/>
    </w:pPr>
    <w:rPr>
      <w:color w:val="918585"/>
      <w:sz w:val="20"/>
    </w:rPr>
  </w:style>
  <w:style w:type="paragraph" w:styleId="Heading7">
    <w:name w:val="heading 7"/>
    <w:basedOn w:val="Normal"/>
    <w:next w:val="Normal"/>
    <w:link w:val="Heading7Char"/>
    <w:qFormat/>
    <w:rsid w:val="00787FDA"/>
    <w:pPr>
      <w:ind w:left="720"/>
      <w:outlineLvl w:val="6"/>
    </w:pPr>
    <w:rPr>
      <w:i/>
    </w:rPr>
  </w:style>
  <w:style w:type="paragraph" w:styleId="Heading8">
    <w:name w:val="heading 8"/>
    <w:basedOn w:val="Normal"/>
    <w:next w:val="Normal"/>
    <w:link w:val="Heading8Char"/>
    <w:qFormat/>
    <w:rsid w:val="00787FDA"/>
    <w:pPr>
      <w:ind w:left="720"/>
      <w:outlineLvl w:val="7"/>
    </w:pPr>
    <w:rPr>
      <w:i/>
    </w:rPr>
  </w:style>
  <w:style w:type="paragraph" w:styleId="Heading9">
    <w:name w:val="heading 9"/>
    <w:basedOn w:val="Normal"/>
    <w:next w:val="Normal"/>
    <w:link w:val="Heading9Char"/>
    <w:qFormat/>
    <w:rsid w:val="00787FDA"/>
    <w:pPr>
      <w:ind w:left="720"/>
      <w:outlineLvl w:val="8"/>
    </w:pPr>
    <w:rPr>
      <w:i/>
    </w:rPr>
  </w:style>
  <w:style w:type="character" w:default="1" w:styleId="DefaultParagraphFont">
    <w:name w:val="Default Paragraph Font"/>
    <w:uiPriority w:val="1"/>
    <w:unhideWhenUsed/>
    <w:rsid w:val="00787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FDA"/>
  </w:style>
  <w:style w:type="character" w:customStyle="1" w:styleId="Heading1Char">
    <w:name w:val="Heading 1 Char"/>
    <w:basedOn w:val="DefaultParagraphFont"/>
    <w:link w:val="Heading1"/>
    <w:rsid w:val="00787FDA"/>
    <w:rPr>
      <w:rFonts w:ascii="Times New Roman" w:eastAsia="Times New Roman" w:hAnsi="Times New Roman" w:cs="Times New Roman"/>
      <w:b/>
      <w:sz w:val="32"/>
      <w:szCs w:val="20"/>
      <w:lang w:eastAsia="en-US"/>
    </w:rPr>
  </w:style>
  <w:style w:type="paragraph" w:styleId="BodyText">
    <w:name w:val="Body Text"/>
    <w:basedOn w:val="Normal"/>
    <w:link w:val="BodyTextChar"/>
    <w:rsid w:val="00787F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FDA"/>
    <w:rPr>
      <w:rFonts w:ascii="Times New Roman" w:eastAsia="Times New Roman" w:hAnsi="Times New Roman" w:cs="Times New Roman"/>
      <w:sz w:val="24"/>
      <w:lang w:val="en-US" w:eastAsia="en-US"/>
    </w:rPr>
  </w:style>
  <w:style w:type="paragraph" w:styleId="Footer">
    <w:name w:val="footer"/>
    <w:basedOn w:val="Normal"/>
    <w:link w:val="FooterChar"/>
    <w:rsid w:val="00787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FDA"/>
    <w:rPr>
      <w:rFonts w:ascii="Times New Roman" w:eastAsia="Times New Roman" w:hAnsi="Times New Roman" w:cs="Times New Roman"/>
      <w:sz w:val="16"/>
      <w:lang w:val="en-US" w:eastAsia="en-US"/>
    </w:rPr>
  </w:style>
  <w:style w:type="paragraph" w:styleId="List">
    <w:name w:val="List"/>
    <w:basedOn w:val="BodyText"/>
    <w:next w:val="BodyText"/>
    <w:rsid w:val="00787FDA"/>
    <w:pPr>
      <w:tabs>
        <w:tab w:val="left" w:pos="340"/>
      </w:tabs>
      <w:spacing w:before="60" w:after="60"/>
      <w:ind w:left="340" w:hanging="340"/>
    </w:pPr>
  </w:style>
  <w:style w:type="paragraph" w:styleId="ListBullet">
    <w:name w:val="List Bullet"/>
    <w:basedOn w:val="List"/>
    <w:rsid w:val="00787FDA"/>
    <w:pPr>
      <w:numPr>
        <w:numId w:val="13"/>
      </w:numPr>
      <w:tabs>
        <w:tab w:val="clear" w:pos="340"/>
      </w:tabs>
      <w:spacing w:before="40" w:after="40"/>
    </w:pPr>
  </w:style>
  <w:style w:type="character" w:customStyle="1" w:styleId="SpecialBold">
    <w:name w:val="Special Bold"/>
    <w:basedOn w:val="DefaultParagraphFont"/>
    <w:rsid w:val="00787FDA"/>
    <w:rPr>
      <w:b/>
      <w:spacing w:val="0"/>
    </w:rPr>
  </w:style>
  <w:style w:type="paragraph" w:styleId="ListBullet2">
    <w:name w:val="List Bullet 2"/>
    <w:basedOn w:val="List2"/>
    <w:rsid w:val="00787FDA"/>
    <w:pPr>
      <w:numPr>
        <w:numId w:val="14"/>
      </w:numPr>
      <w:tabs>
        <w:tab w:val="clear" w:pos="680"/>
      </w:tabs>
    </w:pPr>
  </w:style>
  <w:style w:type="paragraph" w:styleId="Header">
    <w:name w:val="header"/>
    <w:basedOn w:val="Normal"/>
    <w:link w:val="HeaderChar"/>
    <w:rsid w:val="00787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F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7FDA"/>
    <w:pPr>
      <w:spacing w:before="240" w:after="120"/>
      <w:outlineLvl w:val="0"/>
    </w:pPr>
    <w:rPr>
      <w:rFonts w:ascii="Times New Roman" w:hAnsi="Times New Roman"/>
      <w:b/>
      <w:sz w:val="28"/>
    </w:rPr>
  </w:style>
  <w:style w:type="paragraph" w:customStyle="1" w:styleId="AllowPageBreak">
    <w:name w:val="AllowPageBreak"/>
    <w:rsid w:val="00787F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7FDA"/>
    <w:pPr>
      <w:tabs>
        <w:tab w:val="left" w:pos="680"/>
      </w:tabs>
      <w:spacing w:before="60" w:after="60"/>
      <w:ind w:left="680" w:hanging="340"/>
    </w:pPr>
  </w:style>
  <w:style w:type="character" w:customStyle="1" w:styleId="BoldandItalics">
    <w:name w:val="Bold and Italics"/>
    <w:qFormat/>
    <w:rsid w:val="00787FDA"/>
    <w:rPr>
      <w:b/>
      <w:i/>
      <w:u w:val="none"/>
    </w:rPr>
  </w:style>
  <w:style w:type="character" w:customStyle="1" w:styleId="Heading2Char">
    <w:name w:val="Heading 2 Char"/>
    <w:basedOn w:val="DefaultParagraphFont"/>
    <w:link w:val="Heading2"/>
    <w:rsid w:val="00787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F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7F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7FDA"/>
    <w:rPr>
      <w:rFonts w:ascii="Courier New" w:eastAsia="Times New Roman" w:hAnsi="Courier New" w:cs="Times New Roman"/>
      <w:i/>
      <w:szCs w:val="20"/>
      <w:lang w:val="en-US" w:eastAsia="en-US"/>
    </w:rPr>
  </w:style>
  <w:style w:type="paragraph" w:customStyle="1" w:styleId="HeadingBase">
    <w:name w:val="Heading Base"/>
    <w:rsid w:val="00787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FDA"/>
    <w:pPr>
      <w:tabs>
        <w:tab w:val="right" w:leader="dot" w:pos="9072"/>
      </w:tabs>
      <w:ind w:left="567"/>
    </w:pPr>
    <w:rPr>
      <w:szCs w:val="22"/>
    </w:rPr>
  </w:style>
  <w:style w:type="paragraph" w:customStyle="1" w:styleId="TOCBase">
    <w:name w:val="TOC Base"/>
    <w:rsid w:val="00787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FDA"/>
    <w:pPr>
      <w:tabs>
        <w:tab w:val="right" w:leader="dot" w:pos="9072"/>
      </w:tabs>
      <w:spacing w:before="40" w:after="40"/>
      <w:ind w:left="284"/>
    </w:pPr>
    <w:rPr>
      <w:rFonts w:ascii="Times New Roman" w:hAnsi="Times New Roman"/>
    </w:rPr>
  </w:style>
  <w:style w:type="paragraph" w:styleId="TOC1">
    <w:name w:val="toc 1"/>
    <w:basedOn w:val="TOCBase"/>
    <w:next w:val="Normal"/>
    <w:rsid w:val="00787F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FDA"/>
    <w:pPr>
      <w:spacing w:before="5040"/>
      <w:jc w:val="center"/>
    </w:pPr>
    <w:rPr>
      <w:sz w:val="48"/>
      <w:szCs w:val="72"/>
      <w:lang w:val="en-US"/>
    </w:rPr>
  </w:style>
  <w:style w:type="character" w:customStyle="1" w:styleId="TitleChar">
    <w:name w:val="Title Char"/>
    <w:basedOn w:val="DefaultParagraphFont"/>
    <w:link w:val="Title"/>
    <w:rsid w:val="00787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FDA"/>
    <w:pPr>
      <w:tabs>
        <w:tab w:val="left" w:pos="3600"/>
        <w:tab w:val="left" w:pos="3958"/>
      </w:tabs>
    </w:pPr>
  </w:style>
  <w:style w:type="paragraph" w:customStyle="1" w:styleId="Note">
    <w:name w:val="Note"/>
    <w:basedOn w:val="BodyText"/>
    <w:rsid w:val="00787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FDA"/>
    <w:pPr>
      <w:framePr w:wrap="auto" w:hAnchor="text" w:y="6049"/>
    </w:pPr>
    <w:rPr>
      <w:color w:val="000000"/>
      <w:sz w:val="40"/>
    </w:rPr>
  </w:style>
  <w:style w:type="paragraph" w:customStyle="1" w:styleId="TOCTitle">
    <w:name w:val="TOCTitle"/>
    <w:basedOn w:val="Heading1"/>
    <w:rsid w:val="00787FDA"/>
    <w:pPr>
      <w:spacing w:after="240"/>
      <w:jc w:val="center"/>
      <w:outlineLvl w:val="9"/>
    </w:pPr>
    <w:rPr>
      <w:caps/>
    </w:rPr>
  </w:style>
  <w:style w:type="paragraph" w:customStyle="1" w:styleId="Version">
    <w:name w:val="Version"/>
    <w:rsid w:val="00787F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FDA"/>
    <w:pPr>
      <w:keepNext w:val="0"/>
      <w:tabs>
        <w:tab w:val="right" w:pos="4176"/>
      </w:tabs>
      <w:ind w:left="198" w:hanging="198"/>
    </w:pPr>
    <w:rPr>
      <w:rFonts w:ascii="Garamond" w:hAnsi="Garamond"/>
    </w:rPr>
  </w:style>
  <w:style w:type="paragraph" w:styleId="IndexHeading">
    <w:name w:val="index heading"/>
    <w:basedOn w:val="Normal"/>
    <w:next w:val="Index1"/>
    <w:semiHidden/>
    <w:rsid w:val="00787FDA"/>
    <w:pPr>
      <w:spacing w:before="120" w:after="120"/>
    </w:pPr>
    <w:rPr>
      <w:rFonts w:ascii="Arial" w:hAnsi="Arial"/>
      <w:b/>
      <w:color w:val="918585"/>
      <w:sz w:val="24"/>
    </w:rPr>
  </w:style>
  <w:style w:type="paragraph" w:customStyle="1" w:styleId="Chapter">
    <w:name w:val="Chapter"/>
    <w:basedOn w:val="Normal"/>
    <w:rsid w:val="00787FDA"/>
    <w:pPr>
      <w:spacing w:before="240"/>
    </w:pPr>
    <w:rPr>
      <w:rFonts w:ascii="Times New Roman" w:hAnsi="Times New Roman"/>
      <w:smallCaps/>
      <w:spacing w:val="80"/>
      <w:sz w:val="28"/>
    </w:rPr>
  </w:style>
  <w:style w:type="paragraph" w:customStyle="1" w:styleId="InChapter">
    <w:name w:val="InChapter"/>
    <w:basedOn w:val="Heading3"/>
    <w:rsid w:val="00787FDA"/>
    <w:pPr>
      <w:spacing w:after="240"/>
      <w:outlineLvl w:val="9"/>
    </w:pPr>
    <w:rPr>
      <w:noProof/>
    </w:rPr>
  </w:style>
  <w:style w:type="paragraph" w:styleId="Index2">
    <w:name w:val="index 2"/>
    <w:basedOn w:val="Normal"/>
    <w:next w:val="Normal"/>
    <w:semiHidden/>
    <w:rsid w:val="00787FDA"/>
    <w:pPr>
      <w:tabs>
        <w:tab w:val="right" w:pos="4176"/>
      </w:tabs>
      <w:ind w:left="568" w:hanging="284"/>
    </w:pPr>
    <w:rPr>
      <w:rFonts w:ascii="Garamond" w:hAnsi="Garamond"/>
    </w:rPr>
  </w:style>
  <w:style w:type="paragraph" w:customStyle="1" w:styleId="Byline">
    <w:name w:val="Byline"/>
    <w:rsid w:val="00787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FDA"/>
    <w:pPr>
      <w:tabs>
        <w:tab w:val="clear" w:pos="3600"/>
        <w:tab w:val="clear" w:pos="3958"/>
      </w:tabs>
      <w:jc w:val="right"/>
    </w:pPr>
  </w:style>
  <w:style w:type="character" w:styleId="Emphasis">
    <w:name w:val="Emphasis"/>
    <w:basedOn w:val="DefaultParagraphFont"/>
    <w:qFormat/>
    <w:rsid w:val="00787FDA"/>
    <w:rPr>
      <w:i/>
    </w:rPr>
  </w:style>
  <w:style w:type="paragraph" w:styleId="Caption">
    <w:name w:val="caption"/>
    <w:basedOn w:val="BodyText"/>
    <w:next w:val="Normal"/>
    <w:qFormat/>
    <w:rsid w:val="00787FDA"/>
    <w:pPr>
      <w:framePr w:w="2268" w:hSpace="181" w:vSpace="181" w:wrap="around" w:vAnchor="text" w:hAnchor="page" w:x="1135" w:y="285" w:anchorLock="1"/>
    </w:pPr>
    <w:rPr>
      <w:i/>
    </w:rPr>
  </w:style>
  <w:style w:type="paragraph" w:customStyle="1" w:styleId="MiniTOCTitle">
    <w:name w:val="MiniTOCTitle"/>
    <w:basedOn w:val="Heading4"/>
    <w:rsid w:val="00787FDA"/>
    <w:pPr>
      <w:spacing w:before="240"/>
      <w:outlineLvl w:val="9"/>
    </w:pPr>
    <w:rPr>
      <w:noProof/>
      <w:sz w:val="24"/>
    </w:rPr>
  </w:style>
  <w:style w:type="paragraph" w:customStyle="1" w:styleId="MiniTOCItem">
    <w:name w:val="MiniTOCItem"/>
    <w:basedOn w:val="ListBullet"/>
    <w:rsid w:val="00787FDA"/>
    <w:pPr>
      <w:numPr>
        <w:numId w:val="0"/>
      </w:numPr>
      <w:tabs>
        <w:tab w:val="right" w:leader="dot" w:pos="6521"/>
      </w:tabs>
      <w:spacing w:before="0" w:after="0"/>
    </w:pPr>
  </w:style>
  <w:style w:type="paragraph" w:customStyle="1" w:styleId="TOFTitle">
    <w:name w:val="TOFTitle"/>
    <w:basedOn w:val="TOCTitle"/>
    <w:rsid w:val="00787FDA"/>
  </w:style>
  <w:style w:type="paragraph" w:styleId="TableofFigures">
    <w:name w:val="table of figures"/>
    <w:basedOn w:val="Normal"/>
    <w:next w:val="Normal"/>
    <w:semiHidden/>
    <w:rsid w:val="00787FDA"/>
    <w:pPr>
      <w:tabs>
        <w:tab w:val="right" w:leader="dot" w:pos="9072"/>
      </w:tabs>
      <w:ind w:left="970" w:hanging="403"/>
    </w:pPr>
    <w:rPr>
      <w:rFonts w:ascii="Times New Roman" w:hAnsi="Times New Roman"/>
      <w:b/>
    </w:rPr>
  </w:style>
  <w:style w:type="paragraph" w:styleId="ListNumber">
    <w:name w:val="List Number"/>
    <w:basedOn w:val="List"/>
    <w:rsid w:val="00787FDA"/>
    <w:pPr>
      <w:numPr>
        <w:numId w:val="11"/>
      </w:numPr>
    </w:pPr>
  </w:style>
  <w:style w:type="character" w:customStyle="1" w:styleId="WingdingSymbols">
    <w:name w:val="Wingding Symbols"/>
    <w:rsid w:val="00787FDA"/>
    <w:rPr>
      <w:rFonts w:ascii="Wingdings" w:hAnsi="Wingdings"/>
    </w:rPr>
  </w:style>
  <w:style w:type="paragraph" w:customStyle="1" w:styleId="TableHeading">
    <w:name w:val="Table Heading"/>
    <w:basedOn w:val="HeadingBase"/>
    <w:rsid w:val="00787FDA"/>
    <w:pPr>
      <w:keepLines/>
      <w:pBdr>
        <w:bottom w:val="single" w:sz="6" w:space="1" w:color="918585"/>
      </w:pBdr>
      <w:spacing w:before="240"/>
    </w:pPr>
  </w:style>
  <w:style w:type="character" w:customStyle="1" w:styleId="HotSpot">
    <w:name w:val="HotSpot"/>
    <w:rsid w:val="00787FDA"/>
    <w:rPr>
      <w:color w:val="0033CC"/>
      <w:u w:val="none"/>
    </w:rPr>
  </w:style>
  <w:style w:type="paragraph" w:customStyle="1" w:styleId="BodyTextRight">
    <w:name w:val="Body Text Right"/>
    <w:basedOn w:val="BodyText"/>
    <w:rsid w:val="00787FDA"/>
    <w:pPr>
      <w:spacing w:before="0" w:after="0"/>
      <w:jc w:val="right"/>
    </w:pPr>
  </w:style>
  <w:style w:type="paragraph" w:styleId="Index3">
    <w:name w:val="index 3"/>
    <w:basedOn w:val="ListNumber2"/>
    <w:next w:val="Normal"/>
    <w:semiHidden/>
    <w:rsid w:val="00787FDA"/>
    <w:pPr>
      <w:numPr>
        <w:numId w:val="0"/>
      </w:numPr>
      <w:tabs>
        <w:tab w:val="right" w:leader="dot" w:pos="4176"/>
      </w:tabs>
    </w:pPr>
  </w:style>
  <w:style w:type="paragraph" w:styleId="ListNumber2">
    <w:name w:val="List Number 2"/>
    <w:basedOn w:val="List2"/>
    <w:rsid w:val="00787FDA"/>
    <w:pPr>
      <w:numPr>
        <w:numId w:val="10"/>
      </w:numPr>
      <w:tabs>
        <w:tab w:val="clear" w:pos="1060"/>
      </w:tabs>
    </w:pPr>
  </w:style>
  <w:style w:type="paragraph" w:customStyle="1" w:styleId="MarginNote">
    <w:name w:val="Margin Note"/>
    <w:basedOn w:val="BodyText"/>
    <w:rsid w:val="00787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F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7FDA"/>
    <w:rPr>
      <w:sz w:val="32"/>
    </w:rPr>
  </w:style>
  <w:style w:type="paragraph" w:customStyle="1" w:styleId="HeadingProcedure">
    <w:name w:val="Heading Procedure"/>
    <w:basedOn w:val="HeadingBase"/>
    <w:next w:val="Normal"/>
    <w:rsid w:val="00787FDA"/>
    <w:pPr>
      <w:tabs>
        <w:tab w:val="left" w:pos="0"/>
      </w:tabs>
      <w:spacing w:before="120" w:after="60"/>
    </w:pPr>
    <w:rPr>
      <w:i/>
      <w:color w:val="918585"/>
      <w:sz w:val="22"/>
    </w:rPr>
  </w:style>
  <w:style w:type="paragraph" w:customStyle="1" w:styleId="TableBodyText">
    <w:name w:val="Table Body Text"/>
    <w:basedOn w:val="BodyText"/>
    <w:rsid w:val="00787FDA"/>
    <w:pPr>
      <w:spacing w:before="60" w:after="60"/>
    </w:pPr>
  </w:style>
  <w:style w:type="paragraph" w:styleId="ListContinue">
    <w:name w:val="List Continue"/>
    <w:basedOn w:val="List"/>
    <w:rsid w:val="00787FDA"/>
    <w:pPr>
      <w:ind w:firstLine="0"/>
    </w:pPr>
  </w:style>
  <w:style w:type="paragraph" w:customStyle="1" w:styleId="ListNote">
    <w:name w:val="List Note"/>
    <w:basedOn w:val="List"/>
    <w:rsid w:val="00787FDA"/>
    <w:pPr>
      <w:pBdr>
        <w:top w:val="single" w:sz="6" w:space="2" w:color="918585"/>
        <w:bottom w:val="single" w:sz="6" w:space="2" w:color="918585"/>
      </w:pBdr>
      <w:tabs>
        <w:tab w:val="left" w:pos="1021"/>
      </w:tabs>
      <w:ind w:firstLine="0"/>
    </w:pPr>
  </w:style>
  <w:style w:type="paragraph" w:customStyle="1" w:styleId="Warning">
    <w:name w:val="Warning"/>
    <w:basedOn w:val="BodyText"/>
    <w:rsid w:val="00787FDA"/>
    <w:pPr>
      <w:shd w:val="clear" w:color="auto" w:fill="D9D9D9"/>
      <w:tabs>
        <w:tab w:val="left" w:pos="992"/>
      </w:tabs>
      <w:ind w:left="119" w:right="119"/>
    </w:pPr>
    <w:rPr>
      <w:sz w:val="20"/>
    </w:rPr>
  </w:style>
  <w:style w:type="paragraph" w:customStyle="1" w:styleId="MarginIcons">
    <w:name w:val="Margin Icons"/>
    <w:basedOn w:val="BodyText"/>
    <w:rsid w:val="00787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FDA"/>
    <w:rPr>
      <w:rFonts w:ascii="Courier New" w:hAnsi="Courier New"/>
    </w:rPr>
  </w:style>
  <w:style w:type="paragraph" w:customStyle="1" w:styleId="NoteBullet">
    <w:name w:val="Note Bullet"/>
    <w:basedOn w:val="Note"/>
    <w:rsid w:val="00787FDA"/>
    <w:pPr>
      <w:tabs>
        <w:tab w:val="clear" w:pos="680"/>
      </w:tabs>
      <w:spacing w:before="60" w:after="60"/>
    </w:pPr>
  </w:style>
  <w:style w:type="paragraph" w:customStyle="1" w:styleId="SubHeading2">
    <w:name w:val="SubHeading2"/>
    <w:basedOn w:val="HeadingBase"/>
    <w:rsid w:val="00787FDA"/>
    <w:pPr>
      <w:spacing w:before="240" w:after="60"/>
    </w:pPr>
    <w:rPr>
      <w:sz w:val="20"/>
    </w:rPr>
  </w:style>
  <w:style w:type="paragraph" w:customStyle="1" w:styleId="SubHeading1">
    <w:name w:val="SubHeading1"/>
    <w:basedOn w:val="HeadingBase"/>
    <w:rsid w:val="00787FDA"/>
    <w:pPr>
      <w:spacing w:before="240" w:after="60"/>
    </w:pPr>
    <w:rPr>
      <w:color w:val="918585"/>
      <w:sz w:val="22"/>
    </w:rPr>
  </w:style>
  <w:style w:type="paragraph" w:customStyle="1" w:styleId="SideHeading">
    <w:name w:val="Side Heading"/>
    <w:basedOn w:val="HeadingBase"/>
    <w:rsid w:val="00787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FDA"/>
    <w:pPr>
      <w:numPr>
        <w:numId w:val="12"/>
      </w:numPr>
    </w:pPr>
  </w:style>
  <w:style w:type="paragraph" w:styleId="PlainText">
    <w:name w:val="Plain Text"/>
    <w:basedOn w:val="Normal"/>
    <w:link w:val="PlainTextChar"/>
    <w:rsid w:val="00787FDA"/>
    <w:rPr>
      <w:sz w:val="20"/>
    </w:rPr>
  </w:style>
  <w:style w:type="character" w:customStyle="1" w:styleId="PlainTextChar">
    <w:name w:val="Plain Text Char"/>
    <w:basedOn w:val="DefaultParagraphFont"/>
    <w:link w:val="PlainText"/>
    <w:rsid w:val="00787F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7FDA"/>
    <w:rPr>
      <w:b/>
      <w:smallCaps/>
    </w:rPr>
  </w:style>
  <w:style w:type="paragraph" w:customStyle="1" w:styleId="TableListNumber">
    <w:name w:val="Table List Number"/>
    <w:basedOn w:val="ListNumber"/>
    <w:rsid w:val="00787FDA"/>
    <w:pPr>
      <w:numPr>
        <w:numId w:val="0"/>
      </w:numPr>
    </w:pPr>
  </w:style>
  <w:style w:type="paragraph" w:styleId="TOC4">
    <w:name w:val="toc 4"/>
    <w:basedOn w:val="TOCBase"/>
    <w:next w:val="Normal"/>
    <w:semiHidden/>
    <w:rsid w:val="00787FDA"/>
    <w:pPr>
      <w:tabs>
        <w:tab w:val="right" w:leader="dot" w:pos="9071"/>
      </w:tabs>
      <w:ind w:left="1701"/>
    </w:pPr>
  </w:style>
  <w:style w:type="paragraph" w:customStyle="1" w:styleId="ListAlpha">
    <w:name w:val="List Alpha"/>
    <w:basedOn w:val="List"/>
    <w:rsid w:val="00787FDA"/>
    <w:pPr>
      <w:numPr>
        <w:numId w:val="9"/>
      </w:numPr>
    </w:pPr>
  </w:style>
  <w:style w:type="paragraph" w:customStyle="1" w:styleId="ListAlpha2">
    <w:name w:val="List Alpha 2"/>
    <w:basedOn w:val="List2"/>
    <w:rsid w:val="00787FDA"/>
    <w:pPr>
      <w:numPr>
        <w:numId w:val="8"/>
      </w:numPr>
    </w:pPr>
  </w:style>
  <w:style w:type="paragraph" w:styleId="List3">
    <w:name w:val="List 3"/>
    <w:basedOn w:val="BodyText"/>
    <w:rsid w:val="00787FDA"/>
    <w:pPr>
      <w:tabs>
        <w:tab w:val="left" w:pos="1021"/>
      </w:tabs>
      <w:spacing w:before="60" w:after="60"/>
      <w:ind w:left="1020" w:hanging="340"/>
    </w:pPr>
  </w:style>
  <w:style w:type="paragraph" w:styleId="List4">
    <w:name w:val="List 4"/>
    <w:basedOn w:val="BodyText"/>
    <w:rsid w:val="00787FDA"/>
    <w:pPr>
      <w:tabs>
        <w:tab w:val="left" w:pos="1361"/>
      </w:tabs>
      <w:spacing w:before="60" w:after="60"/>
      <w:ind w:left="1361" w:hanging="340"/>
    </w:pPr>
  </w:style>
  <w:style w:type="paragraph" w:styleId="List5">
    <w:name w:val="List 5"/>
    <w:basedOn w:val="BodyText"/>
    <w:rsid w:val="00787FDA"/>
    <w:pPr>
      <w:tabs>
        <w:tab w:val="left" w:pos="1701"/>
      </w:tabs>
      <w:spacing w:before="60" w:after="60"/>
      <w:ind w:left="1701" w:hanging="340"/>
    </w:pPr>
  </w:style>
  <w:style w:type="paragraph" w:styleId="ListBullet3">
    <w:name w:val="List Bullet 3"/>
    <w:basedOn w:val="List3"/>
    <w:rsid w:val="00787FDA"/>
    <w:pPr>
      <w:numPr>
        <w:numId w:val="15"/>
      </w:numPr>
      <w:tabs>
        <w:tab w:val="clear" w:pos="1021"/>
      </w:tabs>
      <w:ind w:left="1037" w:hanging="357"/>
    </w:pPr>
  </w:style>
  <w:style w:type="paragraph" w:styleId="ListBullet4">
    <w:name w:val="List Bullet 4"/>
    <w:basedOn w:val="List4"/>
    <w:rsid w:val="00787FDA"/>
    <w:pPr>
      <w:numPr>
        <w:numId w:val="3"/>
      </w:numPr>
    </w:pPr>
  </w:style>
  <w:style w:type="paragraph" w:styleId="ListBullet5">
    <w:name w:val="List Bullet 5"/>
    <w:basedOn w:val="List5"/>
    <w:rsid w:val="00787FDA"/>
    <w:pPr>
      <w:numPr>
        <w:numId w:val="4"/>
      </w:numPr>
    </w:pPr>
  </w:style>
  <w:style w:type="paragraph" w:styleId="ListContinue2">
    <w:name w:val="List Continue 2"/>
    <w:basedOn w:val="List2"/>
    <w:rsid w:val="00787FDA"/>
    <w:pPr>
      <w:ind w:firstLine="0"/>
    </w:pPr>
  </w:style>
  <w:style w:type="paragraph" w:styleId="ListContinue3">
    <w:name w:val="List Continue 3"/>
    <w:basedOn w:val="List3"/>
    <w:rsid w:val="00787FDA"/>
    <w:pPr>
      <w:ind w:left="1021" w:firstLine="0"/>
    </w:pPr>
  </w:style>
  <w:style w:type="paragraph" w:styleId="ListContinue4">
    <w:name w:val="List Continue 4"/>
    <w:basedOn w:val="List4"/>
    <w:rsid w:val="00787FDA"/>
    <w:pPr>
      <w:ind w:firstLine="0"/>
    </w:pPr>
  </w:style>
  <w:style w:type="paragraph" w:styleId="ListContinue5">
    <w:name w:val="List Continue 5"/>
    <w:basedOn w:val="List5"/>
    <w:rsid w:val="00787FDA"/>
    <w:pPr>
      <w:ind w:firstLine="0"/>
    </w:pPr>
  </w:style>
  <w:style w:type="paragraph" w:styleId="ListNumber3">
    <w:name w:val="List Number 3"/>
    <w:basedOn w:val="List3"/>
    <w:rsid w:val="00787FDA"/>
    <w:pPr>
      <w:numPr>
        <w:numId w:val="5"/>
      </w:numPr>
    </w:pPr>
  </w:style>
  <w:style w:type="paragraph" w:styleId="ListNumber4">
    <w:name w:val="List Number 4"/>
    <w:basedOn w:val="List4"/>
    <w:rsid w:val="00787FDA"/>
    <w:pPr>
      <w:numPr>
        <w:numId w:val="6"/>
      </w:numPr>
    </w:pPr>
  </w:style>
  <w:style w:type="paragraph" w:styleId="ListNumber5">
    <w:name w:val="List Number 5"/>
    <w:basedOn w:val="List5"/>
    <w:rsid w:val="00787FDA"/>
    <w:pPr>
      <w:numPr>
        <w:numId w:val="7"/>
      </w:numPr>
    </w:pPr>
  </w:style>
  <w:style w:type="paragraph" w:styleId="BlockText">
    <w:name w:val="Block Text"/>
    <w:basedOn w:val="Normal"/>
    <w:rsid w:val="00787FDA"/>
    <w:pPr>
      <w:spacing w:after="120"/>
      <w:ind w:left="1440" w:right="1440"/>
    </w:pPr>
  </w:style>
  <w:style w:type="character" w:customStyle="1" w:styleId="Subscript">
    <w:name w:val="Subscript"/>
    <w:basedOn w:val="DefaultParagraphFont"/>
    <w:rsid w:val="00787FDA"/>
    <w:rPr>
      <w:sz w:val="16"/>
      <w:vertAlign w:val="subscript"/>
    </w:rPr>
  </w:style>
  <w:style w:type="character" w:customStyle="1" w:styleId="Superscript">
    <w:name w:val="Superscript"/>
    <w:basedOn w:val="DefaultParagraphFont"/>
    <w:rsid w:val="00787FDA"/>
    <w:rPr>
      <w:sz w:val="16"/>
      <w:vertAlign w:val="superscript"/>
    </w:rPr>
  </w:style>
  <w:style w:type="character" w:customStyle="1" w:styleId="Symbols">
    <w:name w:val="Symbols"/>
    <w:basedOn w:val="DefaultParagraphFont"/>
    <w:rsid w:val="00787FDA"/>
    <w:rPr>
      <w:rFonts w:ascii="Symbol" w:hAnsi="Symbol"/>
    </w:rPr>
  </w:style>
  <w:style w:type="character" w:customStyle="1" w:styleId="MenuOptions">
    <w:name w:val="Menu Options"/>
    <w:basedOn w:val="DefaultParagraphFont"/>
    <w:rsid w:val="00787FDA"/>
    <w:rPr>
      <w:rFonts w:ascii="Arial Narrow" w:hAnsi="Arial Narrow"/>
      <w:smallCaps/>
    </w:rPr>
  </w:style>
  <w:style w:type="character" w:customStyle="1" w:styleId="Buttons">
    <w:name w:val="Buttons"/>
    <w:basedOn w:val="DefaultParagraphFont"/>
    <w:rsid w:val="00787FDA"/>
    <w:rPr>
      <w:b/>
    </w:rPr>
  </w:style>
  <w:style w:type="character" w:customStyle="1" w:styleId="Underlined">
    <w:name w:val="Underlined"/>
    <w:basedOn w:val="DefaultParagraphFont"/>
    <w:rsid w:val="00787FDA"/>
    <w:rPr>
      <w:u w:val="single"/>
    </w:rPr>
  </w:style>
  <w:style w:type="paragraph" w:customStyle="1" w:styleId="TableBodyTextRight">
    <w:name w:val="Table Body Text Right"/>
    <w:basedOn w:val="TableBodyText"/>
    <w:rsid w:val="00787FDA"/>
    <w:pPr>
      <w:widowControl w:val="0"/>
      <w:autoSpaceDE w:val="0"/>
      <w:autoSpaceDN w:val="0"/>
      <w:adjustRightInd w:val="0"/>
      <w:jc w:val="right"/>
    </w:pPr>
    <w:rPr>
      <w:rFonts w:cs="Arial"/>
      <w:szCs w:val="18"/>
    </w:rPr>
  </w:style>
  <w:style w:type="paragraph" w:customStyle="1" w:styleId="CopyrightText">
    <w:name w:val="Copyright Text"/>
    <w:basedOn w:val="BodyText"/>
    <w:rsid w:val="00787FDA"/>
    <w:rPr>
      <w:sz w:val="18"/>
    </w:rPr>
  </w:style>
  <w:style w:type="paragraph" w:customStyle="1" w:styleId="BodySmallRight">
    <w:name w:val="Body Small Right"/>
    <w:basedOn w:val="BodyTextRight"/>
    <w:rsid w:val="00787FDA"/>
    <w:rPr>
      <w:sz w:val="18"/>
      <w:szCs w:val="18"/>
    </w:rPr>
  </w:style>
  <w:style w:type="paragraph" w:customStyle="1" w:styleId="MarginEdition">
    <w:name w:val="Margin Edition"/>
    <w:basedOn w:val="MarginNote"/>
    <w:rsid w:val="00787FDA"/>
    <w:pPr>
      <w:spacing w:before="0" w:after="0"/>
    </w:pPr>
    <w:rPr>
      <w:rFonts w:ascii="Times New Roman" w:hAnsi="Times New Roman"/>
      <w:color w:val="999999"/>
    </w:rPr>
  </w:style>
  <w:style w:type="paragraph" w:customStyle="1" w:styleId="Spacer">
    <w:name w:val="Spacer"/>
    <w:basedOn w:val="Normal"/>
    <w:rsid w:val="00787FDA"/>
    <w:rPr>
      <w:sz w:val="2"/>
      <w:szCs w:val="2"/>
    </w:rPr>
  </w:style>
  <w:style w:type="character" w:customStyle="1" w:styleId="Small">
    <w:name w:val="Small"/>
    <w:basedOn w:val="DefaultParagraphFont"/>
    <w:rsid w:val="00787FDA"/>
    <w:rPr>
      <w:sz w:val="16"/>
    </w:rPr>
  </w:style>
  <w:style w:type="paragraph" w:customStyle="1" w:styleId="WideTable">
    <w:name w:val="Wide Table"/>
    <w:basedOn w:val="Normal"/>
    <w:rsid w:val="00787FDA"/>
    <w:pPr>
      <w:ind w:left="-1418"/>
    </w:pPr>
    <w:rPr>
      <w:sz w:val="2"/>
      <w:szCs w:val="2"/>
    </w:rPr>
  </w:style>
  <w:style w:type="character" w:styleId="PageNumber">
    <w:name w:val="page number"/>
    <w:basedOn w:val="DefaultParagraphFont"/>
    <w:rsid w:val="00787FDA"/>
  </w:style>
  <w:style w:type="paragraph" w:styleId="Quote">
    <w:name w:val="Quote"/>
    <w:basedOn w:val="Heading1"/>
    <w:link w:val="QuoteChar"/>
    <w:qFormat/>
    <w:rsid w:val="00787FDA"/>
    <w:rPr>
      <w:b w:val="0"/>
      <w:sz w:val="72"/>
      <w:szCs w:val="72"/>
      <w:lang w:val="en-NZ"/>
    </w:rPr>
  </w:style>
  <w:style w:type="character" w:customStyle="1" w:styleId="QuoteChar">
    <w:name w:val="Quote Char"/>
    <w:basedOn w:val="DefaultParagraphFont"/>
    <w:link w:val="Quote"/>
    <w:rsid w:val="00787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FDA"/>
    <w:pPr>
      <w:pageBreakBefore/>
    </w:pPr>
  </w:style>
  <w:style w:type="paragraph" w:customStyle="1" w:styleId="Border">
    <w:name w:val="Border"/>
    <w:basedOn w:val="Normal"/>
    <w:qFormat/>
    <w:rsid w:val="00787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FDA"/>
    <w:rPr>
      <w:b/>
      <w:bCs/>
      <w:i/>
      <w:iCs/>
      <w:color w:val="auto"/>
    </w:rPr>
  </w:style>
  <w:style w:type="paragraph" w:styleId="IntenseQuote">
    <w:name w:val="Intense Quote"/>
    <w:basedOn w:val="Normal"/>
    <w:next w:val="Normal"/>
    <w:link w:val="IntenseQuoteChar"/>
    <w:uiPriority w:val="30"/>
    <w:qFormat/>
    <w:rsid w:val="00787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F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7FDA"/>
    <w:rPr>
      <w:smallCaps/>
      <w:color w:val="auto"/>
      <w:u w:val="single"/>
    </w:rPr>
  </w:style>
  <w:style w:type="character" w:styleId="IntenseReference">
    <w:name w:val="Intense Reference"/>
    <w:basedOn w:val="DefaultParagraphFont"/>
    <w:uiPriority w:val="32"/>
    <w:qFormat/>
    <w:rsid w:val="00787FDA"/>
    <w:rPr>
      <w:b/>
      <w:bCs/>
      <w:smallCaps/>
      <w:color w:val="auto"/>
      <w:spacing w:val="5"/>
      <w:u w:val="single"/>
    </w:rPr>
  </w:style>
  <w:style w:type="paragraph" w:customStyle="1" w:styleId="2ColumnHeading">
    <w:name w:val="2Column Heading"/>
    <w:basedOn w:val="BodyText"/>
    <w:qFormat/>
    <w:rsid w:val="00787FDA"/>
    <w:pPr>
      <w:spacing w:after="60"/>
      <w:ind w:left="-2268"/>
    </w:pPr>
    <w:rPr>
      <w:b/>
    </w:rPr>
  </w:style>
  <w:style w:type="paragraph" w:customStyle="1" w:styleId="Heading1TOC">
    <w:name w:val="Heading1 TOC"/>
    <w:basedOn w:val="Normal"/>
    <w:qFormat/>
    <w:rsid w:val="00787FDA"/>
    <w:pPr>
      <w:spacing w:before="240" w:after="120"/>
    </w:pPr>
    <w:rPr>
      <w:rFonts w:ascii="Times New Roman" w:hAnsi="Times New Roman"/>
      <w:b/>
      <w:sz w:val="32"/>
    </w:rPr>
  </w:style>
  <w:style w:type="paragraph" w:customStyle="1" w:styleId="Heading2TOC">
    <w:name w:val="Heading2 TOC"/>
    <w:basedOn w:val="Normal"/>
    <w:qFormat/>
    <w:rsid w:val="00787FDA"/>
    <w:pPr>
      <w:spacing w:before="240" w:after="60"/>
    </w:pPr>
    <w:rPr>
      <w:rFonts w:ascii="Times New Roman" w:hAnsi="Times New Roman"/>
      <w:b/>
      <w:sz w:val="28"/>
    </w:rPr>
  </w:style>
  <w:style w:type="character" w:customStyle="1" w:styleId="Underline">
    <w:name w:val="Underline"/>
    <w:basedOn w:val="DefaultParagraphFont"/>
    <w:qFormat/>
    <w:rsid w:val="00787FDA"/>
    <w:rPr>
      <w:u w:val="single"/>
    </w:rPr>
  </w:style>
  <w:style w:type="paragraph" w:styleId="BalloonText">
    <w:name w:val="Balloon Text"/>
    <w:basedOn w:val="Normal"/>
    <w:link w:val="BalloonTextChar"/>
    <w:rsid w:val="00787FDA"/>
    <w:rPr>
      <w:rFonts w:ascii="Tahoma" w:hAnsi="Tahoma" w:cs="Tahoma"/>
      <w:sz w:val="16"/>
      <w:szCs w:val="16"/>
    </w:rPr>
  </w:style>
  <w:style w:type="character" w:customStyle="1" w:styleId="BalloonTextChar">
    <w:name w:val="Balloon Text Char"/>
    <w:basedOn w:val="DefaultParagraphFont"/>
    <w:link w:val="BalloonText"/>
    <w:rsid w:val="00787F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7F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F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1470</Words>
  <Characters>9397</Characters>
  <Application>Microsoft Office Word</Application>
  <DocSecurity>0</DocSecurity>
  <Lines>350</Lines>
  <Paragraphs>191</Paragraphs>
  <ScaleCrop>false</ScaleCrop>
  <Company>Author-it Software Corporation Ltd.</Company>
  <LinksUpToDate>false</LinksUpToDate>
  <CharactersWithSpaces>10803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RIIOHS205A Control traffic with stop-slow bat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2012-05-26T21:11:00Z</dcterms:created>
  <dcterms:modified xsi:type="dcterms:W3CDTF">2012-05-26T21:11:00Z</dcterms:modified>
</cp:coreProperties>
</file>