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8FE" w:rsidP="00A148FE">
      <w:pPr>
        <w:pStyle w:val="Title"/>
      </w:pPr>
      <w:r>
        <w:fldChar w:fldCharType="begin"/>
      </w:r>
      <w:r>
        <w:instrText xml:space="preserve"> TITLE   \* MERGEFORMAT </w:instrText>
      </w:r>
      <w:r>
        <w:fldChar w:fldCharType="separate"/>
      </w:r>
      <w:r>
        <w:t>RIIOGF302A Operate drilling fluids and mud pits</w:t>
      </w:r>
      <w:r>
        <w:fldChar w:fldCharType="end"/>
      </w:r>
    </w:p>
    <w:p w:rsidR="00A148FE" w:rsidP="00A148FE">
      <w:pPr>
        <w:pStyle w:val="Version"/>
        <w:sectPr w:rsidSect="001D3E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3E47" w:rsidP="001D3E47">
      <w:pPr>
        <w:pStyle w:val="SuperHeading"/>
      </w:pPr>
      <w:r w:rsidRPr="001D3E47">
        <w:t>RIIOGF302A Operate drilling fluids and mud pits</w:t>
      </w:r>
    </w:p>
    <w:p w:rsidR="00000000" w:rsidRPr="001D3E47" w:rsidP="001D3E47">
      <w:pPr>
        <w:pStyle w:val="Heading1"/>
      </w:pPr>
      <w:bookmarkStart w:id="1" w:name="O_132507"/>
      <w:bookmarkEnd w:id="1"/>
      <w:r w:rsidRPr="001D3E47">
        <w:t>Modification History</w:t>
      </w:r>
    </w:p>
    <w:p w:rsidR="00000000" w:rsidRPr="001D3E47" w:rsidP="001D3E47">
      <w:pPr>
        <w:pStyle w:val="BodyText"/>
      </w:pPr>
      <w:r w:rsidRPr="001D3E47">
        <w:t>Not applicable.</w:t>
      </w:r>
    </w:p>
    <w:p w:rsidR="00000000" w:rsidRPr="001D3E47" w:rsidP="001D3E47">
      <w:pPr>
        <w:pStyle w:val="AllowPageBreak"/>
      </w:pPr>
    </w:p>
    <w:p w:rsidR="00000000" w:rsidRPr="001D3E47" w:rsidP="001D3E47">
      <w:pPr>
        <w:pStyle w:val="Heading1"/>
      </w:pPr>
      <w:bookmarkStart w:id="2" w:name="O_132508"/>
      <w:bookmarkEnd w:id="2"/>
      <w:r w:rsidRPr="001D3E47">
        <w:t>Unit Descriptor</w:t>
      </w:r>
    </w:p>
    <w:p w:rsidR="00000000" w:rsidRPr="001D3E47" w:rsidP="001D3E47">
      <w:pPr>
        <w:pStyle w:val="BodyText"/>
      </w:pPr>
      <w:r w:rsidRPr="001D3E47">
        <w:t>This unit covers the operating of drilling fluids and mud pits in the drilling industry.  It includes planning and pre</w:t>
      </w:r>
      <w:r w:rsidRPr="001D3E47">
        <w:t>paring for operations; operating mud pits; operate, maintaining and repairing mud conditioning equipment; and monitoring mud.</w:t>
      </w:r>
    </w:p>
    <w:p w:rsidR="00000000" w:rsidRPr="001D3E47" w:rsidP="001D3E47">
      <w:pPr>
        <w:pStyle w:val="AllowPageBreak"/>
      </w:pPr>
    </w:p>
    <w:p w:rsidR="00000000" w:rsidRPr="001D3E47" w:rsidP="001D3E47">
      <w:pPr>
        <w:pStyle w:val="Heading1"/>
      </w:pPr>
      <w:bookmarkStart w:id="3" w:name="O_132509"/>
      <w:bookmarkEnd w:id="3"/>
      <w:r w:rsidRPr="001D3E47">
        <w:t>Application of the Unit</w:t>
      </w:r>
    </w:p>
    <w:p w:rsidR="00000000" w:rsidRPr="001D3E47" w:rsidP="001D3E47">
      <w:pPr>
        <w:pStyle w:val="BodyText"/>
      </w:pPr>
      <w:r w:rsidRPr="001D3E47">
        <w:t>This unit is appropriate for those working in offshore derrickman roles or as 'mud specia</w:t>
      </w:r>
      <w:r w:rsidRPr="001D3E47">
        <w:t>lists' working on larger, more complex operations, at worksites within:</w:t>
      </w:r>
    </w:p>
    <w:p w:rsidR="00000000" w:rsidRPr="001D3E47" w:rsidP="001D3E47">
      <w:pPr>
        <w:pStyle w:val="ListBullet"/>
      </w:pPr>
      <w:r w:rsidRPr="001D3E47">
        <w:t>Drilling</w:t>
      </w:r>
    </w:p>
    <w:p w:rsidR="00000000" w:rsidRPr="001D3E47" w:rsidP="001D3E47">
      <w:pPr>
        <w:pStyle w:val="AllowPageBreak"/>
      </w:pPr>
    </w:p>
    <w:p w:rsidR="00000000" w:rsidRPr="001D3E47" w:rsidP="001D3E47">
      <w:pPr>
        <w:pStyle w:val="Heading1"/>
      </w:pPr>
      <w:bookmarkStart w:id="4" w:name="O_132510"/>
      <w:bookmarkEnd w:id="4"/>
      <w:r w:rsidRPr="001D3E47">
        <w:t>Licensing/Regulatory Information</w:t>
      </w:r>
    </w:p>
    <w:p w:rsidR="00000000" w:rsidRPr="001D3E47" w:rsidP="001D3E47">
      <w:pPr>
        <w:pStyle w:val="BodyText"/>
      </w:pPr>
      <w:r w:rsidRPr="001D3E47">
        <w:t>Refer to Unit Descriptor.</w:t>
      </w:r>
    </w:p>
    <w:p w:rsidR="00000000" w:rsidRPr="001D3E47" w:rsidP="001D3E47">
      <w:pPr>
        <w:pStyle w:val="AllowPageBreak"/>
      </w:pPr>
    </w:p>
    <w:p w:rsidR="00000000" w:rsidRPr="001D3E47" w:rsidP="001D3E47">
      <w:pPr>
        <w:pStyle w:val="Heading1"/>
      </w:pPr>
      <w:bookmarkStart w:id="5" w:name="O_132511"/>
      <w:bookmarkEnd w:id="5"/>
      <w:r w:rsidRPr="001D3E47">
        <w:t>Pre-Requisites</w:t>
      </w:r>
    </w:p>
    <w:p w:rsidR="00000000" w:rsidRPr="001D3E47" w:rsidP="001D3E47">
      <w:pPr>
        <w:pStyle w:val="BodyText"/>
      </w:pPr>
      <w:r w:rsidRPr="001D3E47">
        <w:t>Not applicable.</w:t>
      </w:r>
    </w:p>
    <w:p w:rsidR="00000000" w:rsidRPr="001D3E47" w:rsidP="001D3E47">
      <w:pPr>
        <w:pStyle w:val="AllowPageBreak"/>
      </w:pPr>
    </w:p>
    <w:p w:rsidR="00000000" w:rsidRPr="001D3E47" w:rsidP="001D3E47">
      <w:pPr>
        <w:pStyle w:val="Heading1"/>
      </w:pPr>
      <w:bookmarkStart w:id="6" w:name="O_132512"/>
      <w:bookmarkEnd w:id="6"/>
      <w:r w:rsidRPr="001D3E47">
        <w:t>Employability Skills Information</w:t>
      </w:r>
    </w:p>
    <w:p w:rsidR="00000000" w:rsidRPr="001D3E47" w:rsidP="001D3E47">
      <w:pPr>
        <w:pStyle w:val="BodyText"/>
      </w:pPr>
      <w:r w:rsidRPr="001D3E47">
        <w:t>This unit contains employability skills.</w:t>
      </w:r>
    </w:p>
    <w:p w:rsidR="00000000" w:rsidRPr="001D3E47" w:rsidP="001D3E47">
      <w:pPr>
        <w:pStyle w:val="AllowPageBreak"/>
      </w:pPr>
    </w:p>
    <w:p w:rsidR="00000000" w:rsidRPr="001D3E47" w:rsidP="001D3E47">
      <w:pPr>
        <w:pStyle w:val="Heading1"/>
      </w:pPr>
      <w:bookmarkStart w:id="7" w:name="O_132513"/>
      <w:bookmarkEnd w:id="7"/>
      <w:r w:rsidRPr="001D3E47">
        <w:t>Elements and Performance Criteria Pre-Content</w:t>
      </w:r>
    </w:p>
    <w:tbl>
      <w:tblPr>
        <w:tblW w:w="0" w:type="auto"/>
        <w:tblLayout w:type="fixed"/>
        <w:tblCellMar>
          <w:left w:w="62" w:type="dxa"/>
          <w:right w:w="62" w:type="dxa"/>
        </w:tblCellMar>
        <w:tblLook w:val="0000"/>
      </w:tblPr>
      <w:tblGrid>
        <w:gridCol w:w="2553"/>
        <w:gridCol w:w="5969"/>
      </w:tblGrid>
      <w:tr w:rsidTr="00A148F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BodyText"/>
              <w:rPr>
                <w:lang w:val="en-NZ"/>
              </w:rPr>
            </w:pPr>
            <w:r w:rsidRPr="001D3E47">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E47" w:rsidP="001D3E47">
            <w:pPr>
              <w:pStyle w:val="BodyText"/>
            </w:pPr>
            <w:r w:rsidRPr="001D3E47">
              <w:t>Performance criteria describe the performance needed to demonstrate achievement of the element. Where bold italicised text is used, further information is detailed in the required skills and knowledge section and the range statement. Assessment of performa</w:t>
            </w:r>
            <w:r w:rsidRPr="001D3E47">
              <w:t>nce is to be consistent with the evidence guide.</w:t>
            </w:r>
          </w:p>
        </w:tc>
      </w:tr>
    </w:tbl>
    <w:p w:rsidR="00000000" w:rsidRPr="001D3E47" w:rsidP="001D3E47">
      <w:pPr>
        <w:pStyle w:val="BodyText"/>
      </w:pPr>
    </w:p>
    <w:p w:rsidR="00000000" w:rsidRPr="001D3E47" w:rsidP="001D3E47">
      <w:pPr>
        <w:pStyle w:val="AllowPageBreak"/>
      </w:pPr>
    </w:p>
    <w:p w:rsidR="00000000" w:rsidRPr="001D3E47" w:rsidP="001D3E47">
      <w:pPr>
        <w:pStyle w:val="Heading1"/>
      </w:pPr>
      <w:bookmarkStart w:id="8" w:name="O_132514"/>
      <w:bookmarkEnd w:id="8"/>
      <w:r w:rsidRPr="001D3E47">
        <w:t>Elements and Performance Criteria</w:t>
      </w:r>
    </w:p>
    <w:tbl>
      <w:tblPr>
        <w:tblW w:w="0" w:type="auto"/>
        <w:tblLayout w:type="fixed"/>
        <w:tblCellMar>
          <w:left w:w="62" w:type="dxa"/>
          <w:right w:w="62" w:type="dxa"/>
        </w:tblCellMar>
        <w:tblLook w:val="0000"/>
      </w:tblPr>
      <w:tblGrid>
        <w:gridCol w:w="3471"/>
        <w:gridCol w:w="5051"/>
      </w:tblGrid>
      <w:tr w:rsidTr="00A148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E47" w:rsidP="001D3E47">
            <w:pPr>
              <w:pStyle w:val="BodyText"/>
            </w:pPr>
            <w:r w:rsidRPr="001D3E4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BodyText"/>
              <w:rPr>
                <w:lang w:val="en-NZ"/>
              </w:rPr>
            </w:pPr>
            <w:r w:rsidRPr="001D3E47">
              <w:rPr>
                <w:rStyle w:val="SpecialBold"/>
              </w:rPr>
              <w:t>PERFORMANCE CRITERIA</w:t>
            </w:r>
          </w:p>
        </w:tc>
      </w:tr>
      <w:tr w:rsidTr="00A148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List"/>
              <w:rPr>
                <w:lang w:val="en-NZ"/>
              </w:rPr>
            </w:pPr>
            <w:r w:rsidRPr="001D3E47">
              <w:t>1.</w:t>
            </w:r>
            <w:r w:rsidRPr="001D3E47">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E47" w:rsidP="001D3E47">
            <w:pPr>
              <w:pStyle w:val="List2"/>
            </w:pPr>
            <w:r w:rsidRPr="001D3E47">
              <w:t>1.1.</w:t>
            </w:r>
            <w:r w:rsidRPr="001D3E47">
              <w:tab/>
              <w:t xml:space="preserve">Access, interpret and apply </w:t>
            </w:r>
            <w:r w:rsidRPr="001D3E47">
              <w:rPr>
                <w:rStyle w:val="BoldandItalics"/>
              </w:rPr>
              <w:t>compliance documentation</w:t>
            </w:r>
            <w:r w:rsidRPr="001D3E47">
              <w:t xml:space="preserve"> relevant to the work activity</w:t>
            </w:r>
          </w:p>
          <w:p w:rsidR="00000000" w:rsidRPr="001D3E47" w:rsidP="001D3E47">
            <w:pPr>
              <w:pStyle w:val="List2"/>
            </w:pPr>
            <w:r w:rsidRPr="001D3E47">
              <w:t>1.2.</w:t>
            </w:r>
            <w:r w:rsidRPr="001D3E47">
              <w:tab/>
              <w:t xml:space="preserve">Obtain, confirm and apply </w:t>
            </w:r>
            <w:r w:rsidRPr="001D3E47">
              <w:rPr>
                <w:rStyle w:val="BoldandItalics"/>
              </w:rPr>
              <w:t>work instructions</w:t>
            </w:r>
            <w:r w:rsidRPr="001D3E47">
              <w:t xml:space="preserve"> for the allocated task</w:t>
            </w:r>
          </w:p>
          <w:p w:rsidR="00000000" w:rsidRPr="001D3E47" w:rsidP="001D3E47">
            <w:pPr>
              <w:pStyle w:val="List2"/>
            </w:pPr>
            <w:r w:rsidRPr="001D3E47">
              <w:t>1.3.</w:t>
            </w:r>
            <w:r w:rsidRPr="001D3E47">
              <w:tab/>
              <w:t xml:space="preserve">Identify, manage and report all potential </w:t>
            </w:r>
            <w:r w:rsidRPr="001D3E47">
              <w:rPr>
                <w:rStyle w:val="BoldandItalics"/>
              </w:rPr>
              <w:t>hazards</w:t>
            </w:r>
          </w:p>
          <w:p w:rsidR="00000000" w:rsidRPr="001D3E47" w:rsidP="001D3E47">
            <w:pPr>
              <w:pStyle w:val="List2"/>
            </w:pPr>
            <w:r w:rsidRPr="001D3E47">
              <w:t>1.4.</w:t>
            </w:r>
            <w:r w:rsidRPr="001D3E47">
              <w:tab/>
              <w:t xml:space="preserve">Resolve </w:t>
            </w:r>
            <w:r w:rsidRPr="001D3E47">
              <w:rPr>
                <w:rStyle w:val="BoldandItalics"/>
              </w:rPr>
              <w:t>coordination requirements</w:t>
            </w:r>
            <w:r w:rsidRPr="001D3E47">
              <w:t xml:space="preserve"> with others at the site prior to commencing and during work activities</w:t>
            </w:r>
          </w:p>
          <w:p w:rsidR="00000000" w:rsidRPr="001D3E47" w:rsidP="001D3E47">
            <w:pPr>
              <w:pStyle w:val="List2"/>
            </w:pPr>
            <w:r w:rsidRPr="001D3E47">
              <w:t>1.5.</w:t>
            </w:r>
            <w:r w:rsidRPr="001D3E47">
              <w:tab/>
            </w:r>
            <w:r w:rsidRPr="001D3E47">
              <w:t>Confirm availability and status of necessary permits to work in accordance requirements</w:t>
            </w:r>
          </w:p>
          <w:p w:rsidR="00000000" w:rsidP="001D3E47">
            <w:pPr>
              <w:pStyle w:val="List2"/>
              <w:rPr>
                <w:lang w:val="en-NZ"/>
              </w:rPr>
            </w:pPr>
            <w:r w:rsidRPr="001D3E47">
              <w:t>1.6.</w:t>
            </w:r>
            <w:r w:rsidRPr="001D3E47">
              <w:tab/>
              <w:t>Confirm availability of necessary third party utilities in accordance requirements</w:t>
            </w:r>
          </w:p>
        </w:tc>
      </w:tr>
      <w:tr w:rsidTr="00A148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List"/>
              <w:rPr>
                <w:lang w:val="en-NZ"/>
              </w:rPr>
            </w:pPr>
            <w:r w:rsidRPr="001D3E47">
              <w:t>2.</w:t>
            </w:r>
            <w:r w:rsidRPr="001D3E47">
              <w:tab/>
              <w:t>Operate mud pits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E47" w:rsidP="001D3E47">
            <w:pPr>
              <w:pStyle w:val="List2"/>
            </w:pPr>
            <w:r w:rsidRPr="001D3E47">
              <w:t>2.1.</w:t>
            </w:r>
            <w:r w:rsidRPr="001D3E47">
              <w:tab/>
              <w:t xml:space="preserve">Give safety the highest priority during the operation </w:t>
            </w:r>
            <w:r w:rsidRPr="001D3E47">
              <w:t>and entry of mud pits</w:t>
            </w:r>
          </w:p>
          <w:p w:rsidR="00000000" w:rsidRPr="001D3E47" w:rsidP="001D3E47">
            <w:pPr>
              <w:pStyle w:val="List2"/>
            </w:pPr>
            <w:r w:rsidRPr="001D3E47">
              <w:t>2.2.</w:t>
            </w:r>
            <w:r w:rsidRPr="001D3E47">
              <w:tab/>
              <w:t>Align valves in pits to ensure correct pit usage as directed</w:t>
            </w:r>
          </w:p>
          <w:p w:rsidR="00000000" w:rsidRPr="001D3E47" w:rsidP="001D3E47">
            <w:pPr>
              <w:pStyle w:val="List2"/>
            </w:pPr>
            <w:r w:rsidRPr="001D3E47">
              <w:t>2.3.</w:t>
            </w:r>
            <w:r w:rsidRPr="001D3E47">
              <w:tab/>
              <w:t>Double check plugs for operation</w:t>
            </w:r>
          </w:p>
          <w:p w:rsidR="00000000" w:rsidRPr="001D3E47" w:rsidP="001D3E47">
            <w:pPr>
              <w:pStyle w:val="List2"/>
            </w:pPr>
            <w:r w:rsidRPr="001D3E47">
              <w:t>2.4.</w:t>
            </w:r>
            <w:r w:rsidRPr="001D3E47">
              <w:tab/>
              <w:t>Seal or secure tanks to prevent accidental entry</w:t>
            </w:r>
          </w:p>
          <w:p w:rsidR="00000000" w:rsidRPr="001D3E47" w:rsidP="001D3E47">
            <w:pPr>
              <w:pStyle w:val="List2"/>
            </w:pPr>
            <w:r w:rsidRPr="001D3E47">
              <w:t>2.5.</w:t>
            </w:r>
            <w:r w:rsidRPr="001D3E47">
              <w:tab/>
              <w:t xml:space="preserve">Set high and low </w:t>
            </w:r>
            <w:r w:rsidRPr="001D3E47">
              <w:rPr>
                <w:rStyle w:val="BoldandItalics"/>
              </w:rPr>
              <w:t>alarms</w:t>
            </w:r>
            <w:r w:rsidRPr="001D3E47">
              <w:t xml:space="preserve"> where applicable</w:t>
            </w:r>
          </w:p>
          <w:p w:rsidR="00000000" w:rsidRPr="001D3E47" w:rsidP="001D3E47">
            <w:pPr>
              <w:pStyle w:val="List2"/>
            </w:pPr>
            <w:r w:rsidRPr="001D3E47">
              <w:t>2.6.</w:t>
            </w:r>
            <w:r w:rsidRPr="001D3E47">
              <w:tab/>
              <w:t>Operate mud pit room vent</w:t>
            </w:r>
            <w:r w:rsidRPr="001D3E47">
              <w:t>ilation system as required</w:t>
            </w:r>
          </w:p>
          <w:p w:rsidR="00000000" w:rsidRPr="001D3E47" w:rsidP="001D3E47">
            <w:pPr>
              <w:pStyle w:val="List2"/>
            </w:pPr>
            <w:r w:rsidRPr="001D3E47">
              <w:t>2.7.</w:t>
            </w:r>
            <w:r w:rsidRPr="001D3E47">
              <w:tab/>
              <w:t>Operate hoppers in accordance with procedures</w:t>
            </w:r>
          </w:p>
          <w:p w:rsidR="00000000" w:rsidRPr="001D3E47" w:rsidP="001D3E47">
            <w:pPr>
              <w:pStyle w:val="List2"/>
            </w:pPr>
            <w:r w:rsidRPr="001D3E47">
              <w:t>2.8.</w:t>
            </w:r>
            <w:r w:rsidRPr="001D3E47">
              <w:tab/>
              <w:t>Operate dust extraction system during mixing, if applicable</w:t>
            </w:r>
          </w:p>
          <w:p w:rsidR="00000000" w:rsidRPr="001D3E47" w:rsidP="001D3E47">
            <w:pPr>
              <w:pStyle w:val="List2"/>
            </w:pPr>
            <w:r w:rsidRPr="001D3E47">
              <w:t>2.9.</w:t>
            </w:r>
            <w:r w:rsidRPr="001D3E47">
              <w:tab/>
              <w:t>Check safety showers and eye washes are accessible and operational</w:t>
            </w:r>
          </w:p>
          <w:p w:rsidR="00000000" w:rsidRPr="001D3E47" w:rsidP="001D3E47">
            <w:pPr>
              <w:pStyle w:val="List2"/>
            </w:pPr>
            <w:r w:rsidRPr="001D3E47">
              <w:t>2.10.</w:t>
            </w:r>
            <w:r w:rsidRPr="001D3E47">
              <w:tab/>
              <w:t>Supervise forklifts operations</w:t>
            </w:r>
          </w:p>
          <w:p w:rsidR="00000000" w:rsidRPr="001D3E47" w:rsidP="001D3E47">
            <w:pPr>
              <w:pStyle w:val="List2"/>
            </w:pPr>
            <w:r w:rsidRPr="001D3E47">
              <w:t>2.11</w:t>
            </w:r>
            <w:r w:rsidRPr="001D3E47">
              <w:t>.</w:t>
            </w:r>
            <w:r w:rsidRPr="001D3E47">
              <w:tab/>
              <w:t>Store chemicals in appropriate storage area</w:t>
            </w:r>
          </w:p>
          <w:p w:rsidR="00000000" w:rsidP="001D3E47">
            <w:pPr>
              <w:pStyle w:val="List2"/>
              <w:rPr>
                <w:lang w:val="en-NZ"/>
              </w:rPr>
            </w:pPr>
            <w:r w:rsidRPr="001D3E47">
              <w:t>2.12.</w:t>
            </w:r>
            <w:r w:rsidRPr="001D3E47">
              <w:tab/>
              <w:t>Read, interpret and place materials safety data sheet (MSDS) in an accessible place</w:t>
            </w:r>
          </w:p>
        </w:tc>
      </w:tr>
      <w:tr w:rsidTr="00A148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List"/>
              <w:rPr>
                <w:lang w:val="en-NZ"/>
              </w:rPr>
            </w:pPr>
            <w:r w:rsidRPr="001D3E47">
              <w:t>3.</w:t>
            </w:r>
            <w:r w:rsidRPr="001D3E47">
              <w:tab/>
              <w:t>Operate, maintain and repair mud conditioning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E47" w:rsidP="001D3E47">
            <w:pPr>
              <w:pStyle w:val="List2"/>
            </w:pPr>
            <w:r w:rsidRPr="001D3E47">
              <w:t>3.1.</w:t>
            </w:r>
            <w:r w:rsidRPr="001D3E47">
              <w:tab/>
              <w:t xml:space="preserve">Engage and/or adjust appropriate </w:t>
            </w:r>
            <w:r w:rsidRPr="001D3E47">
              <w:rPr>
                <w:rStyle w:val="BoldandItalics"/>
              </w:rPr>
              <w:t>equipment</w:t>
            </w:r>
            <w:r w:rsidRPr="001D3E47">
              <w:t xml:space="preserve"> as directed </w:t>
            </w:r>
            <w:r w:rsidRPr="001D3E47">
              <w:t>by supervisors or mud engineer</w:t>
            </w:r>
          </w:p>
          <w:p w:rsidR="00000000" w:rsidRPr="001D3E47" w:rsidP="001D3E47">
            <w:pPr>
              <w:pStyle w:val="List2"/>
            </w:pPr>
            <w:r w:rsidRPr="001D3E47">
              <w:t>3.2.</w:t>
            </w:r>
            <w:r w:rsidRPr="001D3E47">
              <w:tab/>
              <w:t>Clean all equipment and visually inspect for leaks, proper operation, in accordance specifications</w:t>
            </w:r>
          </w:p>
          <w:p w:rsidR="00000000" w:rsidRPr="001D3E47" w:rsidP="001D3E47">
            <w:pPr>
              <w:pStyle w:val="List2"/>
            </w:pPr>
            <w:r w:rsidRPr="001D3E47">
              <w:t>3.3.</w:t>
            </w:r>
            <w:r w:rsidRPr="001D3E47">
              <w:tab/>
              <w:t>Identify faults or potential faults and report immediately</w:t>
            </w:r>
          </w:p>
          <w:p w:rsidR="00000000" w:rsidP="001D3E47">
            <w:pPr>
              <w:pStyle w:val="List2"/>
              <w:rPr>
                <w:lang w:val="en-NZ"/>
              </w:rPr>
            </w:pPr>
            <w:r w:rsidRPr="001D3E47">
              <w:t>3.4.</w:t>
            </w:r>
            <w:r w:rsidRPr="001D3E47">
              <w:tab/>
            </w:r>
            <w:r w:rsidRPr="001D3E47">
              <w:t>Perform periodic or scheduled preventative maintenance on all mud treatment units in accordance with specifications</w:t>
            </w:r>
          </w:p>
        </w:tc>
      </w:tr>
      <w:tr w:rsidTr="00A148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List"/>
              <w:rPr>
                <w:lang w:val="en-NZ"/>
              </w:rPr>
            </w:pPr>
            <w:r w:rsidRPr="001D3E47">
              <w:t>4.</w:t>
            </w:r>
            <w:r w:rsidRPr="001D3E47">
              <w:tab/>
              <w:t>Monitor mud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E47" w:rsidP="001D3E47">
            <w:pPr>
              <w:pStyle w:val="List2"/>
            </w:pPr>
            <w:r w:rsidRPr="001D3E47">
              <w:t>4.1.</w:t>
            </w:r>
            <w:r w:rsidRPr="001D3E47">
              <w:tab/>
              <w:t xml:space="preserve">Monitor and </w:t>
            </w:r>
            <w:r w:rsidRPr="001D3E47">
              <w:rPr>
                <w:rStyle w:val="BoldandItalics"/>
              </w:rPr>
              <w:t>record</w:t>
            </w:r>
            <w:r w:rsidRPr="001D3E47">
              <w:t xml:space="preserve"> mud properties and parameters</w:t>
            </w:r>
          </w:p>
          <w:p w:rsidR="00000000" w:rsidRPr="001D3E47" w:rsidP="001D3E47">
            <w:pPr>
              <w:pStyle w:val="List2"/>
            </w:pPr>
            <w:r w:rsidRPr="001D3E47">
              <w:t>4.2.</w:t>
            </w:r>
            <w:r w:rsidRPr="001D3E47">
              <w:tab/>
              <w:t>Set alarms to monitor mud</w:t>
            </w:r>
          </w:p>
          <w:p w:rsidR="00000000" w:rsidRPr="001D3E47" w:rsidP="001D3E47">
            <w:pPr>
              <w:pStyle w:val="List2"/>
            </w:pPr>
            <w:r w:rsidRPr="001D3E47">
              <w:t>4.3.</w:t>
            </w:r>
            <w:r w:rsidRPr="001D3E47">
              <w:tab/>
              <w:t xml:space="preserve">Check viscosity and weight of mud </w:t>
            </w:r>
            <w:r w:rsidRPr="001D3E47">
              <w:t>conform to specifications as directed by mud engineer</w:t>
            </w:r>
          </w:p>
          <w:p w:rsidR="00000000" w:rsidRPr="001D3E47" w:rsidP="001D3E47">
            <w:pPr>
              <w:pStyle w:val="List2"/>
            </w:pPr>
            <w:r w:rsidRPr="001D3E47">
              <w:t>4.4.</w:t>
            </w:r>
            <w:r w:rsidRPr="001D3E47">
              <w:tab/>
              <w:t>Maintain appropriate volumes and types of drilling fluids as required by well program or company</w:t>
            </w:r>
          </w:p>
          <w:p w:rsidR="00000000" w:rsidRPr="001D3E47" w:rsidP="001D3E47">
            <w:pPr>
              <w:pStyle w:val="List2"/>
            </w:pPr>
            <w:r w:rsidRPr="001D3E47">
              <w:t>4.5.</w:t>
            </w:r>
            <w:r w:rsidRPr="001D3E47">
              <w:tab/>
              <w:t>Use appropriate mixing procedures to obtain desired properties</w:t>
            </w:r>
          </w:p>
          <w:p w:rsidR="00000000" w:rsidRPr="001D3E47" w:rsidP="001D3E47">
            <w:pPr>
              <w:pStyle w:val="List2"/>
            </w:pPr>
            <w:r w:rsidRPr="001D3E47">
              <w:t>4.6.</w:t>
            </w:r>
            <w:r w:rsidRPr="001D3E47">
              <w:tab/>
              <w:t>Apply proper safety procedu</w:t>
            </w:r>
            <w:r w:rsidRPr="001D3E47">
              <w:t>res and equipment for mixing and handling of chemicals</w:t>
            </w:r>
          </w:p>
          <w:p w:rsidR="00000000" w:rsidRPr="001D3E47" w:rsidP="001D3E47">
            <w:pPr>
              <w:pStyle w:val="List2"/>
            </w:pPr>
            <w:r w:rsidRPr="001D3E47">
              <w:t>4.7.</w:t>
            </w:r>
            <w:r w:rsidRPr="001D3E47">
              <w:tab/>
            </w:r>
            <w:r w:rsidRPr="001D3E47">
              <w:rPr>
                <w:rStyle w:val="BoldandItalics"/>
              </w:rPr>
              <w:t>Recognise warning signs of a kick</w:t>
            </w:r>
            <w:r w:rsidRPr="001D3E47">
              <w:t xml:space="preserve"> and report immediately</w:t>
            </w:r>
          </w:p>
        </w:tc>
      </w:tr>
    </w:tbl>
    <w:p w:rsidR="00000000" w:rsidRPr="001D3E47" w:rsidP="001D3E47">
      <w:pPr>
        <w:pStyle w:val="BodyText"/>
      </w:pPr>
    </w:p>
    <w:p w:rsidR="00000000" w:rsidRPr="001D3E47" w:rsidP="001D3E47">
      <w:pPr>
        <w:pStyle w:val="AllowPageBreak"/>
      </w:pPr>
    </w:p>
    <w:p w:rsidR="00000000" w:rsidRPr="001D3E47" w:rsidP="001D3E47">
      <w:pPr>
        <w:pStyle w:val="Heading1"/>
      </w:pPr>
      <w:bookmarkStart w:id="9" w:name="O_132515"/>
      <w:bookmarkEnd w:id="9"/>
      <w:r w:rsidRPr="001D3E47">
        <w:t>Required Skills and Knowledge</w:t>
      </w:r>
    </w:p>
    <w:tbl>
      <w:tblPr>
        <w:tblW w:w="0" w:type="auto"/>
        <w:tblLayout w:type="fixed"/>
        <w:tblCellMar>
          <w:left w:w="62" w:type="dxa"/>
          <w:right w:w="62" w:type="dxa"/>
        </w:tblCellMar>
        <w:tblLook w:val="0000"/>
      </w:tblPr>
      <w:tblGrid>
        <w:gridCol w:w="8522"/>
      </w:tblGrid>
      <w:tr w:rsidTr="00A148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BodyText"/>
              <w:rPr>
                <w:lang w:val="en-NZ"/>
              </w:rPr>
            </w:pPr>
            <w:r w:rsidRPr="001D3E47">
              <w:t>This section describes the skills and knowledge required for this unit.</w:t>
            </w:r>
          </w:p>
        </w:tc>
      </w:tr>
      <w:tr w:rsidTr="00A148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BodyText"/>
              <w:rPr>
                <w:lang w:val="en-NZ"/>
              </w:rPr>
            </w:pPr>
            <w:r w:rsidRPr="001D3E47">
              <w:rPr>
                <w:rStyle w:val="SpecialBold"/>
              </w:rPr>
              <w:t>Required skills</w:t>
            </w:r>
          </w:p>
        </w:tc>
      </w:tr>
      <w:tr w:rsidTr="00A148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E47" w:rsidP="001D3E47">
            <w:pPr>
              <w:pStyle w:val="BodyText"/>
            </w:pPr>
            <w:r w:rsidRPr="001D3E47">
              <w:t>Specific skills are required to achieve the performance criteria in this unit, particularly for the application in the various circumstances in which this unit may be applied. This includes the ability to carry out the following as required to operate dril</w:t>
            </w:r>
            <w:r w:rsidRPr="001D3E47">
              <w:t>ling fluids and mud pits:</w:t>
            </w:r>
          </w:p>
          <w:p w:rsidR="00000000" w:rsidRPr="001D3E47" w:rsidP="001D3E47">
            <w:pPr>
              <w:pStyle w:val="ListBullet"/>
            </w:pPr>
            <w:r w:rsidRPr="001D3E47">
              <w:t>apply legislative, organisation and site requirements and procedures</w:t>
            </w:r>
          </w:p>
          <w:p w:rsidR="00000000" w:rsidRPr="001D3E47" w:rsidP="001D3E47">
            <w:pPr>
              <w:pStyle w:val="ListBullet"/>
            </w:pPr>
            <w:r w:rsidRPr="001D3E47">
              <w:t>recognise and report equipment malfunction or failure</w:t>
            </w:r>
          </w:p>
          <w:p w:rsidR="00000000" w:rsidRPr="001D3E47" w:rsidP="001D3E47">
            <w:pPr>
              <w:pStyle w:val="ListBullet"/>
            </w:pPr>
            <w:r w:rsidRPr="001D3E47">
              <w:t>supervise and train subordinates to provided standards</w:t>
            </w:r>
          </w:p>
          <w:p w:rsidR="00000000" w:rsidRPr="001D3E47" w:rsidP="001D3E47">
            <w:pPr>
              <w:pStyle w:val="ListBullet"/>
            </w:pPr>
            <w:r w:rsidRPr="001D3E47">
              <w:t>work as directed by driller and assistant driller</w:t>
            </w:r>
          </w:p>
          <w:p w:rsidR="00000000" w:rsidRPr="001D3E47" w:rsidP="001D3E47">
            <w:pPr>
              <w:pStyle w:val="ListBullet"/>
            </w:pPr>
            <w:r w:rsidRPr="001D3E47">
              <w:t>o</w:t>
            </w:r>
            <w:r w:rsidRPr="001D3E47">
              <w:t>perate equipment in accordance with good oilfield practice and company policy</w:t>
            </w:r>
          </w:p>
          <w:p w:rsidR="00000000" w:rsidRPr="001D3E47" w:rsidP="001D3E47">
            <w:pPr>
              <w:pStyle w:val="ListBullet"/>
            </w:pPr>
            <w:r w:rsidRPr="001D3E47">
              <w:t>align valves in pits for operability and safety</w:t>
            </w:r>
          </w:p>
          <w:p w:rsidR="00000000" w:rsidRPr="001D3E47" w:rsidP="001D3E47">
            <w:pPr>
              <w:pStyle w:val="ListBullet"/>
            </w:pPr>
            <w:r w:rsidRPr="001D3E47">
              <w:t>operate and service mud treatment equipment</w:t>
            </w:r>
          </w:p>
          <w:p w:rsidR="00000000" w:rsidRPr="001D3E47" w:rsidP="001D3E47">
            <w:pPr>
              <w:pStyle w:val="ListBullet"/>
            </w:pPr>
            <w:r w:rsidRPr="001D3E47">
              <w:t>perform periodic or scheduled preventative maintenance on mud condition equipment</w:t>
            </w:r>
          </w:p>
          <w:p w:rsidR="00000000" w:rsidRPr="001D3E47" w:rsidP="001D3E47">
            <w:pPr>
              <w:pStyle w:val="ListBullet"/>
            </w:pPr>
            <w:r w:rsidRPr="001D3E47">
              <w:t>repl</w:t>
            </w:r>
            <w:r w:rsidRPr="001D3E47">
              <w:t>ace screens and cones on shakers and desilters/desanders</w:t>
            </w:r>
          </w:p>
          <w:p w:rsidR="00000000" w:rsidRPr="001D3E47" w:rsidP="001D3E47">
            <w:pPr>
              <w:pStyle w:val="ListBullet"/>
            </w:pPr>
            <w:r w:rsidRPr="001D3E47">
              <w:t>operate and service transfer valve</w:t>
            </w:r>
          </w:p>
          <w:p w:rsidR="00000000" w:rsidRPr="001D3E47" w:rsidP="001D3E47">
            <w:pPr>
              <w:pStyle w:val="ListBullet"/>
            </w:pPr>
            <w:r w:rsidRPr="001D3E47">
              <w:t>weigh mud and perform viscosity checks</w:t>
            </w:r>
          </w:p>
          <w:p w:rsidR="00000000" w:rsidRPr="001D3E47" w:rsidP="001D3E47">
            <w:pPr>
              <w:pStyle w:val="ListBullet"/>
            </w:pPr>
            <w:r w:rsidRPr="001D3E47">
              <w:t>maintain volumes and types of drilling fluids as required</w:t>
            </w:r>
          </w:p>
          <w:p w:rsidR="00000000" w:rsidRPr="001D3E47" w:rsidP="001D3E47">
            <w:pPr>
              <w:pStyle w:val="ListBullet"/>
            </w:pPr>
            <w:r w:rsidRPr="001D3E47">
              <w:t>use correct mixing procedures to ensure</w:t>
            </w:r>
            <w:r w:rsidRPr="001D3E47">
              <w:t xml:space="preserve"> required properties in drilling fluid</w:t>
            </w:r>
          </w:p>
          <w:p w:rsidR="00000000" w:rsidRPr="001D3E47" w:rsidP="001D3E47">
            <w:pPr>
              <w:pStyle w:val="ListBullet"/>
            </w:pPr>
            <w:r w:rsidRPr="001D3E47">
              <w:t>use correct safety procedures and equipment for mixing and handling chemicals in accordance with manufacturer's data sheet</w:t>
            </w:r>
          </w:p>
          <w:p w:rsidR="00000000" w:rsidRPr="001D3E47" w:rsidP="001D3E47">
            <w:pPr>
              <w:pStyle w:val="ListBullet"/>
            </w:pPr>
            <w:r w:rsidRPr="001D3E47">
              <w:t>regularly monitor pit levels, mud properties and cuttings size</w:t>
            </w:r>
          </w:p>
          <w:p w:rsidR="00000000" w:rsidRPr="001D3E47" w:rsidP="001D3E47">
            <w:pPr>
              <w:pStyle w:val="ListBullet"/>
            </w:pPr>
            <w:r w:rsidRPr="001D3E47">
              <w:t xml:space="preserve">perform numerical calculations </w:t>
            </w:r>
            <w:r w:rsidRPr="001D3E47">
              <w:t>including:</w:t>
            </w:r>
          </w:p>
          <w:p w:rsidR="00000000" w:rsidRPr="001D3E47" w:rsidP="001D3E47">
            <w:pPr>
              <w:pStyle w:val="ListBullet2"/>
            </w:pPr>
            <w:r w:rsidRPr="001D3E47">
              <w:t>mud viscosity</w:t>
            </w:r>
          </w:p>
          <w:p w:rsidR="00000000" w:rsidRPr="001D3E47" w:rsidP="001D3E47">
            <w:pPr>
              <w:pStyle w:val="ListBullet2"/>
            </w:pPr>
            <w:r w:rsidRPr="001D3E47">
              <w:t>mud weight</w:t>
            </w:r>
          </w:p>
          <w:p w:rsidR="00000000" w:rsidRPr="001D3E47" w:rsidP="001D3E47">
            <w:pPr>
              <w:pStyle w:val="ListBullet2"/>
            </w:pPr>
            <w:r w:rsidRPr="001D3E47">
              <w:t>volume</w:t>
            </w:r>
          </w:p>
          <w:p w:rsidR="00000000" w:rsidRPr="001D3E47" w:rsidP="001D3E47">
            <w:pPr>
              <w:pStyle w:val="ListBullet2"/>
            </w:pPr>
            <w:r w:rsidRPr="001D3E47">
              <w:t>uphole velocity</w:t>
            </w:r>
          </w:p>
          <w:p w:rsidR="00000000" w:rsidRPr="001D3E47" w:rsidP="001D3E47">
            <w:pPr>
              <w:pStyle w:val="ListBullet2"/>
            </w:pPr>
            <w:r w:rsidRPr="001D3E47">
              <w:t>quantities</w:t>
            </w:r>
          </w:p>
          <w:p w:rsidR="00000000" w:rsidRPr="001D3E47" w:rsidP="001D3E47">
            <w:pPr>
              <w:pStyle w:val="ListBullet2"/>
            </w:pPr>
            <w:r w:rsidRPr="001D3E47">
              <w:t>pressure</w:t>
            </w:r>
          </w:p>
          <w:p w:rsidR="00000000" w:rsidP="001D3E47">
            <w:pPr>
              <w:pStyle w:val="ListBullet2"/>
              <w:rPr>
                <w:lang w:val="en-NZ"/>
              </w:rPr>
            </w:pPr>
            <w:r w:rsidRPr="001D3E47">
              <w:t>water loss</w:t>
            </w:r>
          </w:p>
        </w:tc>
      </w:tr>
      <w:tr w:rsidTr="00A148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BodyText"/>
              <w:rPr>
                <w:lang w:val="en-NZ"/>
              </w:rPr>
            </w:pPr>
            <w:r w:rsidRPr="001D3E47">
              <w:rPr>
                <w:rStyle w:val="SpecialBold"/>
              </w:rPr>
              <w:t>Required knowledge</w:t>
            </w:r>
          </w:p>
        </w:tc>
      </w:tr>
      <w:tr w:rsidTr="00A148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E47" w:rsidP="001D3E47">
            <w:pPr>
              <w:pStyle w:val="BodyText"/>
            </w:pPr>
            <w:r w:rsidRPr="001D3E47">
              <w:t xml:space="preserve">Specific knowledge is required to achieve the Performance Criteria of this unit, particularly its application in a variety of circumstances </w:t>
            </w:r>
            <w:r w:rsidRPr="001D3E47">
              <w:t>in which the unit may be used. This includes knowledge of the following, as required to operate drilling fluids and mud pits:</w:t>
            </w:r>
          </w:p>
          <w:p w:rsidR="00000000" w:rsidRPr="001D3E47" w:rsidP="001D3E47">
            <w:pPr>
              <w:pStyle w:val="ListBullet"/>
            </w:pPr>
            <w:r w:rsidRPr="001D3E47">
              <w:t>legislative and organisations safety guidelines, procedures and practices drilling operation procedures</w:t>
            </w:r>
          </w:p>
          <w:p w:rsidR="00000000" w:rsidRPr="001D3E47" w:rsidP="001D3E47">
            <w:pPr>
              <w:pStyle w:val="ListBullet"/>
            </w:pPr>
            <w:r w:rsidRPr="001D3E47">
              <w:t>safe operating procedures</w:t>
            </w:r>
            <w:r w:rsidRPr="001D3E47">
              <w:t xml:space="preserve"> when operating equipment</w:t>
            </w:r>
          </w:p>
          <w:p w:rsidR="00000000" w:rsidRPr="001D3E47" w:rsidP="001D3E47">
            <w:pPr>
              <w:pStyle w:val="ListBullet"/>
            </w:pPr>
            <w:r w:rsidRPr="001D3E47">
              <w:t>functions of the mud pits</w:t>
            </w:r>
          </w:p>
          <w:p w:rsidR="00000000" w:rsidRPr="001D3E47" w:rsidP="001D3E47">
            <w:pPr>
              <w:pStyle w:val="ListBullet"/>
            </w:pPr>
            <w:r w:rsidRPr="001D3E47">
              <w:t>warning signs of kicks</w:t>
            </w:r>
          </w:p>
          <w:p w:rsidR="00000000" w:rsidRPr="001D3E47" w:rsidP="001D3E47">
            <w:pPr>
              <w:pStyle w:val="ListBullet"/>
            </w:pPr>
            <w:r w:rsidRPr="001D3E47">
              <w:t>troubleshooting techniques</w:t>
            </w:r>
          </w:p>
        </w:tc>
      </w:tr>
    </w:tbl>
    <w:p w:rsidR="00000000" w:rsidRPr="001D3E47" w:rsidP="001D3E47">
      <w:pPr>
        <w:pStyle w:val="BodyText"/>
      </w:pPr>
    </w:p>
    <w:p w:rsidR="00000000" w:rsidRPr="001D3E47" w:rsidP="001D3E47">
      <w:pPr>
        <w:pStyle w:val="AllowPageBreak"/>
      </w:pPr>
    </w:p>
    <w:p w:rsidR="00000000" w:rsidRPr="001D3E47" w:rsidP="001D3E47">
      <w:pPr>
        <w:pStyle w:val="Heading1"/>
      </w:pPr>
      <w:bookmarkStart w:id="10" w:name="O_132516"/>
      <w:bookmarkEnd w:id="10"/>
      <w:r w:rsidRPr="001D3E47">
        <w:t>Evidence Guide</w:t>
      </w:r>
    </w:p>
    <w:tbl>
      <w:tblPr>
        <w:tblW w:w="0" w:type="auto"/>
        <w:tblLayout w:type="fixed"/>
        <w:tblCellMar>
          <w:left w:w="62" w:type="dxa"/>
          <w:right w:w="62" w:type="dxa"/>
        </w:tblCellMar>
        <w:tblLook w:val="0000"/>
      </w:tblPr>
      <w:tblGrid>
        <w:gridCol w:w="3448"/>
        <w:gridCol w:w="5074"/>
      </w:tblGrid>
      <w:tr w:rsidTr="00A148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BodyText"/>
              <w:rPr>
                <w:lang w:val="en-NZ"/>
              </w:rPr>
            </w:pPr>
            <w:r w:rsidRPr="001D3E47">
              <w:t>The evidence guide provides advice on assessment and must be read in conjunction with the performance criteria, required</w:t>
            </w:r>
            <w:r w:rsidRPr="001D3E47">
              <w:t xml:space="preserve"> skills and knowledge, range statement and the Assessment Guidelines for the Training Package.</w:t>
            </w:r>
          </w:p>
        </w:tc>
      </w:tr>
      <w:tr w:rsidTr="00A148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BodyText"/>
              <w:rPr>
                <w:lang w:val="en-NZ"/>
              </w:rPr>
            </w:pPr>
            <w:r w:rsidRPr="001D3E4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BodyText"/>
              <w:rPr>
                <w:lang w:val="en-NZ"/>
              </w:rPr>
            </w:pPr>
          </w:p>
        </w:tc>
      </w:tr>
      <w:tr w:rsidTr="00A148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BodyText"/>
              <w:rPr>
                <w:lang w:val="en-NZ"/>
              </w:rPr>
            </w:pPr>
            <w:r w:rsidRPr="001D3E4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E47" w:rsidP="001D3E47">
            <w:pPr>
              <w:pStyle w:val="BodyText"/>
            </w:pPr>
            <w:r w:rsidRPr="001D3E47">
              <w:t>The evidence required to demonstrate competency in this unit must be relevant to worksite operations and satisfy all of the requirements of the performance criteria, required skills and knowledge and the range statement of this unit and include evidence of</w:t>
            </w:r>
            <w:r w:rsidRPr="001D3E47">
              <w:t xml:space="preserve"> the following:</w:t>
            </w:r>
          </w:p>
          <w:p w:rsidR="00000000" w:rsidRPr="001D3E47" w:rsidP="001D3E47">
            <w:pPr>
              <w:pStyle w:val="ListBullet"/>
            </w:pPr>
            <w:r w:rsidRPr="001D3E47">
              <w:t>knowledge of the requirements, procedures and instructions for operating of drilling fluids and mud pits</w:t>
            </w:r>
          </w:p>
          <w:p w:rsidR="00000000" w:rsidRPr="001D3E47" w:rsidP="001D3E47">
            <w:pPr>
              <w:pStyle w:val="ListBullet"/>
            </w:pPr>
            <w:r w:rsidRPr="001D3E47">
              <w:t>implementation of requirements, procedures and techniques for the safe, effective and efficient completion of the operation of drillin</w:t>
            </w:r>
            <w:r w:rsidRPr="001D3E47">
              <w:t xml:space="preserve">g fluids and mud pits </w:t>
            </w:r>
          </w:p>
          <w:p w:rsidR="00000000" w:rsidRPr="001D3E47" w:rsidP="001D3E47">
            <w:pPr>
              <w:pStyle w:val="ListBullet"/>
            </w:pPr>
            <w:r w:rsidRPr="001D3E47">
              <w:t>working with others to undertake the operation of drilling fluids and mud pits that meets all of the required outcomes</w:t>
            </w:r>
          </w:p>
          <w:p w:rsidR="00000000" w:rsidP="001D3E47">
            <w:pPr>
              <w:pStyle w:val="ListBullet"/>
              <w:rPr>
                <w:lang w:val="en-NZ"/>
              </w:rPr>
            </w:pPr>
            <w:r w:rsidRPr="001D3E47">
              <w:t>consistent timely operating of drilling fluids and mud pits that safely, effectively and efficiently meets the required outcomes</w:t>
            </w:r>
          </w:p>
        </w:tc>
      </w:tr>
      <w:tr w:rsidTr="00A148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BodyText"/>
              <w:rPr>
                <w:lang w:val="en-NZ"/>
              </w:rPr>
            </w:pPr>
            <w:r w:rsidRPr="001D3E4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E47" w:rsidP="001D3E47">
            <w:pPr>
              <w:pStyle w:val="ListBullet"/>
            </w:pPr>
            <w:r w:rsidRPr="001D3E47">
              <w:t>This unit must be assessed in the context of the work environment. Where per</w:t>
            </w:r>
            <w:r w:rsidRPr="001D3E47">
              <w:t>sonal safety or environmental damage are limiting factors, assessment may occur in a simulated environment provided it is realistic and sufficiently rigorous to cover all aspects of workplace performance, including task skills, task management skills, cont</w:t>
            </w:r>
            <w:r w:rsidRPr="001D3E47">
              <w:t>ingency management skills and job role environment skills.</w:t>
            </w:r>
          </w:p>
          <w:p w:rsidR="00000000" w:rsidRPr="001D3E47" w:rsidP="001D3E47">
            <w:pPr>
              <w:pStyle w:val="ListBullet"/>
            </w:pPr>
            <w:r w:rsidRPr="001D3E47">
              <w:t>The assessment environment should not disadvantage the participant. For example, language, literacy and numeracy demands of assessment should not be greater than those required on the job.</w:t>
            </w:r>
          </w:p>
          <w:p w:rsidR="00000000" w:rsidRPr="001D3E47" w:rsidP="001D3E47">
            <w:pPr>
              <w:pStyle w:val="ListBullet"/>
            </w:pPr>
            <w:r w:rsidRPr="001D3E47">
              <w:t>Customis</w:t>
            </w:r>
            <w:r w:rsidRPr="001D3E47">
              <w:t>ation of assessment and delivery environment to sensitively accommodate cultural diversity.</w:t>
            </w:r>
          </w:p>
          <w:p w:rsidR="00000000" w:rsidRPr="001D3E47" w:rsidP="001D3E47">
            <w:pPr>
              <w:pStyle w:val="ListBullet"/>
            </w:pPr>
            <w:r w:rsidRPr="001D3E47">
              <w:t xml:space="preserve">Aboriginal people and other people from a non English speaking background may have second language issues. </w:t>
            </w:r>
          </w:p>
          <w:p w:rsidR="00000000" w:rsidRPr="001D3E47" w:rsidP="001D3E47">
            <w:pPr>
              <w:pStyle w:val="ListBullet"/>
            </w:pPr>
            <w:r w:rsidRPr="001D3E47">
              <w:t>Assessment of this competency requires typical resources</w:t>
            </w:r>
            <w:r w:rsidRPr="001D3E47">
              <w:t xml:space="preserve"> normally used in the work environment. Selection and use of resources for particular worksites may differ due to site circumstances. </w:t>
            </w:r>
          </w:p>
          <w:p w:rsidR="00000000" w:rsidRPr="001D3E47" w:rsidP="001D3E47">
            <w:pPr>
              <w:pStyle w:val="ListBullet"/>
            </w:pPr>
            <w:r w:rsidRPr="001D3E47">
              <w:t xml:space="preserve">Where applicable, physical resources should include equipment modified for people with disabilities. </w:t>
            </w:r>
          </w:p>
          <w:p w:rsidR="00000000" w:rsidP="001D3E47">
            <w:pPr>
              <w:pStyle w:val="ListBullet"/>
              <w:rPr>
                <w:lang w:val="en-NZ"/>
              </w:rPr>
            </w:pPr>
            <w:r w:rsidRPr="001D3E47">
              <w:t>Access must be prov</w:t>
            </w:r>
            <w:r w:rsidRPr="001D3E47">
              <w:t>ided to appropriate learning and/or assessment support when required.</w:t>
            </w:r>
          </w:p>
        </w:tc>
      </w:tr>
      <w:tr w:rsidTr="00A148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BodyText"/>
              <w:rPr>
                <w:lang w:val="en-NZ"/>
              </w:rPr>
            </w:pPr>
            <w:r w:rsidRPr="001D3E4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E47" w:rsidP="001D3E47">
            <w:pPr>
              <w:pStyle w:val="BodyText"/>
            </w:pPr>
            <w:r w:rsidRPr="001D3E47">
              <w:t>This unit maybe assessed in a holistic way with other units of competency.  The assessment strategy for the assessment of this unit must include more than one of th</w:t>
            </w:r>
            <w:r w:rsidRPr="001D3E47">
              <w:t xml:space="preserve">e following assessment methods: </w:t>
            </w:r>
          </w:p>
          <w:p w:rsidR="00000000" w:rsidRPr="001D3E47" w:rsidP="001D3E47">
            <w:pPr>
              <w:pStyle w:val="ListBullet"/>
            </w:pPr>
            <w:r w:rsidRPr="001D3E47">
              <w:t>written and/or oral assessment of the candidate's required knowledge</w:t>
            </w:r>
          </w:p>
          <w:p w:rsidR="00000000" w:rsidRPr="001D3E47" w:rsidP="001D3E47">
            <w:pPr>
              <w:pStyle w:val="ListBullet"/>
            </w:pPr>
            <w:r w:rsidRPr="001D3E47">
              <w:t>observed, documented and/or first hand testimonial evidence of the candidate's:</w:t>
            </w:r>
          </w:p>
          <w:p w:rsidR="00000000" w:rsidRPr="001D3E47" w:rsidP="001D3E47">
            <w:pPr>
              <w:pStyle w:val="ListBullet2"/>
            </w:pPr>
            <w:r w:rsidRPr="001D3E47">
              <w:t>implementation of appropriate requirement, procedures and techniques for the safe, effective and efficient achievement of required outcomes</w:t>
            </w:r>
          </w:p>
          <w:p w:rsidR="00000000" w:rsidRPr="001D3E47" w:rsidP="001D3E47">
            <w:pPr>
              <w:pStyle w:val="ListBullet2"/>
            </w:pPr>
            <w:r w:rsidRPr="001D3E47">
              <w:t>consistently achieving the required outcomes</w:t>
            </w:r>
          </w:p>
          <w:p w:rsidR="00000000" w:rsidRPr="001D3E47" w:rsidP="001D3E47">
            <w:pPr>
              <w:pStyle w:val="ListBullet"/>
            </w:pPr>
            <w:r w:rsidRPr="001D3E47">
              <w:t>first hand testimonial evidence of the candidate's:</w:t>
            </w:r>
          </w:p>
          <w:p w:rsidR="00000000" w:rsidP="001D3E47">
            <w:pPr>
              <w:pStyle w:val="ListBullet2"/>
              <w:rPr>
                <w:lang w:val="en-NZ"/>
              </w:rPr>
            </w:pPr>
            <w:r w:rsidRPr="001D3E47">
              <w:t>working with othe</w:t>
            </w:r>
            <w:r w:rsidRPr="001D3E47">
              <w:t>rs to undertake and complete the operating of drilling fluids and mud pits</w:t>
            </w:r>
          </w:p>
        </w:tc>
      </w:tr>
      <w:tr w:rsidTr="00A148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BodyText"/>
              <w:rPr>
                <w:lang w:val="en-NZ"/>
              </w:rPr>
            </w:pPr>
            <w:r w:rsidRPr="001D3E4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E47" w:rsidP="001D3E47">
            <w:pPr>
              <w:pStyle w:val="BodyText"/>
            </w:pPr>
            <w:r w:rsidRPr="001D3E47">
              <w:t>Consult the SkillsDMC Implementation Guide for further information on assessment including access and equity issues.</w:t>
            </w:r>
          </w:p>
        </w:tc>
      </w:tr>
    </w:tbl>
    <w:p w:rsidR="00000000" w:rsidRPr="001D3E47" w:rsidP="001D3E47">
      <w:pPr>
        <w:pStyle w:val="BodyText"/>
      </w:pPr>
    </w:p>
    <w:p w:rsidR="00000000" w:rsidRPr="001D3E47" w:rsidP="001D3E47">
      <w:pPr>
        <w:pStyle w:val="AllowPageBreak"/>
      </w:pPr>
    </w:p>
    <w:p w:rsidR="00000000" w:rsidRPr="001D3E47" w:rsidP="001D3E47">
      <w:pPr>
        <w:pStyle w:val="Heading1"/>
      </w:pPr>
      <w:bookmarkStart w:id="11" w:name="O_132517"/>
      <w:bookmarkEnd w:id="11"/>
      <w:r w:rsidRPr="001D3E47">
        <w:t>Range Statement</w:t>
      </w:r>
    </w:p>
    <w:tbl>
      <w:tblPr>
        <w:tblW w:w="0" w:type="auto"/>
        <w:tblLayout w:type="fixed"/>
        <w:tblCellMar>
          <w:left w:w="62" w:type="dxa"/>
          <w:right w:w="62" w:type="dxa"/>
        </w:tblCellMar>
        <w:tblLook w:val="0000"/>
      </w:tblPr>
      <w:tblGrid>
        <w:gridCol w:w="3501"/>
        <w:gridCol w:w="5021"/>
      </w:tblGrid>
      <w:tr w:rsidTr="00A148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BodyText"/>
              <w:rPr>
                <w:lang w:val="en-NZ"/>
              </w:rPr>
            </w:pPr>
            <w:r w:rsidRPr="001D3E47">
              <w:t>The range statement relates to the unit of competency as a whole. It allows for different work environments and situations that may affect performance. Bold italicised wording, if used in the performance criteria, is detailed below. Essenti</w:t>
            </w:r>
            <w:r w:rsidRPr="001D3E47">
              <w:t>al operating conditions that may be present with training and assessment (depending on the work situation, needs of the candidate, accessibility of the item, and local industry and regional contexts) may also be included.</w:t>
            </w:r>
          </w:p>
        </w:tc>
      </w:tr>
      <w:tr w:rsidTr="00A148F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E47" w:rsidP="001D3E47">
            <w:pPr>
              <w:pStyle w:val="BodyText"/>
            </w:pPr>
            <w:r w:rsidRPr="001D3E47">
              <w:rPr>
                <w:rStyle w:val="SpecialBold"/>
              </w:rPr>
              <w:t>Relevant compliance documentatio</w:t>
            </w:r>
            <w:r w:rsidRPr="001D3E47">
              <w:rPr>
                <w:rStyle w:val="SpecialBold"/>
              </w:rPr>
              <w:t>n</w:t>
            </w:r>
          </w:p>
          <w:p w:rsidR="00000000" w:rsidP="001D3E47">
            <w:pPr>
              <w:pStyle w:val="BodyText"/>
              <w:rPr>
                <w:lang w:val="en-NZ"/>
              </w:rPr>
            </w:pPr>
            <w:r w:rsidRPr="001D3E47">
              <w:t>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E47" w:rsidP="001D3E47">
            <w:pPr>
              <w:pStyle w:val="ListBullet"/>
            </w:pPr>
            <w:r w:rsidRPr="001D3E47">
              <w:t>legislative, organisational and site requirements and procedures</w:t>
            </w:r>
          </w:p>
          <w:p w:rsidR="00000000" w:rsidRPr="001D3E47" w:rsidP="001D3E47">
            <w:pPr>
              <w:pStyle w:val="ListBullet"/>
            </w:pPr>
            <w:r w:rsidRPr="001D3E47">
              <w:t xml:space="preserve">manufacturer's guidelines and specifications </w:t>
            </w:r>
          </w:p>
          <w:p w:rsidR="00000000" w:rsidRPr="001D3E47" w:rsidP="001D3E47">
            <w:pPr>
              <w:pStyle w:val="ListBullet"/>
            </w:pPr>
            <w:r w:rsidRPr="001D3E47">
              <w:t>Australian standards</w:t>
            </w:r>
          </w:p>
          <w:p w:rsidR="00000000" w:rsidRPr="001D3E47" w:rsidP="001D3E47">
            <w:pPr>
              <w:pStyle w:val="ListBullet"/>
            </w:pPr>
            <w:r w:rsidRPr="001D3E47">
              <w:t>code of practice</w:t>
            </w:r>
          </w:p>
          <w:p w:rsidR="00000000" w:rsidRPr="001D3E47" w:rsidP="001D3E47">
            <w:pPr>
              <w:pStyle w:val="ListBullet"/>
            </w:pPr>
            <w:r w:rsidRPr="001D3E47">
              <w:t>Employment and workplace relations legislation</w:t>
            </w:r>
          </w:p>
          <w:p w:rsidR="00000000" w:rsidP="001D3E47">
            <w:pPr>
              <w:pStyle w:val="ListBullet"/>
              <w:rPr>
                <w:lang w:val="en-NZ"/>
              </w:rPr>
            </w:pPr>
            <w:r w:rsidRPr="001D3E47">
              <w:t>Equal Emplo</w:t>
            </w:r>
            <w:r w:rsidRPr="001D3E47">
              <w:t>yment Opportunity and Disability Discrimination legislation</w:t>
            </w:r>
          </w:p>
        </w:tc>
      </w:tr>
      <w:tr w:rsidTr="00A148F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BodyText"/>
              <w:rPr>
                <w:lang w:val="en-NZ"/>
              </w:rPr>
            </w:pPr>
            <w:r w:rsidRPr="001D3E47">
              <w:rPr>
                <w:rStyle w:val="SpecialBold"/>
              </w:rPr>
              <w:t>Work instructions</w:t>
            </w:r>
            <w:r w:rsidRPr="001D3E47">
              <w:t xml:space="preserve"> may be from briefings or handover details that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E47" w:rsidP="001D3E47">
            <w:pPr>
              <w:pStyle w:val="ListBullet"/>
            </w:pPr>
            <w:r w:rsidRPr="001D3E47">
              <w:t>safety briefing/induction</w:t>
            </w:r>
          </w:p>
          <w:p w:rsidR="00000000" w:rsidRPr="001D3E47" w:rsidP="001D3E47">
            <w:pPr>
              <w:pStyle w:val="ListBullet"/>
            </w:pPr>
            <w:r w:rsidRPr="001D3E47">
              <w:t>pre-tour safety meeting</w:t>
            </w:r>
          </w:p>
          <w:p w:rsidR="00000000" w:rsidRPr="001D3E47" w:rsidP="001D3E47">
            <w:pPr>
              <w:pStyle w:val="ListBullet"/>
            </w:pPr>
            <w:r w:rsidRPr="001D3E47">
              <w:t>weekly safety meetings</w:t>
            </w:r>
          </w:p>
          <w:p w:rsidR="00000000" w:rsidRPr="001D3E47" w:rsidP="001D3E47">
            <w:pPr>
              <w:pStyle w:val="ListBullet"/>
            </w:pPr>
            <w:r w:rsidRPr="001D3E47">
              <w:t>Job Safety Analysis (JSA)</w:t>
            </w:r>
          </w:p>
          <w:p w:rsidR="00000000" w:rsidRPr="001D3E47" w:rsidP="001D3E47">
            <w:pPr>
              <w:pStyle w:val="ListBullet"/>
            </w:pPr>
            <w:r w:rsidRPr="001D3E47">
              <w:t>agreed procedures</w:t>
            </w:r>
            <w:r w:rsidRPr="001D3E47">
              <w:t xml:space="preserve"> may include:</w:t>
            </w:r>
          </w:p>
          <w:p w:rsidR="00000000" w:rsidRPr="001D3E47" w:rsidP="001D3E47">
            <w:pPr>
              <w:pStyle w:val="ListBullet"/>
            </w:pPr>
            <w:r w:rsidRPr="001D3E47">
              <w:t>company</w:t>
            </w:r>
          </w:p>
          <w:p w:rsidR="00000000" w:rsidRPr="001D3E47" w:rsidP="001D3E47">
            <w:pPr>
              <w:pStyle w:val="ListBullet"/>
            </w:pPr>
            <w:r w:rsidRPr="001D3E47">
              <w:t>facility</w:t>
            </w:r>
          </w:p>
          <w:p w:rsidR="00000000" w:rsidRPr="001D3E47" w:rsidP="001D3E47">
            <w:pPr>
              <w:pStyle w:val="ListBullet"/>
            </w:pPr>
            <w:r w:rsidRPr="001D3E47">
              <w:t>client</w:t>
            </w:r>
          </w:p>
          <w:p w:rsidR="00000000" w:rsidRPr="001D3E47" w:rsidP="001D3E47">
            <w:pPr>
              <w:pStyle w:val="ListBullet"/>
            </w:pPr>
            <w:r w:rsidRPr="001D3E47">
              <w:t>toolbox</w:t>
            </w:r>
          </w:p>
          <w:p w:rsidR="00000000" w:rsidP="001D3E47">
            <w:pPr>
              <w:pStyle w:val="ListBullet"/>
              <w:rPr>
                <w:lang w:val="en-NZ"/>
              </w:rPr>
            </w:pPr>
            <w:r w:rsidRPr="001D3E47">
              <w:t>permit to work</w:t>
            </w:r>
          </w:p>
        </w:tc>
      </w:tr>
      <w:tr w:rsidTr="00A148F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BodyText"/>
              <w:rPr>
                <w:lang w:val="en-NZ"/>
              </w:rPr>
            </w:pPr>
            <w:r w:rsidRPr="001D3E47">
              <w:rPr>
                <w:rStyle w:val="SpecialBold"/>
              </w:rPr>
              <w:t>Work instructions</w:t>
            </w:r>
            <w:r w:rsidRPr="001D3E47">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E47" w:rsidP="001D3E47">
            <w:pPr>
              <w:pStyle w:val="ListBullet"/>
            </w:pPr>
            <w:r w:rsidRPr="001D3E47">
              <w:t>individual operation</w:t>
            </w:r>
          </w:p>
          <w:p w:rsidR="00000000" w:rsidRPr="001D3E47" w:rsidP="001D3E47">
            <w:pPr>
              <w:pStyle w:val="ListBullet"/>
            </w:pPr>
            <w:r w:rsidRPr="001D3E47">
              <w:t>team operation</w:t>
            </w:r>
          </w:p>
          <w:p w:rsidR="00000000" w:rsidRPr="001D3E47" w:rsidP="001D3E47">
            <w:pPr>
              <w:pStyle w:val="ListBullet"/>
            </w:pPr>
            <w:r w:rsidRPr="001D3E47">
              <w:t>use of personal protective equipment</w:t>
            </w:r>
          </w:p>
          <w:p w:rsidR="00000000" w:rsidRPr="001D3E47" w:rsidP="001D3E47">
            <w:pPr>
              <w:pStyle w:val="ListBullet"/>
            </w:pPr>
            <w:r w:rsidRPr="001D3E47">
              <w:t>consideration of toxic substances</w:t>
            </w:r>
          </w:p>
          <w:p w:rsidR="00000000" w:rsidRPr="001D3E47" w:rsidP="001D3E47">
            <w:pPr>
              <w:pStyle w:val="ListBullet"/>
            </w:pPr>
            <w:r w:rsidRPr="001D3E47">
              <w:t>continuous communication maintained</w:t>
            </w:r>
          </w:p>
          <w:p w:rsidR="00000000" w:rsidRPr="001D3E47" w:rsidP="001D3E47">
            <w:pPr>
              <w:pStyle w:val="ListBullet"/>
            </w:pPr>
            <w:r w:rsidRPr="001D3E47">
              <w:t>reacting to on-site emergencies</w:t>
            </w:r>
          </w:p>
          <w:p w:rsidR="00000000" w:rsidRPr="001D3E47" w:rsidP="001D3E47">
            <w:pPr>
              <w:pStyle w:val="ListBullet"/>
            </w:pPr>
            <w:r w:rsidRPr="001D3E47">
              <w:t xml:space="preserve">safety equipment, including: </w:t>
            </w:r>
          </w:p>
          <w:p w:rsidR="00000000" w:rsidRPr="001D3E47" w:rsidP="001D3E47">
            <w:pPr>
              <w:pStyle w:val="ListBullet2"/>
            </w:pPr>
            <w:r w:rsidRPr="001D3E47">
              <w:t>fire protection</w:t>
            </w:r>
          </w:p>
          <w:p w:rsidR="00000000" w:rsidRPr="001D3E47" w:rsidP="001D3E47">
            <w:pPr>
              <w:pStyle w:val="ListBullet2"/>
            </w:pPr>
            <w:r w:rsidRPr="001D3E47">
              <w:t>First Aid</w:t>
            </w:r>
          </w:p>
          <w:p w:rsidR="00000000" w:rsidRPr="001D3E47" w:rsidP="001D3E47">
            <w:pPr>
              <w:pStyle w:val="ListBullet2"/>
            </w:pPr>
            <w:r w:rsidRPr="001D3E47">
              <w:t>survival</w:t>
            </w:r>
          </w:p>
          <w:p w:rsidR="00000000" w:rsidRPr="001D3E47" w:rsidP="001D3E47">
            <w:pPr>
              <w:pStyle w:val="ListBullet"/>
            </w:pPr>
            <w:r w:rsidRPr="001D3E47">
              <w:t>personal protective equipment, which may include</w:t>
            </w:r>
          </w:p>
          <w:p w:rsidR="00000000" w:rsidRPr="001D3E47" w:rsidP="001D3E47">
            <w:pPr>
              <w:pStyle w:val="ListBullet2"/>
            </w:pPr>
            <w:r w:rsidRPr="001D3E47">
              <w:t>eye protection</w:t>
            </w:r>
          </w:p>
          <w:p w:rsidR="00000000" w:rsidRPr="001D3E47" w:rsidP="001D3E47">
            <w:pPr>
              <w:pStyle w:val="ListBullet2"/>
            </w:pPr>
            <w:r w:rsidRPr="001D3E47">
              <w:t>hearing protection</w:t>
            </w:r>
          </w:p>
          <w:p w:rsidR="00000000" w:rsidRPr="001D3E47" w:rsidP="001D3E47">
            <w:pPr>
              <w:pStyle w:val="ListBullet2"/>
            </w:pPr>
            <w:r w:rsidRPr="001D3E47">
              <w:t>gloves</w:t>
            </w:r>
          </w:p>
          <w:p w:rsidR="00000000" w:rsidRPr="001D3E47" w:rsidP="001D3E47">
            <w:pPr>
              <w:pStyle w:val="ListBullet2"/>
            </w:pPr>
            <w:r w:rsidRPr="001D3E47">
              <w:t>footwear</w:t>
            </w:r>
          </w:p>
          <w:p w:rsidR="00000000" w:rsidRPr="001D3E47" w:rsidP="001D3E47">
            <w:pPr>
              <w:pStyle w:val="ListBullet2"/>
            </w:pPr>
            <w:r w:rsidRPr="001D3E47">
              <w:t>hard hats</w:t>
            </w:r>
          </w:p>
          <w:p w:rsidR="00000000" w:rsidRPr="001D3E47" w:rsidP="001D3E47">
            <w:pPr>
              <w:pStyle w:val="ListBullet2"/>
            </w:pPr>
            <w:r w:rsidRPr="001D3E47">
              <w:t>respirators</w:t>
            </w:r>
          </w:p>
          <w:p w:rsidR="00000000" w:rsidRPr="001D3E47" w:rsidP="001D3E47">
            <w:pPr>
              <w:pStyle w:val="ListBullet2"/>
            </w:pPr>
            <w:r w:rsidRPr="001D3E47">
              <w:t>aprons</w:t>
            </w:r>
          </w:p>
          <w:p w:rsidR="00000000" w:rsidRPr="001D3E47" w:rsidP="001D3E47">
            <w:pPr>
              <w:pStyle w:val="ListBullet2"/>
            </w:pPr>
            <w:r w:rsidRPr="001D3E47">
              <w:t>rubber boots</w:t>
            </w:r>
          </w:p>
          <w:p w:rsidR="00000000" w:rsidRPr="001D3E47" w:rsidP="001D3E47">
            <w:pPr>
              <w:pStyle w:val="ListBullet2"/>
            </w:pPr>
            <w:r w:rsidRPr="001D3E47">
              <w:t>full face visors</w:t>
            </w:r>
          </w:p>
          <w:p w:rsidR="00000000" w:rsidP="001D3E47">
            <w:pPr>
              <w:pStyle w:val="ListBullet2"/>
              <w:rPr>
                <w:lang w:val="en-NZ"/>
              </w:rPr>
            </w:pPr>
            <w:r w:rsidRPr="001D3E47">
              <w:t>rubber gloves</w:t>
            </w:r>
          </w:p>
        </w:tc>
      </w:tr>
      <w:tr w:rsidTr="00A148F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BodyText"/>
              <w:rPr>
                <w:lang w:val="en-NZ"/>
              </w:rPr>
            </w:pPr>
            <w:r w:rsidRPr="001D3E47">
              <w:rPr>
                <w:rStyle w:val="SpecialBold"/>
              </w:rPr>
              <w:t>Hazards</w:t>
            </w:r>
            <w:r w:rsidRPr="001D3E47">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E47" w:rsidP="001D3E47">
            <w:pPr>
              <w:pStyle w:val="ListBullet"/>
            </w:pPr>
            <w:r w:rsidRPr="001D3E47">
              <w:t>blow out gas to surface</w:t>
            </w:r>
          </w:p>
          <w:p w:rsidR="00000000" w:rsidRPr="001D3E47" w:rsidP="001D3E47">
            <w:pPr>
              <w:pStyle w:val="ListBullet"/>
            </w:pPr>
            <w:r w:rsidRPr="001D3E47">
              <w:t>ignition of gas</w:t>
            </w:r>
          </w:p>
          <w:p w:rsidR="00000000" w:rsidRPr="001D3E47" w:rsidP="001D3E47">
            <w:pPr>
              <w:pStyle w:val="ListBullet"/>
            </w:pPr>
            <w:r w:rsidRPr="001D3E47">
              <w:t>toxic gases</w:t>
            </w:r>
          </w:p>
          <w:p w:rsidR="00000000" w:rsidP="001D3E47">
            <w:pPr>
              <w:pStyle w:val="ListBullet"/>
              <w:rPr>
                <w:lang w:val="en-NZ"/>
              </w:rPr>
            </w:pPr>
            <w:r w:rsidRPr="001D3E47">
              <w:t>pressurised coal seam gas system</w:t>
            </w:r>
          </w:p>
        </w:tc>
      </w:tr>
      <w:tr w:rsidTr="00A148F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BodyText"/>
              <w:rPr>
                <w:lang w:val="en-NZ"/>
              </w:rPr>
            </w:pPr>
            <w:r w:rsidRPr="001D3E47">
              <w:rPr>
                <w:rStyle w:val="SpecialBold"/>
              </w:rPr>
              <w:t>Coordination requirements</w:t>
            </w:r>
            <w:r w:rsidRPr="001D3E47">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E47" w:rsidP="001D3E47">
            <w:pPr>
              <w:pStyle w:val="ListBullet"/>
            </w:pPr>
            <w:r w:rsidRPr="001D3E47">
              <w:t>drill team</w:t>
            </w:r>
          </w:p>
          <w:p w:rsidR="00000000" w:rsidRPr="001D3E47" w:rsidP="001D3E47">
            <w:pPr>
              <w:pStyle w:val="ListBullet"/>
            </w:pPr>
            <w:r w:rsidRPr="001D3E47">
              <w:t xml:space="preserve">operators of other equipment </w:t>
            </w:r>
          </w:p>
          <w:p w:rsidR="00000000" w:rsidRPr="001D3E47" w:rsidP="001D3E47">
            <w:pPr>
              <w:pStyle w:val="ListBullet"/>
            </w:pPr>
            <w:r w:rsidRPr="001D3E47">
              <w:t>maintenance personnel</w:t>
            </w:r>
          </w:p>
          <w:p w:rsidR="00000000" w:rsidRPr="001D3E47" w:rsidP="001D3E47">
            <w:pPr>
              <w:pStyle w:val="ListBullet"/>
            </w:pPr>
            <w:r w:rsidRPr="001D3E47">
              <w:t>supervisors</w:t>
            </w:r>
          </w:p>
          <w:p w:rsidR="00000000" w:rsidP="001D3E47">
            <w:pPr>
              <w:pStyle w:val="ListBullet"/>
              <w:rPr>
                <w:lang w:val="en-NZ"/>
              </w:rPr>
            </w:pPr>
            <w:r w:rsidRPr="001D3E47">
              <w:t>worksite personnel</w:t>
            </w:r>
          </w:p>
        </w:tc>
      </w:tr>
      <w:tr w:rsidTr="00A148F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BodyText"/>
              <w:rPr>
                <w:lang w:val="en-NZ"/>
              </w:rPr>
            </w:pPr>
            <w:r w:rsidRPr="001D3E47">
              <w:rPr>
                <w:rStyle w:val="SpecialBold"/>
              </w:rPr>
              <w:t>Alarm</w:t>
            </w:r>
            <w:r w:rsidRPr="001D3E47">
              <w:t xml:space="preserve"> systems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E47" w:rsidP="001D3E47">
            <w:pPr>
              <w:pStyle w:val="ListBullet"/>
            </w:pPr>
            <w:r w:rsidRPr="001D3E47">
              <w:t>gas</w:t>
            </w:r>
          </w:p>
          <w:p w:rsidR="00000000" w:rsidRPr="001D3E47" w:rsidP="001D3E47">
            <w:pPr>
              <w:pStyle w:val="ListBullet"/>
            </w:pPr>
            <w:r w:rsidRPr="001D3E47">
              <w:t>fire</w:t>
            </w:r>
          </w:p>
          <w:p w:rsidR="00000000" w:rsidRPr="001D3E47" w:rsidP="001D3E47">
            <w:pPr>
              <w:pStyle w:val="ListBullet"/>
            </w:pPr>
            <w:r w:rsidRPr="001D3E47">
              <w:t>high and low alarm</w:t>
            </w:r>
          </w:p>
          <w:p w:rsidR="00000000" w:rsidRPr="001D3E47" w:rsidP="001D3E47">
            <w:pPr>
              <w:pStyle w:val="ListBullet"/>
            </w:pPr>
            <w:r w:rsidRPr="001D3E47">
              <w:t>mud density alarm</w:t>
            </w:r>
          </w:p>
          <w:p w:rsidR="00000000" w:rsidP="001D3E47">
            <w:pPr>
              <w:pStyle w:val="ListBullet"/>
              <w:rPr>
                <w:lang w:val="en-NZ"/>
              </w:rPr>
            </w:pPr>
            <w:r w:rsidRPr="001D3E47">
              <w:t>low/high pressure</w:t>
            </w:r>
          </w:p>
        </w:tc>
      </w:tr>
      <w:tr w:rsidTr="00A148F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BodyText"/>
              <w:rPr>
                <w:lang w:val="en-NZ"/>
              </w:rPr>
            </w:pPr>
            <w:r w:rsidRPr="001D3E47">
              <w:rPr>
                <w:rStyle w:val="SpecialBold"/>
              </w:rPr>
              <w:t>Equipment</w:t>
            </w:r>
            <w:r w:rsidRPr="001D3E47">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E47" w:rsidP="001D3E47">
            <w:pPr>
              <w:pStyle w:val="ListBullet"/>
            </w:pPr>
            <w:r w:rsidRPr="001D3E47">
              <w:t>shaker</w:t>
            </w:r>
          </w:p>
          <w:p w:rsidR="00000000" w:rsidRPr="001D3E47" w:rsidP="001D3E47">
            <w:pPr>
              <w:pStyle w:val="ListBullet"/>
            </w:pPr>
            <w:r w:rsidRPr="001D3E47">
              <w:t>degasser</w:t>
            </w:r>
          </w:p>
          <w:p w:rsidR="00000000" w:rsidRPr="001D3E47" w:rsidP="001D3E47">
            <w:pPr>
              <w:pStyle w:val="ListBullet"/>
            </w:pPr>
            <w:r w:rsidRPr="001D3E47">
              <w:t>desilter</w:t>
            </w:r>
          </w:p>
          <w:p w:rsidR="00000000" w:rsidRPr="001D3E47" w:rsidP="001D3E47">
            <w:pPr>
              <w:pStyle w:val="ListBullet"/>
            </w:pPr>
            <w:r w:rsidRPr="001D3E47">
              <w:t>desander</w:t>
            </w:r>
          </w:p>
          <w:p w:rsidR="00000000" w:rsidRPr="001D3E47" w:rsidP="001D3E47">
            <w:pPr>
              <w:pStyle w:val="ListBullet"/>
            </w:pPr>
            <w:r w:rsidRPr="001D3E47">
              <w:t>mud cleaner</w:t>
            </w:r>
          </w:p>
          <w:p w:rsidR="00000000" w:rsidP="001D3E47">
            <w:pPr>
              <w:pStyle w:val="ListBullet"/>
              <w:rPr>
                <w:lang w:val="en-NZ"/>
              </w:rPr>
            </w:pPr>
            <w:r w:rsidRPr="001D3E47">
              <w:t>agitators</w:t>
            </w:r>
          </w:p>
        </w:tc>
      </w:tr>
      <w:tr w:rsidTr="00A148F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BodyText"/>
              <w:rPr>
                <w:lang w:val="en-NZ"/>
              </w:rPr>
            </w:pPr>
            <w:r w:rsidRPr="001D3E47">
              <w:rPr>
                <w:rStyle w:val="SpecialBold"/>
              </w:rPr>
              <w:t>Recording</w:t>
            </w:r>
            <w:r w:rsidRPr="001D3E47">
              <w:t xml:space="preserve"> requirements can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E47" w:rsidP="001D3E47">
            <w:pPr>
              <w:pStyle w:val="ListBullet"/>
            </w:pPr>
            <w:r w:rsidRPr="001D3E47">
              <w:t>shaker screens</w:t>
            </w:r>
          </w:p>
          <w:p w:rsidR="00000000" w:rsidRPr="001D3E47" w:rsidP="001D3E47">
            <w:pPr>
              <w:pStyle w:val="ListBullet"/>
            </w:pPr>
            <w:r w:rsidRPr="001D3E47">
              <w:t>mud properties</w:t>
            </w:r>
          </w:p>
          <w:p w:rsidR="00000000" w:rsidRPr="001D3E47" w:rsidP="001D3E47">
            <w:pPr>
              <w:pStyle w:val="ListBullet"/>
            </w:pPr>
            <w:r w:rsidRPr="001D3E47">
              <w:t>volume of liquid mud</w:t>
            </w:r>
          </w:p>
          <w:p w:rsidR="00000000" w:rsidRPr="001D3E47" w:rsidP="001D3E47">
            <w:pPr>
              <w:pStyle w:val="ListBullet"/>
            </w:pPr>
            <w:r w:rsidRPr="001D3E47">
              <w:t>size of cuttings</w:t>
            </w:r>
          </w:p>
          <w:p w:rsidR="00000000" w:rsidRPr="001D3E47" w:rsidP="001D3E47">
            <w:pPr>
              <w:pStyle w:val="ListBullet"/>
            </w:pPr>
            <w:r w:rsidRPr="001D3E47">
              <w:t>pit level</w:t>
            </w:r>
          </w:p>
          <w:p w:rsidR="00000000" w:rsidRPr="001D3E47" w:rsidP="001D3E47">
            <w:pPr>
              <w:pStyle w:val="ListBullet"/>
            </w:pPr>
            <w:r w:rsidRPr="001D3E47">
              <w:t>service and maintenance</w:t>
            </w:r>
          </w:p>
          <w:p w:rsidR="00000000" w:rsidRPr="001D3E47" w:rsidP="001D3E47">
            <w:pPr>
              <w:pStyle w:val="ListBullet"/>
            </w:pPr>
            <w:r w:rsidRPr="001D3E47">
              <w:t>replacement parts</w:t>
            </w:r>
          </w:p>
          <w:p w:rsidR="00000000" w:rsidP="001D3E47">
            <w:pPr>
              <w:pStyle w:val="ListBullet"/>
              <w:rPr>
                <w:lang w:val="en-NZ"/>
              </w:rPr>
            </w:pPr>
            <w:r w:rsidRPr="001D3E47">
              <w:t>chemical stocks</w:t>
            </w:r>
          </w:p>
        </w:tc>
      </w:tr>
      <w:tr w:rsidTr="00A148F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E47">
            <w:pPr>
              <w:pStyle w:val="BodyText"/>
              <w:rPr>
                <w:lang w:val="en-NZ"/>
              </w:rPr>
            </w:pPr>
            <w:r w:rsidRPr="001D3E47">
              <w:rPr>
                <w:rStyle w:val="SpecialBold"/>
              </w:rPr>
              <w:t>Recognised warning signs of a kick</w:t>
            </w:r>
            <w:r w:rsidRPr="001D3E47">
              <w:t xml:space="preserve"> are: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E47" w:rsidP="001D3E47">
            <w:pPr>
              <w:pStyle w:val="ListBullet"/>
            </w:pPr>
            <w:r w:rsidRPr="001D3E47">
              <w:t>pit level change</w:t>
            </w:r>
          </w:p>
          <w:p w:rsidR="00000000" w:rsidRPr="001D3E47" w:rsidP="001D3E47">
            <w:pPr>
              <w:pStyle w:val="ListBullet"/>
            </w:pPr>
            <w:r w:rsidRPr="001D3E47">
              <w:t>mud property change</w:t>
            </w:r>
          </w:p>
          <w:p w:rsidR="00000000" w:rsidRPr="001D3E47" w:rsidP="001D3E47">
            <w:pPr>
              <w:pStyle w:val="ListBullet"/>
            </w:pPr>
            <w:r w:rsidRPr="001D3E47">
              <w:t>volume of mud change</w:t>
            </w:r>
          </w:p>
          <w:p w:rsidR="00000000" w:rsidRPr="001D3E47" w:rsidP="001D3E47">
            <w:pPr>
              <w:pStyle w:val="ListBullet"/>
            </w:pPr>
            <w:r w:rsidRPr="001D3E47">
              <w:t>size of cuttings change</w:t>
            </w:r>
          </w:p>
          <w:p w:rsidR="00000000" w:rsidRPr="001D3E47" w:rsidP="001D3E47">
            <w:pPr>
              <w:pStyle w:val="ListBullet"/>
            </w:pPr>
            <w:r w:rsidRPr="001D3E47">
              <w:t>pump pressure</w:t>
            </w:r>
          </w:p>
        </w:tc>
      </w:tr>
    </w:tbl>
    <w:p w:rsidR="00000000" w:rsidRPr="001D3E47" w:rsidP="001D3E47">
      <w:pPr>
        <w:pStyle w:val="BodyText"/>
      </w:pPr>
    </w:p>
    <w:p w:rsidR="00000000" w:rsidRPr="001D3E47" w:rsidP="001D3E47">
      <w:pPr>
        <w:pStyle w:val="AllowPageBreak"/>
      </w:pPr>
    </w:p>
    <w:p w:rsidR="00000000" w:rsidRPr="001D3E47" w:rsidP="001D3E47">
      <w:pPr>
        <w:pStyle w:val="Heading1"/>
      </w:pPr>
      <w:bookmarkStart w:id="12" w:name="O_132518"/>
      <w:bookmarkEnd w:id="12"/>
      <w:r w:rsidRPr="001D3E47">
        <w:t>Unit Sector(s)</w:t>
      </w:r>
    </w:p>
    <w:p w:rsidR="00000000" w:rsidRPr="001D3E47" w:rsidP="001D3E47">
      <w:pPr>
        <w:pStyle w:val="BodyText"/>
      </w:pPr>
      <w:r w:rsidRPr="001D3E47">
        <w:t>Drilling (Oil and Gas)</w:t>
      </w:r>
    </w:p>
    <w:p w:rsidR="00000000" w:rsidRPr="001D3E47" w:rsidP="001D3E47">
      <w:pPr>
        <w:pStyle w:val="AllowPageBreak"/>
      </w:pPr>
    </w:p>
    <w:p w:rsidR="00000000" w:rsidRPr="001D3E47" w:rsidP="001D3E47">
      <w:pPr>
        <w:pStyle w:val="Heading1"/>
      </w:pPr>
      <w:bookmarkStart w:id="13" w:name="O_161873"/>
      <w:bookmarkEnd w:id="13"/>
      <w:r w:rsidRPr="001D3E47">
        <w:t>Competency field</w:t>
      </w:r>
    </w:p>
    <w:p w:rsidR="00000000" w:rsidRPr="001D3E47" w:rsidP="001D3E47">
      <w:pPr>
        <w:pStyle w:val="BodyText"/>
      </w:pPr>
      <w:r w:rsidRPr="001D3E47">
        <w:t>Refer to Unit Sector(s).</w:t>
      </w:r>
    </w:p>
    <w:p w:rsidR="00000000" w:rsidRPr="001D3E47" w:rsidP="001D3E47">
      <w:pPr>
        <w:pStyle w:val="AllowPageBreak"/>
      </w:pPr>
    </w:p>
    <w:p w:rsidR="00000000" w:rsidRPr="001D3E47" w:rsidP="001D3E47">
      <w:pPr>
        <w:pStyle w:val="Heading1"/>
      </w:pPr>
      <w:bookmarkStart w:id="14" w:name="O_161872"/>
      <w:bookmarkEnd w:id="14"/>
      <w:r w:rsidRPr="001D3E47">
        <w:t>Co-requisite units</w:t>
      </w:r>
    </w:p>
    <w:p w:rsidR="00000000" w:rsidRPr="001D3E47" w:rsidP="001D3E47">
      <w:pPr>
        <w:pStyle w:val="BodyText"/>
      </w:pPr>
      <w:r w:rsidRPr="001D3E47">
        <w:t>Not applicable.</w:t>
      </w:r>
    </w:p>
    <w:p w:rsidR="00000000" w:rsidRPr="001D3E47" w:rsidP="001D3E47"/>
    <w:sectPr w:rsidSect="001D3E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E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48FE" w:rsidP="00A148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E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8FE" w:rsidP="001D3E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148FE" w:rsidP="001D3E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148FE" w:rsidP="001D3E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E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48FE" w:rsidP="00A148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E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8FE" w:rsidP="001D3E47">
    <w:pPr>
      <w:pStyle w:val="Header"/>
      <w:framePr w:wrap="around"/>
    </w:pPr>
    <w:r>
      <w:fldChar w:fldCharType="begin"/>
    </w:r>
    <w:r>
      <w:instrText xml:space="preserve"> TITLE   \* MERGEFORMAT </w:instrText>
    </w:r>
    <w:r>
      <w:fldChar w:fldCharType="separate"/>
    </w:r>
    <w:r>
      <w:t>RIIOGF302A Operate drilling fluids and mud pits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48FE" w:rsidP="001D3E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9204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8001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7641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E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3E47"/>
    <w:pPr>
      <w:spacing w:before="360" w:after="60"/>
      <w:outlineLvl w:val="0"/>
    </w:pPr>
    <w:rPr>
      <w:sz w:val="32"/>
    </w:rPr>
  </w:style>
  <w:style w:type="paragraph" w:styleId="Heading2">
    <w:name w:val="heading 2"/>
    <w:basedOn w:val="HeadingBase"/>
    <w:next w:val="BodyText"/>
    <w:link w:val="Heading2Char"/>
    <w:qFormat/>
    <w:rsid w:val="001D3E47"/>
    <w:pPr>
      <w:keepLines/>
      <w:spacing w:before="240" w:after="120"/>
      <w:outlineLvl w:val="1"/>
    </w:pPr>
    <w:rPr>
      <w:sz w:val="28"/>
      <w:szCs w:val="40"/>
    </w:rPr>
  </w:style>
  <w:style w:type="paragraph" w:styleId="Heading3">
    <w:name w:val="heading 3"/>
    <w:basedOn w:val="HeadingBase"/>
    <w:next w:val="BodyText"/>
    <w:link w:val="Heading3Char"/>
    <w:qFormat/>
    <w:rsid w:val="001D3E47"/>
    <w:pPr>
      <w:spacing w:before="180" w:after="120"/>
      <w:outlineLvl w:val="2"/>
    </w:pPr>
    <w:rPr>
      <w:spacing w:val="-10"/>
      <w:kern w:val="32"/>
    </w:rPr>
  </w:style>
  <w:style w:type="paragraph" w:styleId="Heading4">
    <w:name w:val="heading 4"/>
    <w:basedOn w:val="HeadingBase"/>
    <w:next w:val="BodyText"/>
    <w:link w:val="Heading4Char"/>
    <w:qFormat/>
    <w:rsid w:val="001D3E47"/>
    <w:pPr>
      <w:spacing w:before="160" w:after="120"/>
      <w:outlineLvl w:val="3"/>
    </w:pPr>
    <w:rPr>
      <w:sz w:val="22"/>
    </w:rPr>
  </w:style>
  <w:style w:type="paragraph" w:styleId="Heading5">
    <w:name w:val="heading 5"/>
    <w:basedOn w:val="HeadingBase"/>
    <w:next w:val="Normal"/>
    <w:link w:val="Heading5Char"/>
    <w:qFormat/>
    <w:rsid w:val="001D3E47"/>
    <w:pPr>
      <w:spacing w:before="80"/>
      <w:outlineLvl w:val="4"/>
    </w:pPr>
    <w:rPr>
      <w:color w:val="918585"/>
      <w:sz w:val="20"/>
    </w:rPr>
  </w:style>
  <w:style w:type="paragraph" w:styleId="Heading6">
    <w:name w:val="heading 6"/>
    <w:basedOn w:val="HeadingBase"/>
    <w:next w:val="Normal"/>
    <w:link w:val="Heading6Char"/>
    <w:qFormat/>
    <w:rsid w:val="001D3E47"/>
    <w:pPr>
      <w:spacing w:before="60"/>
      <w:outlineLvl w:val="5"/>
    </w:pPr>
    <w:rPr>
      <w:color w:val="918585"/>
      <w:sz w:val="20"/>
    </w:rPr>
  </w:style>
  <w:style w:type="paragraph" w:styleId="Heading7">
    <w:name w:val="heading 7"/>
    <w:basedOn w:val="Normal"/>
    <w:next w:val="Normal"/>
    <w:link w:val="Heading7Char"/>
    <w:qFormat/>
    <w:rsid w:val="001D3E47"/>
    <w:pPr>
      <w:ind w:left="720"/>
      <w:outlineLvl w:val="6"/>
    </w:pPr>
    <w:rPr>
      <w:i/>
    </w:rPr>
  </w:style>
  <w:style w:type="paragraph" w:styleId="Heading8">
    <w:name w:val="heading 8"/>
    <w:basedOn w:val="Normal"/>
    <w:next w:val="Normal"/>
    <w:link w:val="Heading8Char"/>
    <w:qFormat/>
    <w:rsid w:val="001D3E47"/>
    <w:pPr>
      <w:ind w:left="720"/>
      <w:outlineLvl w:val="7"/>
    </w:pPr>
    <w:rPr>
      <w:i/>
    </w:rPr>
  </w:style>
  <w:style w:type="paragraph" w:styleId="Heading9">
    <w:name w:val="heading 9"/>
    <w:basedOn w:val="Normal"/>
    <w:next w:val="Normal"/>
    <w:link w:val="Heading9Char"/>
    <w:qFormat/>
    <w:rsid w:val="001D3E47"/>
    <w:pPr>
      <w:ind w:left="720"/>
      <w:outlineLvl w:val="8"/>
    </w:pPr>
    <w:rPr>
      <w:i/>
    </w:rPr>
  </w:style>
  <w:style w:type="character" w:default="1" w:styleId="DefaultParagraphFont">
    <w:name w:val="Default Paragraph Font"/>
    <w:uiPriority w:val="1"/>
    <w:unhideWhenUsed/>
    <w:rsid w:val="001D3E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E47"/>
  </w:style>
  <w:style w:type="character" w:customStyle="1" w:styleId="Heading1Char">
    <w:name w:val="Heading 1 Char"/>
    <w:basedOn w:val="DefaultParagraphFont"/>
    <w:link w:val="Heading1"/>
    <w:rsid w:val="001D3E47"/>
    <w:rPr>
      <w:rFonts w:ascii="Times New Roman" w:eastAsia="Times New Roman" w:hAnsi="Times New Roman" w:cs="Times New Roman"/>
      <w:b/>
      <w:sz w:val="32"/>
      <w:szCs w:val="20"/>
      <w:lang w:eastAsia="en-US"/>
    </w:rPr>
  </w:style>
  <w:style w:type="paragraph" w:styleId="BodyText">
    <w:name w:val="Body Text"/>
    <w:basedOn w:val="Normal"/>
    <w:link w:val="BodyTextChar"/>
    <w:rsid w:val="001D3E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3E47"/>
    <w:rPr>
      <w:rFonts w:ascii="Times New Roman" w:eastAsia="Times New Roman" w:hAnsi="Times New Roman" w:cs="Times New Roman"/>
      <w:sz w:val="24"/>
      <w:lang w:val="en-US" w:eastAsia="en-US"/>
    </w:rPr>
  </w:style>
  <w:style w:type="paragraph" w:styleId="Footer">
    <w:name w:val="footer"/>
    <w:basedOn w:val="Normal"/>
    <w:link w:val="FooterChar"/>
    <w:rsid w:val="001D3E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E47"/>
    <w:rPr>
      <w:rFonts w:ascii="Times New Roman" w:eastAsia="Times New Roman" w:hAnsi="Times New Roman" w:cs="Times New Roman"/>
      <w:sz w:val="16"/>
      <w:lang w:val="en-US" w:eastAsia="en-US"/>
    </w:rPr>
  </w:style>
  <w:style w:type="paragraph" w:styleId="List">
    <w:name w:val="List"/>
    <w:basedOn w:val="BodyText"/>
    <w:next w:val="BodyText"/>
    <w:rsid w:val="001D3E47"/>
    <w:pPr>
      <w:tabs>
        <w:tab w:val="left" w:pos="340"/>
      </w:tabs>
      <w:spacing w:before="60" w:after="60"/>
      <w:ind w:left="340" w:hanging="340"/>
    </w:pPr>
  </w:style>
  <w:style w:type="paragraph" w:styleId="ListBullet">
    <w:name w:val="List Bullet"/>
    <w:basedOn w:val="List"/>
    <w:rsid w:val="001D3E47"/>
    <w:pPr>
      <w:numPr>
        <w:numId w:val="13"/>
      </w:numPr>
      <w:tabs>
        <w:tab w:val="clear" w:pos="340"/>
      </w:tabs>
      <w:spacing w:before="40" w:after="40"/>
    </w:pPr>
  </w:style>
  <w:style w:type="character" w:customStyle="1" w:styleId="SpecialBold">
    <w:name w:val="Special Bold"/>
    <w:basedOn w:val="DefaultParagraphFont"/>
    <w:rsid w:val="001D3E47"/>
    <w:rPr>
      <w:b/>
      <w:spacing w:val="0"/>
    </w:rPr>
  </w:style>
  <w:style w:type="paragraph" w:styleId="ListBullet2">
    <w:name w:val="List Bullet 2"/>
    <w:basedOn w:val="List2"/>
    <w:rsid w:val="001D3E47"/>
    <w:pPr>
      <w:numPr>
        <w:numId w:val="14"/>
      </w:numPr>
      <w:tabs>
        <w:tab w:val="clear" w:pos="680"/>
      </w:tabs>
    </w:pPr>
  </w:style>
  <w:style w:type="paragraph" w:styleId="Header">
    <w:name w:val="header"/>
    <w:basedOn w:val="Normal"/>
    <w:link w:val="HeaderChar"/>
    <w:rsid w:val="001D3E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E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3E47"/>
    <w:pPr>
      <w:spacing w:before="240" w:after="120"/>
      <w:outlineLvl w:val="0"/>
    </w:pPr>
    <w:rPr>
      <w:rFonts w:ascii="Times New Roman" w:hAnsi="Times New Roman"/>
      <w:b/>
      <w:sz w:val="28"/>
    </w:rPr>
  </w:style>
  <w:style w:type="paragraph" w:customStyle="1" w:styleId="AllowPageBreak">
    <w:name w:val="AllowPageBreak"/>
    <w:rsid w:val="001D3E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3E47"/>
    <w:pPr>
      <w:tabs>
        <w:tab w:val="left" w:pos="680"/>
      </w:tabs>
      <w:spacing w:before="60" w:after="60"/>
      <w:ind w:left="680" w:hanging="340"/>
    </w:pPr>
  </w:style>
  <w:style w:type="character" w:customStyle="1" w:styleId="BoldandItalics">
    <w:name w:val="Bold and Italics"/>
    <w:qFormat/>
    <w:rsid w:val="001D3E47"/>
    <w:rPr>
      <w:b/>
      <w:i/>
      <w:u w:val="none"/>
    </w:rPr>
  </w:style>
  <w:style w:type="character" w:customStyle="1" w:styleId="Heading2Char">
    <w:name w:val="Heading 2 Char"/>
    <w:basedOn w:val="DefaultParagraphFont"/>
    <w:link w:val="Heading2"/>
    <w:rsid w:val="001D3E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E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E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E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E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E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3E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3E47"/>
    <w:rPr>
      <w:rFonts w:ascii="Courier New" w:eastAsia="Times New Roman" w:hAnsi="Courier New" w:cs="Times New Roman"/>
      <w:i/>
      <w:szCs w:val="20"/>
      <w:lang w:val="en-US" w:eastAsia="en-US"/>
    </w:rPr>
  </w:style>
  <w:style w:type="paragraph" w:customStyle="1" w:styleId="HeadingBase">
    <w:name w:val="Heading Base"/>
    <w:rsid w:val="001D3E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E47"/>
    <w:pPr>
      <w:tabs>
        <w:tab w:val="right" w:leader="dot" w:pos="9072"/>
      </w:tabs>
      <w:ind w:left="567"/>
    </w:pPr>
    <w:rPr>
      <w:szCs w:val="22"/>
    </w:rPr>
  </w:style>
  <w:style w:type="paragraph" w:customStyle="1" w:styleId="TOCBase">
    <w:name w:val="TOC Base"/>
    <w:rsid w:val="001D3E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E47"/>
    <w:pPr>
      <w:tabs>
        <w:tab w:val="right" w:leader="dot" w:pos="9072"/>
      </w:tabs>
      <w:spacing w:before="40" w:after="40"/>
      <w:ind w:left="284"/>
    </w:pPr>
    <w:rPr>
      <w:rFonts w:ascii="Times New Roman" w:hAnsi="Times New Roman"/>
    </w:rPr>
  </w:style>
  <w:style w:type="paragraph" w:styleId="TOC1">
    <w:name w:val="toc 1"/>
    <w:basedOn w:val="TOCBase"/>
    <w:next w:val="Normal"/>
    <w:rsid w:val="001D3E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3E47"/>
    <w:pPr>
      <w:spacing w:before="5040"/>
      <w:jc w:val="center"/>
    </w:pPr>
    <w:rPr>
      <w:sz w:val="48"/>
      <w:szCs w:val="72"/>
      <w:lang w:val="en-US"/>
    </w:rPr>
  </w:style>
  <w:style w:type="character" w:customStyle="1" w:styleId="TitleChar">
    <w:name w:val="Title Char"/>
    <w:basedOn w:val="DefaultParagraphFont"/>
    <w:link w:val="Title"/>
    <w:rsid w:val="001D3E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E47"/>
    <w:pPr>
      <w:tabs>
        <w:tab w:val="left" w:pos="3600"/>
        <w:tab w:val="left" w:pos="3958"/>
      </w:tabs>
    </w:pPr>
  </w:style>
  <w:style w:type="paragraph" w:customStyle="1" w:styleId="Note">
    <w:name w:val="Note"/>
    <w:basedOn w:val="BodyText"/>
    <w:rsid w:val="001D3E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E47"/>
    <w:pPr>
      <w:framePr w:wrap="auto" w:hAnchor="text" w:y="6049"/>
    </w:pPr>
    <w:rPr>
      <w:color w:val="000000"/>
      <w:sz w:val="40"/>
    </w:rPr>
  </w:style>
  <w:style w:type="paragraph" w:customStyle="1" w:styleId="TOCTitle">
    <w:name w:val="TOCTitle"/>
    <w:basedOn w:val="Heading1"/>
    <w:rsid w:val="001D3E47"/>
    <w:pPr>
      <w:spacing w:after="240"/>
      <w:jc w:val="center"/>
      <w:outlineLvl w:val="9"/>
    </w:pPr>
    <w:rPr>
      <w:caps/>
    </w:rPr>
  </w:style>
  <w:style w:type="paragraph" w:customStyle="1" w:styleId="Version">
    <w:name w:val="Version"/>
    <w:rsid w:val="001D3E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3E47"/>
    <w:pPr>
      <w:keepNext w:val="0"/>
      <w:tabs>
        <w:tab w:val="right" w:pos="4176"/>
      </w:tabs>
      <w:ind w:left="198" w:hanging="198"/>
    </w:pPr>
    <w:rPr>
      <w:rFonts w:ascii="Garamond" w:hAnsi="Garamond"/>
    </w:rPr>
  </w:style>
  <w:style w:type="paragraph" w:styleId="IndexHeading">
    <w:name w:val="index heading"/>
    <w:basedOn w:val="Normal"/>
    <w:next w:val="Index1"/>
    <w:semiHidden/>
    <w:rsid w:val="001D3E47"/>
    <w:pPr>
      <w:spacing w:before="120" w:after="120"/>
    </w:pPr>
    <w:rPr>
      <w:rFonts w:ascii="Arial" w:hAnsi="Arial"/>
      <w:b/>
      <w:color w:val="918585"/>
      <w:sz w:val="24"/>
    </w:rPr>
  </w:style>
  <w:style w:type="paragraph" w:customStyle="1" w:styleId="Chapter">
    <w:name w:val="Chapter"/>
    <w:basedOn w:val="Normal"/>
    <w:rsid w:val="001D3E47"/>
    <w:pPr>
      <w:spacing w:before="240"/>
    </w:pPr>
    <w:rPr>
      <w:rFonts w:ascii="Times New Roman" w:hAnsi="Times New Roman"/>
      <w:smallCaps/>
      <w:spacing w:val="80"/>
      <w:sz w:val="28"/>
    </w:rPr>
  </w:style>
  <w:style w:type="paragraph" w:customStyle="1" w:styleId="InChapter">
    <w:name w:val="InChapter"/>
    <w:basedOn w:val="Heading3"/>
    <w:rsid w:val="001D3E47"/>
    <w:pPr>
      <w:spacing w:after="240"/>
      <w:outlineLvl w:val="9"/>
    </w:pPr>
    <w:rPr>
      <w:noProof/>
    </w:rPr>
  </w:style>
  <w:style w:type="paragraph" w:styleId="Index2">
    <w:name w:val="index 2"/>
    <w:basedOn w:val="Normal"/>
    <w:next w:val="Normal"/>
    <w:semiHidden/>
    <w:rsid w:val="001D3E47"/>
    <w:pPr>
      <w:tabs>
        <w:tab w:val="right" w:pos="4176"/>
      </w:tabs>
      <w:ind w:left="568" w:hanging="284"/>
    </w:pPr>
    <w:rPr>
      <w:rFonts w:ascii="Garamond" w:hAnsi="Garamond"/>
    </w:rPr>
  </w:style>
  <w:style w:type="paragraph" w:customStyle="1" w:styleId="Byline">
    <w:name w:val="Byline"/>
    <w:rsid w:val="001D3E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E47"/>
    <w:pPr>
      <w:tabs>
        <w:tab w:val="clear" w:pos="3600"/>
        <w:tab w:val="clear" w:pos="3958"/>
      </w:tabs>
      <w:jc w:val="right"/>
    </w:pPr>
  </w:style>
  <w:style w:type="character" w:styleId="Emphasis">
    <w:name w:val="Emphasis"/>
    <w:basedOn w:val="DefaultParagraphFont"/>
    <w:qFormat/>
    <w:rsid w:val="001D3E47"/>
    <w:rPr>
      <w:i/>
    </w:rPr>
  </w:style>
  <w:style w:type="paragraph" w:styleId="Caption">
    <w:name w:val="caption"/>
    <w:basedOn w:val="BodyText"/>
    <w:next w:val="Normal"/>
    <w:qFormat/>
    <w:rsid w:val="001D3E47"/>
    <w:pPr>
      <w:framePr w:w="2268" w:hSpace="181" w:vSpace="181" w:wrap="around" w:vAnchor="text" w:hAnchor="page" w:x="1135" w:y="285" w:anchorLock="1"/>
    </w:pPr>
    <w:rPr>
      <w:i/>
    </w:rPr>
  </w:style>
  <w:style w:type="paragraph" w:customStyle="1" w:styleId="MiniTOCTitle">
    <w:name w:val="MiniTOCTitle"/>
    <w:basedOn w:val="Heading4"/>
    <w:rsid w:val="001D3E47"/>
    <w:pPr>
      <w:spacing w:before="240"/>
      <w:outlineLvl w:val="9"/>
    </w:pPr>
    <w:rPr>
      <w:noProof/>
      <w:sz w:val="24"/>
    </w:rPr>
  </w:style>
  <w:style w:type="paragraph" w:customStyle="1" w:styleId="MiniTOCItem">
    <w:name w:val="MiniTOCItem"/>
    <w:basedOn w:val="ListBullet"/>
    <w:rsid w:val="001D3E47"/>
    <w:pPr>
      <w:numPr>
        <w:numId w:val="0"/>
      </w:numPr>
      <w:tabs>
        <w:tab w:val="right" w:leader="dot" w:pos="6521"/>
      </w:tabs>
      <w:spacing w:before="0" w:after="0"/>
    </w:pPr>
  </w:style>
  <w:style w:type="paragraph" w:customStyle="1" w:styleId="TOFTitle">
    <w:name w:val="TOFTitle"/>
    <w:basedOn w:val="TOCTitle"/>
    <w:rsid w:val="001D3E47"/>
  </w:style>
  <w:style w:type="paragraph" w:styleId="TableofFigures">
    <w:name w:val="table of figures"/>
    <w:basedOn w:val="Normal"/>
    <w:next w:val="Normal"/>
    <w:semiHidden/>
    <w:rsid w:val="001D3E47"/>
    <w:pPr>
      <w:tabs>
        <w:tab w:val="right" w:leader="dot" w:pos="9072"/>
      </w:tabs>
      <w:ind w:left="970" w:hanging="403"/>
    </w:pPr>
    <w:rPr>
      <w:rFonts w:ascii="Times New Roman" w:hAnsi="Times New Roman"/>
      <w:b/>
    </w:rPr>
  </w:style>
  <w:style w:type="paragraph" w:styleId="ListNumber">
    <w:name w:val="List Number"/>
    <w:basedOn w:val="List"/>
    <w:rsid w:val="001D3E47"/>
    <w:pPr>
      <w:numPr>
        <w:numId w:val="11"/>
      </w:numPr>
    </w:pPr>
  </w:style>
  <w:style w:type="character" w:customStyle="1" w:styleId="WingdingSymbols">
    <w:name w:val="Wingding Symbols"/>
    <w:rsid w:val="001D3E47"/>
    <w:rPr>
      <w:rFonts w:ascii="Wingdings" w:hAnsi="Wingdings"/>
    </w:rPr>
  </w:style>
  <w:style w:type="paragraph" w:customStyle="1" w:styleId="TableHeading">
    <w:name w:val="Table Heading"/>
    <w:basedOn w:val="HeadingBase"/>
    <w:rsid w:val="001D3E47"/>
    <w:pPr>
      <w:keepLines/>
      <w:pBdr>
        <w:bottom w:val="single" w:sz="6" w:space="1" w:color="918585"/>
      </w:pBdr>
      <w:spacing w:before="240"/>
    </w:pPr>
  </w:style>
  <w:style w:type="character" w:customStyle="1" w:styleId="HotSpot">
    <w:name w:val="HotSpot"/>
    <w:rsid w:val="001D3E47"/>
    <w:rPr>
      <w:color w:val="0033CC"/>
      <w:u w:val="none"/>
    </w:rPr>
  </w:style>
  <w:style w:type="paragraph" w:customStyle="1" w:styleId="BodyTextRight">
    <w:name w:val="Body Text Right"/>
    <w:basedOn w:val="BodyText"/>
    <w:rsid w:val="001D3E47"/>
    <w:pPr>
      <w:spacing w:before="0" w:after="0"/>
      <w:jc w:val="right"/>
    </w:pPr>
  </w:style>
  <w:style w:type="paragraph" w:styleId="Index3">
    <w:name w:val="index 3"/>
    <w:basedOn w:val="ListNumber2"/>
    <w:next w:val="Normal"/>
    <w:semiHidden/>
    <w:rsid w:val="001D3E47"/>
    <w:pPr>
      <w:numPr>
        <w:numId w:val="0"/>
      </w:numPr>
      <w:tabs>
        <w:tab w:val="right" w:leader="dot" w:pos="4176"/>
      </w:tabs>
    </w:pPr>
  </w:style>
  <w:style w:type="paragraph" w:styleId="ListNumber2">
    <w:name w:val="List Number 2"/>
    <w:basedOn w:val="List2"/>
    <w:rsid w:val="001D3E47"/>
    <w:pPr>
      <w:numPr>
        <w:numId w:val="10"/>
      </w:numPr>
      <w:tabs>
        <w:tab w:val="clear" w:pos="1060"/>
      </w:tabs>
    </w:pPr>
  </w:style>
  <w:style w:type="paragraph" w:customStyle="1" w:styleId="MarginNote">
    <w:name w:val="Margin Note"/>
    <w:basedOn w:val="BodyText"/>
    <w:rsid w:val="001D3E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E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E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3E47"/>
    <w:rPr>
      <w:sz w:val="32"/>
    </w:rPr>
  </w:style>
  <w:style w:type="paragraph" w:customStyle="1" w:styleId="HeadingProcedure">
    <w:name w:val="Heading Procedure"/>
    <w:basedOn w:val="HeadingBase"/>
    <w:next w:val="Normal"/>
    <w:rsid w:val="001D3E47"/>
    <w:pPr>
      <w:tabs>
        <w:tab w:val="left" w:pos="0"/>
      </w:tabs>
      <w:spacing w:before="120" w:after="60"/>
    </w:pPr>
    <w:rPr>
      <w:i/>
      <w:color w:val="918585"/>
      <w:sz w:val="22"/>
    </w:rPr>
  </w:style>
  <w:style w:type="paragraph" w:customStyle="1" w:styleId="TableBodyText">
    <w:name w:val="Table Body Text"/>
    <w:basedOn w:val="BodyText"/>
    <w:rsid w:val="001D3E47"/>
    <w:pPr>
      <w:spacing w:before="60" w:after="60"/>
    </w:pPr>
  </w:style>
  <w:style w:type="paragraph" w:styleId="ListContinue">
    <w:name w:val="List Continue"/>
    <w:basedOn w:val="List"/>
    <w:rsid w:val="001D3E47"/>
    <w:pPr>
      <w:ind w:firstLine="0"/>
    </w:pPr>
  </w:style>
  <w:style w:type="paragraph" w:customStyle="1" w:styleId="ListNote">
    <w:name w:val="List Note"/>
    <w:basedOn w:val="List"/>
    <w:rsid w:val="001D3E47"/>
    <w:pPr>
      <w:pBdr>
        <w:top w:val="single" w:sz="6" w:space="2" w:color="918585"/>
        <w:bottom w:val="single" w:sz="6" w:space="2" w:color="918585"/>
      </w:pBdr>
      <w:tabs>
        <w:tab w:val="left" w:pos="1021"/>
      </w:tabs>
      <w:ind w:firstLine="0"/>
    </w:pPr>
  </w:style>
  <w:style w:type="paragraph" w:customStyle="1" w:styleId="Warning">
    <w:name w:val="Warning"/>
    <w:basedOn w:val="BodyText"/>
    <w:rsid w:val="001D3E47"/>
    <w:pPr>
      <w:shd w:val="clear" w:color="auto" w:fill="D9D9D9"/>
      <w:tabs>
        <w:tab w:val="left" w:pos="992"/>
      </w:tabs>
      <w:ind w:left="119" w:right="119"/>
    </w:pPr>
    <w:rPr>
      <w:sz w:val="20"/>
    </w:rPr>
  </w:style>
  <w:style w:type="paragraph" w:customStyle="1" w:styleId="MarginIcons">
    <w:name w:val="Margin Icons"/>
    <w:basedOn w:val="BodyText"/>
    <w:rsid w:val="001D3E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E47"/>
    <w:rPr>
      <w:rFonts w:ascii="Courier New" w:hAnsi="Courier New"/>
    </w:rPr>
  </w:style>
  <w:style w:type="paragraph" w:customStyle="1" w:styleId="NoteBullet">
    <w:name w:val="Note Bullet"/>
    <w:basedOn w:val="Note"/>
    <w:rsid w:val="001D3E47"/>
    <w:pPr>
      <w:tabs>
        <w:tab w:val="clear" w:pos="680"/>
      </w:tabs>
      <w:spacing w:before="60" w:after="60"/>
    </w:pPr>
  </w:style>
  <w:style w:type="paragraph" w:customStyle="1" w:styleId="SubHeading2">
    <w:name w:val="SubHeading2"/>
    <w:basedOn w:val="HeadingBase"/>
    <w:rsid w:val="001D3E47"/>
    <w:pPr>
      <w:spacing w:before="240" w:after="60"/>
    </w:pPr>
    <w:rPr>
      <w:sz w:val="20"/>
    </w:rPr>
  </w:style>
  <w:style w:type="paragraph" w:customStyle="1" w:styleId="SubHeading1">
    <w:name w:val="SubHeading1"/>
    <w:basedOn w:val="HeadingBase"/>
    <w:rsid w:val="001D3E47"/>
    <w:pPr>
      <w:spacing w:before="240" w:after="60"/>
    </w:pPr>
    <w:rPr>
      <w:color w:val="918585"/>
      <w:sz w:val="22"/>
    </w:rPr>
  </w:style>
  <w:style w:type="paragraph" w:customStyle="1" w:styleId="SideHeading">
    <w:name w:val="Side Heading"/>
    <w:basedOn w:val="HeadingBase"/>
    <w:rsid w:val="001D3E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E47"/>
    <w:pPr>
      <w:numPr>
        <w:numId w:val="12"/>
      </w:numPr>
    </w:pPr>
  </w:style>
  <w:style w:type="paragraph" w:styleId="PlainText">
    <w:name w:val="Plain Text"/>
    <w:basedOn w:val="Normal"/>
    <w:link w:val="PlainTextChar"/>
    <w:rsid w:val="001D3E47"/>
    <w:rPr>
      <w:sz w:val="20"/>
    </w:rPr>
  </w:style>
  <w:style w:type="character" w:customStyle="1" w:styleId="PlainTextChar">
    <w:name w:val="Plain Text Char"/>
    <w:basedOn w:val="DefaultParagraphFont"/>
    <w:link w:val="PlainText"/>
    <w:rsid w:val="001D3E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3E47"/>
    <w:rPr>
      <w:b/>
      <w:smallCaps/>
    </w:rPr>
  </w:style>
  <w:style w:type="paragraph" w:customStyle="1" w:styleId="TableListNumber">
    <w:name w:val="Table List Number"/>
    <w:basedOn w:val="ListNumber"/>
    <w:rsid w:val="001D3E47"/>
    <w:pPr>
      <w:numPr>
        <w:numId w:val="0"/>
      </w:numPr>
    </w:pPr>
  </w:style>
  <w:style w:type="paragraph" w:styleId="TOC4">
    <w:name w:val="toc 4"/>
    <w:basedOn w:val="TOCBase"/>
    <w:next w:val="Normal"/>
    <w:semiHidden/>
    <w:rsid w:val="001D3E47"/>
    <w:pPr>
      <w:tabs>
        <w:tab w:val="right" w:leader="dot" w:pos="9071"/>
      </w:tabs>
      <w:ind w:left="1701"/>
    </w:pPr>
  </w:style>
  <w:style w:type="paragraph" w:customStyle="1" w:styleId="ListAlpha">
    <w:name w:val="List Alpha"/>
    <w:basedOn w:val="List"/>
    <w:rsid w:val="001D3E47"/>
    <w:pPr>
      <w:numPr>
        <w:numId w:val="9"/>
      </w:numPr>
    </w:pPr>
  </w:style>
  <w:style w:type="paragraph" w:customStyle="1" w:styleId="ListAlpha2">
    <w:name w:val="List Alpha 2"/>
    <w:basedOn w:val="List2"/>
    <w:rsid w:val="001D3E47"/>
    <w:pPr>
      <w:numPr>
        <w:numId w:val="8"/>
      </w:numPr>
    </w:pPr>
  </w:style>
  <w:style w:type="paragraph" w:styleId="List3">
    <w:name w:val="List 3"/>
    <w:basedOn w:val="BodyText"/>
    <w:rsid w:val="001D3E47"/>
    <w:pPr>
      <w:tabs>
        <w:tab w:val="left" w:pos="1021"/>
      </w:tabs>
      <w:spacing w:before="60" w:after="60"/>
      <w:ind w:left="1020" w:hanging="340"/>
    </w:pPr>
  </w:style>
  <w:style w:type="paragraph" w:styleId="List4">
    <w:name w:val="List 4"/>
    <w:basedOn w:val="BodyText"/>
    <w:rsid w:val="001D3E47"/>
    <w:pPr>
      <w:tabs>
        <w:tab w:val="left" w:pos="1361"/>
      </w:tabs>
      <w:spacing w:before="60" w:after="60"/>
      <w:ind w:left="1361" w:hanging="340"/>
    </w:pPr>
  </w:style>
  <w:style w:type="paragraph" w:styleId="List5">
    <w:name w:val="List 5"/>
    <w:basedOn w:val="BodyText"/>
    <w:rsid w:val="001D3E47"/>
    <w:pPr>
      <w:tabs>
        <w:tab w:val="left" w:pos="1701"/>
      </w:tabs>
      <w:spacing w:before="60" w:after="60"/>
      <w:ind w:left="1701" w:hanging="340"/>
    </w:pPr>
  </w:style>
  <w:style w:type="paragraph" w:styleId="ListBullet3">
    <w:name w:val="List Bullet 3"/>
    <w:basedOn w:val="List3"/>
    <w:rsid w:val="001D3E47"/>
    <w:pPr>
      <w:numPr>
        <w:numId w:val="15"/>
      </w:numPr>
      <w:tabs>
        <w:tab w:val="clear" w:pos="1021"/>
      </w:tabs>
      <w:ind w:left="1037" w:hanging="357"/>
    </w:pPr>
  </w:style>
  <w:style w:type="paragraph" w:styleId="ListBullet4">
    <w:name w:val="List Bullet 4"/>
    <w:basedOn w:val="List4"/>
    <w:rsid w:val="001D3E47"/>
    <w:pPr>
      <w:numPr>
        <w:numId w:val="3"/>
      </w:numPr>
    </w:pPr>
  </w:style>
  <w:style w:type="paragraph" w:styleId="ListBullet5">
    <w:name w:val="List Bullet 5"/>
    <w:basedOn w:val="List5"/>
    <w:rsid w:val="001D3E47"/>
    <w:pPr>
      <w:numPr>
        <w:numId w:val="4"/>
      </w:numPr>
    </w:pPr>
  </w:style>
  <w:style w:type="paragraph" w:styleId="ListContinue2">
    <w:name w:val="List Continue 2"/>
    <w:basedOn w:val="List2"/>
    <w:rsid w:val="001D3E47"/>
    <w:pPr>
      <w:ind w:firstLine="0"/>
    </w:pPr>
  </w:style>
  <w:style w:type="paragraph" w:styleId="ListContinue3">
    <w:name w:val="List Continue 3"/>
    <w:basedOn w:val="List3"/>
    <w:rsid w:val="001D3E47"/>
    <w:pPr>
      <w:ind w:left="1021" w:firstLine="0"/>
    </w:pPr>
  </w:style>
  <w:style w:type="paragraph" w:styleId="ListContinue4">
    <w:name w:val="List Continue 4"/>
    <w:basedOn w:val="List4"/>
    <w:rsid w:val="001D3E47"/>
    <w:pPr>
      <w:ind w:firstLine="0"/>
    </w:pPr>
  </w:style>
  <w:style w:type="paragraph" w:styleId="ListContinue5">
    <w:name w:val="List Continue 5"/>
    <w:basedOn w:val="List5"/>
    <w:rsid w:val="001D3E47"/>
    <w:pPr>
      <w:ind w:firstLine="0"/>
    </w:pPr>
  </w:style>
  <w:style w:type="paragraph" w:styleId="ListNumber3">
    <w:name w:val="List Number 3"/>
    <w:basedOn w:val="List3"/>
    <w:rsid w:val="001D3E47"/>
    <w:pPr>
      <w:numPr>
        <w:numId w:val="5"/>
      </w:numPr>
    </w:pPr>
  </w:style>
  <w:style w:type="paragraph" w:styleId="ListNumber4">
    <w:name w:val="List Number 4"/>
    <w:basedOn w:val="List4"/>
    <w:rsid w:val="001D3E47"/>
    <w:pPr>
      <w:numPr>
        <w:numId w:val="6"/>
      </w:numPr>
    </w:pPr>
  </w:style>
  <w:style w:type="paragraph" w:styleId="ListNumber5">
    <w:name w:val="List Number 5"/>
    <w:basedOn w:val="List5"/>
    <w:rsid w:val="001D3E47"/>
    <w:pPr>
      <w:numPr>
        <w:numId w:val="7"/>
      </w:numPr>
    </w:pPr>
  </w:style>
  <w:style w:type="paragraph" w:styleId="BlockText">
    <w:name w:val="Block Text"/>
    <w:basedOn w:val="Normal"/>
    <w:rsid w:val="001D3E47"/>
    <w:pPr>
      <w:spacing w:after="120"/>
      <w:ind w:left="1440" w:right="1440"/>
    </w:pPr>
  </w:style>
  <w:style w:type="character" w:customStyle="1" w:styleId="Subscript">
    <w:name w:val="Subscript"/>
    <w:basedOn w:val="DefaultParagraphFont"/>
    <w:rsid w:val="001D3E47"/>
    <w:rPr>
      <w:sz w:val="16"/>
      <w:vertAlign w:val="subscript"/>
    </w:rPr>
  </w:style>
  <w:style w:type="character" w:customStyle="1" w:styleId="Superscript">
    <w:name w:val="Superscript"/>
    <w:basedOn w:val="DefaultParagraphFont"/>
    <w:rsid w:val="001D3E47"/>
    <w:rPr>
      <w:sz w:val="16"/>
      <w:vertAlign w:val="superscript"/>
    </w:rPr>
  </w:style>
  <w:style w:type="character" w:customStyle="1" w:styleId="Symbols">
    <w:name w:val="Symbols"/>
    <w:basedOn w:val="DefaultParagraphFont"/>
    <w:rsid w:val="001D3E47"/>
    <w:rPr>
      <w:rFonts w:ascii="Symbol" w:hAnsi="Symbol"/>
    </w:rPr>
  </w:style>
  <w:style w:type="character" w:customStyle="1" w:styleId="MenuOptions">
    <w:name w:val="Menu Options"/>
    <w:basedOn w:val="DefaultParagraphFont"/>
    <w:rsid w:val="001D3E47"/>
    <w:rPr>
      <w:rFonts w:ascii="Arial Narrow" w:hAnsi="Arial Narrow"/>
      <w:smallCaps/>
    </w:rPr>
  </w:style>
  <w:style w:type="character" w:customStyle="1" w:styleId="Buttons">
    <w:name w:val="Buttons"/>
    <w:basedOn w:val="DefaultParagraphFont"/>
    <w:rsid w:val="001D3E47"/>
    <w:rPr>
      <w:b/>
    </w:rPr>
  </w:style>
  <w:style w:type="character" w:customStyle="1" w:styleId="Underlined">
    <w:name w:val="Underlined"/>
    <w:basedOn w:val="DefaultParagraphFont"/>
    <w:rsid w:val="001D3E47"/>
    <w:rPr>
      <w:u w:val="single"/>
    </w:rPr>
  </w:style>
  <w:style w:type="paragraph" w:customStyle="1" w:styleId="TableBodyTextRight">
    <w:name w:val="Table Body Text Right"/>
    <w:basedOn w:val="TableBodyText"/>
    <w:rsid w:val="001D3E47"/>
    <w:pPr>
      <w:widowControl w:val="0"/>
      <w:autoSpaceDE w:val="0"/>
      <w:autoSpaceDN w:val="0"/>
      <w:adjustRightInd w:val="0"/>
      <w:jc w:val="right"/>
    </w:pPr>
    <w:rPr>
      <w:rFonts w:cs="Arial"/>
      <w:szCs w:val="18"/>
    </w:rPr>
  </w:style>
  <w:style w:type="paragraph" w:customStyle="1" w:styleId="CopyrightText">
    <w:name w:val="Copyright Text"/>
    <w:basedOn w:val="BodyText"/>
    <w:rsid w:val="001D3E47"/>
    <w:rPr>
      <w:sz w:val="18"/>
    </w:rPr>
  </w:style>
  <w:style w:type="paragraph" w:customStyle="1" w:styleId="BodySmallRight">
    <w:name w:val="Body Small Right"/>
    <w:basedOn w:val="BodyTextRight"/>
    <w:rsid w:val="001D3E47"/>
    <w:rPr>
      <w:sz w:val="18"/>
      <w:szCs w:val="18"/>
    </w:rPr>
  </w:style>
  <w:style w:type="paragraph" w:customStyle="1" w:styleId="MarginEdition">
    <w:name w:val="Margin Edition"/>
    <w:basedOn w:val="MarginNote"/>
    <w:rsid w:val="001D3E47"/>
    <w:pPr>
      <w:spacing w:before="0" w:after="0"/>
    </w:pPr>
    <w:rPr>
      <w:rFonts w:ascii="Times New Roman" w:hAnsi="Times New Roman"/>
      <w:color w:val="999999"/>
    </w:rPr>
  </w:style>
  <w:style w:type="paragraph" w:customStyle="1" w:styleId="Spacer">
    <w:name w:val="Spacer"/>
    <w:basedOn w:val="Normal"/>
    <w:rsid w:val="001D3E47"/>
    <w:rPr>
      <w:sz w:val="2"/>
      <w:szCs w:val="2"/>
    </w:rPr>
  </w:style>
  <w:style w:type="character" w:customStyle="1" w:styleId="Small">
    <w:name w:val="Small"/>
    <w:basedOn w:val="DefaultParagraphFont"/>
    <w:rsid w:val="001D3E47"/>
    <w:rPr>
      <w:sz w:val="16"/>
    </w:rPr>
  </w:style>
  <w:style w:type="paragraph" w:customStyle="1" w:styleId="WideTable">
    <w:name w:val="Wide Table"/>
    <w:basedOn w:val="Normal"/>
    <w:rsid w:val="001D3E47"/>
    <w:pPr>
      <w:ind w:left="-1418"/>
    </w:pPr>
    <w:rPr>
      <w:sz w:val="2"/>
      <w:szCs w:val="2"/>
    </w:rPr>
  </w:style>
  <w:style w:type="character" w:styleId="PageNumber">
    <w:name w:val="page number"/>
    <w:basedOn w:val="DefaultParagraphFont"/>
    <w:rsid w:val="001D3E47"/>
  </w:style>
  <w:style w:type="paragraph" w:styleId="Quote">
    <w:name w:val="Quote"/>
    <w:basedOn w:val="Heading1"/>
    <w:link w:val="QuoteChar"/>
    <w:qFormat/>
    <w:rsid w:val="001D3E47"/>
    <w:rPr>
      <w:b w:val="0"/>
      <w:sz w:val="72"/>
      <w:szCs w:val="72"/>
      <w:lang w:val="en-NZ"/>
    </w:rPr>
  </w:style>
  <w:style w:type="character" w:customStyle="1" w:styleId="QuoteChar">
    <w:name w:val="Quote Char"/>
    <w:basedOn w:val="DefaultParagraphFont"/>
    <w:link w:val="Quote"/>
    <w:rsid w:val="001D3E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E47"/>
    <w:pPr>
      <w:pageBreakBefore/>
    </w:pPr>
  </w:style>
  <w:style w:type="paragraph" w:customStyle="1" w:styleId="Border">
    <w:name w:val="Border"/>
    <w:basedOn w:val="Normal"/>
    <w:qFormat/>
    <w:rsid w:val="001D3E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E47"/>
    <w:rPr>
      <w:b/>
      <w:bCs/>
      <w:i/>
      <w:iCs/>
      <w:color w:val="auto"/>
    </w:rPr>
  </w:style>
  <w:style w:type="paragraph" w:styleId="IntenseQuote">
    <w:name w:val="Intense Quote"/>
    <w:basedOn w:val="Normal"/>
    <w:next w:val="Normal"/>
    <w:link w:val="IntenseQuoteChar"/>
    <w:uiPriority w:val="30"/>
    <w:qFormat/>
    <w:rsid w:val="001D3E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E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3E47"/>
    <w:rPr>
      <w:smallCaps/>
      <w:color w:val="auto"/>
      <w:u w:val="single"/>
    </w:rPr>
  </w:style>
  <w:style w:type="character" w:styleId="IntenseReference">
    <w:name w:val="Intense Reference"/>
    <w:basedOn w:val="DefaultParagraphFont"/>
    <w:uiPriority w:val="32"/>
    <w:qFormat/>
    <w:rsid w:val="001D3E47"/>
    <w:rPr>
      <w:b/>
      <w:bCs/>
      <w:smallCaps/>
      <w:color w:val="auto"/>
      <w:spacing w:val="5"/>
      <w:u w:val="single"/>
    </w:rPr>
  </w:style>
  <w:style w:type="paragraph" w:customStyle="1" w:styleId="2ColumnHeading">
    <w:name w:val="2Column Heading"/>
    <w:basedOn w:val="BodyText"/>
    <w:qFormat/>
    <w:rsid w:val="001D3E47"/>
    <w:pPr>
      <w:spacing w:after="60"/>
      <w:ind w:left="-2268"/>
    </w:pPr>
    <w:rPr>
      <w:b/>
    </w:rPr>
  </w:style>
  <w:style w:type="paragraph" w:customStyle="1" w:styleId="Heading1TOC">
    <w:name w:val="Heading1 TOC"/>
    <w:basedOn w:val="Normal"/>
    <w:qFormat/>
    <w:rsid w:val="001D3E47"/>
    <w:pPr>
      <w:spacing w:before="240" w:after="120"/>
    </w:pPr>
    <w:rPr>
      <w:rFonts w:ascii="Times New Roman" w:hAnsi="Times New Roman"/>
      <w:b/>
      <w:sz w:val="32"/>
    </w:rPr>
  </w:style>
  <w:style w:type="paragraph" w:customStyle="1" w:styleId="Heading2TOC">
    <w:name w:val="Heading2 TOC"/>
    <w:basedOn w:val="Normal"/>
    <w:qFormat/>
    <w:rsid w:val="001D3E47"/>
    <w:pPr>
      <w:spacing w:before="240" w:after="60"/>
    </w:pPr>
    <w:rPr>
      <w:rFonts w:ascii="Times New Roman" w:hAnsi="Times New Roman"/>
      <w:b/>
      <w:sz w:val="28"/>
    </w:rPr>
  </w:style>
  <w:style w:type="character" w:customStyle="1" w:styleId="Underline">
    <w:name w:val="Underline"/>
    <w:basedOn w:val="DefaultParagraphFont"/>
    <w:qFormat/>
    <w:rsid w:val="001D3E47"/>
    <w:rPr>
      <w:u w:val="single"/>
    </w:rPr>
  </w:style>
  <w:style w:type="paragraph" w:styleId="BalloonText">
    <w:name w:val="Balloon Text"/>
    <w:basedOn w:val="Normal"/>
    <w:link w:val="BalloonTextChar"/>
    <w:rsid w:val="001D3E47"/>
    <w:rPr>
      <w:rFonts w:ascii="Tahoma" w:hAnsi="Tahoma" w:cs="Tahoma"/>
      <w:sz w:val="16"/>
      <w:szCs w:val="16"/>
    </w:rPr>
  </w:style>
  <w:style w:type="character" w:customStyle="1" w:styleId="BalloonTextChar">
    <w:name w:val="Balloon Text Char"/>
    <w:basedOn w:val="DefaultParagraphFont"/>
    <w:link w:val="BalloonText"/>
    <w:rsid w:val="001D3E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3E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3E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1546</Words>
  <Characters>9514</Characters>
  <Application>Microsoft Office Word</Application>
  <DocSecurity>0</DocSecurity>
  <Lines>356</Lines>
  <Paragraphs>204</Paragraphs>
  <ScaleCrop>false</ScaleCrop>
  <Company>Author-it Software Corporation Ltd.</Company>
  <LinksUpToDate>false</LinksUpToDate>
  <CharactersWithSpaces>10981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RIIOGF302A Operate drilling fluids and mud pits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2012-05-26T21:10:00Z</dcterms:created>
  <dcterms:modified xsi:type="dcterms:W3CDTF">2012-05-26T21:10:00Z</dcterms:modified>
</cp:coreProperties>
</file>