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525" w:rsidP="009F3525">
      <w:pPr>
        <w:pStyle w:val="Title"/>
      </w:pPr>
      <w:bookmarkStart w:id="0" w:name="_GoBack"/>
      <w:bookmarkEnd w:id="0"/>
      <w:r>
        <w:fldChar w:fldCharType="begin"/>
      </w:r>
      <w:r>
        <w:instrText xml:space="preserve"> TITLE   \* MERGEFORMAT </w:instrText>
      </w:r>
      <w:r>
        <w:fldChar w:fldCharType="separate"/>
      </w:r>
      <w:r>
        <w:t>RIIOGF202A Assist in the transfer of passengers and freight during helicopter operations</w:t>
      </w:r>
      <w:r>
        <w:fldChar w:fldCharType="end"/>
      </w:r>
    </w:p>
    <w:p w:rsidR="009F3525" w:rsidP="009F3525">
      <w:pPr>
        <w:pStyle w:val="Version"/>
        <w:sectPr w:rsidSect="00CB6E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E7F" w:rsidP="00CB6E7F">
      <w:pPr>
        <w:pStyle w:val="SuperHeading"/>
      </w:pPr>
      <w:r w:rsidRPr="00CB6E7F">
        <w:t>RIIOGF202A Assist in the transfer of passengers and freight during helicopter operations</w:t>
      </w:r>
    </w:p>
    <w:p w:rsidR="00000000" w:rsidRPr="00CB6E7F" w:rsidP="00CB6E7F">
      <w:pPr>
        <w:pStyle w:val="Heading1"/>
      </w:pPr>
      <w:bookmarkStart w:id="1" w:name="O_132471"/>
      <w:bookmarkEnd w:id="1"/>
      <w:r w:rsidRPr="00CB6E7F">
        <w:t>Modification History</w:t>
      </w:r>
    </w:p>
    <w:p w:rsidR="00000000" w:rsidRPr="00CB6E7F" w:rsidP="00CB6E7F">
      <w:pPr>
        <w:pStyle w:val="BodyText"/>
      </w:pPr>
      <w:r w:rsidRPr="00CB6E7F">
        <w:t>Not applicable.</w:t>
      </w:r>
    </w:p>
    <w:p w:rsidR="00000000" w:rsidRPr="00CB6E7F" w:rsidP="00CB6E7F">
      <w:pPr>
        <w:pStyle w:val="AllowPageBreak"/>
      </w:pPr>
    </w:p>
    <w:p w:rsidR="00000000" w:rsidRPr="00CB6E7F" w:rsidP="00CB6E7F">
      <w:pPr>
        <w:pStyle w:val="Heading1"/>
      </w:pPr>
      <w:bookmarkStart w:id="2" w:name="O_132472"/>
      <w:bookmarkEnd w:id="2"/>
      <w:r w:rsidRPr="00CB6E7F">
        <w:t>Unit De</w:t>
      </w:r>
      <w:r w:rsidRPr="00CB6E7F">
        <w:t>scriptor</w:t>
      </w:r>
    </w:p>
    <w:p w:rsidR="00000000" w:rsidRPr="00CB6E7F" w:rsidP="00CB6E7F">
      <w:pPr>
        <w:pStyle w:val="BodyText"/>
      </w:pPr>
      <w:r w:rsidRPr="00CB6E7F">
        <w:t xml:space="preserve">This unit covers assisting in the transfer of passengers and freight during helicopter operations in the drilling industry.  It includes planning and preparing for the transfer of passengers and freight during helicopter operations, preparing for </w:t>
      </w:r>
      <w:r w:rsidRPr="00CB6E7F">
        <w:t>helicopter loading, loading and unloading helicopters, refuelling, carrying out helicopter 'standby' duties, and preparing for helicopter departure.  Licensing, legislative, regulatory and certification requirements that apply to this unit can vary between</w:t>
      </w:r>
      <w:r w:rsidRPr="00CB6E7F">
        <w:t xml:space="preserve"> states, territories, and industry sectors.  Relevant information must be sourced prior to application of the unit.</w:t>
      </w:r>
    </w:p>
    <w:p w:rsidR="00000000" w:rsidRPr="00CB6E7F" w:rsidP="00CB6E7F">
      <w:pPr>
        <w:pStyle w:val="AllowPageBreak"/>
      </w:pPr>
    </w:p>
    <w:p w:rsidR="00000000" w:rsidRPr="00CB6E7F" w:rsidP="00CB6E7F">
      <w:pPr>
        <w:pStyle w:val="Heading1"/>
      </w:pPr>
      <w:bookmarkStart w:id="3" w:name="O_132473"/>
      <w:bookmarkEnd w:id="3"/>
      <w:r w:rsidRPr="00CB6E7F">
        <w:t>Application of the Unit</w:t>
      </w:r>
    </w:p>
    <w:p w:rsidR="00000000" w:rsidRPr="00CB6E7F" w:rsidP="00CB6E7F">
      <w:pPr>
        <w:pStyle w:val="BodyText"/>
      </w:pPr>
      <w:r w:rsidRPr="00CB6E7F">
        <w:t>This unit is appropriate for those working in an  assistant role at worksites within:</w:t>
      </w:r>
    </w:p>
    <w:p w:rsidR="00000000" w:rsidRPr="00CB6E7F" w:rsidP="00CB6E7F">
      <w:pPr>
        <w:pStyle w:val="ListBullet"/>
      </w:pPr>
      <w:r w:rsidRPr="00CB6E7F">
        <w:t>Drilling</w:t>
      </w:r>
    </w:p>
    <w:p w:rsidR="00000000" w:rsidRPr="00CB6E7F" w:rsidP="00CB6E7F">
      <w:pPr>
        <w:pStyle w:val="AllowPageBreak"/>
      </w:pPr>
    </w:p>
    <w:p w:rsidR="00000000" w:rsidRPr="00CB6E7F" w:rsidP="00CB6E7F">
      <w:pPr>
        <w:pStyle w:val="Heading1"/>
      </w:pPr>
      <w:bookmarkStart w:id="4" w:name="O_132474"/>
      <w:bookmarkEnd w:id="4"/>
      <w:r w:rsidRPr="00CB6E7F">
        <w:t>Licensing/Regulatory Information</w:t>
      </w:r>
    </w:p>
    <w:p w:rsidR="00000000" w:rsidRPr="00CB6E7F" w:rsidP="00CB6E7F">
      <w:pPr>
        <w:pStyle w:val="BodyText"/>
      </w:pPr>
      <w:r w:rsidRPr="00CB6E7F">
        <w:t>Refer to Unit Descriptor.</w:t>
      </w:r>
    </w:p>
    <w:p w:rsidR="00000000" w:rsidRPr="00CB6E7F" w:rsidP="00CB6E7F">
      <w:pPr>
        <w:pStyle w:val="AllowPageBreak"/>
      </w:pPr>
    </w:p>
    <w:p w:rsidR="00000000" w:rsidRPr="00CB6E7F" w:rsidP="00CB6E7F">
      <w:pPr>
        <w:pStyle w:val="Heading1"/>
      </w:pPr>
      <w:bookmarkStart w:id="5" w:name="O_132476"/>
      <w:bookmarkEnd w:id="5"/>
      <w:r w:rsidRPr="00CB6E7F">
        <w:t>Pre-Requisites</w:t>
      </w:r>
    </w:p>
    <w:p w:rsidR="00000000" w:rsidRPr="00CB6E7F" w:rsidP="00CB6E7F">
      <w:pPr>
        <w:pStyle w:val="BodyText"/>
      </w:pPr>
      <w:r w:rsidRPr="00CB6E7F">
        <w:t>Not applicable.</w:t>
      </w:r>
    </w:p>
    <w:p w:rsidR="00000000" w:rsidRPr="00CB6E7F" w:rsidP="00CB6E7F">
      <w:pPr>
        <w:pStyle w:val="AllowPageBreak"/>
      </w:pPr>
    </w:p>
    <w:p w:rsidR="00000000" w:rsidRPr="00CB6E7F" w:rsidP="00CB6E7F">
      <w:pPr>
        <w:pStyle w:val="Heading1"/>
      </w:pPr>
      <w:bookmarkStart w:id="6" w:name="O_132475"/>
      <w:bookmarkEnd w:id="6"/>
      <w:r w:rsidRPr="00CB6E7F">
        <w:t>Employability Skills Information</w:t>
      </w:r>
    </w:p>
    <w:p w:rsidR="00000000" w:rsidRPr="00CB6E7F" w:rsidP="00CB6E7F">
      <w:pPr>
        <w:pStyle w:val="BodyText"/>
      </w:pPr>
      <w:r w:rsidRPr="00CB6E7F">
        <w:t>This unit contains employability skills.</w:t>
      </w:r>
    </w:p>
    <w:p w:rsidR="00000000" w:rsidRPr="00CB6E7F" w:rsidP="00CB6E7F">
      <w:pPr>
        <w:pStyle w:val="AllowPageBreak"/>
      </w:pPr>
    </w:p>
    <w:p w:rsidR="00000000" w:rsidRPr="00CB6E7F" w:rsidP="00CB6E7F">
      <w:pPr>
        <w:pStyle w:val="Heading1"/>
      </w:pPr>
      <w:bookmarkStart w:id="7" w:name="O_132477"/>
      <w:bookmarkEnd w:id="7"/>
      <w:r w:rsidRPr="00CB6E7F">
        <w:t>Elements and Performance Criteria Pre-Content</w:t>
      </w:r>
    </w:p>
    <w:tbl>
      <w:tblPr>
        <w:tblW w:w="0" w:type="auto"/>
        <w:tblLayout w:type="fixed"/>
        <w:tblCellMar>
          <w:left w:w="62" w:type="dxa"/>
          <w:right w:w="62" w:type="dxa"/>
        </w:tblCellMar>
        <w:tblLook w:val="0000"/>
      </w:tblPr>
      <w:tblGrid>
        <w:gridCol w:w="2567"/>
        <w:gridCol w:w="5955"/>
      </w:tblGrid>
      <w:tr w:rsidTr="009F352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Performance criteria describe the performance needed to demonstrate achievement of the element. Where bold italicised text is used, further info</w:t>
            </w:r>
            <w:r w:rsidRPr="00CB6E7F">
              <w:t>rmation is detailed in the required skills and knowledge section and the range statement. Assessment of performance is to be consistent with the evidence guide.</w:t>
            </w:r>
          </w:p>
        </w:tc>
      </w:tr>
    </w:tbl>
    <w:p w:rsidR="00000000" w:rsidRPr="00CB6E7F" w:rsidP="00CB6E7F">
      <w:pPr>
        <w:pStyle w:val="BodyText"/>
      </w:pPr>
    </w:p>
    <w:p w:rsidR="00000000" w:rsidRPr="00CB6E7F" w:rsidP="00CB6E7F">
      <w:pPr>
        <w:pStyle w:val="AllowPageBreak"/>
      </w:pPr>
    </w:p>
    <w:p w:rsidR="00000000" w:rsidRPr="00CB6E7F" w:rsidP="00CB6E7F">
      <w:pPr>
        <w:pStyle w:val="Heading1"/>
      </w:pPr>
      <w:bookmarkStart w:id="8" w:name="O_132478"/>
      <w:bookmarkEnd w:id="8"/>
      <w:r w:rsidRPr="00CB6E7F">
        <w:t>Elements and Performance Criteria</w:t>
      </w:r>
    </w:p>
    <w:tbl>
      <w:tblPr>
        <w:tblW w:w="0" w:type="auto"/>
        <w:tblLayout w:type="fixed"/>
        <w:tblCellMar>
          <w:left w:w="62" w:type="dxa"/>
          <w:right w:w="62" w:type="dxa"/>
        </w:tblCellMar>
        <w:tblLook w:val="0000"/>
      </w:tblPr>
      <w:tblGrid>
        <w:gridCol w:w="3471"/>
        <w:gridCol w:w="5051"/>
      </w:tblGrid>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PERFORMANCE CRITERIA</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1.</w:t>
            </w:r>
            <w:r w:rsidRPr="00CB6E7F">
              <w:tab/>
            </w:r>
            <w:r w:rsidRPr="00CB6E7F">
              <w:t>Plan and prepare for the transfer of passengers and freight during helicopter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1.1.</w:t>
            </w:r>
            <w:r w:rsidRPr="00CB6E7F">
              <w:tab/>
              <w:t xml:space="preserve">Access, interpret and apply </w:t>
            </w:r>
            <w:r w:rsidRPr="00CB6E7F">
              <w:rPr>
                <w:rStyle w:val="BoldandItalics"/>
              </w:rPr>
              <w:t>compliance documentation</w:t>
            </w:r>
            <w:r w:rsidRPr="00CB6E7F">
              <w:t xml:space="preserve"> relevant to the work activity</w:t>
            </w:r>
          </w:p>
          <w:p w:rsidR="00000000" w:rsidRPr="00CB6E7F" w:rsidP="00CB6E7F">
            <w:pPr>
              <w:pStyle w:val="List2"/>
            </w:pPr>
            <w:r w:rsidRPr="00CB6E7F">
              <w:t>1.2.</w:t>
            </w:r>
            <w:r w:rsidRPr="00CB6E7F">
              <w:tab/>
              <w:t xml:space="preserve">Obtain, confirm and apply </w:t>
            </w:r>
            <w:r w:rsidRPr="00CB6E7F">
              <w:rPr>
                <w:rStyle w:val="BoldandItalics"/>
              </w:rPr>
              <w:t>work instructions</w:t>
            </w:r>
            <w:r w:rsidRPr="00CB6E7F">
              <w:t xml:space="preserve"> for the allocated task</w:t>
            </w:r>
          </w:p>
          <w:p w:rsidR="00000000" w:rsidRPr="00CB6E7F" w:rsidP="00CB6E7F">
            <w:pPr>
              <w:pStyle w:val="List2"/>
            </w:pPr>
            <w:r w:rsidRPr="00CB6E7F">
              <w:t>1.3.</w:t>
            </w:r>
            <w:r w:rsidRPr="00CB6E7F">
              <w:tab/>
              <w:t>Id</w:t>
            </w:r>
            <w:r w:rsidRPr="00CB6E7F">
              <w:t xml:space="preserve">entify, manage and report all potential </w:t>
            </w:r>
            <w:r w:rsidRPr="00CB6E7F">
              <w:rPr>
                <w:rStyle w:val="BoldandItalics"/>
              </w:rPr>
              <w:t>hazards</w:t>
            </w:r>
          </w:p>
          <w:p w:rsidR="00000000" w:rsidRPr="00CB6E7F" w:rsidP="00CB6E7F">
            <w:pPr>
              <w:pStyle w:val="List2"/>
            </w:pPr>
            <w:r w:rsidRPr="00CB6E7F">
              <w:t>1.4.</w:t>
            </w:r>
            <w:r w:rsidRPr="00CB6E7F">
              <w:tab/>
              <w:t xml:space="preserve">Resolve </w:t>
            </w:r>
            <w:r w:rsidRPr="00CB6E7F">
              <w:rPr>
                <w:rStyle w:val="BoldandItalics"/>
              </w:rPr>
              <w:t>coordination requirements</w:t>
            </w:r>
            <w:r w:rsidRPr="00CB6E7F">
              <w:t xml:space="preserve"> with others at the site prior to commencing and during work activities and ensure </w:t>
            </w:r>
            <w:r w:rsidRPr="00CB6E7F">
              <w:rPr>
                <w:rStyle w:val="BoldandItalics"/>
              </w:rPr>
              <w:t>briefings</w:t>
            </w:r>
            <w:r w:rsidRPr="00CB6E7F">
              <w:t>/</w:t>
            </w:r>
            <w:r w:rsidRPr="00CB6E7F">
              <w:rPr>
                <w:rStyle w:val="BoldandItalics"/>
              </w:rPr>
              <w:t>handover details</w:t>
            </w:r>
            <w:r w:rsidRPr="00CB6E7F">
              <w:t xml:space="preserve"> are read/passed on</w:t>
            </w:r>
          </w:p>
          <w:p w:rsidR="00000000" w:rsidRPr="00CB6E7F" w:rsidP="00CB6E7F">
            <w:pPr>
              <w:pStyle w:val="List2"/>
            </w:pPr>
            <w:r w:rsidRPr="00CB6E7F">
              <w:t>1.5.</w:t>
            </w:r>
            <w:r w:rsidRPr="00CB6E7F">
              <w:tab/>
              <w:t>Confirm availability and status of n</w:t>
            </w:r>
            <w:r w:rsidRPr="00CB6E7F">
              <w:t>ecessary permits to work in accordance with operational requirements</w:t>
            </w:r>
          </w:p>
          <w:p w:rsidR="00000000" w:rsidP="00CB6E7F">
            <w:pPr>
              <w:pStyle w:val="List2"/>
              <w:rPr>
                <w:lang w:val="en-NZ"/>
              </w:rPr>
            </w:pPr>
            <w:r w:rsidRPr="00CB6E7F">
              <w:t>1.6.</w:t>
            </w:r>
            <w:r w:rsidRPr="00CB6E7F">
              <w:tab/>
              <w:t>Confirm availability of necessary auxiliary equipment in accordance with operational requirements</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2.</w:t>
            </w:r>
            <w:r w:rsidRPr="00CB6E7F">
              <w:tab/>
              <w:t>Prepare for helicopter landing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2.1.</w:t>
            </w:r>
            <w:r w:rsidRPr="00CB6E7F">
              <w:tab/>
              <w:t>Conform to safe working practices and operat</w:t>
            </w:r>
            <w:r w:rsidRPr="00CB6E7F">
              <w:t>ional requirements</w:t>
            </w:r>
          </w:p>
          <w:p w:rsidR="00000000" w:rsidRPr="00CB6E7F" w:rsidP="00CB6E7F">
            <w:pPr>
              <w:pStyle w:val="List2"/>
            </w:pPr>
            <w:r w:rsidRPr="00CB6E7F">
              <w:t>2.2.</w:t>
            </w:r>
            <w:r w:rsidRPr="00CB6E7F">
              <w:tab/>
              <w:t xml:space="preserve">Site </w:t>
            </w:r>
            <w:r w:rsidRPr="00CB6E7F">
              <w:rPr>
                <w:rStyle w:val="BoldandItalics"/>
              </w:rPr>
              <w:t>equipment</w:t>
            </w:r>
            <w:r w:rsidRPr="00CB6E7F">
              <w:t xml:space="preserve"> for safe and optimum use in accordance with operational instructions</w:t>
            </w:r>
          </w:p>
          <w:p w:rsidR="00000000" w:rsidP="00CB6E7F">
            <w:pPr>
              <w:pStyle w:val="List2"/>
              <w:rPr>
                <w:lang w:val="en-NZ"/>
              </w:rPr>
            </w:pPr>
            <w:r w:rsidRPr="00CB6E7F">
              <w:t>2.3.</w:t>
            </w:r>
            <w:r w:rsidRPr="00CB6E7F">
              <w:tab/>
              <w:t>Assemble freight and baggage for transportation in accordance with operational instructions</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3.</w:t>
            </w:r>
            <w:r w:rsidRPr="00CB6E7F">
              <w:tab/>
              <w:t>Load and unload helicopter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3.1.</w:t>
            </w:r>
            <w:r w:rsidRPr="00CB6E7F">
              <w:tab/>
              <w:t>Make helicopter</w:t>
            </w:r>
            <w:r w:rsidRPr="00CB6E7F">
              <w:t xml:space="preserve"> safe in accordance with operational requirements</w:t>
            </w:r>
          </w:p>
          <w:p w:rsidR="00000000" w:rsidRPr="00CB6E7F" w:rsidP="00CB6E7F">
            <w:pPr>
              <w:pStyle w:val="List2"/>
            </w:pPr>
            <w:r w:rsidRPr="00CB6E7F">
              <w:t>3.2.</w:t>
            </w:r>
            <w:r w:rsidRPr="00CB6E7F">
              <w:tab/>
              <w:t>Provide assistance in controlling the transfer of passengers in accordance with operational instructions</w:t>
            </w:r>
          </w:p>
          <w:p w:rsidR="00000000" w:rsidP="00CB6E7F">
            <w:pPr>
              <w:pStyle w:val="List2"/>
              <w:rPr>
                <w:lang w:val="en-NZ"/>
              </w:rPr>
            </w:pPr>
            <w:r w:rsidRPr="00CB6E7F">
              <w:t>3.3.</w:t>
            </w:r>
            <w:r w:rsidRPr="00CB6E7F">
              <w:tab/>
              <w:t>Assemble freight and baggage for transportation</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4.</w:t>
            </w:r>
            <w:r w:rsidRPr="00CB6E7F">
              <w:tab/>
              <w:t>Refuelling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4.1.</w:t>
            </w:r>
            <w:r w:rsidRPr="00CB6E7F">
              <w:tab/>
            </w:r>
            <w:r w:rsidRPr="00CB6E7F">
              <w:t>Provide assistance during refuelling</w:t>
            </w:r>
          </w:p>
          <w:p w:rsidR="00000000" w:rsidRPr="00CB6E7F" w:rsidP="00CB6E7F">
            <w:pPr>
              <w:pStyle w:val="List2"/>
            </w:pPr>
            <w:r w:rsidRPr="00CB6E7F">
              <w:t>4.2.</w:t>
            </w:r>
            <w:r w:rsidRPr="00CB6E7F">
              <w:tab/>
              <w:t>Identify and report faults</w:t>
            </w:r>
          </w:p>
          <w:p w:rsidR="00000000" w:rsidP="00CB6E7F">
            <w:pPr>
              <w:pStyle w:val="List2"/>
              <w:rPr>
                <w:lang w:val="en-NZ"/>
              </w:rPr>
            </w:pPr>
            <w:r w:rsidRPr="00CB6E7F">
              <w:t>4.3.</w:t>
            </w:r>
            <w:r w:rsidRPr="00CB6E7F">
              <w:tab/>
              <w:t>Store refuelling equipment properly after use</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5.</w:t>
            </w:r>
            <w:r w:rsidRPr="00CB6E7F">
              <w:tab/>
              <w:t>Carry out helicopter 'standby' duties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5.1.</w:t>
            </w:r>
            <w:r w:rsidRPr="00CB6E7F">
              <w:tab/>
              <w:t>Obtain and wear appropriate personal protective equipment</w:t>
            </w:r>
          </w:p>
          <w:p w:rsidR="00000000" w:rsidRPr="00CB6E7F" w:rsidP="00CB6E7F">
            <w:pPr>
              <w:pStyle w:val="List2"/>
            </w:pPr>
            <w:r w:rsidRPr="00CB6E7F">
              <w:t>5.2.</w:t>
            </w:r>
            <w:r w:rsidRPr="00CB6E7F">
              <w:tab/>
              <w:t>Hold correct position on l</w:t>
            </w:r>
            <w:r w:rsidRPr="00CB6E7F">
              <w:t>anding helipad</w:t>
            </w:r>
          </w:p>
          <w:p w:rsidR="00000000" w:rsidRPr="00CB6E7F" w:rsidP="00CB6E7F">
            <w:pPr>
              <w:pStyle w:val="List2"/>
            </w:pPr>
            <w:r w:rsidRPr="00CB6E7F">
              <w:t>5.3.</w:t>
            </w:r>
            <w:r w:rsidRPr="00CB6E7F">
              <w:tab/>
              <w:t>Monitor landing and take off</w:t>
            </w:r>
          </w:p>
          <w:p w:rsidR="00000000" w:rsidP="00CB6E7F">
            <w:pPr>
              <w:pStyle w:val="List2"/>
              <w:rPr>
                <w:lang w:val="en-NZ"/>
              </w:rPr>
            </w:pPr>
            <w:r w:rsidRPr="00CB6E7F">
              <w:t>5.4.</w:t>
            </w:r>
            <w:r w:rsidRPr="00CB6E7F">
              <w:tab/>
              <w:t>Report faults and take appropriate action within functional responsibility</w:t>
            </w:r>
          </w:p>
        </w:tc>
      </w:tr>
      <w:tr w:rsidTr="009F35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List"/>
              <w:rPr>
                <w:lang w:val="en-NZ"/>
              </w:rPr>
            </w:pPr>
            <w:r w:rsidRPr="00CB6E7F">
              <w:t>6.</w:t>
            </w:r>
            <w:r w:rsidRPr="00CB6E7F">
              <w:tab/>
              <w:t>Prepare for helicopter departure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2"/>
            </w:pPr>
            <w:r w:rsidRPr="00CB6E7F">
              <w:t>6.1.</w:t>
            </w:r>
            <w:r w:rsidRPr="00CB6E7F">
              <w:tab/>
              <w:t>Store equipment safely and securely in designated location in accordance with operati</w:t>
            </w:r>
            <w:r w:rsidRPr="00CB6E7F">
              <w:t>onal requirements</w:t>
            </w:r>
          </w:p>
          <w:p w:rsidR="00000000" w:rsidRPr="00CB6E7F" w:rsidP="00CB6E7F">
            <w:pPr>
              <w:pStyle w:val="List2"/>
            </w:pPr>
            <w:r w:rsidRPr="00CB6E7F">
              <w:t>6.2.</w:t>
            </w:r>
            <w:r w:rsidRPr="00CB6E7F">
              <w:tab/>
              <w:t xml:space="preserve">Identify and report faults and take appropriate </w:t>
            </w:r>
            <w:r w:rsidRPr="00CB6E7F">
              <w:rPr>
                <w:rStyle w:val="BoldandItalics"/>
              </w:rPr>
              <w:t>remedial action</w:t>
            </w:r>
          </w:p>
        </w:tc>
      </w:tr>
    </w:tbl>
    <w:p w:rsidR="00000000" w:rsidRPr="00CB6E7F" w:rsidP="00CB6E7F">
      <w:pPr>
        <w:pStyle w:val="BodyText"/>
      </w:pPr>
    </w:p>
    <w:p w:rsidR="00000000" w:rsidRPr="00CB6E7F" w:rsidP="00CB6E7F">
      <w:pPr>
        <w:pStyle w:val="AllowPageBreak"/>
      </w:pPr>
    </w:p>
    <w:p w:rsidR="00000000" w:rsidRPr="00CB6E7F" w:rsidP="00CB6E7F">
      <w:pPr>
        <w:pStyle w:val="Heading1"/>
      </w:pPr>
      <w:bookmarkStart w:id="9" w:name="O_132479"/>
      <w:bookmarkEnd w:id="9"/>
      <w:r w:rsidRPr="00CB6E7F">
        <w:t>Required Skills and Knowledge</w:t>
      </w:r>
    </w:p>
    <w:tbl>
      <w:tblPr>
        <w:tblW w:w="0" w:type="auto"/>
        <w:tblLayout w:type="fixed"/>
        <w:tblCellMar>
          <w:left w:w="62" w:type="dxa"/>
          <w:right w:w="62" w:type="dxa"/>
        </w:tblCellMar>
        <w:tblLook w:val="0000"/>
      </w:tblPr>
      <w:tblGrid>
        <w:gridCol w:w="8522"/>
      </w:tblGrid>
      <w:tr w:rsidTr="009F3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t>This section describes the skills and knowledge required for this unit.</w:t>
            </w:r>
          </w:p>
        </w:tc>
      </w:tr>
      <w:tr w:rsidTr="009F3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Required skills</w:t>
            </w:r>
          </w:p>
        </w:tc>
      </w:tr>
      <w:tr w:rsidTr="009F3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 xml:space="preserve">Specific skills are required to achieve the Performance Criteria of this unit, particularly for its application in the various circumstances in which this unit may be used. This includes the ability to carry out the following, as required to assist in the </w:t>
            </w:r>
            <w:r w:rsidRPr="00CB6E7F">
              <w:t>transfer of passengers and freight during helicopter operations:</w:t>
            </w:r>
          </w:p>
          <w:p w:rsidR="00000000" w:rsidRPr="00CB6E7F" w:rsidP="00CB6E7F">
            <w:pPr>
              <w:pStyle w:val="ListBullet"/>
            </w:pPr>
            <w:r w:rsidRPr="00CB6E7F">
              <w:t>apply legislative, organisation and site requirements and procedures for assisting in the transfer of passengers and freight during helicopter operations</w:t>
            </w:r>
          </w:p>
          <w:p w:rsidR="00000000" w:rsidRPr="00CB6E7F" w:rsidP="00CB6E7F">
            <w:pPr>
              <w:pStyle w:val="ListBullet"/>
            </w:pPr>
            <w:r w:rsidRPr="00CB6E7F">
              <w:t>understand effects of environmental c</w:t>
            </w:r>
            <w:r w:rsidRPr="00CB6E7F">
              <w:t>onditions</w:t>
            </w:r>
          </w:p>
          <w:p w:rsidR="00000000" w:rsidRPr="00CB6E7F" w:rsidP="00CB6E7F">
            <w:pPr>
              <w:pStyle w:val="ListBullet"/>
            </w:pPr>
            <w:r w:rsidRPr="00CB6E7F">
              <w:t>implement cargo handling/weight distribution requirements</w:t>
            </w:r>
          </w:p>
          <w:p w:rsidR="00000000" w:rsidRPr="00CB6E7F" w:rsidP="00CB6E7F">
            <w:pPr>
              <w:pStyle w:val="ListBullet"/>
            </w:pPr>
            <w:r w:rsidRPr="00CB6E7F">
              <w:t>understand air regulations covering carriage of dangerous goods</w:t>
            </w:r>
          </w:p>
          <w:p w:rsidR="00000000" w:rsidRPr="00CB6E7F" w:rsidP="00CB6E7F">
            <w:pPr>
              <w:pStyle w:val="ListBullet"/>
            </w:pPr>
            <w:r w:rsidRPr="00CB6E7F">
              <w:t>understand reasons for clearing away equipment</w:t>
            </w:r>
          </w:p>
          <w:p w:rsidR="00000000" w:rsidRPr="00CB6E7F" w:rsidP="00CB6E7F">
            <w:pPr>
              <w:pStyle w:val="ListBullet"/>
            </w:pPr>
            <w:r w:rsidRPr="00CB6E7F">
              <w:t>apply refuelling procedures for vehicles, drill rigs and ancillary equipment</w:t>
            </w:r>
          </w:p>
          <w:p w:rsidR="00000000" w:rsidRPr="00CB6E7F" w:rsidP="00CB6E7F">
            <w:pPr>
              <w:pStyle w:val="ListBullet"/>
            </w:pPr>
            <w:r w:rsidRPr="00CB6E7F">
              <w:t>apply workplace communication procedures, using:</w:t>
            </w:r>
          </w:p>
          <w:p w:rsidR="00000000" w:rsidRPr="00CB6E7F" w:rsidP="00CB6E7F">
            <w:pPr>
              <w:pStyle w:val="ListBullet2"/>
            </w:pPr>
            <w:r w:rsidRPr="00CB6E7F">
              <w:t>2-way radio</w:t>
            </w:r>
          </w:p>
          <w:p w:rsidR="00000000" w:rsidRPr="00CB6E7F" w:rsidP="00CB6E7F">
            <w:pPr>
              <w:pStyle w:val="ListBullet2"/>
            </w:pPr>
            <w:r w:rsidRPr="00CB6E7F">
              <w:t>hand signals</w:t>
            </w:r>
          </w:p>
          <w:p w:rsidR="00000000" w:rsidRPr="00CB6E7F" w:rsidP="00CB6E7F">
            <w:pPr>
              <w:pStyle w:val="ListBullet2"/>
            </w:pPr>
            <w:r w:rsidRPr="00CB6E7F">
              <w:t>telephone</w:t>
            </w:r>
          </w:p>
          <w:p w:rsidR="00000000" w:rsidRPr="00CB6E7F" w:rsidP="00CB6E7F">
            <w:pPr>
              <w:pStyle w:val="ListBullet2"/>
            </w:pPr>
            <w:r w:rsidRPr="00CB6E7F">
              <w:t>public address system</w:t>
            </w:r>
          </w:p>
          <w:p w:rsidR="00000000" w:rsidRPr="00CB6E7F" w:rsidP="00CB6E7F">
            <w:pPr>
              <w:pStyle w:val="ListBullet2"/>
            </w:pPr>
            <w:r w:rsidRPr="00CB6E7F">
              <w:t>written work instructions</w:t>
            </w:r>
          </w:p>
          <w:p w:rsidR="00000000" w:rsidP="00CB6E7F">
            <w:pPr>
              <w:pStyle w:val="ListBullet"/>
              <w:rPr>
                <w:lang w:val="en-NZ"/>
              </w:rPr>
            </w:pPr>
            <w:r w:rsidRPr="00CB6E7F">
              <w:t>apply good housekeeping principals</w:t>
            </w:r>
          </w:p>
        </w:tc>
      </w:tr>
      <w:tr w:rsidTr="009F3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Required knowledge</w:t>
            </w:r>
          </w:p>
        </w:tc>
      </w:tr>
      <w:tr w:rsidTr="009F35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Specific knowledge is required to achieve the Performance Criteria of this unit, particularly for its application in the various circumstances in which this unit may be used. This includes knowledge of the following, as required to assist in the transfer o</w:t>
            </w:r>
            <w:r w:rsidRPr="00CB6E7F">
              <w:t>f passengers and freight during helicopter operations:</w:t>
            </w:r>
          </w:p>
          <w:p w:rsidR="00000000" w:rsidRPr="00CB6E7F" w:rsidP="00CB6E7F">
            <w:pPr>
              <w:pStyle w:val="ListBullet"/>
            </w:pPr>
            <w:r w:rsidRPr="00CB6E7F">
              <w:t xml:space="preserve">occupational health, safety and environment requirements and procedures </w:t>
            </w:r>
          </w:p>
          <w:p w:rsidR="00000000" w:rsidRPr="00CB6E7F" w:rsidP="00CB6E7F">
            <w:pPr>
              <w:pStyle w:val="ListBullet"/>
            </w:pPr>
            <w:r w:rsidRPr="00CB6E7F">
              <w:t>company and statutory guidelines, procedures and practices</w:t>
            </w:r>
          </w:p>
          <w:p w:rsidR="00000000" w:rsidRPr="00CB6E7F" w:rsidP="00CB6E7F">
            <w:pPr>
              <w:pStyle w:val="ListBullet"/>
            </w:pPr>
            <w:r w:rsidRPr="00CB6E7F">
              <w:t>safe lifting and handling techniques</w:t>
            </w:r>
          </w:p>
          <w:p w:rsidR="00000000" w:rsidRPr="00CB6E7F" w:rsidP="00CB6E7F">
            <w:pPr>
              <w:pStyle w:val="ListBullet"/>
            </w:pPr>
            <w:r w:rsidRPr="00CB6E7F">
              <w:t>safe handling of passengers</w:t>
            </w:r>
          </w:p>
          <w:p w:rsidR="00000000" w:rsidRPr="00CB6E7F" w:rsidP="00CB6E7F">
            <w:pPr>
              <w:pStyle w:val="ListBullet"/>
            </w:pPr>
            <w:r w:rsidRPr="00CB6E7F">
              <w:t>safe boarding methods</w:t>
            </w:r>
          </w:p>
          <w:p w:rsidR="00000000" w:rsidRPr="00CB6E7F" w:rsidP="00CB6E7F">
            <w:pPr>
              <w:pStyle w:val="ListBullet"/>
            </w:pPr>
            <w:r w:rsidRPr="00CB6E7F">
              <w:t>hazards associated with approaching the aircraft</w:t>
            </w:r>
          </w:p>
          <w:p w:rsidR="00000000" w:rsidRPr="00CB6E7F" w:rsidP="00CB6E7F">
            <w:pPr>
              <w:pStyle w:val="ListBullet"/>
            </w:pPr>
            <w:r w:rsidRPr="00CB6E7F">
              <w:t>cargo handling/weight distribution requirements</w:t>
            </w:r>
          </w:p>
          <w:p w:rsidR="00000000" w:rsidRPr="00CB6E7F" w:rsidP="00CB6E7F">
            <w:pPr>
              <w:pStyle w:val="ListBullet"/>
            </w:pPr>
            <w:r w:rsidRPr="00CB6E7F">
              <w:t>rig maintenance</w:t>
            </w:r>
          </w:p>
          <w:p w:rsidR="00000000" w:rsidRPr="00CB6E7F" w:rsidP="00CB6E7F">
            <w:pPr>
              <w:pStyle w:val="ListBullet"/>
            </w:pPr>
            <w:r w:rsidRPr="00CB6E7F">
              <w:t>normal drilling operations</w:t>
            </w:r>
          </w:p>
          <w:p w:rsidR="00000000" w:rsidRPr="00CB6E7F" w:rsidP="00CB6E7F">
            <w:pPr>
              <w:pStyle w:val="ListBullet"/>
            </w:pPr>
            <w:r w:rsidRPr="00CB6E7F">
              <w:t>non-routine drilling operations</w:t>
            </w:r>
          </w:p>
          <w:p w:rsidR="00000000" w:rsidRPr="00CB6E7F" w:rsidP="00CB6E7F">
            <w:pPr>
              <w:pStyle w:val="ListBullet"/>
            </w:pPr>
            <w:r w:rsidRPr="00CB6E7F">
              <w:t>man management/rig management</w:t>
            </w:r>
          </w:p>
          <w:p w:rsidR="00000000" w:rsidRPr="00CB6E7F" w:rsidP="00CB6E7F">
            <w:pPr>
              <w:pStyle w:val="ListBullet"/>
            </w:pPr>
            <w:r w:rsidRPr="00CB6E7F">
              <w:t>offshore technology</w:t>
            </w:r>
          </w:p>
        </w:tc>
      </w:tr>
    </w:tbl>
    <w:p w:rsidR="00000000" w:rsidRPr="00CB6E7F" w:rsidP="00CB6E7F">
      <w:pPr>
        <w:pStyle w:val="BodyText"/>
      </w:pPr>
    </w:p>
    <w:p w:rsidR="00000000" w:rsidRPr="00CB6E7F" w:rsidP="00CB6E7F">
      <w:pPr>
        <w:pStyle w:val="AllowPageBreak"/>
      </w:pPr>
    </w:p>
    <w:p w:rsidR="00000000" w:rsidRPr="00CB6E7F" w:rsidP="00CB6E7F">
      <w:pPr>
        <w:pStyle w:val="Heading1"/>
      </w:pPr>
      <w:bookmarkStart w:id="10" w:name="O_132480"/>
      <w:bookmarkEnd w:id="10"/>
      <w:r w:rsidRPr="00CB6E7F">
        <w:t>Evidence Guide</w:t>
      </w:r>
    </w:p>
    <w:tbl>
      <w:tblPr>
        <w:tblW w:w="0" w:type="auto"/>
        <w:tblLayout w:type="fixed"/>
        <w:tblCellMar>
          <w:left w:w="62" w:type="dxa"/>
          <w:right w:w="62" w:type="dxa"/>
        </w:tblCellMar>
        <w:tblLook w:val="0000"/>
      </w:tblPr>
      <w:tblGrid>
        <w:gridCol w:w="3448"/>
        <w:gridCol w:w="5074"/>
      </w:tblGrid>
      <w:tr w:rsidTr="009F35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t>The evidence guide provides advice on assessment and must be read in conjunction with the performance criteria, required skills and knowledge, range statement and the Assessment Guidelines for the Training Package.</w:t>
            </w:r>
          </w:p>
        </w:tc>
      </w:tr>
      <w:tr w:rsidTr="009F35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p>
        </w:tc>
      </w:tr>
      <w:tr w:rsidTr="009F35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The evidence required to demonstrate competency in this unit must be relevant to worksite operations and satisfy all of the requirements o</w:t>
            </w:r>
            <w:r w:rsidRPr="00CB6E7F">
              <w:t>f the performance criteria, required skills and knowledge and the range statement of this unit and include evidence of the following:</w:t>
            </w:r>
          </w:p>
          <w:p w:rsidR="00000000" w:rsidRPr="00CB6E7F" w:rsidP="00CB6E7F">
            <w:pPr>
              <w:pStyle w:val="ListBullet"/>
            </w:pPr>
            <w:r w:rsidRPr="00CB6E7F">
              <w:t xml:space="preserve">knowledge of the requirements, procedures and instructions for assisting in the transfer of passengers and freight during </w:t>
            </w:r>
            <w:r w:rsidRPr="00CB6E7F">
              <w:t>helicopter operations</w:t>
            </w:r>
          </w:p>
          <w:p w:rsidR="00000000" w:rsidRPr="00CB6E7F" w:rsidP="00CB6E7F">
            <w:pPr>
              <w:pStyle w:val="ListBullet"/>
            </w:pPr>
            <w:r w:rsidRPr="00CB6E7F">
              <w:t>implementation of requirements, procedures and techniques for the safe, effective and efficient completion of assisting in the transfer of passengers and freight during helicopter operations</w:t>
            </w:r>
          </w:p>
          <w:p w:rsidR="00000000" w:rsidRPr="00CB6E7F" w:rsidP="00CB6E7F">
            <w:pPr>
              <w:pStyle w:val="ListBullet"/>
            </w:pPr>
            <w:r w:rsidRPr="00CB6E7F">
              <w:t>working with others to undertake and comple</w:t>
            </w:r>
            <w:r w:rsidRPr="00CB6E7F">
              <w:t>te the transfer of passengers and freight during helicopter operations that meets all of the required outcomes</w:t>
            </w:r>
          </w:p>
          <w:p w:rsidR="00000000" w:rsidP="00CB6E7F">
            <w:pPr>
              <w:pStyle w:val="ListBullet"/>
              <w:rPr>
                <w:lang w:val="en-NZ"/>
              </w:rPr>
            </w:pPr>
            <w:r w:rsidRPr="00CB6E7F">
              <w:t>consistent timely completion of passenger and freight transfer assistance during helicopter operations that safely, effectively and efficiently m</w:t>
            </w:r>
            <w:r w:rsidRPr="00CB6E7F">
              <w:t>eets the required outcomes</w:t>
            </w:r>
          </w:p>
        </w:tc>
      </w:tr>
      <w:tr w:rsidTr="009F35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This unit must be assessed in the context of the work environment. Where personal safety or environmental damage are limiting factors, assessment may occur in a simulated environm</w:t>
            </w:r>
            <w:r w:rsidRPr="00CB6E7F">
              <w:t>ent provided it is realistic and sufficiently rigorous to cover all aspects of workplace performance, including task skills, task management skills, contingency management skills and job role environment skills.</w:t>
            </w:r>
          </w:p>
          <w:p w:rsidR="00000000" w:rsidRPr="00CB6E7F" w:rsidP="00CB6E7F">
            <w:pPr>
              <w:pStyle w:val="ListBullet"/>
            </w:pPr>
            <w:r w:rsidRPr="00CB6E7F">
              <w:t xml:space="preserve"> Assessment of this competency requires typi</w:t>
            </w:r>
            <w:r w:rsidRPr="00CB6E7F">
              <w:t>cal resources normally used in a resources and infrastructure sector environment. Selection and use of resources for particular worksites may differ due to the site circumstances.</w:t>
            </w:r>
          </w:p>
          <w:p w:rsidR="00000000" w:rsidRPr="00CB6E7F" w:rsidP="00CB6E7F">
            <w:pPr>
              <w:pStyle w:val="ListBullet"/>
            </w:pPr>
            <w:r w:rsidRPr="00CB6E7F">
              <w:t>The assessment environment should not disadvantage the participant. For exam</w:t>
            </w:r>
            <w:r w:rsidRPr="00CB6E7F">
              <w:t>ple, language, literacy and numeracy demands of assessment should not be greater than those required on the job.</w:t>
            </w:r>
          </w:p>
          <w:p w:rsidR="00000000" w:rsidRPr="00CB6E7F" w:rsidP="00CB6E7F">
            <w:pPr>
              <w:pStyle w:val="ListBullet"/>
            </w:pPr>
            <w:r w:rsidRPr="00CB6E7F">
              <w:t>Customisation of assessment and delivery environment to sensitively accommodate cultural diversity.</w:t>
            </w:r>
          </w:p>
          <w:p w:rsidR="00000000" w:rsidRPr="00CB6E7F" w:rsidP="00CB6E7F">
            <w:pPr>
              <w:pStyle w:val="ListBullet"/>
            </w:pPr>
            <w:r w:rsidRPr="00CB6E7F">
              <w:t xml:space="preserve">Aboriginal people and other people from a non English speaking background may have second language issues. </w:t>
            </w:r>
          </w:p>
          <w:p w:rsidR="00000000" w:rsidP="00CB6E7F">
            <w:pPr>
              <w:pStyle w:val="ListBullet"/>
              <w:rPr>
                <w:lang w:val="en-NZ"/>
              </w:rPr>
            </w:pPr>
            <w:r w:rsidRPr="00CB6E7F">
              <w:t>Where applicable, physical resources should include equipment modified for people with disabilities.  Access must be provided to appropriate learnin</w:t>
            </w:r>
            <w:r w:rsidRPr="00CB6E7F">
              <w:t>g and/or assessment support when required.</w:t>
            </w:r>
          </w:p>
        </w:tc>
      </w:tr>
      <w:tr w:rsidTr="009F35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This unit may be assessed in a holistic way with other units of competency.  The assessment strategy for this unit must verify required knowledge and skill and practical application using mor</w:t>
            </w:r>
            <w:r w:rsidRPr="00CB6E7F">
              <w:t xml:space="preserve">e than one of the following assessment methods: </w:t>
            </w:r>
          </w:p>
          <w:p w:rsidR="00000000" w:rsidRPr="00CB6E7F" w:rsidP="00CB6E7F">
            <w:pPr>
              <w:pStyle w:val="ListBullet"/>
            </w:pPr>
            <w:r w:rsidRPr="00CB6E7F">
              <w:t>written and/or oral assessment of the candidate's required knowledge</w:t>
            </w:r>
          </w:p>
          <w:p w:rsidR="00000000" w:rsidRPr="00CB6E7F" w:rsidP="00CB6E7F">
            <w:pPr>
              <w:pStyle w:val="ListBullet"/>
            </w:pPr>
            <w:r w:rsidRPr="00CB6E7F">
              <w:t>observed, documented and/or first hand testimonial evidence of the candidate's:</w:t>
            </w:r>
          </w:p>
          <w:p w:rsidR="00000000" w:rsidRPr="00CB6E7F" w:rsidP="00CB6E7F">
            <w:pPr>
              <w:pStyle w:val="ListBullet2"/>
            </w:pPr>
            <w:r w:rsidRPr="00CB6E7F">
              <w:t>implementation of appropriate requirement, procedures and</w:t>
            </w:r>
            <w:r w:rsidRPr="00CB6E7F">
              <w:t xml:space="preserve"> techniques for the safe, effective and efficient achievement of required outcomes</w:t>
            </w:r>
          </w:p>
          <w:p w:rsidR="00000000" w:rsidRPr="00CB6E7F" w:rsidP="00CB6E7F">
            <w:pPr>
              <w:pStyle w:val="ListBullet2"/>
            </w:pPr>
            <w:r w:rsidRPr="00CB6E7F">
              <w:t>consistent achievement of required outcomes</w:t>
            </w:r>
          </w:p>
          <w:p w:rsidR="00000000" w:rsidRPr="00CB6E7F" w:rsidP="00CB6E7F">
            <w:pPr>
              <w:pStyle w:val="ListBullet"/>
            </w:pPr>
            <w:r w:rsidRPr="00CB6E7F">
              <w:t>first hand testimonial evidence of the candidate's:</w:t>
            </w:r>
          </w:p>
          <w:p w:rsidR="00000000" w:rsidP="00CB6E7F">
            <w:pPr>
              <w:pStyle w:val="ListBullet2"/>
              <w:rPr>
                <w:lang w:val="en-NZ"/>
              </w:rPr>
            </w:pPr>
            <w:r w:rsidRPr="00CB6E7F">
              <w:t>working with other</w:t>
            </w:r>
            <w:r w:rsidRPr="00CB6E7F">
              <w:t>s to undertake and complete assisting with the transfer of passengers and freight during helicopter operations</w:t>
            </w:r>
          </w:p>
        </w:tc>
      </w:tr>
      <w:tr w:rsidTr="009F35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BodyText"/>
            </w:pPr>
            <w:r w:rsidRPr="00CB6E7F">
              <w:t>Consult the SkillsDMC User Guide for further information on assessment including access and equity issues.</w:t>
            </w:r>
          </w:p>
        </w:tc>
      </w:tr>
    </w:tbl>
    <w:p w:rsidR="00000000" w:rsidRPr="00CB6E7F" w:rsidP="00CB6E7F">
      <w:pPr>
        <w:pStyle w:val="BodyText"/>
      </w:pPr>
    </w:p>
    <w:p w:rsidR="00000000" w:rsidRPr="00CB6E7F" w:rsidP="00CB6E7F">
      <w:pPr>
        <w:pStyle w:val="AllowPageBreak"/>
      </w:pPr>
    </w:p>
    <w:p w:rsidR="00000000" w:rsidRPr="00CB6E7F" w:rsidP="00CB6E7F">
      <w:pPr>
        <w:pStyle w:val="Heading1"/>
      </w:pPr>
      <w:bookmarkStart w:id="11" w:name="O_132481"/>
      <w:bookmarkEnd w:id="11"/>
      <w:r w:rsidRPr="00CB6E7F">
        <w:t>Range Statement</w:t>
      </w:r>
    </w:p>
    <w:tbl>
      <w:tblPr>
        <w:tblW w:w="0" w:type="auto"/>
        <w:tblLayout w:type="fixed"/>
        <w:tblCellMar>
          <w:left w:w="62" w:type="dxa"/>
          <w:right w:w="62" w:type="dxa"/>
        </w:tblCellMar>
        <w:tblLook w:val="0000"/>
      </w:tblPr>
      <w:tblGrid>
        <w:gridCol w:w="3548"/>
        <w:gridCol w:w="4974"/>
      </w:tblGrid>
      <w:tr w:rsidTr="009F35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t>The range statement relates to the unit of competency as a whole. It allows for different work environments and situations that may affect performance. Bold italicised wording, if used in the performance criteria, is detai</w:t>
            </w:r>
            <w:r w:rsidRPr="00CB6E7F">
              <w:t>led below. Essential operating conditions that may be present with training and assessment (depending on the work situation, needs of the candidate, accessibility of the item, and local industry and regional contexts) may also be included.</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Relevant compliance documentation</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legislative, organisational and site requirements and procedures</w:t>
            </w:r>
          </w:p>
          <w:p w:rsidR="00000000" w:rsidRPr="00CB6E7F" w:rsidP="00CB6E7F">
            <w:pPr>
              <w:pStyle w:val="ListBullet"/>
            </w:pPr>
            <w:r w:rsidRPr="00CB6E7F">
              <w:t>manufacturer's guidelines and specifications</w:t>
            </w:r>
          </w:p>
          <w:p w:rsidR="00000000" w:rsidRPr="00CB6E7F" w:rsidP="00CB6E7F">
            <w:pPr>
              <w:pStyle w:val="ListBullet"/>
            </w:pPr>
            <w:r w:rsidRPr="00CB6E7F">
              <w:t>Australian standards</w:t>
            </w:r>
          </w:p>
          <w:p w:rsidR="00000000" w:rsidRPr="00CB6E7F" w:rsidP="00CB6E7F">
            <w:pPr>
              <w:pStyle w:val="ListBullet"/>
            </w:pPr>
            <w:r w:rsidRPr="00CB6E7F">
              <w:t>petroleum regulations</w:t>
            </w:r>
          </w:p>
          <w:p w:rsidR="00000000" w:rsidRPr="00CB6E7F" w:rsidP="00CB6E7F">
            <w:pPr>
              <w:pStyle w:val="ListBullet"/>
            </w:pPr>
            <w:r w:rsidRPr="00CB6E7F">
              <w:t>Petroleum Submerged Lands Act (PSLA)</w:t>
            </w:r>
          </w:p>
          <w:p w:rsidR="00000000" w:rsidRPr="00CB6E7F" w:rsidP="00CB6E7F">
            <w:pPr>
              <w:pStyle w:val="ListBullet"/>
            </w:pPr>
            <w:r w:rsidRPr="00CB6E7F">
              <w:t>code of practice</w:t>
            </w:r>
          </w:p>
          <w:p w:rsidR="00000000" w:rsidRPr="00CB6E7F" w:rsidP="00CB6E7F">
            <w:pPr>
              <w:pStyle w:val="ListBullet"/>
            </w:pPr>
            <w:r w:rsidRPr="00CB6E7F">
              <w:t>Em</w:t>
            </w:r>
            <w:r w:rsidRPr="00CB6E7F">
              <w:t>ployment and workplace relations legislation</w:t>
            </w:r>
          </w:p>
          <w:p w:rsidR="00000000" w:rsidRPr="00CB6E7F" w:rsidP="00CB6E7F">
            <w:pPr>
              <w:pStyle w:val="ListBullet"/>
            </w:pPr>
            <w:r w:rsidRPr="00CB6E7F">
              <w:t>Equal Employment Opportunity and Disability Discrimination legislation</w:t>
            </w:r>
          </w:p>
          <w:p w:rsidR="00000000" w:rsidP="00CB6E7F">
            <w:pPr>
              <w:pStyle w:val="ListBullet"/>
              <w:rPr>
                <w:lang w:val="en-NZ"/>
              </w:rPr>
            </w:pPr>
            <w:r w:rsidRPr="00CB6E7F">
              <w:t>safe working practices</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Work instructions</w:t>
            </w:r>
            <w:r w:rsidRPr="00CB6E7F">
              <w:t xml:space="preserve"> may come from briefings, handovers, plans and work orders and may be written or verbal, formal or </w:t>
            </w:r>
            <w:r w:rsidRPr="00CB6E7F">
              <w:t>informal and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nature and scope of tasks</w:t>
            </w:r>
          </w:p>
          <w:p w:rsidR="00000000" w:rsidRPr="00CB6E7F" w:rsidP="00CB6E7F">
            <w:pPr>
              <w:pStyle w:val="ListBullet"/>
            </w:pPr>
            <w:r w:rsidRPr="00CB6E7F">
              <w:t>specifications</w:t>
            </w:r>
          </w:p>
          <w:p w:rsidR="00000000" w:rsidRPr="00CB6E7F" w:rsidP="00CB6E7F">
            <w:pPr>
              <w:pStyle w:val="ListBullet"/>
            </w:pPr>
            <w:r w:rsidRPr="00CB6E7F">
              <w:t>quality of finished works</w:t>
            </w:r>
          </w:p>
          <w:p w:rsidR="00000000" w:rsidRPr="00CB6E7F" w:rsidP="00CB6E7F">
            <w:pPr>
              <w:pStyle w:val="ListBullet"/>
            </w:pPr>
            <w:r w:rsidRPr="00CB6E7F">
              <w:t>achieved targets</w:t>
            </w:r>
          </w:p>
          <w:p w:rsidR="00000000" w:rsidRPr="00CB6E7F" w:rsidP="00CB6E7F">
            <w:pPr>
              <w:pStyle w:val="ListBullet"/>
            </w:pPr>
            <w:r w:rsidRPr="00CB6E7F">
              <w:t>operational conditions</w:t>
            </w:r>
          </w:p>
          <w:p w:rsidR="00000000" w:rsidRPr="00CB6E7F" w:rsidP="00CB6E7F">
            <w:pPr>
              <w:pStyle w:val="ListBullet"/>
            </w:pPr>
            <w:r w:rsidRPr="00CB6E7F">
              <w:t>obtaining of required permits</w:t>
            </w:r>
          </w:p>
          <w:p w:rsidR="00000000" w:rsidRPr="00CB6E7F" w:rsidP="00CB6E7F">
            <w:pPr>
              <w:pStyle w:val="ListBullet"/>
            </w:pPr>
            <w:r w:rsidRPr="00CB6E7F">
              <w:t>site layout</w:t>
            </w:r>
          </w:p>
          <w:p w:rsidR="00000000" w:rsidRPr="00CB6E7F" w:rsidP="00CB6E7F">
            <w:pPr>
              <w:pStyle w:val="ListBullet"/>
            </w:pPr>
            <w:r w:rsidRPr="00CB6E7F">
              <w:t>out of bounds areas</w:t>
            </w:r>
          </w:p>
          <w:p w:rsidR="00000000" w:rsidRPr="00CB6E7F" w:rsidP="00CB6E7F">
            <w:pPr>
              <w:pStyle w:val="ListBullet"/>
            </w:pPr>
            <w:r w:rsidRPr="00CB6E7F">
              <w:t>worksite inspection requirements</w:t>
            </w:r>
          </w:p>
          <w:p w:rsidR="00000000" w:rsidRPr="00CB6E7F" w:rsidP="00CB6E7F">
            <w:pPr>
              <w:pStyle w:val="ListBullet"/>
            </w:pPr>
            <w:r w:rsidRPr="00CB6E7F">
              <w:t>lighting conditions</w:t>
            </w:r>
          </w:p>
          <w:p w:rsidR="00000000" w:rsidRPr="00CB6E7F" w:rsidP="00CB6E7F">
            <w:pPr>
              <w:pStyle w:val="ListBullet"/>
            </w:pPr>
            <w:r w:rsidRPr="00CB6E7F">
              <w:t>plant of equipment defects</w:t>
            </w:r>
          </w:p>
          <w:p w:rsidR="00000000" w:rsidRPr="00CB6E7F" w:rsidP="00CB6E7F">
            <w:pPr>
              <w:pStyle w:val="ListBullet"/>
            </w:pPr>
            <w:r w:rsidRPr="00CB6E7F">
              <w:t>coordination requirements or issues</w:t>
            </w:r>
          </w:p>
          <w:p w:rsidR="00000000" w:rsidRPr="00CB6E7F" w:rsidP="00CB6E7F">
            <w:pPr>
              <w:pStyle w:val="ListBullet"/>
            </w:pPr>
            <w:r w:rsidRPr="00CB6E7F">
              <w:t>contamination control requirements</w:t>
            </w:r>
          </w:p>
          <w:p w:rsidR="00000000" w:rsidRPr="00CB6E7F" w:rsidP="00CB6E7F">
            <w:pPr>
              <w:pStyle w:val="ListBullet"/>
            </w:pPr>
            <w:r w:rsidRPr="00CB6E7F">
              <w:t>environmental control requirements</w:t>
            </w:r>
          </w:p>
          <w:p w:rsidR="00000000" w:rsidRPr="00CB6E7F" w:rsidP="00CB6E7F">
            <w:pPr>
              <w:pStyle w:val="ListBullet"/>
            </w:pPr>
            <w:r w:rsidRPr="00CB6E7F">
              <w:t>barricade and signage requirements</w:t>
            </w:r>
          </w:p>
          <w:p w:rsidR="00000000" w:rsidRPr="00CB6E7F" w:rsidP="00CB6E7F">
            <w:pPr>
              <w:pStyle w:val="ListBullet"/>
            </w:pPr>
            <w:r w:rsidRPr="00CB6E7F">
              <w:t>instructions concerning:</w:t>
            </w:r>
          </w:p>
          <w:p w:rsidR="00000000" w:rsidRPr="00CB6E7F" w:rsidP="00CB6E7F">
            <w:pPr>
              <w:pStyle w:val="ListBullet2"/>
            </w:pPr>
            <w:r w:rsidRPr="00CB6E7F">
              <w:t>passengers</w:t>
            </w:r>
          </w:p>
          <w:p w:rsidR="00000000" w:rsidRPr="00CB6E7F" w:rsidP="00CB6E7F">
            <w:pPr>
              <w:pStyle w:val="ListBullet2"/>
            </w:pPr>
            <w:r w:rsidRPr="00CB6E7F">
              <w:t>baggage</w:t>
            </w:r>
          </w:p>
          <w:p w:rsidR="00000000" w:rsidRPr="00CB6E7F" w:rsidP="00CB6E7F">
            <w:pPr>
              <w:pStyle w:val="ListBullet2"/>
            </w:pPr>
            <w:r w:rsidRPr="00CB6E7F">
              <w:t>freight</w:t>
            </w:r>
          </w:p>
          <w:p w:rsidR="00000000" w:rsidRPr="00CB6E7F" w:rsidP="00CB6E7F">
            <w:pPr>
              <w:pStyle w:val="ListBullet2"/>
            </w:pPr>
            <w:r w:rsidRPr="00CB6E7F">
              <w:t>refuelling</w:t>
            </w:r>
          </w:p>
          <w:p w:rsidR="00000000" w:rsidRPr="00CB6E7F" w:rsidP="00CB6E7F">
            <w:pPr>
              <w:pStyle w:val="ListBullet2"/>
            </w:pPr>
            <w:r w:rsidRPr="00CB6E7F">
              <w:t>shutdown</w:t>
            </w:r>
          </w:p>
          <w:p w:rsidR="00000000" w:rsidRPr="00CB6E7F" w:rsidP="00CB6E7F">
            <w:pPr>
              <w:pStyle w:val="ListBullet2"/>
            </w:pPr>
            <w:r w:rsidRPr="00CB6E7F">
              <w:t>rotors turning</w:t>
            </w:r>
          </w:p>
          <w:p w:rsidR="00000000" w:rsidP="00CB6E7F">
            <w:pPr>
              <w:pStyle w:val="ListBullet2"/>
              <w:rPr>
                <w:lang w:val="en-NZ"/>
              </w:rPr>
            </w:pPr>
            <w:r w:rsidRPr="00CB6E7F">
              <w:t>helicopter type</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Hazards</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working in proximity to drilling rig</w:t>
            </w:r>
          </w:p>
          <w:p w:rsidR="00000000" w:rsidRPr="00CB6E7F" w:rsidP="00CB6E7F">
            <w:pPr>
              <w:pStyle w:val="ListBullet"/>
            </w:pPr>
            <w:r w:rsidRPr="00CB6E7F">
              <w:t>sun, rain, wind, storms</w:t>
            </w:r>
          </w:p>
          <w:p w:rsidR="00000000" w:rsidRPr="00CB6E7F" w:rsidP="00CB6E7F">
            <w:pPr>
              <w:pStyle w:val="ListBullet"/>
            </w:pPr>
            <w:r w:rsidRPr="00CB6E7F">
              <w:t>hot and cold</w:t>
            </w:r>
          </w:p>
          <w:p w:rsidR="00000000" w:rsidRPr="00CB6E7F" w:rsidP="00CB6E7F">
            <w:pPr>
              <w:pStyle w:val="ListBullet"/>
            </w:pPr>
            <w:r w:rsidRPr="00CB6E7F">
              <w:t>calm to severe weather conditions</w:t>
            </w:r>
          </w:p>
          <w:p w:rsidR="00000000" w:rsidP="00CB6E7F">
            <w:pPr>
              <w:pStyle w:val="ListBullet"/>
              <w:rPr>
                <w:lang w:val="en-NZ"/>
              </w:rPr>
            </w:pPr>
            <w:r w:rsidRPr="00CB6E7F">
              <w:t>24 hour operation</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Coordination requirements</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other equipment operators</w:t>
            </w:r>
          </w:p>
          <w:p w:rsidR="00000000" w:rsidRPr="00CB6E7F" w:rsidP="00CB6E7F">
            <w:pPr>
              <w:pStyle w:val="ListBullet"/>
            </w:pPr>
            <w:r w:rsidRPr="00CB6E7F">
              <w:t>maintenance personnel</w:t>
            </w:r>
          </w:p>
          <w:p w:rsidR="00000000" w:rsidRPr="00CB6E7F" w:rsidP="00CB6E7F">
            <w:pPr>
              <w:pStyle w:val="ListBullet"/>
            </w:pPr>
            <w:r w:rsidRPr="00CB6E7F">
              <w:t>supervisors</w:t>
            </w:r>
          </w:p>
          <w:p w:rsidR="00000000" w:rsidP="00CB6E7F">
            <w:pPr>
              <w:pStyle w:val="ListBullet"/>
              <w:rPr>
                <w:lang w:val="en-NZ"/>
              </w:rPr>
            </w:pPr>
            <w:r w:rsidRPr="00CB6E7F">
              <w:t>site personnel</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Briefings</w:t>
            </w:r>
            <w:r w:rsidRPr="00CB6E7F">
              <w:t>/</w:t>
            </w:r>
            <w:r w:rsidRPr="00CB6E7F">
              <w:rPr>
                <w:rStyle w:val="SpecialBold"/>
              </w:rPr>
              <w:t>handover details</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safety briefing/induction</w:t>
            </w:r>
          </w:p>
          <w:p w:rsidR="00000000" w:rsidRPr="00CB6E7F" w:rsidP="00CB6E7F">
            <w:pPr>
              <w:pStyle w:val="ListBullet"/>
            </w:pPr>
            <w:r w:rsidRPr="00CB6E7F">
              <w:t>pre-tour safety meeting</w:t>
            </w:r>
          </w:p>
          <w:p w:rsidR="00000000" w:rsidRPr="00CB6E7F" w:rsidP="00CB6E7F">
            <w:pPr>
              <w:pStyle w:val="ListBullet"/>
            </w:pPr>
            <w:r w:rsidRPr="00CB6E7F">
              <w:t>weekly safety meetings</w:t>
            </w:r>
          </w:p>
          <w:p w:rsidR="00000000" w:rsidRPr="00CB6E7F" w:rsidP="00CB6E7F">
            <w:pPr>
              <w:pStyle w:val="ListBullet"/>
            </w:pPr>
            <w:r w:rsidRPr="00CB6E7F">
              <w:t>Job Safety Analysis (JSA)</w:t>
            </w:r>
          </w:p>
          <w:p w:rsidR="00000000" w:rsidRPr="00CB6E7F" w:rsidP="00CB6E7F">
            <w:pPr>
              <w:pStyle w:val="ListBullet"/>
            </w:pPr>
            <w:r w:rsidRPr="00CB6E7F">
              <w:t>agreed procedures may include:</w:t>
            </w:r>
          </w:p>
          <w:p w:rsidR="00000000" w:rsidRPr="00CB6E7F" w:rsidP="00CB6E7F">
            <w:pPr>
              <w:pStyle w:val="ListBullet2"/>
            </w:pPr>
            <w:r w:rsidRPr="00CB6E7F">
              <w:t>company</w:t>
            </w:r>
          </w:p>
          <w:p w:rsidR="00000000" w:rsidRPr="00CB6E7F" w:rsidP="00CB6E7F">
            <w:pPr>
              <w:pStyle w:val="ListBullet2"/>
            </w:pPr>
            <w:r w:rsidRPr="00CB6E7F">
              <w:t>facility</w:t>
            </w:r>
          </w:p>
          <w:p w:rsidR="00000000" w:rsidRPr="00CB6E7F" w:rsidP="00CB6E7F">
            <w:pPr>
              <w:pStyle w:val="ListBullet2"/>
            </w:pPr>
            <w:r w:rsidRPr="00CB6E7F">
              <w:t>client</w:t>
            </w:r>
          </w:p>
          <w:p w:rsidR="00000000" w:rsidP="00CB6E7F">
            <w:pPr>
              <w:pStyle w:val="ListBullet2"/>
              <w:rPr>
                <w:lang w:val="en-NZ"/>
              </w:rPr>
            </w:pPr>
            <w:r w:rsidRPr="00CB6E7F">
              <w:t>permit to work</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Equipment</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fire and safety equipment</w:t>
            </w:r>
          </w:p>
          <w:p w:rsidR="00000000" w:rsidRPr="00CB6E7F" w:rsidP="00CB6E7F">
            <w:pPr>
              <w:pStyle w:val="ListBullet"/>
            </w:pPr>
            <w:r w:rsidRPr="00CB6E7F">
              <w:t>chocks</w:t>
            </w:r>
          </w:p>
          <w:p w:rsidR="00000000" w:rsidRPr="00CB6E7F" w:rsidP="00CB6E7F">
            <w:pPr>
              <w:pStyle w:val="ListBullet"/>
            </w:pPr>
            <w:r w:rsidRPr="00CB6E7F">
              <w:t>hand tools</w:t>
            </w:r>
          </w:p>
          <w:p w:rsidR="00000000" w:rsidRPr="00CB6E7F" w:rsidP="00CB6E7F">
            <w:pPr>
              <w:pStyle w:val="ListBullet"/>
            </w:pPr>
            <w:r w:rsidRPr="00CB6E7F">
              <w:t>nets</w:t>
            </w:r>
          </w:p>
          <w:p w:rsidR="00000000" w:rsidP="00CB6E7F">
            <w:pPr>
              <w:pStyle w:val="ListBullet"/>
              <w:rPr>
                <w:lang w:val="en-NZ"/>
              </w:rPr>
            </w:pPr>
            <w:r w:rsidRPr="00CB6E7F">
              <w:t>power supply</w:t>
            </w:r>
          </w:p>
        </w:tc>
      </w:tr>
      <w:tr w:rsidTr="009F3525">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7F">
            <w:pPr>
              <w:pStyle w:val="BodyText"/>
              <w:rPr>
                <w:lang w:val="en-NZ"/>
              </w:rPr>
            </w:pPr>
            <w:r w:rsidRPr="00CB6E7F">
              <w:rPr>
                <w:rStyle w:val="SpecialBold"/>
              </w:rPr>
              <w:t>Remedial action</w:t>
            </w:r>
            <w:r w:rsidRPr="00CB6E7F">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7F" w:rsidP="00CB6E7F">
            <w:pPr>
              <w:pStyle w:val="ListBullet"/>
            </w:pPr>
            <w:r w:rsidRPr="00CB6E7F">
              <w:t>report</w:t>
            </w:r>
          </w:p>
          <w:p w:rsidR="00000000" w:rsidRPr="00CB6E7F" w:rsidP="00CB6E7F">
            <w:pPr>
              <w:pStyle w:val="ListBullet"/>
            </w:pPr>
            <w:r w:rsidRPr="00CB6E7F">
              <w:t>record</w:t>
            </w:r>
          </w:p>
          <w:p w:rsidR="00000000" w:rsidRPr="00CB6E7F" w:rsidP="00CB6E7F">
            <w:pPr>
              <w:pStyle w:val="ListBullet"/>
            </w:pPr>
            <w:r w:rsidRPr="00CB6E7F">
              <w:t>rectify</w:t>
            </w:r>
          </w:p>
          <w:p w:rsidR="00000000" w:rsidRPr="00CB6E7F" w:rsidP="00CB6E7F">
            <w:pPr>
              <w:pStyle w:val="ListBullet"/>
            </w:pPr>
            <w:r w:rsidRPr="00CB6E7F">
              <w:t>repair</w:t>
            </w:r>
          </w:p>
          <w:p w:rsidR="00000000" w:rsidRPr="00CB6E7F" w:rsidP="00CB6E7F">
            <w:pPr>
              <w:pStyle w:val="ListBullet"/>
            </w:pPr>
            <w:r w:rsidRPr="00CB6E7F">
              <w:t>adjust</w:t>
            </w:r>
          </w:p>
          <w:p w:rsidR="00000000" w:rsidRPr="00CB6E7F" w:rsidP="00CB6E7F">
            <w:pPr>
              <w:pStyle w:val="ListBullet"/>
            </w:pPr>
            <w:r w:rsidRPr="00CB6E7F">
              <w:t>replace</w:t>
            </w:r>
          </w:p>
        </w:tc>
      </w:tr>
    </w:tbl>
    <w:p w:rsidR="00000000" w:rsidRPr="00CB6E7F" w:rsidP="00CB6E7F">
      <w:pPr>
        <w:pStyle w:val="BodyText"/>
      </w:pPr>
    </w:p>
    <w:p w:rsidR="00000000" w:rsidRPr="00CB6E7F" w:rsidP="00CB6E7F">
      <w:pPr>
        <w:pStyle w:val="AllowPageBreak"/>
      </w:pPr>
    </w:p>
    <w:p w:rsidR="00000000" w:rsidRPr="00CB6E7F" w:rsidP="00CB6E7F">
      <w:pPr>
        <w:pStyle w:val="Heading1"/>
      </w:pPr>
      <w:bookmarkStart w:id="12" w:name="O_132482"/>
      <w:bookmarkEnd w:id="12"/>
      <w:r w:rsidRPr="00CB6E7F">
        <w:t>Unit Sector(s)</w:t>
      </w:r>
    </w:p>
    <w:p w:rsidR="00000000" w:rsidRPr="00CB6E7F" w:rsidP="00CB6E7F">
      <w:pPr>
        <w:pStyle w:val="BodyText"/>
      </w:pPr>
      <w:r w:rsidRPr="00CB6E7F">
        <w:t>Drilling (Oil and Gas)</w:t>
      </w:r>
    </w:p>
    <w:p w:rsidR="00000000" w:rsidRPr="00CB6E7F" w:rsidP="00CB6E7F">
      <w:pPr>
        <w:pStyle w:val="AllowPageBreak"/>
      </w:pPr>
    </w:p>
    <w:p w:rsidR="00000000" w:rsidRPr="00CB6E7F" w:rsidP="00CB6E7F">
      <w:pPr>
        <w:pStyle w:val="Heading1"/>
      </w:pPr>
      <w:bookmarkStart w:id="13" w:name="O_161867"/>
      <w:bookmarkEnd w:id="13"/>
      <w:r w:rsidRPr="00CB6E7F">
        <w:t>Competency field</w:t>
      </w:r>
    </w:p>
    <w:p w:rsidR="00000000" w:rsidRPr="00CB6E7F" w:rsidP="00CB6E7F">
      <w:pPr>
        <w:pStyle w:val="BodyText"/>
      </w:pPr>
      <w:r w:rsidRPr="00CB6E7F">
        <w:t>Refer to Unit Sector(s).</w:t>
      </w:r>
    </w:p>
    <w:p w:rsidR="00000000" w:rsidRPr="00CB6E7F" w:rsidP="00CB6E7F">
      <w:pPr>
        <w:pStyle w:val="AllowPageBreak"/>
      </w:pPr>
    </w:p>
    <w:p w:rsidR="00000000" w:rsidRPr="00CB6E7F" w:rsidP="00CB6E7F">
      <w:pPr>
        <w:pStyle w:val="Heading1"/>
      </w:pPr>
      <w:bookmarkStart w:id="14" w:name="O_161866"/>
      <w:bookmarkEnd w:id="14"/>
      <w:r w:rsidRPr="00CB6E7F">
        <w:t>Co-requisite units</w:t>
      </w:r>
    </w:p>
    <w:p w:rsidR="00000000" w:rsidRPr="00CB6E7F" w:rsidP="00CB6E7F">
      <w:pPr>
        <w:pStyle w:val="BodyText"/>
      </w:pPr>
      <w:r w:rsidRPr="00CB6E7F">
        <w:t>Not applicable.</w:t>
      </w:r>
    </w:p>
    <w:p w:rsidR="00000000" w:rsidRPr="00CB6E7F" w:rsidP="00CB6E7F"/>
    <w:sectPr w:rsidSect="00CB6E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525" w:rsidP="009F35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25" w:rsidP="00CB6E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525" w:rsidP="00CB6E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3525" w:rsidP="00CB6E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7F" w:rsidRPr="009F3525" w:rsidP="009F35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25" w:rsidRPr="002D2AF8" w:rsidP="00CB6E7F">
    <w:pPr>
      <w:pStyle w:val="Header"/>
      <w:framePr w:wrap="around"/>
    </w:pPr>
    <w:r>
      <w:fldChar w:fldCharType="begin"/>
    </w:r>
    <w:r>
      <w:instrText xml:space="preserve"> TITLE   \* MERGEFORMAT </w:instrText>
    </w:r>
    <w:r>
      <w:fldChar w:fldCharType="separate"/>
    </w:r>
    <w:r>
      <w:t>RIIOGF202A Assist in the transfer of passengers and freight during helicopter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F3525" w:rsidP="00CB6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44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0E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E62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E7F"/>
    <w:pPr>
      <w:spacing w:before="360" w:after="60"/>
      <w:outlineLvl w:val="0"/>
    </w:pPr>
    <w:rPr>
      <w:sz w:val="32"/>
    </w:rPr>
  </w:style>
  <w:style w:type="paragraph" w:styleId="Heading2">
    <w:name w:val="heading 2"/>
    <w:basedOn w:val="HeadingBase"/>
    <w:next w:val="BodyText"/>
    <w:link w:val="Heading2Char"/>
    <w:qFormat/>
    <w:rsid w:val="00CB6E7F"/>
    <w:pPr>
      <w:keepLines/>
      <w:spacing w:before="240" w:after="120"/>
      <w:outlineLvl w:val="1"/>
    </w:pPr>
    <w:rPr>
      <w:sz w:val="28"/>
      <w:szCs w:val="40"/>
    </w:rPr>
  </w:style>
  <w:style w:type="paragraph" w:styleId="Heading3">
    <w:name w:val="heading 3"/>
    <w:basedOn w:val="HeadingBase"/>
    <w:next w:val="BodyText"/>
    <w:link w:val="Heading3Char"/>
    <w:qFormat/>
    <w:rsid w:val="00CB6E7F"/>
    <w:pPr>
      <w:spacing w:before="180" w:after="120"/>
      <w:outlineLvl w:val="2"/>
    </w:pPr>
    <w:rPr>
      <w:spacing w:val="-10"/>
      <w:kern w:val="32"/>
    </w:rPr>
  </w:style>
  <w:style w:type="paragraph" w:styleId="Heading4">
    <w:name w:val="heading 4"/>
    <w:basedOn w:val="HeadingBase"/>
    <w:next w:val="BodyText"/>
    <w:link w:val="Heading4Char"/>
    <w:qFormat/>
    <w:rsid w:val="00CB6E7F"/>
    <w:pPr>
      <w:spacing w:before="160" w:after="120"/>
      <w:outlineLvl w:val="3"/>
    </w:pPr>
    <w:rPr>
      <w:sz w:val="22"/>
    </w:rPr>
  </w:style>
  <w:style w:type="paragraph" w:styleId="Heading5">
    <w:name w:val="heading 5"/>
    <w:basedOn w:val="HeadingBase"/>
    <w:next w:val="Normal"/>
    <w:link w:val="Heading5Char"/>
    <w:qFormat/>
    <w:rsid w:val="00CB6E7F"/>
    <w:pPr>
      <w:spacing w:before="80"/>
      <w:outlineLvl w:val="4"/>
    </w:pPr>
    <w:rPr>
      <w:color w:val="918585"/>
      <w:sz w:val="20"/>
    </w:rPr>
  </w:style>
  <w:style w:type="paragraph" w:styleId="Heading6">
    <w:name w:val="heading 6"/>
    <w:basedOn w:val="HeadingBase"/>
    <w:next w:val="Normal"/>
    <w:link w:val="Heading6Char"/>
    <w:qFormat/>
    <w:rsid w:val="00CB6E7F"/>
    <w:pPr>
      <w:spacing w:before="60"/>
      <w:outlineLvl w:val="5"/>
    </w:pPr>
    <w:rPr>
      <w:color w:val="918585"/>
      <w:sz w:val="20"/>
    </w:rPr>
  </w:style>
  <w:style w:type="paragraph" w:styleId="Heading7">
    <w:name w:val="heading 7"/>
    <w:basedOn w:val="Normal"/>
    <w:next w:val="Normal"/>
    <w:link w:val="Heading7Char"/>
    <w:qFormat/>
    <w:rsid w:val="00CB6E7F"/>
    <w:pPr>
      <w:ind w:left="720"/>
      <w:outlineLvl w:val="6"/>
    </w:pPr>
    <w:rPr>
      <w:i/>
    </w:rPr>
  </w:style>
  <w:style w:type="paragraph" w:styleId="Heading8">
    <w:name w:val="heading 8"/>
    <w:basedOn w:val="Normal"/>
    <w:next w:val="Normal"/>
    <w:link w:val="Heading8Char"/>
    <w:qFormat/>
    <w:rsid w:val="00CB6E7F"/>
    <w:pPr>
      <w:ind w:left="720"/>
      <w:outlineLvl w:val="7"/>
    </w:pPr>
    <w:rPr>
      <w:i/>
    </w:rPr>
  </w:style>
  <w:style w:type="paragraph" w:styleId="Heading9">
    <w:name w:val="heading 9"/>
    <w:basedOn w:val="Normal"/>
    <w:next w:val="Normal"/>
    <w:link w:val="Heading9Char"/>
    <w:qFormat/>
    <w:rsid w:val="00CB6E7F"/>
    <w:pPr>
      <w:ind w:left="720"/>
      <w:outlineLvl w:val="8"/>
    </w:pPr>
    <w:rPr>
      <w:i/>
    </w:rPr>
  </w:style>
  <w:style w:type="character" w:default="1" w:styleId="DefaultParagraphFont">
    <w:name w:val="Default Paragraph Font"/>
    <w:uiPriority w:val="1"/>
    <w:unhideWhenUsed/>
    <w:rsid w:val="00CB6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E7F"/>
  </w:style>
  <w:style w:type="character" w:customStyle="1" w:styleId="Heading1Char">
    <w:name w:val="Heading 1 Char"/>
    <w:basedOn w:val="DefaultParagraphFont"/>
    <w:link w:val="Heading1"/>
    <w:rsid w:val="00CB6E7F"/>
    <w:rPr>
      <w:rFonts w:ascii="Times New Roman" w:eastAsia="Times New Roman" w:hAnsi="Times New Roman" w:cs="Times New Roman"/>
      <w:b/>
      <w:sz w:val="32"/>
      <w:szCs w:val="20"/>
      <w:lang w:eastAsia="en-US"/>
    </w:rPr>
  </w:style>
  <w:style w:type="paragraph" w:styleId="BodyText">
    <w:name w:val="Body Text"/>
    <w:basedOn w:val="Normal"/>
    <w:link w:val="BodyTextChar"/>
    <w:rsid w:val="00CB6E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E7F"/>
    <w:rPr>
      <w:rFonts w:ascii="Times New Roman" w:eastAsia="Times New Roman" w:hAnsi="Times New Roman" w:cs="Times New Roman"/>
      <w:sz w:val="24"/>
      <w:lang w:eastAsia="en-US"/>
    </w:rPr>
  </w:style>
  <w:style w:type="paragraph" w:styleId="Footer">
    <w:name w:val="footer"/>
    <w:basedOn w:val="Normal"/>
    <w:link w:val="FooterChar"/>
    <w:rsid w:val="00CB6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E7F"/>
    <w:rPr>
      <w:rFonts w:ascii="Times New Roman" w:eastAsia="Times New Roman" w:hAnsi="Times New Roman" w:cs="Times New Roman"/>
      <w:sz w:val="16"/>
      <w:lang w:eastAsia="en-US"/>
    </w:rPr>
  </w:style>
  <w:style w:type="paragraph" w:styleId="List">
    <w:name w:val="List"/>
    <w:basedOn w:val="BodyText"/>
    <w:next w:val="BodyText"/>
    <w:rsid w:val="00CB6E7F"/>
    <w:pPr>
      <w:tabs>
        <w:tab w:val="left" w:pos="340"/>
      </w:tabs>
      <w:spacing w:before="60" w:after="60"/>
      <w:ind w:left="340" w:hanging="340"/>
    </w:pPr>
  </w:style>
  <w:style w:type="paragraph" w:styleId="ListBullet">
    <w:name w:val="List Bullet"/>
    <w:basedOn w:val="List"/>
    <w:rsid w:val="00CB6E7F"/>
    <w:pPr>
      <w:numPr>
        <w:numId w:val="13"/>
      </w:numPr>
      <w:tabs>
        <w:tab w:val="clear" w:pos="340"/>
      </w:tabs>
      <w:spacing w:before="40" w:after="40"/>
    </w:pPr>
  </w:style>
  <w:style w:type="character" w:customStyle="1" w:styleId="SpecialBold">
    <w:name w:val="Special Bold"/>
    <w:basedOn w:val="DefaultParagraphFont"/>
    <w:rsid w:val="00CB6E7F"/>
    <w:rPr>
      <w:b/>
      <w:spacing w:val="0"/>
    </w:rPr>
  </w:style>
  <w:style w:type="paragraph" w:styleId="ListBullet2">
    <w:name w:val="List Bullet 2"/>
    <w:basedOn w:val="List2"/>
    <w:rsid w:val="00CB6E7F"/>
    <w:pPr>
      <w:numPr>
        <w:numId w:val="14"/>
      </w:numPr>
      <w:tabs>
        <w:tab w:val="clear" w:pos="680"/>
      </w:tabs>
    </w:pPr>
  </w:style>
  <w:style w:type="paragraph" w:customStyle="1" w:styleId="SuperHeading">
    <w:name w:val="SuperHeading"/>
    <w:basedOn w:val="Normal"/>
    <w:rsid w:val="00CB6E7F"/>
    <w:pPr>
      <w:spacing w:before="240" w:after="120"/>
      <w:outlineLvl w:val="0"/>
    </w:pPr>
    <w:rPr>
      <w:rFonts w:ascii="Times New Roman" w:hAnsi="Times New Roman"/>
      <w:b/>
      <w:sz w:val="28"/>
    </w:rPr>
  </w:style>
  <w:style w:type="paragraph" w:customStyle="1" w:styleId="AllowPageBreak">
    <w:name w:val="AllowPageBreak"/>
    <w:rsid w:val="00CB6E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E7F"/>
    <w:pPr>
      <w:tabs>
        <w:tab w:val="left" w:pos="680"/>
      </w:tabs>
      <w:spacing w:before="60" w:after="60"/>
      <w:ind w:left="680" w:hanging="340"/>
    </w:pPr>
  </w:style>
  <w:style w:type="character" w:customStyle="1" w:styleId="BoldandItalics">
    <w:name w:val="Bold and Italics"/>
    <w:qFormat/>
    <w:rsid w:val="00CB6E7F"/>
    <w:rPr>
      <w:b/>
      <w:i/>
      <w:u w:val="none"/>
    </w:rPr>
  </w:style>
  <w:style w:type="character" w:customStyle="1" w:styleId="Heading2Char">
    <w:name w:val="Heading 2 Char"/>
    <w:basedOn w:val="DefaultParagraphFont"/>
    <w:link w:val="Heading2"/>
    <w:rsid w:val="00CB6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E7F"/>
    <w:rPr>
      <w:rFonts w:ascii="Courier New" w:eastAsia="Times New Roman" w:hAnsi="Courier New" w:cs="Times New Roman"/>
      <w:i/>
      <w:szCs w:val="20"/>
      <w:lang w:eastAsia="en-US"/>
    </w:rPr>
  </w:style>
  <w:style w:type="paragraph" w:customStyle="1" w:styleId="HeadingBase">
    <w:name w:val="Heading Base"/>
    <w:rsid w:val="00CB6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E7F"/>
    <w:pPr>
      <w:tabs>
        <w:tab w:val="right" w:leader="dot" w:pos="9072"/>
      </w:tabs>
      <w:ind w:left="567"/>
    </w:pPr>
    <w:rPr>
      <w:szCs w:val="22"/>
    </w:rPr>
  </w:style>
  <w:style w:type="paragraph" w:customStyle="1" w:styleId="TOCBase">
    <w:name w:val="TOC Base"/>
    <w:rsid w:val="00CB6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E7F"/>
    <w:pPr>
      <w:tabs>
        <w:tab w:val="right" w:leader="dot" w:pos="9072"/>
      </w:tabs>
      <w:spacing w:before="40" w:after="40"/>
      <w:ind w:left="284"/>
    </w:pPr>
    <w:rPr>
      <w:rFonts w:ascii="Times New Roman" w:hAnsi="Times New Roman"/>
    </w:rPr>
  </w:style>
  <w:style w:type="paragraph" w:styleId="TOC1">
    <w:name w:val="toc 1"/>
    <w:basedOn w:val="TOCBase"/>
    <w:next w:val="Normal"/>
    <w:rsid w:val="00CB6E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E7F"/>
    <w:pPr>
      <w:spacing w:before="5040"/>
      <w:jc w:val="center"/>
    </w:pPr>
    <w:rPr>
      <w:sz w:val="48"/>
      <w:szCs w:val="72"/>
      <w:lang w:val="en-US"/>
    </w:rPr>
  </w:style>
  <w:style w:type="character" w:customStyle="1" w:styleId="TitleChar">
    <w:name w:val="Title Char"/>
    <w:basedOn w:val="DefaultParagraphFont"/>
    <w:link w:val="Title"/>
    <w:rsid w:val="00CB6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E7F"/>
    <w:pPr>
      <w:tabs>
        <w:tab w:val="left" w:pos="3600"/>
        <w:tab w:val="left" w:pos="3958"/>
      </w:tabs>
    </w:pPr>
  </w:style>
  <w:style w:type="paragraph" w:customStyle="1" w:styleId="Note">
    <w:name w:val="Note"/>
    <w:basedOn w:val="BodyText"/>
    <w:rsid w:val="00CB6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E7F"/>
    <w:pPr>
      <w:framePr w:wrap="auto" w:hAnchor="text" w:y="6049"/>
    </w:pPr>
    <w:rPr>
      <w:color w:val="000000"/>
      <w:sz w:val="40"/>
    </w:rPr>
  </w:style>
  <w:style w:type="paragraph" w:customStyle="1" w:styleId="TOCTitle">
    <w:name w:val="TOCTitle"/>
    <w:basedOn w:val="Heading1"/>
    <w:rsid w:val="00CB6E7F"/>
    <w:pPr>
      <w:spacing w:after="240"/>
      <w:jc w:val="center"/>
      <w:outlineLvl w:val="9"/>
    </w:pPr>
    <w:rPr>
      <w:caps/>
    </w:rPr>
  </w:style>
  <w:style w:type="paragraph" w:customStyle="1" w:styleId="Version">
    <w:name w:val="Version"/>
    <w:rsid w:val="00CB6E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E7F"/>
    <w:pPr>
      <w:keepNext w:val="0"/>
      <w:tabs>
        <w:tab w:val="right" w:pos="4176"/>
      </w:tabs>
      <w:ind w:left="198" w:hanging="198"/>
    </w:pPr>
    <w:rPr>
      <w:rFonts w:ascii="Garamond" w:hAnsi="Garamond"/>
    </w:rPr>
  </w:style>
  <w:style w:type="paragraph" w:styleId="IndexHeading">
    <w:name w:val="index heading"/>
    <w:basedOn w:val="Normal"/>
    <w:next w:val="Index1"/>
    <w:semiHidden/>
    <w:rsid w:val="00CB6E7F"/>
    <w:pPr>
      <w:spacing w:before="120" w:after="120"/>
    </w:pPr>
    <w:rPr>
      <w:rFonts w:ascii="Arial" w:hAnsi="Arial"/>
      <w:b/>
      <w:color w:val="918585"/>
      <w:sz w:val="24"/>
    </w:rPr>
  </w:style>
  <w:style w:type="paragraph" w:styleId="Header">
    <w:name w:val="header"/>
    <w:basedOn w:val="Normal"/>
    <w:link w:val="HeaderChar"/>
    <w:rsid w:val="00CB6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E7F"/>
    <w:rPr>
      <w:rFonts w:ascii="Times New Roman" w:eastAsia="Times New Roman" w:hAnsi="Times New Roman" w:cs="Times New Roman"/>
      <w:sz w:val="16"/>
      <w:szCs w:val="20"/>
      <w:lang w:val="en-GB" w:eastAsia="en-US"/>
    </w:rPr>
  </w:style>
  <w:style w:type="paragraph" w:customStyle="1" w:styleId="Chapter">
    <w:name w:val="Chapter"/>
    <w:basedOn w:val="Normal"/>
    <w:rsid w:val="00CB6E7F"/>
    <w:pPr>
      <w:spacing w:before="240"/>
    </w:pPr>
    <w:rPr>
      <w:rFonts w:ascii="Times New Roman" w:hAnsi="Times New Roman"/>
      <w:smallCaps/>
      <w:spacing w:val="80"/>
      <w:sz w:val="28"/>
    </w:rPr>
  </w:style>
  <w:style w:type="paragraph" w:customStyle="1" w:styleId="InChapter">
    <w:name w:val="InChapter"/>
    <w:basedOn w:val="Heading3"/>
    <w:rsid w:val="00CB6E7F"/>
    <w:pPr>
      <w:spacing w:after="240"/>
      <w:outlineLvl w:val="9"/>
    </w:pPr>
    <w:rPr>
      <w:noProof/>
    </w:rPr>
  </w:style>
  <w:style w:type="paragraph" w:styleId="Index2">
    <w:name w:val="index 2"/>
    <w:basedOn w:val="Normal"/>
    <w:next w:val="Normal"/>
    <w:semiHidden/>
    <w:rsid w:val="00CB6E7F"/>
    <w:pPr>
      <w:tabs>
        <w:tab w:val="right" w:pos="4176"/>
      </w:tabs>
      <w:ind w:left="568" w:hanging="284"/>
    </w:pPr>
    <w:rPr>
      <w:rFonts w:ascii="Garamond" w:hAnsi="Garamond"/>
    </w:rPr>
  </w:style>
  <w:style w:type="paragraph" w:customStyle="1" w:styleId="Byline">
    <w:name w:val="Byline"/>
    <w:rsid w:val="00CB6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E7F"/>
    <w:pPr>
      <w:tabs>
        <w:tab w:val="clear" w:pos="3600"/>
        <w:tab w:val="clear" w:pos="3958"/>
      </w:tabs>
      <w:jc w:val="right"/>
    </w:pPr>
  </w:style>
  <w:style w:type="character" w:styleId="Emphasis">
    <w:name w:val="Emphasis"/>
    <w:basedOn w:val="DefaultParagraphFont"/>
    <w:qFormat/>
    <w:rsid w:val="00CB6E7F"/>
    <w:rPr>
      <w:i/>
    </w:rPr>
  </w:style>
  <w:style w:type="paragraph" w:styleId="Caption">
    <w:name w:val="caption"/>
    <w:basedOn w:val="BodyText"/>
    <w:next w:val="Normal"/>
    <w:qFormat/>
    <w:rsid w:val="00CB6E7F"/>
    <w:pPr>
      <w:framePr w:w="2268" w:hSpace="181" w:vSpace="181" w:wrap="around" w:vAnchor="text" w:hAnchor="page" w:x="1135" w:y="285" w:anchorLock="1"/>
    </w:pPr>
    <w:rPr>
      <w:i/>
    </w:rPr>
  </w:style>
  <w:style w:type="paragraph" w:customStyle="1" w:styleId="MiniTOCTitle">
    <w:name w:val="MiniTOCTitle"/>
    <w:basedOn w:val="Heading4"/>
    <w:rsid w:val="00CB6E7F"/>
    <w:pPr>
      <w:spacing w:before="240"/>
      <w:outlineLvl w:val="9"/>
    </w:pPr>
    <w:rPr>
      <w:noProof/>
      <w:sz w:val="24"/>
    </w:rPr>
  </w:style>
  <w:style w:type="paragraph" w:customStyle="1" w:styleId="MiniTOCItem">
    <w:name w:val="MiniTOCItem"/>
    <w:basedOn w:val="ListBullet"/>
    <w:rsid w:val="00CB6E7F"/>
    <w:pPr>
      <w:numPr>
        <w:numId w:val="0"/>
      </w:numPr>
      <w:tabs>
        <w:tab w:val="right" w:leader="dot" w:pos="6521"/>
      </w:tabs>
      <w:spacing w:before="0" w:after="0"/>
    </w:pPr>
  </w:style>
  <w:style w:type="paragraph" w:customStyle="1" w:styleId="TOFTitle">
    <w:name w:val="TOFTitle"/>
    <w:basedOn w:val="TOCTitle"/>
    <w:rsid w:val="00CB6E7F"/>
  </w:style>
  <w:style w:type="paragraph" w:styleId="TableofFigures">
    <w:name w:val="table of figures"/>
    <w:basedOn w:val="Normal"/>
    <w:next w:val="Normal"/>
    <w:semiHidden/>
    <w:rsid w:val="00CB6E7F"/>
    <w:pPr>
      <w:tabs>
        <w:tab w:val="right" w:leader="dot" w:pos="9072"/>
      </w:tabs>
      <w:ind w:left="970" w:hanging="403"/>
    </w:pPr>
    <w:rPr>
      <w:rFonts w:ascii="Times New Roman" w:hAnsi="Times New Roman"/>
      <w:b/>
    </w:rPr>
  </w:style>
  <w:style w:type="paragraph" w:styleId="ListNumber">
    <w:name w:val="List Number"/>
    <w:basedOn w:val="List"/>
    <w:rsid w:val="00CB6E7F"/>
    <w:pPr>
      <w:numPr>
        <w:numId w:val="11"/>
      </w:numPr>
    </w:pPr>
  </w:style>
  <w:style w:type="character" w:customStyle="1" w:styleId="WingdingSymbols">
    <w:name w:val="Wingding Symbols"/>
    <w:rsid w:val="00CB6E7F"/>
    <w:rPr>
      <w:rFonts w:ascii="Wingdings" w:hAnsi="Wingdings"/>
    </w:rPr>
  </w:style>
  <w:style w:type="paragraph" w:customStyle="1" w:styleId="TableHeading">
    <w:name w:val="Table Heading"/>
    <w:basedOn w:val="HeadingBase"/>
    <w:rsid w:val="00CB6E7F"/>
    <w:pPr>
      <w:keepLines/>
      <w:pBdr>
        <w:bottom w:val="single" w:sz="6" w:space="1" w:color="918585"/>
      </w:pBdr>
      <w:spacing w:before="240"/>
    </w:pPr>
  </w:style>
  <w:style w:type="character" w:customStyle="1" w:styleId="HotSpot">
    <w:name w:val="HotSpot"/>
    <w:rsid w:val="00CB6E7F"/>
    <w:rPr>
      <w:color w:val="0033CC"/>
      <w:u w:val="none"/>
    </w:rPr>
  </w:style>
  <w:style w:type="paragraph" w:customStyle="1" w:styleId="BodyTextRight">
    <w:name w:val="Body Text Right"/>
    <w:basedOn w:val="BodyText"/>
    <w:rsid w:val="00CB6E7F"/>
    <w:pPr>
      <w:spacing w:before="0" w:after="0"/>
      <w:jc w:val="right"/>
    </w:pPr>
  </w:style>
  <w:style w:type="paragraph" w:styleId="Index3">
    <w:name w:val="index 3"/>
    <w:basedOn w:val="ListNumber2"/>
    <w:next w:val="Normal"/>
    <w:semiHidden/>
    <w:rsid w:val="00CB6E7F"/>
    <w:pPr>
      <w:numPr>
        <w:numId w:val="0"/>
      </w:numPr>
      <w:tabs>
        <w:tab w:val="right" w:leader="dot" w:pos="4176"/>
      </w:tabs>
    </w:pPr>
  </w:style>
  <w:style w:type="paragraph" w:styleId="ListNumber2">
    <w:name w:val="List Number 2"/>
    <w:basedOn w:val="List2"/>
    <w:rsid w:val="00CB6E7F"/>
    <w:pPr>
      <w:numPr>
        <w:numId w:val="10"/>
      </w:numPr>
      <w:tabs>
        <w:tab w:val="clear" w:pos="1060"/>
      </w:tabs>
    </w:pPr>
  </w:style>
  <w:style w:type="paragraph" w:customStyle="1" w:styleId="MarginNote">
    <w:name w:val="Margin Note"/>
    <w:basedOn w:val="BodyText"/>
    <w:rsid w:val="00CB6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E7F"/>
    <w:rPr>
      <w:sz w:val="32"/>
    </w:rPr>
  </w:style>
  <w:style w:type="paragraph" w:customStyle="1" w:styleId="HeadingProcedure">
    <w:name w:val="Heading Procedure"/>
    <w:basedOn w:val="HeadingBase"/>
    <w:next w:val="Normal"/>
    <w:rsid w:val="00CB6E7F"/>
    <w:pPr>
      <w:tabs>
        <w:tab w:val="left" w:pos="0"/>
      </w:tabs>
      <w:spacing w:before="120" w:after="60"/>
    </w:pPr>
    <w:rPr>
      <w:i/>
      <w:color w:val="918585"/>
      <w:sz w:val="22"/>
    </w:rPr>
  </w:style>
  <w:style w:type="paragraph" w:customStyle="1" w:styleId="TableBodyText">
    <w:name w:val="Table Body Text"/>
    <w:basedOn w:val="BodyText"/>
    <w:rsid w:val="00CB6E7F"/>
    <w:pPr>
      <w:spacing w:before="60" w:after="60"/>
    </w:pPr>
  </w:style>
  <w:style w:type="paragraph" w:styleId="ListContinue">
    <w:name w:val="List Continue"/>
    <w:basedOn w:val="List"/>
    <w:rsid w:val="00CB6E7F"/>
    <w:pPr>
      <w:ind w:firstLine="0"/>
    </w:pPr>
  </w:style>
  <w:style w:type="paragraph" w:customStyle="1" w:styleId="ListNote">
    <w:name w:val="List Note"/>
    <w:basedOn w:val="List"/>
    <w:rsid w:val="00CB6E7F"/>
    <w:pPr>
      <w:pBdr>
        <w:top w:val="single" w:sz="6" w:space="2" w:color="918585"/>
        <w:bottom w:val="single" w:sz="6" w:space="2" w:color="918585"/>
      </w:pBdr>
      <w:tabs>
        <w:tab w:val="left" w:pos="1021"/>
      </w:tabs>
      <w:ind w:firstLine="0"/>
    </w:pPr>
  </w:style>
  <w:style w:type="paragraph" w:customStyle="1" w:styleId="Warning">
    <w:name w:val="Warning"/>
    <w:basedOn w:val="BodyText"/>
    <w:rsid w:val="00CB6E7F"/>
    <w:pPr>
      <w:shd w:val="clear" w:color="auto" w:fill="D9D9D9"/>
      <w:tabs>
        <w:tab w:val="left" w:pos="992"/>
      </w:tabs>
      <w:ind w:left="119" w:right="119"/>
    </w:pPr>
    <w:rPr>
      <w:sz w:val="20"/>
    </w:rPr>
  </w:style>
  <w:style w:type="paragraph" w:customStyle="1" w:styleId="MarginIcons">
    <w:name w:val="Margin Icons"/>
    <w:basedOn w:val="BodyText"/>
    <w:rsid w:val="00CB6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E7F"/>
    <w:rPr>
      <w:rFonts w:ascii="Courier New" w:hAnsi="Courier New"/>
    </w:rPr>
  </w:style>
  <w:style w:type="paragraph" w:customStyle="1" w:styleId="NoteBullet">
    <w:name w:val="Note Bullet"/>
    <w:basedOn w:val="Note"/>
    <w:rsid w:val="00CB6E7F"/>
    <w:pPr>
      <w:tabs>
        <w:tab w:val="clear" w:pos="680"/>
      </w:tabs>
      <w:spacing w:before="60" w:after="60"/>
    </w:pPr>
  </w:style>
  <w:style w:type="paragraph" w:customStyle="1" w:styleId="SubHeading2">
    <w:name w:val="SubHeading2"/>
    <w:basedOn w:val="HeadingBase"/>
    <w:rsid w:val="00CB6E7F"/>
    <w:pPr>
      <w:spacing w:before="240" w:after="60"/>
    </w:pPr>
    <w:rPr>
      <w:sz w:val="20"/>
    </w:rPr>
  </w:style>
  <w:style w:type="paragraph" w:customStyle="1" w:styleId="SubHeading1">
    <w:name w:val="SubHeading1"/>
    <w:basedOn w:val="HeadingBase"/>
    <w:rsid w:val="00CB6E7F"/>
    <w:pPr>
      <w:spacing w:before="240" w:after="60"/>
    </w:pPr>
    <w:rPr>
      <w:color w:val="918585"/>
      <w:sz w:val="22"/>
    </w:rPr>
  </w:style>
  <w:style w:type="paragraph" w:customStyle="1" w:styleId="SideHeading">
    <w:name w:val="Side Heading"/>
    <w:basedOn w:val="HeadingBase"/>
    <w:rsid w:val="00CB6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E7F"/>
    <w:pPr>
      <w:numPr>
        <w:numId w:val="12"/>
      </w:numPr>
    </w:pPr>
  </w:style>
  <w:style w:type="paragraph" w:styleId="PlainText">
    <w:name w:val="Plain Text"/>
    <w:basedOn w:val="Normal"/>
    <w:link w:val="PlainTextChar"/>
    <w:rsid w:val="00CB6E7F"/>
    <w:rPr>
      <w:sz w:val="20"/>
    </w:rPr>
  </w:style>
  <w:style w:type="character" w:customStyle="1" w:styleId="PlainTextChar">
    <w:name w:val="Plain Text Char"/>
    <w:basedOn w:val="DefaultParagraphFont"/>
    <w:link w:val="PlainText"/>
    <w:rsid w:val="00CB6E7F"/>
    <w:rPr>
      <w:rFonts w:ascii="Courier New" w:eastAsia="Times New Roman" w:hAnsi="Courier New" w:cs="Times New Roman"/>
      <w:sz w:val="20"/>
      <w:szCs w:val="20"/>
      <w:lang w:eastAsia="en-US"/>
    </w:rPr>
  </w:style>
  <w:style w:type="character" w:customStyle="1" w:styleId="MenuOption">
    <w:name w:val="Menu Option"/>
    <w:basedOn w:val="DefaultParagraphFont"/>
    <w:rsid w:val="00CB6E7F"/>
    <w:rPr>
      <w:b/>
      <w:smallCaps/>
    </w:rPr>
  </w:style>
  <w:style w:type="paragraph" w:customStyle="1" w:styleId="TableListNumber">
    <w:name w:val="Table List Number"/>
    <w:basedOn w:val="ListNumber"/>
    <w:rsid w:val="00CB6E7F"/>
    <w:pPr>
      <w:numPr>
        <w:numId w:val="0"/>
      </w:numPr>
    </w:pPr>
  </w:style>
  <w:style w:type="paragraph" w:styleId="TOC4">
    <w:name w:val="toc 4"/>
    <w:basedOn w:val="TOCBase"/>
    <w:next w:val="Normal"/>
    <w:semiHidden/>
    <w:rsid w:val="00CB6E7F"/>
    <w:pPr>
      <w:tabs>
        <w:tab w:val="right" w:leader="dot" w:pos="9071"/>
      </w:tabs>
      <w:ind w:left="1701"/>
    </w:pPr>
  </w:style>
  <w:style w:type="paragraph" w:customStyle="1" w:styleId="ListAlpha">
    <w:name w:val="List Alpha"/>
    <w:basedOn w:val="List"/>
    <w:rsid w:val="00CB6E7F"/>
    <w:pPr>
      <w:numPr>
        <w:numId w:val="9"/>
      </w:numPr>
    </w:pPr>
  </w:style>
  <w:style w:type="paragraph" w:customStyle="1" w:styleId="ListAlpha2">
    <w:name w:val="List Alpha 2"/>
    <w:basedOn w:val="List2"/>
    <w:rsid w:val="00CB6E7F"/>
    <w:pPr>
      <w:numPr>
        <w:numId w:val="8"/>
      </w:numPr>
    </w:pPr>
  </w:style>
  <w:style w:type="paragraph" w:styleId="List3">
    <w:name w:val="List 3"/>
    <w:basedOn w:val="BodyText"/>
    <w:rsid w:val="00CB6E7F"/>
    <w:pPr>
      <w:tabs>
        <w:tab w:val="left" w:pos="1021"/>
      </w:tabs>
      <w:spacing w:before="60" w:after="60"/>
      <w:ind w:left="1020" w:hanging="340"/>
    </w:pPr>
  </w:style>
  <w:style w:type="paragraph" w:styleId="List4">
    <w:name w:val="List 4"/>
    <w:basedOn w:val="BodyText"/>
    <w:rsid w:val="00CB6E7F"/>
    <w:pPr>
      <w:tabs>
        <w:tab w:val="left" w:pos="1361"/>
      </w:tabs>
      <w:spacing w:before="60" w:after="60"/>
      <w:ind w:left="1361" w:hanging="340"/>
    </w:pPr>
  </w:style>
  <w:style w:type="paragraph" w:styleId="List5">
    <w:name w:val="List 5"/>
    <w:basedOn w:val="BodyText"/>
    <w:rsid w:val="00CB6E7F"/>
    <w:pPr>
      <w:tabs>
        <w:tab w:val="left" w:pos="1701"/>
      </w:tabs>
      <w:spacing w:before="60" w:after="60"/>
      <w:ind w:left="1701" w:hanging="340"/>
    </w:pPr>
  </w:style>
  <w:style w:type="paragraph" w:styleId="ListBullet3">
    <w:name w:val="List Bullet 3"/>
    <w:basedOn w:val="List3"/>
    <w:rsid w:val="00CB6E7F"/>
    <w:pPr>
      <w:numPr>
        <w:numId w:val="15"/>
      </w:numPr>
      <w:tabs>
        <w:tab w:val="clear" w:pos="1021"/>
      </w:tabs>
      <w:ind w:left="1037" w:hanging="357"/>
    </w:pPr>
  </w:style>
  <w:style w:type="paragraph" w:styleId="ListBullet4">
    <w:name w:val="List Bullet 4"/>
    <w:basedOn w:val="List4"/>
    <w:rsid w:val="00CB6E7F"/>
    <w:pPr>
      <w:numPr>
        <w:numId w:val="3"/>
      </w:numPr>
    </w:pPr>
  </w:style>
  <w:style w:type="paragraph" w:styleId="ListBullet5">
    <w:name w:val="List Bullet 5"/>
    <w:basedOn w:val="List5"/>
    <w:rsid w:val="00CB6E7F"/>
    <w:pPr>
      <w:numPr>
        <w:numId w:val="4"/>
      </w:numPr>
    </w:pPr>
  </w:style>
  <w:style w:type="paragraph" w:styleId="ListContinue2">
    <w:name w:val="List Continue 2"/>
    <w:basedOn w:val="List2"/>
    <w:rsid w:val="00CB6E7F"/>
    <w:pPr>
      <w:ind w:firstLine="0"/>
    </w:pPr>
  </w:style>
  <w:style w:type="paragraph" w:styleId="ListContinue3">
    <w:name w:val="List Continue 3"/>
    <w:basedOn w:val="List3"/>
    <w:rsid w:val="00CB6E7F"/>
    <w:pPr>
      <w:ind w:left="1021" w:firstLine="0"/>
    </w:pPr>
  </w:style>
  <w:style w:type="paragraph" w:styleId="ListContinue4">
    <w:name w:val="List Continue 4"/>
    <w:basedOn w:val="List4"/>
    <w:rsid w:val="00CB6E7F"/>
    <w:pPr>
      <w:ind w:firstLine="0"/>
    </w:pPr>
  </w:style>
  <w:style w:type="paragraph" w:styleId="ListContinue5">
    <w:name w:val="List Continue 5"/>
    <w:basedOn w:val="List5"/>
    <w:rsid w:val="00CB6E7F"/>
    <w:pPr>
      <w:ind w:firstLine="0"/>
    </w:pPr>
  </w:style>
  <w:style w:type="paragraph" w:styleId="ListNumber3">
    <w:name w:val="List Number 3"/>
    <w:basedOn w:val="List3"/>
    <w:rsid w:val="00CB6E7F"/>
    <w:pPr>
      <w:numPr>
        <w:numId w:val="5"/>
      </w:numPr>
    </w:pPr>
  </w:style>
  <w:style w:type="paragraph" w:styleId="ListNumber4">
    <w:name w:val="List Number 4"/>
    <w:basedOn w:val="List4"/>
    <w:rsid w:val="00CB6E7F"/>
    <w:pPr>
      <w:numPr>
        <w:numId w:val="6"/>
      </w:numPr>
    </w:pPr>
  </w:style>
  <w:style w:type="paragraph" w:styleId="ListNumber5">
    <w:name w:val="List Number 5"/>
    <w:basedOn w:val="List5"/>
    <w:rsid w:val="00CB6E7F"/>
    <w:pPr>
      <w:numPr>
        <w:numId w:val="7"/>
      </w:numPr>
    </w:pPr>
  </w:style>
  <w:style w:type="paragraph" w:styleId="BlockText">
    <w:name w:val="Block Text"/>
    <w:basedOn w:val="Normal"/>
    <w:rsid w:val="00CB6E7F"/>
    <w:pPr>
      <w:spacing w:after="120"/>
      <w:ind w:left="1440" w:right="1440"/>
    </w:pPr>
  </w:style>
  <w:style w:type="character" w:customStyle="1" w:styleId="Subscript">
    <w:name w:val="Subscript"/>
    <w:basedOn w:val="DefaultParagraphFont"/>
    <w:rsid w:val="00CB6E7F"/>
    <w:rPr>
      <w:sz w:val="16"/>
      <w:vertAlign w:val="subscript"/>
    </w:rPr>
  </w:style>
  <w:style w:type="character" w:customStyle="1" w:styleId="Superscript">
    <w:name w:val="Superscript"/>
    <w:basedOn w:val="DefaultParagraphFont"/>
    <w:rsid w:val="00CB6E7F"/>
    <w:rPr>
      <w:sz w:val="16"/>
      <w:vertAlign w:val="superscript"/>
    </w:rPr>
  </w:style>
  <w:style w:type="character" w:customStyle="1" w:styleId="Symbols">
    <w:name w:val="Symbols"/>
    <w:basedOn w:val="DefaultParagraphFont"/>
    <w:rsid w:val="00CB6E7F"/>
    <w:rPr>
      <w:rFonts w:ascii="Symbol" w:hAnsi="Symbol"/>
    </w:rPr>
  </w:style>
  <w:style w:type="character" w:customStyle="1" w:styleId="MenuOptions">
    <w:name w:val="Menu Options"/>
    <w:basedOn w:val="DefaultParagraphFont"/>
    <w:rsid w:val="00CB6E7F"/>
    <w:rPr>
      <w:rFonts w:ascii="Arial Narrow" w:hAnsi="Arial Narrow"/>
      <w:smallCaps/>
    </w:rPr>
  </w:style>
  <w:style w:type="character" w:customStyle="1" w:styleId="Buttons">
    <w:name w:val="Buttons"/>
    <w:basedOn w:val="DefaultParagraphFont"/>
    <w:rsid w:val="00CB6E7F"/>
    <w:rPr>
      <w:b/>
    </w:rPr>
  </w:style>
  <w:style w:type="character" w:customStyle="1" w:styleId="Underlined">
    <w:name w:val="Underlined"/>
    <w:basedOn w:val="DefaultParagraphFont"/>
    <w:rsid w:val="00CB6E7F"/>
    <w:rPr>
      <w:u w:val="single"/>
    </w:rPr>
  </w:style>
  <w:style w:type="paragraph" w:customStyle="1" w:styleId="TableBodyTextRight">
    <w:name w:val="Table Body Text Right"/>
    <w:basedOn w:val="TableBodyText"/>
    <w:rsid w:val="00CB6E7F"/>
    <w:pPr>
      <w:widowControl w:val="0"/>
      <w:autoSpaceDE w:val="0"/>
      <w:autoSpaceDN w:val="0"/>
      <w:adjustRightInd w:val="0"/>
      <w:jc w:val="right"/>
    </w:pPr>
    <w:rPr>
      <w:rFonts w:cs="Arial"/>
      <w:szCs w:val="18"/>
    </w:rPr>
  </w:style>
  <w:style w:type="paragraph" w:customStyle="1" w:styleId="CopyrightText">
    <w:name w:val="Copyright Text"/>
    <w:basedOn w:val="BodyText"/>
    <w:rsid w:val="00CB6E7F"/>
    <w:rPr>
      <w:sz w:val="18"/>
    </w:rPr>
  </w:style>
  <w:style w:type="paragraph" w:customStyle="1" w:styleId="BodySmallRight">
    <w:name w:val="Body Small Right"/>
    <w:basedOn w:val="BodyTextRight"/>
    <w:rsid w:val="00CB6E7F"/>
    <w:rPr>
      <w:sz w:val="18"/>
      <w:szCs w:val="18"/>
    </w:rPr>
  </w:style>
  <w:style w:type="paragraph" w:customStyle="1" w:styleId="MarginEdition">
    <w:name w:val="Margin Edition"/>
    <w:basedOn w:val="MarginNote"/>
    <w:rsid w:val="00CB6E7F"/>
    <w:pPr>
      <w:spacing w:before="0" w:after="0"/>
    </w:pPr>
    <w:rPr>
      <w:rFonts w:ascii="Times New Roman" w:hAnsi="Times New Roman"/>
      <w:color w:val="999999"/>
    </w:rPr>
  </w:style>
  <w:style w:type="paragraph" w:customStyle="1" w:styleId="Spacer">
    <w:name w:val="Spacer"/>
    <w:basedOn w:val="Normal"/>
    <w:rsid w:val="00CB6E7F"/>
    <w:rPr>
      <w:sz w:val="2"/>
      <w:szCs w:val="2"/>
    </w:rPr>
  </w:style>
  <w:style w:type="character" w:customStyle="1" w:styleId="Small">
    <w:name w:val="Small"/>
    <w:basedOn w:val="DefaultParagraphFont"/>
    <w:rsid w:val="00CB6E7F"/>
    <w:rPr>
      <w:sz w:val="16"/>
    </w:rPr>
  </w:style>
  <w:style w:type="paragraph" w:customStyle="1" w:styleId="WideTable">
    <w:name w:val="Wide Table"/>
    <w:basedOn w:val="Normal"/>
    <w:rsid w:val="00CB6E7F"/>
    <w:pPr>
      <w:ind w:left="-1418"/>
    </w:pPr>
    <w:rPr>
      <w:sz w:val="2"/>
      <w:szCs w:val="2"/>
    </w:rPr>
  </w:style>
  <w:style w:type="character" w:styleId="PageNumber">
    <w:name w:val="page number"/>
    <w:basedOn w:val="DefaultParagraphFont"/>
    <w:rsid w:val="00CB6E7F"/>
  </w:style>
  <w:style w:type="paragraph" w:styleId="Quote">
    <w:name w:val="Quote"/>
    <w:basedOn w:val="Heading1"/>
    <w:link w:val="QuoteChar"/>
    <w:qFormat/>
    <w:rsid w:val="00CB6E7F"/>
    <w:rPr>
      <w:b w:val="0"/>
      <w:sz w:val="72"/>
      <w:szCs w:val="72"/>
      <w:lang w:val="en-NZ"/>
    </w:rPr>
  </w:style>
  <w:style w:type="character" w:customStyle="1" w:styleId="QuoteChar">
    <w:name w:val="Quote Char"/>
    <w:basedOn w:val="DefaultParagraphFont"/>
    <w:link w:val="Quote"/>
    <w:rsid w:val="00CB6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E7F"/>
    <w:pPr>
      <w:pageBreakBefore/>
    </w:pPr>
  </w:style>
  <w:style w:type="paragraph" w:customStyle="1" w:styleId="Border">
    <w:name w:val="Border"/>
    <w:basedOn w:val="Normal"/>
    <w:qFormat/>
    <w:rsid w:val="00CB6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E7F"/>
    <w:rPr>
      <w:b/>
      <w:bCs/>
      <w:i/>
      <w:iCs/>
      <w:color w:val="auto"/>
    </w:rPr>
  </w:style>
  <w:style w:type="paragraph" w:styleId="IntenseQuote">
    <w:name w:val="Intense Quote"/>
    <w:basedOn w:val="Normal"/>
    <w:next w:val="Normal"/>
    <w:link w:val="IntenseQuoteChar"/>
    <w:uiPriority w:val="30"/>
    <w:qFormat/>
    <w:rsid w:val="00CB6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E7F"/>
    <w:rPr>
      <w:smallCaps/>
      <w:color w:val="auto"/>
      <w:u w:val="single"/>
    </w:rPr>
  </w:style>
  <w:style w:type="character" w:styleId="IntenseReference">
    <w:name w:val="Intense Reference"/>
    <w:basedOn w:val="DefaultParagraphFont"/>
    <w:uiPriority w:val="32"/>
    <w:qFormat/>
    <w:rsid w:val="00CB6E7F"/>
    <w:rPr>
      <w:b/>
      <w:bCs/>
      <w:smallCaps/>
      <w:color w:val="auto"/>
      <w:spacing w:val="5"/>
      <w:u w:val="single"/>
    </w:rPr>
  </w:style>
  <w:style w:type="paragraph" w:customStyle="1" w:styleId="2ColumnHeading">
    <w:name w:val="2Column Heading"/>
    <w:basedOn w:val="BodyText"/>
    <w:qFormat/>
    <w:rsid w:val="00CB6E7F"/>
    <w:pPr>
      <w:spacing w:after="60"/>
      <w:ind w:left="-2268"/>
    </w:pPr>
    <w:rPr>
      <w:b/>
    </w:rPr>
  </w:style>
  <w:style w:type="paragraph" w:customStyle="1" w:styleId="Heading1TOC">
    <w:name w:val="Heading1 TOC"/>
    <w:basedOn w:val="Normal"/>
    <w:qFormat/>
    <w:rsid w:val="00CB6E7F"/>
    <w:pPr>
      <w:spacing w:before="240" w:after="120"/>
    </w:pPr>
    <w:rPr>
      <w:rFonts w:ascii="Times New Roman" w:hAnsi="Times New Roman"/>
      <w:b/>
      <w:sz w:val="32"/>
    </w:rPr>
  </w:style>
  <w:style w:type="paragraph" w:customStyle="1" w:styleId="Heading2TOC">
    <w:name w:val="Heading2 TOC"/>
    <w:basedOn w:val="Normal"/>
    <w:qFormat/>
    <w:rsid w:val="00CB6E7F"/>
    <w:pPr>
      <w:spacing w:before="240" w:after="60"/>
    </w:pPr>
    <w:rPr>
      <w:rFonts w:ascii="Times New Roman" w:hAnsi="Times New Roman"/>
      <w:b/>
      <w:sz w:val="28"/>
    </w:rPr>
  </w:style>
  <w:style w:type="character" w:customStyle="1" w:styleId="Underline">
    <w:name w:val="Underline"/>
    <w:basedOn w:val="DefaultParagraphFont"/>
    <w:qFormat/>
    <w:rsid w:val="00CB6E7F"/>
    <w:rPr>
      <w:u w:val="single"/>
    </w:rPr>
  </w:style>
  <w:style w:type="paragraph" w:styleId="BalloonText">
    <w:name w:val="Balloon Text"/>
    <w:basedOn w:val="Normal"/>
    <w:link w:val="BalloonTextChar"/>
    <w:rsid w:val="00CB6E7F"/>
    <w:rPr>
      <w:rFonts w:ascii="Tahoma" w:hAnsi="Tahoma" w:cs="Tahoma"/>
      <w:sz w:val="16"/>
      <w:szCs w:val="16"/>
    </w:rPr>
  </w:style>
  <w:style w:type="character" w:customStyle="1" w:styleId="BalloonTextChar">
    <w:name w:val="Balloon Text Char"/>
    <w:basedOn w:val="DefaultParagraphFont"/>
    <w:link w:val="BalloonText"/>
    <w:rsid w:val="00CB6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E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E7F"/>
    <w:rPr>
      <w:b/>
      <w:color w:val="660033"/>
      <w:spacing w:val="0"/>
    </w:rPr>
  </w:style>
  <w:style w:type="paragraph" w:customStyle="1" w:styleId="Nameditemlist">
    <w:name w:val="Named item list"/>
    <w:basedOn w:val="BodyText"/>
    <w:qFormat/>
    <w:rsid w:val="00CB6E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9611</Characters>
  <Application>Microsoft Office Word</Application>
  <DocSecurity>0</DocSecurity>
  <Lines>338</Lines>
  <Paragraphs>182</Paragraphs>
  <ScaleCrop>false</ScaleCrop>
  <Company>Author-it Software Corporation Ltd.</Company>
  <LinksUpToDate>false</LinksUpToDate>
  <CharactersWithSpaces>11025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RIIOGF202A Assist in the transfer of passengers and freight during helicopter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2012-10-11T20:39:00Z</dcterms:created>
  <dcterms:modified xsi:type="dcterms:W3CDTF">2012-10-11T20:39:00Z</dcterms:modified>
</cp:coreProperties>
</file>