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8C8" w:rsidP="006218C8">
      <w:pPr>
        <w:pStyle w:val="Title"/>
      </w:pPr>
      <w:r>
        <w:fldChar w:fldCharType="begin"/>
      </w:r>
      <w:r>
        <w:instrText xml:space="preserve"> TITLE   \* MERGEFORMAT </w:instrText>
      </w:r>
      <w:r>
        <w:fldChar w:fldCharType="separate"/>
      </w:r>
      <w:r>
        <w:t>RIIOGD508A Manage well completion and abandonment</w:t>
      </w:r>
      <w:r>
        <w:fldChar w:fldCharType="end"/>
      </w:r>
    </w:p>
    <w:p w:rsidR="006218C8" w:rsidP="006218C8">
      <w:pPr>
        <w:pStyle w:val="Version"/>
        <w:sectPr w:rsidSect="009265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563" w:rsidP="00926563">
      <w:pPr>
        <w:pStyle w:val="SuperHeading"/>
      </w:pPr>
      <w:r w:rsidRPr="00926563">
        <w:t>RIIOGD508A Manage well completion and abandonment</w:t>
      </w:r>
    </w:p>
    <w:p w:rsidR="00000000" w:rsidRPr="00926563" w:rsidP="00926563">
      <w:pPr>
        <w:pStyle w:val="Heading1"/>
      </w:pPr>
      <w:bookmarkStart w:id="1" w:name="O_132435"/>
      <w:bookmarkEnd w:id="1"/>
      <w:r w:rsidRPr="00926563">
        <w:t>Modification History</w:t>
      </w:r>
    </w:p>
    <w:p w:rsidR="00000000" w:rsidRPr="00926563" w:rsidP="00926563">
      <w:pPr>
        <w:pStyle w:val="BodyText"/>
      </w:pPr>
      <w:r w:rsidRPr="00926563">
        <w:t>Not applicable.</w:t>
      </w:r>
    </w:p>
    <w:p w:rsidR="00000000" w:rsidRPr="00926563" w:rsidP="00926563">
      <w:pPr>
        <w:pStyle w:val="AllowPageBreak"/>
      </w:pPr>
    </w:p>
    <w:p w:rsidR="00000000" w:rsidRPr="00926563" w:rsidP="00926563">
      <w:pPr>
        <w:pStyle w:val="Heading1"/>
      </w:pPr>
      <w:bookmarkStart w:id="2" w:name="O_132436"/>
      <w:bookmarkEnd w:id="2"/>
      <w:r w:rsidRPr="00926563">
        <w:t>Unit Descriptor</w:t>
      </w:r>
    </w:p>
    <w:p w:rsidR="00000000" w:rsidRPr="00926563" w:rsidP="00926563">
      <w:pPr>
        <w:pStyle w:val="BodyText"/>
      </w:pPr>
      <w:r w:rsidRPr="00926563">
        <w:t>This unit covers managing the completion and abandonment of wells in the onshore drilling industry.  It includes pla</w:t>
      </w:r>
      <w:r w:rsidRPr="00926563">
        <w:t>nning and preparing for managing well completion and abandonment, organising the completion schedule, and completing well abandonment.   Licensing, legislative, regulatory and certification requirements that apply to this unit can vary between states, terr</w:t>
      </w:r>
      <w:r w:rsidRPr="00926563">
        <w:t>itories, and industry sectors. Relevant information must be sourced prior to application of the unit.</w:t>
      </w:r>
    </w:p>
    <w:p w:rsidR="00000000" w:rsidRPr="00926563" w:rsidP="00926563">
      <w:pPr>
        <w:pStyle w:val="AllowPageBreak"/>
      </w:pPr>
    </w:p>
    <w:p w:rsidR="00000000" w:rsidRPr="00926563" w:rsidP="00926563">
      <w:pPr>
        <w:pStyle w:val="Heading1"/>
      </w:pPr>
      <w:bookmarkStart w:id="3" w:name="O_132437"/>
      <w:bookmarkEnd w:id="3"/>
      <w:r w:rsidRPr="00926563">
        <w:t>Application of the Unit</w:t>
      </w:r>
    </w:p>
    <w:p w:rsidR="00000000" w:rsidRPr="00926563" w:rsidP="00926563">
      <w:pPr>
        <w:pStyle w:val="Heading1"/>
      </w:pPr>
      <w:bookmarkStart w:id="4" w:name="O_132438"/>
      <w:bookmarkEnd w:id="4"/>
      <w:r w:rsidRPr="00926563">
        <w:t>Licensing/Regulatory Information</w:t>
      </w:r>
    </w:p>
    <w:p w:rsidR="00000000" w:rsidRPr="00926563" w:rsidP="00926563">
      <w:pPr>
        <w:pStyle w:val="BodyText"/>
      </w:pPr>
      <w:r w:rsidRPr="00926563">
        <w:t>Refer to Unit Descriptor.</w:t>
      </w:r>
    </w:p>
    <w:p w:rsidR="00000000" w:rsidRPr="00926563" w:rsidP="00926563">
      <w:pPr>
        <w:pStyle w:val="AllowPageBreak"/>
      </w:pPr>
    </w:p>
    <w:p w:rsidR="00000000" w:rsidRPr="00926563" w:rsidP="00926563">
      <w:pPr>
        <w:pStyle w:val="Heading1"/>
      </w:pPr>
      <w:bookmarkStart w:id="5" w:name="O_132439"/>
      <w:bookmarkEnd w:id="5"/>
      <w:r w:rsidRPr="00926563">
        <w:t>Pre-Requisites</w:t>
      </w:r>
    </w:p>
    <w:p w:rsidR="00000000" w:rsidRPr="00926563" w:rsidP="00926563">
      <w:pPr>
        <w:pStyle w:val="BodyText"/>
      </w:pPr>
      <w:r w:rsidRPr="00926563">
        <w:t>Not applicable.</w:t>
      </w:r>
    </w:p>
    <w:p w:rsidR="00000000" w:rsidRPr="00926563" w:rsidP="00926563">
      <w:pPr>
        <w:pStyle w:val="AllowPageBreak"/>
      </w:pPr>
    </w:p>
    <w:p w:rsidR="00000000" w:rsidRPr="00926563" w:rsidP="00926563">
      <w:pPr>
        <w:pStyle w:val="Heading1"/>
      </w:pPr>
      <w:bookmarkStart w:id="6" w:name="O_132440"/>
      <w:bookmarkEnd w:id="6"/>
      <w:r w:rsidRPr="00926563">
        <w:t>Employability Skills Information</w:t>
      </w:r>
    </w:p>
    <w:p w:rsidR="00000000" w:rsidRPr="00926563" w:rsidP="00926563">
      <w:pPr>
        <w:pStyle w:val="BodyText"/>
      </w:pPr>
      <w:r w:rsidRPr="00926563">
        <w:t>This unit contains employability skills.</w:t>
      </w:r>
    </w:p>
    <w:p w:rsidR="00000000" w:rsidRPr="00926563" w:rsidP="00926563">
      <w:pPr>
        <w:pStyle w:val="AllowPageBreak"/>
      </w:pPr>
    </w:p>
    <w:p w:rsidR="00000000" w:rsidRPr="00926563" w:rsidP="00926563">
      <w:pPr>
        <w:pStyle w:val="Heading1"/>
      </w:pPr>
      <w:bookmarkStart w:id="7" w:name="O_132441"/>
      <w:bookmarkEnd w:id="7"/>
      <w:r w:rsidRPr="00926563">
        <w:t>Elements and Performance Criteria Pre-Content</w:t>
      </w:r>
    </w:p>
    <w:tbl>
      <w:tblPr>
        <w:tblW w:w="0" w:type="auto"/>
        <w:tblLayout w:type="fixed"/>
        <w:tblCellMar>
          <w:left w:w="62" w:type="dxa"/>
          <w:right w:w="62" w:type="dxa"/>
        </w:tblCellMar>
        <w:tblLook w:val="0000"/>
      </w:tblPr>
      <w:tblGrid>
        <w:gridCol w:w="2559"/>
        <w:gridCol w:w="5963"/>
      </w:tblGrid>
      <w:tr w:rsidTr="006218C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563" w:rsidP="00926563">
            <w:pPr>
              <w:pStyle w:val="BodyText"/>
            </w:pPr>
            <w:r w:rsidRPr="00926563">
              <w:t>Performance criteria</w:t>
            </w:r>
            <w:r w:rsidRPr="00926563">
              <w:t xml:space="preserve"> describe the performance needed to demonstrate achievement of the element. Where bold italicised text is used, further information is detailed in the required skills and knowledge section and the range statement. Assessment of performance is to be consist</w:t>
            </w:r>
            <w:r w:rsidRPr="00926563">
              <w:t>ent with the evidence guide.</w:t>
            </w:r>
          </w:p>
        </w:tc>
      </w:tr>
    </w:tbl>
    <w:p w:rsidR="00000000" w:rsidRPr="00926563" w:rsidP="00926563">
      <w:pPr>
        <w:pStyle w:val="BodyText"/>
      </w:pPr>
    </w:p>
    <w:p w:rsidR="00000000" w:rsidRPr="00926563" w:rsidP="00926563">
      <w:pPr>
        <w:pStyle w:val="AllowPageBreak"/>
      </w:pPr>
    </w:p>
    <w:p w:rsidR="00000000" w:rsidRPr="00926563" w:rsidP="00926563">
      <w:pPr>
        <w:pStyle w:val="Heading1"/>
      </w:pPr>
      <w:bookmarkStart w:id="8" w:name="O_132442"/>
      <w:bookmarkEnd w:id="8"/>
      <w:r w:rsidRPr="00926563">
        <w:t>Elements and Performance Criteria</w:t>
      </w:r>
    </w:p>
    <w:tbl>
      <w:tblPr>
        <w:tblW w:w="0" w:type="auto"/>
        <w:tblLayout w:type="fixed"/>
        <w:tblCellMar>
          <w:left w:w="62" w:type="dxa"/>
          <w:right w:w="62" w:type="dxa"/>
        </w:tblCellMar>
        <w:tblLook w:val="0000"/>
      </w:tblPr>
      <w:tblGrid>
        <w:gridCol w:w="3471"/>
        <w:gridCol w:w="5051"/>
      </w:tblGrid>
      <w:tr w:rsidTr="006218C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563" w:rsidP="00926563">
            <w:pPr>
              <w:pStyle w:val="BodyText"/>
            </w:pPr>
            <w:r w:rsidRPr="0092656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rPr>
                <w:rStyle w:val="SpecialBold"/>
              </w:rPr>
              <w:t>PERFORMANCE CRITERIA</w:t>
            </w:r>
          </w:p>
        </w:tc>
      </w:tr>
      <w:tr w:rsidTr="006218C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List"/>
              <w:rPr>
                <w:lang w:val="en-NZ"/>
              </w:rPr>
            </w:pPr>
            <w:r w:rsidRPr="00926563">
              <w:t>1.</w:t>
            </w:r>
            <w:r w:rsidRPr="00926563">
              <w:tab/>
              <w:t>Plan and prepare for managing well completion and abandonment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563" w:rsidP="00926563">
            <w:pPr>
              <w:pStyle w:val="List2"/>
            </w:pPr>
            <w:r w:rsidRPr="00926563">
              <w:t>1.1.</w:t>
            </w:r>
            <w:r w:rsidRPr="00926563">
              <w:tab/>
              <w:t xml:space="preserve">Access, interpret and apply </w:t>
            </w:r>
            <w:r w:rsidRPr="00926563">
              <w:rPr>
                <w:rStyle w:val="BoldandItalics"/>
              </w:rPr>
              <w:t>compliance documentation</w:t>
            </w:r>
            <w:r w:rsidRPr="00926563">
              <w:t xml:space="preserve"> relevant to the work activity</w:t>
            </w:r>
          </w:p>
          <w:p w:rsidR="00000000" w:rsidRPr="00926563" w:rsidP="00926563">
            <w:pPr>
              <w:pStyle w:val="List2"/>
            </w:pPr>
            <w:r w:rsidRPr="00926563">
              <w:t>1.2.</w:t>
            </w:r>
            <w:r w:rsidRPr="00926563">
              <w:tab/>
              <w:t xml:space="preserve">Obtain, confirm and apply </w:t>
            </w:r>
            <w:r w:rsidRPr="00926563">
              <w:rPr>
                <w:rStyle w:val="BoldandItalics"/>
              </w:rPr>
              <w:t>work instructions</w:t>
            </w:r>
            <w:r w:rsidRPr="00926563">
              <w:t xml:space="preserve"> for the allocated task</w:t>
            </w:r>
          </w:p>
          <w:p w:rsidR="00000000" w:rsidRPr="00926563" w:rsidP="00926563">
            <w:pPr>
              <w:pStyle w:val="List2"/>
            </w:pPr>
            <w:r w:rsidRPr="00926563">
              <w:t>1.3.</w:t>
            </w:r>
            <w:r w:rsidRPr="00926563">
              <w:tab/>
              <w:t xml:space="preserve">Identify, manage and report all potential </w:t>
            </w:r>
            <w:r w:rsidRPr="00926563">
              <w:rPr>
                <w:rStyle w:val="BoldandItalics"/>
              </w:rPr>
              <w:t>hazards</w:t>
            </w:r>
          </w:p>
          <w:p w:rsidR="00000000" w:rsidP="00926563">
            <w:pPr>
              <w:pStyle w:val="List2"/>
              <w:rPr>
                <w:lang w:val="en-NZ"/>
              </w:rPr>
            </w:pPr>
            <w:r w:rsidRPr="00926563">
              <w:t>1.4.</w:t>
            </w:r>
            <w:r w:rsidRPr="00926563">
              <w:tab/>
              <w:t xml:space="preserve">Resolve </w:t>
            </w:r>
            <w:r w:rsidRPr="00926563">
              <w:rPr>
                <w:rStyle w:val="BoldandItalics"/>
              </w:rPr>
              <w:t>coordination requirements</w:t>
            </w:r>
            <w:r w:rsidRPr="00926563">
              <w:t xml:space="preserve"> with others at the site prior to commencing and during work</w:t>
            </w:r>
            <w:r w:rsidRPr="00926563">
              <w:t xml:space="preserve"> activities</w:t>
            </w:r>
          </w:p>
        </w:tc>
      </w:tr>
      <w:tr w:rsidTr="006218C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List"/>
              <w:rPr>
                <w:lang w:val="en-NZ"/>
              </w:rPr>
            </w:pPr>
            <w:r w:rsidRPr="00926563">
              <w:t>2.</w:t>
            </w:r>
            <w:r w:rsidRPr="00926563">
              <w:tab/>
              <w:t>Organise completion schedule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563" w:rsidP="00926563">
            <w:pPr>
              <w:pStyle w:val="List2"/>
            </w:pPr>
            <w:r w:rsidRPr="00926563">
              <w:t>2.1.</w:t>
            </w:r>
            <w:r w:rsidRPr="00926563">
              <w:tab/>
              <w:t>Develop completion schedule in line with drilling contract and well prognosis</w:t>
            </w:r>
          </w:p>
          <w:p w:rsidR="00000000" w:rsidRPr="00926563" w:rsidP="00926563">
            <w:pPr>
              <w:pStyle w:val="List2"/>
            </w:pPr>
            <w:r w:rsidRPr="00926563">
              <w:t>2.2.</w:t>
            </w:r>
            <w:r w:rsidRPr="00926563">
              <w:tab/>
              <w:t>Review and confirm lease details, as necessary notifications are forwarded to statutory, company, owner and contractor repr</w:t>
            </w:r>
            <w:r w:rsidRPr="00926563">
              <w:t>esentatives</w:t>
            </w:r>
          </w:p>
          <w:p w:rsidR="00000000" w:rsidRPr="00926563" w:rsidP="00926563">
            <w:pPr>
              <w:pStyle w:val="List2"/>
            </w:pPr>
            <w:r w:rsidRPr="00926563">
              <w:t>2.3.</w:t>
            </w:r>
            <w:r w:rsidRPr="00926563">
              <w:tab/>
              <w:t>Make preparations for release of rig and complete tour book records in accordance with statutory and company requirements</w:t>
            </w:r>
          </w:p>
          <w:p w:rsidR="00000000" w:rsidP="00926563">
            <w:pPr>
              <w:pStyle w:val="List2"/>
              <w:rPr>
                <w:lang w:val="en-NZ"/>
              </w:rPr>
            </w:pPr>
            <w:r w:rsidRPr="00926563">
              <w:t>2.4.</w:t>
            </w:r>
            <w:r w:rsidRPr="00926563">
              <w:tab/>
              <w:t>Ensure that prior to rig move, arrangements are in place for work orders and invoicing in line with contract req</w:t>
            </w:r>
            <w:r w:rsidRPr="00926563">
              <w:t xml:space="preserve">uirements and servicing/maintenance repairs of </w:t>
            </w:r>
            <w:r w:rsidRPr="00926563">
              <w:rPr>
                <w:rStyle w:val="BoldandItalics"/>
              </w:rPr>
              <w:t>equipment</w:t>
            </w:r>
          </w:p>
        </w:tc>
      </w:tr>
      <w:tr w:rsidTr="006218C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List"/>
              <w:rPr>
                <w:lang w:val="en-NZ"/>
              </w:rPr>
            </w:pPr>
            <w:r w:rsidRPr="00926563">
              <w:t>3.</w:t>
            </w:r>
            <w:r w:rsidRPr="00926563">
              <w:tab/>
              <w:t>Complete well abandonment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563" w:rsidP="00926563">
            <w:pPr>
              <w:pStyle w:val="List2"/>
            </w:pPr>
            <w:r w:rsidRPr="00926563">
              <w:t>3.1.</w:t>
            </w:r>
            <w:r w:rsidRPr="00926563">
              <w:tab/>
              <w:t xml:space="preserve">Make preparations to stack and move and </w:t>
            </w:r>
            <w:r w:rsidRPr="00926563">
              <w:rPr>
                <w:rStyle w:val="BoldandItalics"/>
              </w:rPr>
              <w:t>communicate</w:t>
            </w:r>
            <w:r w:rsidRPr="00926563">
              <w:t xml:space="preserve"> to all parties</w:t>
            </w:r>
          </w:p>
          <w:p w:rsidR="00000000" w:rsidRPr="00926563" w:rsidP="00926563">
            <w:pPr>
              <w:pStyle w:val="List2"/>
            </w:pPr>
            <w:r w:rsidRPr="00926563">
              <w:t>3.2.</w:t>
            </w:r>
            <w:r w:rsidRPr="00926563">
              <w:tab/>
              <w:t>Assess environmental plan and that mud drilling fluids and waste storage/disposal requiremen</w:t>
            </w:r>
            <w:r w:rsidRPr="00926563">
              <w:t xml:space="preserve">ts and correct </w:t>
            </w:r>
            <w:r w:rsidRPr="00926563">
              <w:rPr>
                <w:rStyle w:val="Emphasis"/>
              </w:rPr>
              <w:t>records</w:t>
            </w:r>
            <w:r w:rsidRPr="00926563">
              <w:t xml:space="preserve"> are completed and processed</w:t>
            </w:r>
          </w:p>
          <w:p w:rsidR="00000000" w:rsidRPr="00926563" w:rsidP="00926563">
            <w:pPr>
              <w:pStyle w:val="List2"/>
            </w:pPr>
            <w:r w:rsidRPr="00926563">
              <w:t>3.3.</w:t>
            </w:r>
            <w:r w:rsidRPr="00926563">
              <w:tab/>
              <w:t>Prepare shutdown list in accordance with statutory/company requirements and distribute to crew for actioning</w:t>
            </w:r>
          </w:p>
          <w:p w:rsidR="00000000" w:rsidRPr="00926563" w:rsidP="00926563">
            <w:pPr>
              <w:pStyle w:val="List2"/>
            </w:pPr>
            <w:r w:rsidRPr="00926563">
              <w:t>3.4.</w:t>
            </w:r>
            <w:r w:rsidRPr="00926563">
              <w:tab/>
              <w:t xml:space="preserve">Rig down in accordance with statutory/company requirements and distribute to crew for </w:t>
            </w:r>
            <w:r w:rsidRPr="00926563">
              <w:t>actioning</w:t>
            </w:r>
          </w:p>
          <w:p w:rsidR="00000000" w:rsidRPr="00926563" w:rsidP="00926563">
            <w:pPr>
              <w:pStyle w:val="List2"/>
            </w:pPr>
            <w:r w:rsidRPr="00926563">
              <w:t>3.5.</w:t>
            </w:r>
            <w:r w:rsidRPr="00926563">
              <w:tab/>
              <w:t>Rig down ensuring that equipment, camp and rig are secured for removal</w:t>
            </w:r>
          </w:p>
          <w:p w:rsidR="00000000" w:rsidRPr="00926563" w:rsidP="00926563">
            <w:pPr>
              <w:pStyle w:val="List2"/>
            </w:pPr>
            <w:r w:rsidRPr="00926563">
              <w:t>3.6.</w:t>
            </w:r>
            <w:r w:rsidRPr="00926563">
              <w:tab/>
              <w:t>Review contract requirements, complete records and forward to appropriate officers</w:t>
            </w:r>
          </w:p>
        </w:tc>
      </w:tr>
    </w:tbl>
    <w:p w:rsidR="00000000" w:rsidRPr="00926563" w:rsidP="00926563">
      <w:pPr>
        <w:pStyle w:val="BodyText"/>
      </w:pPr>
    </w:p>
    <w:p w:rsidR="00000000" w:rsidRPr="00926563" w:rsidP="00926563">
      <w:pPr>
        <w:pStyle w:val="AllowPageBreak"/>
      </w:pPr>
    </w:p>
    <w:p w:rsidR="00000000" w:rsidRPr="00926563" w:rsidP="00926563">
      <w:pPr>
        <w:pStyle w:val="Heading1"/>
      </w:pPr>
      <w:bookmarkStart w:id="9" w:name="O_132443"/>
      <w:bookmarkEnd w:id="9"/>
      <w:r w:rsidRPr="00926563">
        <w:t>Required Skills and Knowledge</w:t>
      </w:r>
    </w:p>
    <w:tbl>
      <w:tblPr>
        <w:tblW w:w="0" w:type="auto"/>
        <w:tblLayout w:type="fixed"/>
        <w:tblCellMar>
          <w:left w:w="62" w:type="dxa"/>
          <w:right w:w="62" w:type="dxa"/>
        </w:tblCellMar>
        <w:tblLook w:val="0000"/>
      </w:tblPr>
      <w:tblGrid>
        <w:gridCol w:w="8522"/>
      </w:tblGrid>
      <w:tr w:rsidTr="006218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t>This section describes the skills and knowledge required for this unit.</w:t>
            </w:r>
          </w:p>
        </w:tc>
      </w:tr>
      <w:tr w:rsidTr="006218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rPr>
                <w:rStyle w:val="SpecialBold"/>
              </w:rPr>
              <w:t>Required skills</w:t>
            </w:r>
          </w:p>
        </w:tc>
      </w:tr>
      <w:tr w:rsidTr="006218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563" w:rsidP="00926563">
            <w:pPr>
              <w:pStyle w:val="BodyText"/>
            </w:pPr>
            <w:r w:rsidRPr="00926563">
              <w:t>Specific skills are required to achieve the Performance Criteria of this unit, particularly for its application in the various circumstances in which this unit may be</w:t>
            </w:r>
            <w:r w:rsidRPr="00926563">
              <w:t xml:space="preserve"> used. This includes the ability to carry out the following, as required to manage well completion and abandonment:</w:t>
            </w:r>
          </w:p>
          <w:p w:rsidR="00000000" w:rsidRPr="00926563" w:rsidP="00926563">
            <w:pPr>
              <w:pStyle w:val="ListBullet"/>
            </w:pPr>
            <w:r w:rsidRPr="00926563">
              <w:t>apply legislative, organisation and site requirements and procedures for managing well completion and abandonment</w:t>
            </w:r>
          </w:p>
          <w:p w:rsidR="00000000" w:rsidRPr="00926563" w:rsidP="00926563">
            <w:pPr>
              <w:pStyle w:val="ListBullet"/>
            </w:pPr>
            <w:r w:rsidRPr="00926563">
              <w:t>operate rig components</w:t>
            </w:r>
          </w:p>
          <w:p w:rsidR="00000000" w:rsidRPr="00926563" w:rsidP="00926563">
            <w:pPr>
              <w:pStyle w:val="ListBullet"/>
            </w:pPr>
            <w:r w:rsidRPr="00926563">
              <w:t>oversee forklift operations</w:t>
            </w:r>
          </w:p>
          <w:p w:rsidR="00000000" w:rsidRPr="00926563" w:rsidP="00926563">
            <w:pPr>
              <w:pStyle w:val="ListBullet"/>
            </w:pPr>
            <w:r w:rsidRPr="00926563">
              <w:t xml:space="preserve">use satellite or ground communication </w:t>
            </w:r>
          </w:p>
          <w:p w:rsidR="00000000" w:rsidRPr="00926563" w:rsidP="00926563">
            <w:pPr>
              <w:pStyle w:val="ListBullet"/>
            </w:pPr>
            <w:r w:rsidRPr="00926563">
              <w:t xml:space="preserve">issue permits and work orders </w:t>
            </w:r>
          </w:p>
          <w:p w:rsidR="00000000" w:rsidRPr="00926563" w:rsidP="00926563">
            <w:pPr>
              <w:pStyle w:val="ListBullet"/>
            </w:pPr>
            <w:r w:rsidRPr="00926563">
              <w:t>organise work teams into efficient working units</w:t>
            </w:r>
          </w:p>
          <w:p w:rsidR="00000000" w:rsidRPr="00926563" w:rsidP="00926563">
            <w:pPr>
              <w:pStyle w:val="ListBullet"/>
            </w:pPr>
            <w:r w:rsidRPr="00926563">
              <w:t>dog a crane and secure rigging</w:t>
            </w:r>
          </w:p>
          <w:p w:rsidR="00000000" w:rsidP="00926563">
            <w:pPr>
              <w:pStyle w:val="ListBullet"/>
              <w:rPr>
                <w:lang w:val="en-NZ"/>
              </w:rPr>
            </w:pPr>
            <w:r w:rsidRPr="00926563">
              <w:t>troubleshoot breakdowns</w:t>
            </w:r>
          </w:p>
        </w:tc>
      </w:tr>
      <w:tr w:rsidTr="006218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rPr>
                <w:rStyle w:val="SpecialBold"/>
              </w:rPr>
              <w:t>Required knowledge</w:t>
            </w:r>
          </w:p>
        </w:tc>
      </w:tr>
      <w:tr w:rsidTr="006218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563" w:rsidP="00926563">
            <w:pPr>
              <w:pStyle w:val="BodyText"/>
            </w:pPr>
            <w:r w:rsidRPr="00926563">
              <w:t>Specific knowledge is required to</w:t>
            </w:r>
            <w:r w:rsidRPr="00926563">
              <w:t xml:space="preserve"> achieve the Performance Criteria of this unit, particularly for its application in the various circumstances in which this unit may be used. This includes knowledge of the following, as required to manage well completion and abandonment:</w:t>
            </w:r>
          </w:p>
          <w:p w:rsidR="00000000" w:rsidRPr="00926563" w:rsidP="00926563">
            <w:pPr>
              <w:pStyle w:val="ListBullet"/>
            </w:pPr>
            <w:r w:rsidRPr="00926563">
              <w:t xml:space="preserve">well completion </w:t>
            </w:r>
            <w:r w:rsidRPr="00926563">
              <w:t xml:space="preserve">or abandonment procedures </w:t>
            </w:r>
          </w:p>
          <w:p w:rsidR="00000000" w:rsidRPr="00926563" w:rsidP="00926563">
            <w:pPr>
              <w:pStyle w:val="ListBullet"/>
            </w:pPr>
            <w:r w:rsidRPr="00926563">
              <w:t xml:space="preserve">rigging and dogging practices </w:t>
            </w:r>
          </w:p>
          <w:p w:rsidR="00000000" w:rsidRPr="00926563" w:rsidP="00926563">
            <w:pPr>
              <w:pStyle w:val="ListBullet"/>
            </w:pPr>
            <w:r w:rsidRPr="00926563">
              <w:t xml:space="preserve">auxiliary equipment functions and service requirements </w:t>
            </w:r>
          </w:p>
          <w:p w:rsidR="00000000" w:rsidRPr="00926563" w:rsidP="00926563">
            <w:pPr>
              <w:pStyle w:val="ListBullet"/>
            </w:pPr>
            <w:r w:rsidRPr="00926563">
              <w:t xml:space="preserve">specific rig tear-out sequence </w:t>
            </w:r>
          </w:p>
          <w:p w:rsidR="00000000" w:rsidRPr="00926563" w:rsidP="00926563">
            <w:pPr>
              <w:pStyle w:val="ListBullet"/>
            </w:pPr>
            <w:r w:rsidRPr="00926563">
              <w:t xml:space="preserve">road haulage regulations </w:t>
            </w:r>
          </w:p>
          <w:p w:rsidR="00000000" w:rsidRPr="00926563" w:rsidP="00926563">
            <w:pPr>
              <w:pStyle w:val="ListBullet"/>
            </w:pPr>
            <w:r w:rsidRPr="00926563">
              <w:t xml:space="preserve">safety and environmental issues </w:t>
            </w:r>
          </w:p>
          <w:p w:rsidR="00000000" w:rsidRPr="00926563" w:rsidP="00926563">
            <w:pPr>
              <w:pStyle w:val="ListBullet"/>
            </w:pPr>
            <w:r w:rsidRPr="00926563">
              <w:t xml:space="preserve">communication equipment </w:t>
            </w:r>
          </w:p>
          <w:p w:rsidR="00000000" w:rsidRPr="00926563" w:rsidP="00926563">
            <w:pPr>
              <w:pStyle w:val="ListBullet"/>
            </w:pPr>
            <w:r w:rsidRPr="00926563">
              <w:t xml:space="preserve">emergency procedures </w:t>
            </w:r>
          </w:p>
          <w:p w:rsidR="00000000" w:rsidRPr="00926563" w:rsidP="00926563">
            <w:pPr>
              <w:pStyle w:val="ListBullet"/>
            </w:pPr>
            <w:r w:rsidRPr="00926563">
              <w:t>preventative maintenance</w:t>
            </w:r>
          </w:p>
          <w:p w:rsidR="00000000" w:rsidRPr="00926563" w:rsidP="00926563">
            <w:pPr>
              <w:pStyle w:val="ListBullet"/>
            </w:pPr>
            <w:r w:rsidRPr="00926563">
              <w:t>workplace relations and award conditions</w:t>
            </w:r>
          </w:p>
        </w:tc>
      </w:tr>
    </w:tbl>
    <w:p w:rsidR="00000000" w:rsidRPr="00926563" w:rsidP="00926563">
      <w:pPr>
        <w:pStyle w:val="BodyText"/>
      </w:pPr>
    </w:p>
    <w:p w:rsidR="00000000" w:rsidRPr="00926563" w:rsidP="00926563">
      <w:pPr>
        <w:pStyle w:val="AllowPageBreak"/>
      </w:pPr>
    </w:p>
    <w:p w:rsidR="00000000" w:rsidRPr="00926563" w:rsidP="00926563">
      <w:pPr>
        <w:pStyle w:val="Heading1"/>
      </w:pPr>
      <w:bookmarkStart w:id="10" w:name="O_132444"/>
      <w:bookmarkEnd w:id="10"/>
      <w:r w:rsidRPr="00926563">
        <w:t>Evidence Guide</w:t>
      </w:r>
    </w:p>
    <w:tbl>
      <w:tblPr>
        <w:tblW w:w="0" w:type="auto"/>
        <w:tblLayout w:type="fixed"/>
        <w:tblCellMar>
          <w:left w:w="62" w:type="dxa"/>
          <w:right w:w="62" w:type="dxa"/>
        </w:tblCellMar>
        <w:tblLook w:val="0000"/>
      </w:tblPr>
      <w:tblGrid>
        <w:gridCol w:w="3448"/>
        <w:gridCol w:w="5074"/>
      </w:tblGrid>
      <w:tr w:rsidTr="006218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t>The evidence guide provides advice on assessment and must be read in conjunction with the performance criteria, required skills and knowledge, range stateme</w:t>
            </w:r>
            <w:r w:rsidRPr="00926563">
              <w:t>nt and the Assessment Guidelines for the Training Package.</w:t>
            </w:r>
          </w:p>
        </w:tc>
      </w:tr>
      <w:tr w:rsidTr="006218C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p>
        </w:tc>
      </w:tr>
      <w:tr w:rsidTr="006218C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563" w:rsidP="00926563">
            <w:pPr>
              <w:pStyle w:val="BodyText"/>
            </w:pPr>
            <w:r w:rsidRPr="00926563">
              <w:t>The evidence required to demonstrate competency in this unit must be relevant to worksite operations and satisfy all of the requirements of the performance criteria, required skills and knowledge and the range statement of this unit and include evidence of</w:t>
            </w:r>
            <w:r w:rsidRPr="00926563">
              <w:t xml:space="preserve"> the following:</w:t>
            </w:r>
          </w:p>
          <w:p w:rsidR="00000000" w:rsidRPr="00926563" w:rsidP="00926563">
            <w:pPr>
              <w:pStyle w:val="ListBullet"/>
            </w:pPr>
            <w:r w:rsidRPr="00926563">
              <w:t>knowledge of the requirements, procedures and instructions for managing well completion and abandonment</w:t>
            </w:r>
          </w:p>
          <w:p w:rsidR="00000000" w:rsidRPr="00926563" w:rsidP="00926563">
            <w:pPr>
              <w:pStyle w:val="ListBullet"/>
            </w:pPr>
            <w:r w:rsidRPr="00926563">
              <w:t>implementation of requirements, procedures and techniques for the safe, effective and efficient management of well completion and aband</w:t>
            </w:r>
            <w:r w:rsidRPr="00926563">
              <w:t>onment</w:t>
            </w:r>
          </w:p>
          <w:p w:rsidR="00000000" w:rsidRPr="00926563" w:rsidP="00926563">
            <w:pPr>
              <w:pStyle w:val="ListBullet"/>
            </w:pPr>
            <w:r w:rsidRPr="00926563">
              <w:t>working with others to plan, prepare and manage well completion and abandonment</w:t>
            </w:r>
          </w:p>
          <w:p w:rsidR="00000000" w:rsidP="00926563">
            <w:pPr>
              <w:pStyle w:val="ListBullet"/>
              <w:rPr>
                <w:lang w:val="en-NZ"/>
              </w:rPr>
            </w:pPr>
            <w:r w:rsidRPr="00926563">
              <w:t>evidence of the consistent successful management of well completion and abandonment</w:t>
            </w:r>
          </w:p>
        </w:tc>
      </w:tr>
      <w:tr w:rsidTr="006218C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563" w:rsidP="00926563">
            <w:pPr>
              <w:pStyle w:val="ListBullet"/>
            </w:pPr>
            <w:r w:rsidRPr="00926563">
              <w:t>This unit must be assessed in the context of the work environment. Where personal safety or environmental damage are limiting factors, assessment may occur in a simulated environment provided it is realistic and sufficiently rigorous to cover all aspects o</w:t>
            </w:r>
            <w:r w:rsidRPr="00926563">
              <w:t>f workplace performance, including task skills, task management skills, contingency management skills and job role environment skills.</w:t>
            </w:r>
          </w:p>
          <w:p w:rsidR="00000000" w:rsidRPr="00926563" w:rsidP="00926563">
            <w:pPr>
              <w:pStyle w:val="ListBullet"/>
            </w:pPr>
            <w:r w:rsidRPr="00926563">
              <w:t xml:space="preserve"> Assessment of this competency requires typical resources normally used in a resources and infrastructure sector environm</w:t>
            </w:r>
            <w:r w:rsidRPr="00926563">
              <w:t>ent. Selection and use of resources for particular worksites may differ due to the site circumstances.</w:t>
            </w:r>
          </w:p>
          <w:p w:rsidR="00000000" w:rsidRPr="00926563" w:rsidP="00926563">
            <w:pPr>
              <w:pStyle w:val="ListBullet"/>
            </w:pPr>
            <w:r w:rsidRPr="00926563">
              <w:t>The assessment environment should not disadvantage the participant. For example, language, literacy and numeracy demands of assessment should not be grea</w:t>
            </w:r>
            <w:r w:rsidRPr="00926563">
              <w:t>ter than those required on the job.</w:t>
            </w:r>
          </w:p>
          <w:p w:rsidR="00000000" w:rsidRPr="00926563" w:rsidP="00926563">
            <w:pPr>
              <w:pStyle w:val="ListBullet"/>
            </w:pPr>
            <w:r w:rsidRPr="00926563">
              <w:t>Customisation of assessment and delivery environment to sensitively accommodate cultural diversity.</w:t>
            </w:r>
          </w:p>
          <w:p w:rsidR="00000000" w:rsidRPr="00926563" w:rsidP="00926563">
            <w:pPr>
              <w:pStyle w:val="ListBullet"/>
            </w:pPr>
            <w:r w:rsidRPr="00926563">
              <w:t xml:space="preserve">Aboriginal people and other people from a non English speaking background may have second language issues. </w:t>
            </w:r>
          </w:p>
          <w:p w:rsidR="00000000" w:rsidP="00926563">
            <w:pPr>
              <w:pStyle w:val="ListBullet"/>
              <w:rPr>
                <w:lang w:val="en-NZ"/>
              </w:rPr>
            </w:pPr>
            <w:r w:rsidRPr="00926563">
              <w:t>Where applic</w:t>
            </w:r>
            <w:r w:rsidRPr="00926563">
              <w:t>able, physical resources should include equipment modified for people with disabilities.  Access must be provided to appropriate learning and/or assessment support when required.</w:t>
            </w:r>
          </w:p>
        </w:tc>
      </w:tr>
      <w:tr w:rsidTr="006218C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563" w:rsidP="00926563">
            <w:pPr>
              <w:pStyle w:val="BodyText"/>
            </w:pPr>
            <w:r w:rsidRPr="00926563">
              <w:t xml:space="preserve">This unit may be assessed in a holistic way with other </w:t>
            </w:r>
            <w:r w:rsidRPr="00926563">
              <w:t xml:space="preserve">units of competency.  The assessment strategy for this unit must verify required knowledge and skill and practical application using more than one of the following assessment methods: </w:t>
            </w:r>
          </w:p>
          <w:p w:rsidR="00000000" w:rsidRPr="00926563" w:rsidP="00926563">
            <w:pPr>
              <w:pStyle w:val="ListBullet"/>
            </w:pPr>
            <w:r w:rsidRPr="00926563">
              <w:t>written and/or oral assessment of the candidate's required knowledge</w:t>
            </w:r>
          </w:p>
          <w:p w:rsidR="00000000" w:rsidRPr="00926563" w:rsidP="00926563">
            <w:pPr>
              <w:pStyle w:val="ListBullet"/>
            </w:pPr>
            <w:r w:rsidRPr="00926563">
              <w:t>o</w:t>
            </w:r>
            <w:r w:rsidRPr="00926563">
              <w:t>bserved, documented and/or first hand testimonial evidence of the candidate's:</w:t>
            </w:r>
          </w:p>
          <w:p w:rsidR="00000000" w:rsidRPr="00926563" w:rsidP="00926563">
            <w:pPr>
              <w:pStyle w:val="ListBullet2"/>
            </w:pPr>
            <w:r w:rsidRPr="00926563">
              <w:t>implementation of appropriate requirement, procedures and techniques for the safe, effective and efficient achievement of required outcomes</w:t>
            </w:r>
          </w:p>
          <w:p w:rsidR="00000000" w:rsidRPr="00926563" w:rsidP="00926563">
            <w:pPr>
              <w:pStyle w:val="ListBullet2"/>
            </w:pPr>
            <w:r w:rsidRPr="00926563">
              <w:t>consistent achievement of required outcomes</w:t>
            </w:r>
          </w:p>
          <w:p w:rsidR="00000000" w:rsidRPr="00926563" w:rsidP="00926563">
            <w:pPr>
              <w:pStyle w:val="ListBullet"/>
            </w:pPr>
            <w:r w:rsidRPr="00926563">
              <w:t>first hand testimonial evidence of the candidate's:</w:t>
            </w:r>
          </w:p>
          <w:p w:rsidR="00000000" w:rsidRPr="00926563" w:rsidP="00926563">
            <w:pPr>
              <w:pStyle w:val="ListBullet2"/>
            </w:pPr>
            <w:r w:rsidRPr="00926563">
              <w:t>working with others to undertake and complete the management of well completion and abandonment</w:t>
            </w:r>
          </w:p>
          <w:p w:rsidR="00000000" w:rsidP="00926563">
            <w:pPr>
              <w:pStyle w:val="ListBullet2"/>
              <w:rPr>
                <w:lang w:val="en-NZ"/>
              </w:rPr>
            </w:pPr>
            <w:r w:rsidRPr="00926563">
              <w:t>provision of clear and timely instruction and supervision by t</w:t>
            </w:r>
            <w:r w:rsidRPr="00926563">
              <w:t>he individual of those involved in the management of well completion and abandonment</w:t>
            </w:r>
          </w:p>
        </w:tc>
      </w:tr>
      <w:tr w:rsidTr="006218C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563" w:rsidP="00926563">
            <w:pPr>
              <w:pStyle w:val="BodyText"/>
            </w:pPr>
            <w:r w:rsidRPr="00926563">
              <w:t>Consult the SkillsDMC User Guide for further information on assessment including access and equity issues.</w:t>
            </w:r>
          </w:p>
        </w:tc>
      </w:tr>
    </w:tbl>
    <w:p w:rsidR="00000000" w:rsidRPr="00926563" w:rsidP="00926563">
      <w:pPr>
        <w:pStyle w:val="BodyText"/>
      </w:pPr>
    </w:p>
    <w:p w:rsidR="00000000" w:rsidRPr="00926563" w:rsidP="00926563">
      <w:pPr>
        <w:pStyle w:val="AllowPageBreak"/>
      </w:pPr>
    </w:p>
    <w:p w:rsidR="00000000" w:rsidRPr="00926563" w:rsidP="00926563">
      <w:pPr>
        <w:pStyle w:val="Heading1"/>
      </w:pPr>
      <w:bookmarkStart w:id="11" w:name="O_132445"/>
      <w:bookmarkEnd w:id="11"/>
      <w:r w:rsidRPr="00926563">
        <w:t>Range Statement</w:t>
      </w:r>
    </w:p>
    <w:tbl>
      <w:tblPr>
        <w:tblW w:w="0" w:type="auto"/>
        <w:tblLayout w:type="fixed"/>
        <w:tblCellMar>
          <w:left w:w="62" w:type="dxa"/>
          <w:right w:w="62" w:type="dxa"/>
        </w:tblCellMar>
        <w:tblLook w:val="0000"/>
      </w:tblPr>
      <w:tblGrid>
        <w:gridCol w:w="3511"/>
        <w:gridCol w:w="5011"/>
      </w:tblGrid>
      <w:tr w:rsidTr="006218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t>The range statement relates to the unit of competency as a whole. It allows for different work environments and situations that may affect performance. Bold italicised wording, if used in the performance criteria, is detailed below. Essenti</w:t>
            </w:r>
            <w:r w:rsidRPr="00926563">
              <w:t>al operating conditions that may be present with training and assessment (depending on the work situation, needs of the candidate, accessibility of the item, and local industry and regional contexts) may also be included.</w:t>
            </w:r>
          </w:p>
        </w:tc>
      </w:tr>
      <w:tr w:rsidTr="006218C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rPr>
                <w:rStyle w:val="SpecialBold"/>
              </w:rPr>
              <w:t>Relevant compliance documentatio</w:t>
            </w:r>
            <w:r w:rsidRPr="00926563">
              <w:rPr>
                <w:rStyle w:val="SpecialBold"/>
              </w:rPr>
              <w:t>n</w:t>
            </w:r>
            <w:r w:rsidRPr="0092656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563" w:rsidP="00926563">
            <w:pPr>
              <w:pStyle w:val="ListBullet"/>
            </w:pPr>
            <w:r w:rsidRPr="00926563">
              <w:t>legislative, organisational and site requirements and procedures</w:t>
            </w:r>
          </w:p>
          <w:p w:rsidR="00000000" w:rsidRPr="00926563" w:rsidP="00926563">
            <w:pPr>
              <w:pStyle w:val="ListBullet"/>
            </w:pPr>
            <w:r w:rsidRPr="00926563">
              <w:t>manufacturer's guidelines and specifications</w:t>
            </w:r>
          </w:p>
          <w:p w:rsidR="00000000" w:rsidRPr="00926563" w:rsidP="00926563">
            <w:pPr>
              <w:pStyle w:val="ListBullet"/>
            </w:pPr>
            <w:r w:rsidRPr="00926563">
              <w:t>Australian standards</w:t>
            </w:r>
          </w:p>
          <w:p w:rsidR="00000000" w:rsidRPr="00926563" w:rsidP="00926563">
            <w:pPr>
              <w:pStyle w:val="ListBullet"/>
            </w:pPr>
            <w:r w:rsidRPr="00926563">
              <w:t>code of practice</w:t>
            </w:r>
          </w:p>
          <w:p w:rsidR="00000000" w:rsidRPr="00926563" w:rsidP="00926563">
            <w:pPr>
              <w:pStyle w:val="ListBullet"/>
            </w:pPr>
            <w:r w:rsidRPr="00926563">
              <w:t>Employment and workplace relations legislation</w:t>
            </w:r>
          </w:p>
          <w:p w:rsidR="00000000" w:rsidRPr="00926563" w:rsidP="00926563">
            <w:pPr>
              <w:pStyle w:val="ListBullet"/>
            </w:pPr>
            <w:r w:rsidRPr="00926563">
              <w:t>Equal Employment Opportunity and Disability Discrimination legislation</w:t>
            </w:r>
          </w:p>
          <w:p w:rsidR="00000000" w:rsidRPr="00926563" w:rsidP="00926563">
            <w:pPr>
              <w:pStyle w:val="ListBullet"/>
            </w:pPr>
            <w:r w:rsidRPr="00926563">
              <w:t xml:space="preserve">licence checks </w:t>
            </w:r>
          </w:p>
          <w:p w:rsidR="00000000" w:rsidRPr="00926563" w:rsidP="00926563">
            <w:pPr>
              <w:pStyle w:val="ListBullet"/>
            </w:pPr>
            <w:r w:rsidRPr="00926563">
              <w:t xml:space="preserve">load permits </w:t>
            </w:r>
          </w:p>
          <w:p w:rsidR="00000000" w:rsidP="00926563">
            <w:pPr>
              <w:pStyle w:val="ListBullet"/>
              <w:rPr>
                <w:lang w:val="en-NZ"/>
              </w:rPr>
            </w:pPr>
            <w:r w:rsidRPr="00926563">
              <w:t>decontamination certificates if moving between quarantine areas</w:t>
            </w:r>
          </w:p>
        </w:tc>
      </w:tr>
      <w:tr w:rsidTr="006218C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rPr>
                <w:rStyle w:val="SpecialBold"/>
              </w:rPr>
              <w:t>Work instructions</w:t>
            </w:r>
            <w:r w:rsidRPr="00926563">
              <w:t xml:space="preserve"> may come from briefings, handovers, plans and work orders and may be wri</w:t>
            </w:r>
            <w:r w:rsidRPr="00926563">
              <w:t>tten or verbal, formal or informal and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563" w:rsidP="00926563">
            <w:pPr>
              <w:pStyle w:val="ListBullet"/>
            </w:pPr>
            <w:r w:rsidRPr="00926563">
              <w:t>pre-start safety meetings prior to commencement of each work day</w:t>
            </w:r>
          </w:p>
          <w:p w:rsidR="00000000" w:rsidRPr="00926563" w:rsidP="00926563">
            <w:pPr>
              <w:pStyle w:val="ListBullet"/>
            </w:pPr>
            <w:r w:rsidRPr="00926563">
              <w:t>delegation of work responsibilities to various teams re: load-out or rig-up</w:t>
            </w:r>
          </w:p>
          <w:p w:rsidR="00000000" w:rsidRPr="00926563" w:rsidP="00926563">
            <w:pPr>
              <w:pStyle w:val="ListBullet"/>
            </w:pPr>
            <w:r w:rsidRPr="00926563">
              <w:t>set route for rig move</w:t>
            </w:r>
          </w:p>
          <w:p w:rsidR="00000000" w:rsidRPr="00926563" w:rsidP="00926563">
            <w:pPr>
              <w:pStyle w:val="ListBullet"/>
            </w:pPr>
            <w:r w:rsidRPr="00926563">
              <w:t xml:space="preserve">emergency procedures to follow if lost </w:t>
            </w:r>
            <w:r w:rsidRPr="00926563">
              <w:t>or disabled</w:t>
            </w:r>
          </w:p>
          <w:p w:rsidR="00000000" w:rsidRPr="00926563" w:rsidP="00926563">
            <w:pPr>
              <w:pStyle w:val="ListBullet"/>
            </w:pPr>
            <w:r w:rsidRPr="00926563">
              <w:t>road conditions</w:t>
            </w:r>
          </w:p>
          <w:p w:rsidR="00000000" w:rsidRPr="00926563" w:rsidP="00926563">
            <w:pPr>
              <w:pStyle w:val="ListBullet"/>
            </w:pPr>
            <w:r w:rsidRPr="00926563">
              <w:t>new location whereabouts and access</w:t>
            </w:r>
          </w:p>
          <w:p w:rsidR="00000000" w:rsidRPr="00926563" w:rsidP="00926563">
            <w:pPr>
              <w:pStyle w:val="ListBullet"/>
            </w:pPr>
            <w:r w:rsidRPr="00926563">
              <w:t>name of property owners (where applicable)</w:t>
            </w:r>
          </w:p>
          <w:p w:rsidR="00000000" w:rsidRPr="00926563" w:rsidP="00926563">
            <w:pPr>
              <w:pStyle w:val="ListBullet"/>
            </w:pPr>
            <w:r w:rsidRPr="00926563">
              <w:t>safety procedures</w:t>
            </w:r>
          </w:p>
          <w:p w:rsidR="00000000" w:rsidRPr="00926563" w:rsidP="00926563">
            <w:pPr>
              <w:pStyle w:val="ListBullet"/>
            </w:pPr>
            <w:r w:rsidRPr="00926563">
              <w:t>environmental considerations</w:t>
            </w:r>
          </w:p>
          <w:p w:rsidR="00000000" w:rsidRPr="00926563" w:rsidP="00926563">
            <w:pPr>
              <w:pStyle w:val="ListBullet"/>
            </w:pPr>
            <w:r w:rsidRPr="00926563">
              <w:t xml:space="preserve">completion sequence </w:t>
            </w:r>
          </w:p>
          <w:p w:rsidR="00000000" w:rsidRPr="00926563" w:rsidP="00926563">
            <w:pPr>
              <w:pStyle w:val="ListBullet"/>
            </w:pPr>
            <w:r w:rsidRPr="00926563">
              <w:t xml:space="preserve">well head preparation </w:t>
            </w:r>
          </w:p>
          <w:p w:rsidR="00000000" w:rsidRPr="00926563" w:rsidP="00926563">
            <w:pPr>
              <w:pStyle w:val="ListBullet"/>
            </w:pPr>
            <w:r w:rsidRPr="00926563">
              <w:t>preparation and inspection of loading slings and chains</w:t>
            </w:r>
          </w:p>
          <w:p w:rsidR="00000000" w:rsidRPr="00926563" w:rsidP="00926563">
            <w:pPr>
              <w:pStyle w:val="ListBullet"/>
            </w:pPr>
            <w:r w:rsidRPr="00926563">
              <w:t>material availability if maintenance, servicing or repair is to occur</w:t>
            </w:r>
          </w:p>
          <w:p w:rsidR="00000000" w:rsidRPr="00926563" w:rsidP="00926563">
            <w:pPr>
              <w:pStyle w:val="ListBullet"/>
            </w:pPr>
            <w:r w:rsidRPr="00926563">
              <w:t>nature and scope of tasks</w:t>
            </w:r>
          </w:p>
          <w:p w:rsidR="00000000" w:rsidRPr="00926563" w:rsidP="00926563">
            <w:pPr>
              <w:pStyle w:val="ListBullet"/>
            </w:pPr>
            <w:r w:rsidRPr="00926563">
              <w:t>specifications</w:t>
            </w:r>
          </w:p>
          <w:p w:rsidR="00000000" w:rsidRPr="00926563" w:rsidP="00926563">
            <w:pPr>
              <w:pStyle w:val="ListBullet"/>
            </w:pPr>
            <w:r w:rsidRPr="00926563">
              <w:t>quality of finished works</w:t>
            </w:r>
          </w:p>
          <w:p w:rsidR="00000000" w:rsidRPr="00926563" w:rsidP="00926563">
            <w:pPr>
              <w:pStyle w:val="ListBullet"/>
            </w:pPr>
            <w:r w:rsidRPr="00926563">
              <w:t>achieved targets</w:t>
            </w:r>
          </w:p>
          <w:p w:rsidR="00000000" w:rsidRPr="00926563" w:rsidP="00926563">
            <w:pPr>
              <w:pStyle w:val="ListBullet"/>
            </w:pPr>
            <w:r w:rsidRPr="00926563">
              <w:t>operational conditions</w:t>
            </w:r>
          </w:p>
          <w:p w:rsidR="00000000" w:rsidRPr="00926563" w:rsidP="00926563">
            <w:pPr>
              <w:pStyle w:val="ListBullet"/>
            </w:pPr>
            <w:r w:rsidRPr="00926563">
              <w:t>obtaining of required permits</w:t>
            </w:r>
          </w:p>
          <w:p w:rsidR="00000000" w:rsidRPr="00926563" w:rsidP="00926563">
            <w:pPr>
              <w:pStyle w:val="ListBullet"/>
            </w:pPr>
            <w:r w:rsidRPr="00926563">
              <w:t>site layout</w:t>
            </w:r>
          </w:p>
          <w:p w:rsidR="00000000" w:rsidRPr="00926563" w:rsidP="00926563">
            <w:pPr>
              <w:pStyle w:val="ListBullet"/>
            </w:pPr>
            <w:r w:rsidRPr="00926563">
              <w:t>out of bounds areas</w:t>
            </w:r>
          </w:p>
          <w:p w:rsidR="00000000" w:rsidRPr="00926563" w:rsidP="00926563">
            <w:pPr>
              <w:pStyle w:val="ListBullet"/>
            </w:pPr>
            <w:r w:rsidRPr="00926563">
              <w:t>worksite inspecti</w:t>
            </w:r>
            <w:r w:rsidRPr="00926563">
              <w:t>on requirements</w:t>
            </w:r>
          </w:p>
          <w:p w:rsidR="00000000" w:rsidRPr="00926563" w:rsidP="00926563">
            <w:pPr>
              <w:pStyle w:val="ListBullet"/>
            </w:pPr>
            <w:r w:rsidRPr="00926563">
              <w:t>lighting conditions</w:t>
            </w:r>
          </w:p>
          <w:p w:rsidR="00000000" w:rsidRPr="00926563" w:rsidP="00926563">
            <w:pPr>
              <w:pStyle w:val="ListBullet"/>
            </w:pPr>
            <w:r w:rsidRPr="00926563">
              <w:t>plant of equipment defects</w:t>
            </w:r>
          </w:p>
          <w:p w:rsidR="00000000" w:rsidRPr="00926563" w:rsidP="00926563">
            <w:pPr>
              <w:pStyle w:val="ListBullet"/>
            </w:pPr>
            <w:r w:rsidRPr="00926563">
              <w:t>coordination requirements or issues</w:t>
            </w:r>
          </w:p>
          <w:p w:rsidR="00000000" w:rsidRPr="00926563" w:rsidP="00926563">
            <w:pPr>
              <w:pStyle w:val="ListBullet"/>
            </w:pPr>
            <w:r w:rsidRPr="00926563">
              <w:t>contamination control requirements</w:t>
            </w:r>
          </w:p>
          <w:p w:rsidR="00000000" w:rsidRPr="00926563" w:rsidP="00926563">
            <w:pPr>
              <w:pStyle w:val="ListBullet"/>
            </w:pPr>
            <w:r w:rsidRPr="00926563">
              <w:t>environmental control requirements</w:t>
            </w:r>
          </w:p>
          <w:p w:rsidR="00000000" w:rsidP="00926563">
            <w:pPr>
              <w:pStyle w:val="ListBullet"/>
              <w:rPr>
                <w:lang w:val="en-NZ"/>
              </w:rPr>
            </w:pPr>
            <w:r w:rsidRPr="00926563">
              <w:t>barricade and signage requirements</w:t>
            </w:r>
          </w:p>
        </w:tc>
      </w:tr>
      <w:tr w:rsidTr="006218C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rPr>
                <w:rStyle w:val="SpecialBold"/>
              </w:rPr>
              <w:t>Hazards</w:t>
            </w:r>
            <w:r w:rsidRPr="0092656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563" w:rsidP="00926563">
            <w:pPr>
              <w:pStyle w:val="ListBullet"/>
            </w:pPr>
            <w:r w:rsidRPr="00926563">
              <w:t>working in proximity to drilling rig</w:t>
            </w:r>
          </w:p>
          <w:p w:rsidR="00000000" w:rsidRPr="00926563" w:rsidP="00926563">
            <w:pPr>
              <w:pStyle w:val="ListBullet"/>
            </w:pPr>
            <w:r w:rsidRPr="00926563">
              <w:t>working in different conditions including:</w:t>
            </w:r>
          </w:p>
          <w:p w:rsidR="00000000" w:rsidRPr="00926563" w:rsidP="00926563">
            <w:pPr>
              <w:pStyle w:val="ListBullet2"/>
            </w:pPr>
            <w:r w:rsidRPr="00926563">
              <w:t>night time operations</w:t>
            </w:r>
          </w:p>
          <w:p w:rsidR="00000000" w:rsidRPr="00926563" w:rsidP="00926563">
            <w:pPr>
              <w:pStyle w:val="ListBullet2"/>
            </w:pPr>
            <w:r w:rsidRPr="00926563">
              <w:t>day time operations</w:t>
            </w:r>
          </w:p>
          <w:p w:rsidR="00000000" w:rsidRPr="00926563" w:rsidP="00926563">
            <w:pPr>
              <w:pStyle w:val="ListBullet2"/>
            </w:pPr>
            <w:r w:rsidRPr="00926563">
              <w:t>hot climates</w:t>
            </w:r>
          </w:p>
          <w:p w:rsidR="00000000" w:rsidRPr="00926563" w:rsidP="00926563">
            <w:pPr>
              <w:pStyle w:val="ListBullet2"/>
            </w:pPr>
            <w:r w:rsidRPr="00926563">
              <w:t>cold climates</w:t>
            </w:r>
          </w:p>
          <w:p w:rsidR="00000000" w:rsidRPr="00926563" w:rsidP="00926563">
            <w:pPr>
              <w:pStyle w:val="ListBullet2"/>
            </w:pPr>
            <w:r w:rsidRPr="00926563">
              <w:t>wet weather conditions</w:t>
            </w:r>
          </w:p>
          <w:p w:rsidR="00000000" w:rsidP="00926563">
            <w:pPr>
              <w:pStyle w:val="ListBullet2"/>
              <w:rPr>
                <w:lang w:val="en-NZ"/>
              </w:rPr>
            </w:pPr>
            <w:r w:rsidRPr="00926563">
              <w:t>high wind</w:t>
            </w:r>
          </w:p>
        </w:tc>
      </w:tr>
      <w:tr w:rsidTr="006218C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rPr>
                <w:rStyle w:val="SpecialBold"/>
              </w:rPr>
              <w:t>Coordination requirements</w:t>
            </w:r>
            <w:r w:rsidRPr="0092656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563" w:rsidP="00926563">
            <w:pPr>
              <w:pStyle w:val="ListBullet"/>
            </w:pPr>
            <w:r w:rsidRPr="00926563">
              <w:t>other equipment operators</w:t>
            </w:r>
          </w:p>
          <w:p w:rsidR="00000000" w:rsidRPr="00926563" w:rsidP="00926563">
            <w:pPr>
              <w:pStyle w:val="ListBullet"/>
            </w:pPr>
            <w:r w:rsidRPr="00926563">
              <w:t>maintenance personnel</w:t>
            </w:r>
          </w:p>
          <w:p w:rsidR="00000000" w:rsidRPr="00926563" w:rsidP="00926563">
            <w:pPr>
              <w:pStyle w:val="ListBullet"/>
            </w:pPr>
            <w:r w:rsidRPr="00926563">
              <w:t>supervisors</w:t>
            </w:r>
          </w:p>
          <w:p w:rsidR="00000000" w:rsidP="00926563">
            <w:pPr>
              <w:pStyle w:val="ListBullet"/>
              <w:rPr>
                <w:lang w:val="en-NZ"/>
              </w:rPr>
            </w:pPr>
            <w:r w:rsidRPr="00926563">
              <w:t>site personnel</w:t>
            </w:r>
          </w:p>
        </w:tc>
      </w:tr>
      <w:tr w:rsidTr="006218C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rPr>
                <w:rStyle w:val="SpecialBold"/>
              </w:rPr>
              <w:t>Equipment</w:t>
            </w:r>
            <w:r w:rsidRPr="0092656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563" w:rsidP="00926563">
            <w:pPr>
              <w:pStyle w:val="ListBullet"/>
            </w:pPr>
            <w:r w:rsidRPr="00926563">
              <w:t xml:space="preserve">cranes </w:t>
            </w:r>
          </w:p>
          <w:p w:rsidR="00000000" w:rsidRPr="00926563" w:rsidP="00926563">
            <w:pPr>
              <w:pStyle w:val="ListBullet"/>
            </w:pPr>
            <w:r w:rsidRPr="00926563">
              <w:t>front-end loaders using bucket or forks</w:t>
            </w:r>
          </w:p>
          <w:p w:rsidR="00000000" w:rsidRPr="00926563" w:rsidP="00926563">
            <w:pPr>
              <w:pStyle w:val="ListBullet"/>
            </w:pPr>
            <w:r w:rsidRPr="00926563">
              <w:t xml:space="preserve">winch trucks </w:t>
            </w:r>
          </w:p>
          <w:p w:rsidR="00000000" w:rsidRPr="00926563" w:rsidP="00926563">
            <w:pPr>
              <w:pStyle w:val="ListBullet"/>
            </w:pPr>
            <w:r w:rsidRPr="00926563">
              <w:t xml:space="preserve">prime movers with trailers and dog trailers </w:t>
            </w:r>
          </w:p>
          <w:p w:rsidR="00000000" w:rsidP="00926563">
            <w:pPr>
              <w:pStyle w:val="ListBullet"/>
              <w:rPr>
                <w:lang w:val="en-NZ"/>
              </w:rPr>
            </w:pPr>
            <w:r w:rsidRPr="00926563">
              <w:t>carrier mounted rigs and service units</w:t>
            </w:r>
          </w:p>
        </w:tc>
      </w:tr>
      <w:tr w:rsidTr="006218C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rPr>
                <w:rStyle w:val="SpecialBold"/>
              </w:rPr>
              <w:t>Communicate</w:t>
            </w:r>
            <w:r w:rsidRPr="00926563">
              <w:t xml:space="preserve"> may include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563" w:rsidP="00926563">
            <w:pPr>
              <w:pStyle w:val="ListBullet"/>
            </w:pPr>
            <w:r w:rsidRPr="00926563">
              <w:t xml:space="preserve">2-way </w:t>
            </w:r>
            <w:r w:rsidRPr="00926563">
              <w:t>radio</w:t>
            </w:r>
          </w:p>
          <w:p w:rsidR="00000000" w:rsidRPr="00926563" w:rsidP="00926563">
            <w:pPr>
              <w:pStyle w:val="ListBullet"/>
            </w:pPr>
            <w:r w:rsidRPr="00926563">
              <w:t>hand signals</w:t>
            </w:r>
          </w:p>
          <w:p w:rsidR="00000000" w:rsidRPr="00926563" w:rsidP="00926563">
            <w:pPr>
              <w:pStyle w:val="ListBullet"/>
            </w:pPr>
            <w:r w:rsidRPr="00926563">
              <w:t>telephone</w:t>
            </w:r>
          </w:p>
          <w:p w:rsidR="00000000" w:rsidRPr="00926563" w:rsidP="00926563">
            <w:pPr>
              <w:pStyle w:val="ListBullet"/>
            </w:pPr>
            <w:r w:rsidRPr="00926563">
              <w:t xml:space="preserve">public address system </w:t>
            </w:r>
          </w:p>
          <w:p w:rsidR="00000000" w:rsidRPr="00926563" w:rsidP="00926563">
            <w:pPr>
              <w:pStyle w:val="ListBullet"/>
            </w:pPr>
            <w:r w:rsidRPr="00926563">
              <w:t>written work instructions</w:t>
            </w:r>
          </w:p>
          <w:p w:rsidR="00000000" w:rsidP="00926563">
            <w:pPr>
              <w:pStyle w:val="ListBullet"/>
              <w:rPr>
                <w:lang w:val="en-NZ"/>
              </w:rPr>
            </w:pPr>
            <w:r w:rsidRPr="00926563">
              <w:t>internet/intranet</w:t>
            </w:r>
          </w:p>
        </w:tc>
      </w:tr>
      <w:tr w:rsidTr="006218C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563">
            <w:pPr>
              <w:pStyle w:val="BodyText"/>
              <w:rPr>
                <w:lang w:val="en-NZ"/>
              </w:rPr>
            </w:pPr>
            <w:r w:rsidRPr="00926563">
              <w:rPr>
                <w:rStyle w:val="SpecialBold"/>
              </w:rPr>
              <w:t>Records</w:t>
            </w:r>
            <w:r w:rsidRPr="0092656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563" w:rsidP="00926563">
            <w:pPr>
              <w:pStyle w:val="ListBullet"/>
            </w:pPr>
            <w:r w:rsidRPr="00926563">
              <w:t>tour book</w:t>
            </w:r>
          </w:p>
          <w:p w:rsidR="00000000" w:rsidRPr="00926563" w:rsidP="00926563">
            <w:pPr>
              <w:pStyle w:val="ListBullet"/>
            </w:pPr>
            <w:r w:rsidRPr="00926563">
              <w:t>request of materials received</w:t>
            </w:r>
          </w:p>
          <w:p w:rsidR="00000000" w:rsidRPr="00926563" w:rsidP="00926563">
            <w:pPr>
              <w:pStyle w:val="ListBullet"/>
            </w:pPr>
            <w:r w:rsidRPr="00926563">
              <w:t>transport manifests</w:t>
            </w:r>
          </w:p>
        </w:tc>
      </w:tr>
    </w:tbl>
    <w:p w:rsidR="00000000" w:rsidRPr="00926563" w:rsidP="00926563">
      <w:pPr>
        <w:pStyle w:val="BodyText"/>
      </w:pPr>
    </w:p>
    <w:p w:rsidR="00000000" w:rsidRPr="00926563" w:rsidP="00926563">
      <w:pPr>
        <w:pStyle w:val="AllowPageBreak"/>
      </w:pPr>
    </w:p>
    <w:p w:rsidR="00000000" w:rsidRPr="00926563" w:rsidP="00926563">
      <w:pPr>
        <w:pStyle w:val="Heading1"/>
      </w:pPr>
      <w:bookmarkStart w:id="12" w:name="O_132446"/>
      <w:bookmarkEnd w:id="12"/>
      <w:r w:rsidRPr="00926563">
        <w:t>Unit Sector(s)</w:t>
      </w:r>
    </w:p>
    <w:p w:rsidR="00000000" w:rsidRPr="00926563" w:rsidP="00926563">
      <w:pPr>
        <w:pStyle w:val="BodyText"/>
      </w:pPr>
      <w:r w:rsidRPr="00926563">
        <w:t>Drilling (Oil and Gas)</w:t>
      </w:r>
    </w:p>
    <w:p w:rsidR="00000000" w:rsidRPr="00926563" w:rsidP="00926563">
      <w:pPr>
        <w:pStyle w:val="AllowPageBreak"/>
      </w:pPr>
    </w:p>
    <w:p w:rsidR="00000000" w:rsidRPr="00926563" w:rsidP="00926563">
      <w:pPr>
        <w:pStyle w:val="Heading1"/>
      </w:pPr>
      <w:bookmarkStart w:id="13" w:name="O_161861"/>
      <w:bookmarkEnd w:id="13"/>
      <w:r w:rsidRPr="00926563">
        <w:t>Competency field</w:t>
      </w:r>
    </w:p>
    <w:p w:rsidR="00000000" w:rsidRPr="00926563" w:rsidP="00926563">
      <w:pPr>
        <w:pStyle w:val="BodyText"/>
      </w:pPr>
      <w:r w:rsidRPr="00926563">
        <w:t>Refer to Unit Sector(s).</w:t>
      </w:r>
    </w:p>
    <w:p w:rsidR="00000000" w:rsidRPr="00926563" w:rsidP="00926563">
      <w:pPr>
        <w:pStyle w:val="AllowPageBreak"/>
      </w:pPr>
    </w:p>
    <w:p w:rsidR="00000000" w:rsidRPr="00926563" w:rsidP="00926563">
      <w:pPr>
        <w:pStyle w:val="Heading1"/>
      </w:pPr>
      <w:bookmarkStart w:id="14" w:name="O_161860"/>
      <w:bookmarkEnd w:id="14"/>
      <w:r w:rsidRPr="00926563">
        <w:t>Co-requisite units</w:t>
      </w:r>
    </w:p>
    <w:p w:rsidR="00000000" w:rsidRPr="00926563" w:rsidP="00926563">
      <w:pPr>
        <w:pStyle w:val="BodyText"/>
      </w:pPr>
      <w:r w:rsidRPr="00926563">
        <w:t>Not applicable.</w:t>
      </w:r>
    </w:p>
    <w:p w:rsidR="00000000" w:rsidRPr="00926563" w:rsidP="00926563"/>
    <w:sectPr w:rsidSect="009265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5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18C8" w:rsidP="006218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5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C8" w:rsidP="009265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218C8" w:rsidP="009265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218C8" w:rsidP="009265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5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18C8" w:rsidP="006218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5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C8" w:rsidP="00926563">
    <w:pPr>
      <w:pStyle w:val="Header"/>
      <w:framePr w:wrap="around"/>
    </w:pPr>
    <w:r>
      <w:fldChar w:fldCharType="begin"/>
    </w:r>
    <w:r>
      <w:instrText xml:space="preserve"> TITLE   \* MERGEFORMAT </w:instrText>
    </w:r>
    <w:r>
      <w:fldChar w:fldCharType="separate"/>
    </w:r>
    <w:r>
      <w:t>RIIOGD508A Manage well completion and abandonment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18C8" w:rsidP="009265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4E0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3ABF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C8F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5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6563"/>
    <w:pPr>
      <w:spacing w:before="360" w:after="60"/>
      <w:outlineLvl w:val="0"/>
    </w:pPr>
    <w:rPr>
      <w:sz w:val="32"/>
    </w:rPr>
  </w:style>
  <w:style w:type="paragraph" w:styleId="Heading2">
    <w:name w:val="heading 2"/>
    <w:basedOn w:val="HeadingBase"/>
    <w:next w:val="BodyText"/>
    <w:link w:val="Heading2Char"/>
    <w:qFormat/>
    <w:rsid w:val="00926563"/>
    <w:pPr>
      <w:keepLines/>
      <w:spacing w:before="240" w:after="120"/>
      <w:outlineLvl w:val="1"/>
    </w:pPr>
    <w:rPr>
      <w:sz w:val="28"/>
      <w:szCs w:val="40"/>
    </w:rPr>
  </w:style>
  <w:style w:type="paragraph" w:styleId="Heading3">
    <w:name w:val="heading 3"/>
    <w:basedOn w:val="HeadingBase"/>
    <w:next w:val="BodyText"/>
    <w:link w:val="Heading3Char"/>
    <w:qFormat/>
    <w:rsid w:val="00926563"/>
    <w:pPr>
      <w:spacing w:before="180" w:after="120"/>
      <w:outlineLvl w:val="2"/>
    </w:pPr>
    <w:rPr>
      <w:spacing w:val="-10"/>
      <w:kern w:val="32"/>
    </w:rPr>
  </w:style>
  <w:style w:type="paragraph" w:styleId="Heading4">
    <w:name w:val="heading 4"/>
    <w:basedOn w:val="HeadingBase"/>
    <w:next w:val="BodyText"/>
    <w:link w:val="Heading4Char"/>
    <w:qFormat/>
    <w:rsid w:val="00926563"/>
    <w:pPr>
      <w:spacing w:before="160" w:after="120"/>
      <w:outlineLvl w:val="3"/>
    </w:pPr>
    <w:rPr>
      <w:sz w:val="22"/>
    </w:rPr>
  </w:style>
  <w:style w:type="paragraph" w:styleId="Heading5">
    <w:name w:val="heading 5"/>
    <w:basedOn w:val="HeadingBase"/>
    <w:next w:val="Normal"/>
    <w:link w:val="Heading5Char"/>
    <w:qFormat/>
    <w:rsid w:val="00926563"/>
    <w:pPr>
      <w:spacing w:before="80"/>
      <w:outlineLvl w:val="4"/>
    </w:pPr>
    <w:rPr>
      <w:color w:val="918585"/>
      <w:sz w:val="20"/>
    </w:rPr>
  </w:style>
  <w:style w:type="paragraph" w:styleId="Heading6">
    <w:name w:val="heading 6"/>
    <w:basedOn w:val="HeadingBase"/>
    <w:next w:val="Normal"/>
    <w:link w:val="Heading6Char"/>
    <w:qFormat/>
    <w:rsid w:val="00926563"/>
    <w:pPr>
      <w:spacing w:before="60"/>
      <w:outlineLvl w:val="5"/>
    </w:pPr>
    <w:rPr>
      <w:color w:val="918585"/>
      <w:sz w:val="20"/>
    </w:rPr>
  </w:style>
  <w:style w:type="paragraph" w:styleId="Heading7">
    <w:name w:val="heading 7"/>
    <w:basedOn w:val="Normal"/>
    <w:next w:val="Normal"/>
    <w:link w:val="Heading7Char"/>
    <w:qFormat/>
    <w:rsid w:val="00926563"/>
    <w:pPr>
      <w:ind w:left="720"/>
      <w:outlineLvl w:val="6"/>
    </w:pPr>
    <w:rPr>
      <w:i/>
    </w:rPr>
  </w:style>
  <w:style w:type="paragraph" w:styleId="Heading8">
    <w:name w:val="heading 8"/>
    <w:basedOn w:val="Normal"/>
    <w:next w:val="Normal"/>
    <w:link w:val="Heading8Char"/>
    <w:qFormat/>
    <w:rsid w:val="00926563"/>
    <w:pPr>
      <w:ind w:left="720"/>
      <w:outlineLvl w:val="7"/>
    </w:pPr>
    <w:rPr>
      <w:i/>
    </w:rPr>
  </w:style>
  <w:style w:type="paragraph" w:styleId="Heading9">
    <w:name w:val="heading 9"/>
    <w:basedOn w:val="Normal"/>
    <w:next w:val="Normal"/>
    <w:link w:val="Heading9Char"/>
    <w:qFormat/>
    <w:rsid w:val="00926563"/>
    <w:pPr>
      <w:ind w:left="720"/>
      <w:outlineLvl w:val="8"/>
    </w:pPr>
    <w:rPr>
      <w:i/>
    </w:rPr>
  </w:style>
  <w:style w:type="character" w:default="1" w:styleId="DefaultParagraphFont">
    <w:name w:val="Default Paragraph Font"/>
    <w:uiPriority w:val="1"/>
    <w:unhideWhenUsed/>
    <w:rsid w:val="009265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563"/>
  </w:style>
  <w:style w:type="character" w:customStyle="1" w:styleId="Heading1Char">
    <w:name w:val="Heading 1 Char"/>
    <w:basedOn w:val="DefaultParagraphFont"/>
    <w:link w:val="Heading1"/>
    <w:rsid w:val="00926563"/>
    <w:rPr>
      <w:rFonts w:ascii="Times New Roman" w:eastAsia="Times New Roman" w:hAnsi="Times New Roman" w:cs="Times New Roman"/>
      <w:b/>
      <w:sz w:val="32"/>
      <w:szCs w:val="20"/>
      <w:lang w:eastAsia="en-US"/>
    </w:rPr>
  </w:style>
  <w:style w:type="paragraph" w:styleId="BodyText">
    <w:name w:val="Body Text"/>
    <w:basedOn w:val="Normal"/>
    <w:link w:val="BodyTextChar"/>
    <w:rsid w:val="009265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6563"/>
    <w:rPr>
      <w:rFonts w:ascii="Times New Roman" w:eastAsia="Times New Roman" w:hAnsi="Times New Roman" w:cs="Times New Roman"/>
      <w:sz w:val="24"/>
      <w:lang w:val="en-US" w:eastAsia="en-US"/>
    </w:rPr>
  </w:style>
  <w:style w:type="paragraph" w:styleId="Footer">
    <w:name w:val="footer"/>
    <w:basedOn w:val="Normal"/>
    <w:link w:val="FooterChar"/>
    <w:rsid w:val="009265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563"/>
    <w:rPr>
      <w:rFonts w:ascii="Times New Roman" w:eastAsia="Times New Roman" w:hAnsi="Times New Roman" w:cs="Times New Roman"/>
      <w:sz w:val="16"/>
      <w:lang w:val="en-US" w:eastAsia="en-US"/>
    </w:rPr>
  </w:style>
  <w:style w:type="paragraph" w:styleId="List">
    <w:name w:val="List"/>
    <w:basedOn w:val="BodyText"/>
    <w:next w:val="BodyText"/>
    <w:rsid w:val="00926563"/>
    <w:pPr>
      <w:tabs>
        <w:tab w:val="left" w:pos="340"/>
      </w:tabs>
      <w:spacing w:before="60" w:after="60"/>
      <w:ind w:left="340" w:hanging="340"/>
    </w:pPr>
  </w:style>
  <w:style w:type="paragraph" w:styleId="ListBullet">
    <w:name w:val="List Bullet"/>
    <w:basedOn w:val="List"/>
    <w:rsid w:val="00926563"/>
    <w:pPr>
      <w:numPr>
        <w:numId w:val="13"/>
      </w:numPr>
      <w:tabs>
        <w:tab w:val="clear" w:pos="340"/>
      </w:tabs>
      <w:spacing w:before="40" w:after="40"/>
    </w:pPr>
  </w:style>
  <w:style w:type="character" w:customStyle="1" w:styleId="SpecialBold">
    <w:name w:val="Special Bold"/>
    <w:basedOn w:val="DefaultParagraphFont"/>
    <w:rsid w:val="00926563"/>
    <w:rPr>
      <w:b/>
      <w:spacing w:val="0"/>
    </w:rPr>
  </w:style>
  <w:style w:type="paragraph" w:styleId="ListBullet2">
    <w:name w:val="List Bullet 2"/>
    <w:basedOn w:val="List2"/>
    <w:rsid w:val="00926563"/>
    <w:pPr>
      <w:numPr>
        <w:numId w:val="14"/>
      </w:numPr>
      <w:tabs>
        <w:tab w:val="clear" w:pos="680"/>
      </w:tabs>
    </w:pPr>
  </w:style>
  <w:style w:type="paragraph" w:styleId="Header">
    <w:name w:val="header"/>
    <w:basedOn w:val="Normal"/>
    <w:link w:val="HeaderChar"/>
    <w:rsid w:val="009265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56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26563"/>
    <w:rPr>
      <w:i/>
    </w:rPr>
  </w:style>
  <w:style w:type="paragraph" w:customStyle="1" w:styleId="SuperHeading">
    <w:name w:val="SuperHeading"/>
    <w:basedOn w:val="Normal"/>
    <w:rsid w:val="00926563"/>
    <w:pPr>
      <w:spacing w:before="240" w:after="120"/>
      <w:outlineLvl w:val="0"/>
    </w:pPr>
    <w:rPr>
      <w:rFonts w:ascii="Times New Roman" w:hAnsi="Times New Roman"/>
      <w:b/>
      <w:sz w:val="28"/>
    </w:rPr>
  </w:style>
  <w:style w:type="paragraph" w:customStyle="1" w:styleId="AllowPageBreak">
    <w:name w:val="AllowPageBreak"/>
    <w:rsid w:val="009265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6563"/>
    <w:pPr>
      <w:tabs>
        <w:tab w:val="left" w:pos="680"/>
      </w:tabs>
      <w:spacing w:before="60" w:after="60"/>
      <w:ind w:left="680" w:hanging="340"/>
    </w:pPr>
  </w:style>
  <w:style w:type="character" w:customStyle="1" w:styleId="BoldandItalics">
    <w:name w:val="Bold and Italics"/>
    <w:qFormat/>
    <w:rsid w:val="00926563"/>
    <w:rPr>
      <w:b/>
      <w:i/>
      <w:u w:val="none"/>
    </w:rPr>
  </w:style>
  <w:style w:type="character" w:customStyle="1" w:styleId="Heading2Char">
    <w:name w:val="Heading 2 Char"/>
    <w:basedOn w:val="DefaultParagraphFont"/>
    <w:link w:val="Heading2"/>
    <w:rsid w:val="009265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5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5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5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5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5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65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6563"/>
    <w:rPr>
      <w:rFonts w:ascii="Courier New" w:eastAsia="Times New Roman" w:hAnsi="Courier New" w:cs="Times New Roman"/>
      <w:i/>
      <w:szCs w:val="20"/>
      <w:lang w:val="en-US" w:eastAsia="en-US"/>
    </w:rPr>
  </w:style>
  <w:style w:type="paragraph" w:customStyle="1" w:styleId="HeadingBase">
    <w:name w:val="Heading Base"/>
    <w:rsid w:val="009265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563"/>
    <w:pPr>
      <w:tabs>
        <w:tab w:val="right" w:leader="dot" w:pos="9072"/>
      </w:tabs>
      <w:ind w:left="567"/>
    </w:pPr>
    <w:rPr>
      <w:szCs w:val="22"/>
    </w:rPr>
  </w:style>
  <w:style w:type="paragraph" w:customStyle="1" w:styleId="TOCBase">
    <w:name w:val="TOC Base"/>
    <w:rsid w:val="009265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563"/>
    <w:pPr>
      <w:tabs>
        <w:tab w:val="right" w:leader="dot" w:pos="9072"/>
      </w:tabs>
      <w:spacing w:before="40" w:after="40"/>
      <w:ind w:left="284"/>
    </w:pPr>
    <w:rPr>
      <w:rFonts w:ascii="Times New Roman" w:hAnsi="Times New Roman"/>
    </w:rPr>
  </w:style>
  <w:style w:type="paragraph" w:styleId="TOC1">
    <w:name w:val="toc 1"/>
    <w:basedOn w:val="TOCBase"/>
    <w:next w:val="Normal"/>
    <w:rsid w:val="009265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6563"/>
    <w:pPr>
      <w:spacing w:before="5040"/>
      <w:jc w:val="center"/>
    </w:pPr>
    <w:rPr>
      <w:sz w:val="48"/>
      <w:szCs w:val="72"/>
      <w:lang w:val="en-US"/>
    </w:rPr>
  </w:style>
  <w:style w:type="character" w:customStyle="1" w:styleId="TitleChar">
    <w:name w:val="Title Char"/>
    <w:basedOn w:val="DefaultParagraphFont"/>
    <w:link w:val="Title"/>
    <w:rsid w:val="009265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563"/>
    <w:pPr>
      <w:tabs>
        <w:tab w:val="left" w:pos="3600"/>
        <w:tab w:val="left" w:pos="3958"/>
      </w:tabs>
    </w:pPr>
  </w:style>
  <w:style w:type="paragraph" w:customStyle="1" w:styleId="Note">
    <w:name w:val="Note"/>
    <w:basedOn w:val="BodyText"/>
    <w:rsid w:val="009265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563"/>
    <w:pPr>
      <w:framePr w:wrap="auto" w:hAnchor="text" w:y="6049"/>
    </w:pPr>
    <w:rPr>
      <w:color w:val="000000"/>
      <w:sz w:val="40"/>
    </w:rPr>
  </w:style>
  <w:style w:type="paragraph" w:customStyle="1" w:styleId="TOCTitle">
    <w:name w:val="TOCTitle"/>
    <w:basedOn w:val="Heading1"/>
    <w:rsid w:val="00926563"/>
    <w:pPr>
      <w:spacing w:after="240"/>
      <w:jc w:val="center"/>
      <w:outlineLvl w:val="9"/>
    </w:pPr>
    <w:rPr>
      <w:caps/>
    </w:rPr>
  </w:style>
  <w:style w:type="paragraph" w:customStyle="1" w:styleId="Version">
    <w:name w:val="Version"/>
    <w:rsid w:val="009265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6563"/>
    <w:pPr>
      <w:keepNext w:val="0"/>
      <w:tabs>
        <w:tab w:val="right" w:pos="4176"/>
      </w:tabs>
      <w:ind w:left="198" w:hanging="198"/>
    </w:pPr>
    <w:rPr>
      <w:rFonts w:ascii="Garamond" w:hAnsi="Garamond"/>
    </w:rPr>
  </w:style>
  <w:style w:type="paragraph" w:styleId="IndexHeading">
    <w:name w:val="index heading"/>
    <w:basedOn w:val="Normal"/>
    <w:next w:val="Index1"/>
    <w:semiHidden/>
    <w:rsid w:val="00926563"/>
    <w:pPr>
      <w:spacing w:before="120" w:after="120"/>
    </w:pPr>
    <w:rPr>
      <w:rFonts w:ascii="Arial" w:hAnsi="Arial"/>
      <w:b/>
      <w:color w:val="918585"/>
      <w:sz w:val="24"/>
    </w:rPr>
  </w:style>
  <w:style w:type="paragraph" w:customStyle="1" w:styleId="Chapter">
    <w:name w:val="Chapter"/>
    <w:basedOn w:val="Normal"/>
    <w:rsid w:val="00926563"/>
    <w:pPr>
      <w:spacing w:before="240"/>
    </w:pPr>
    <w:rPr>
      <w:rFonts w:ascii="Times New Roman" w:hAnsi="Times New Roman"/>
      <w:smallCaps/>
      <w:spacing w:val="80"/>
      <w:sz w:val="28"/>
    </w:rPr>
  </w:style>
  <w:style w:type="paragraph" w:customStyle="1" w:styleId="InChapter">
    <w:name w:val="InChapter"/>
    <w:basedOn w:val="Heading3"/>
    <w:rsid w:val="00926563"/>
    <w:pPr>
      <w:spacing w:after="240"/>
      <w:outlineLvl w:val="9"/>
    </w:pPr>
    <w:rPr>
      <w:noProof/>
    </w:rPr>
  </w:style>
  <w:style w:type="paragraph" w:styleId="Index2">
    <w:name w:val="index 2"/>
    <w:basedOn w:val="Normal"/>
    <w:next w:val="Normal"/>
    <w:semiHidden/>
    <w:rsid w:val="00926563"/>
    <w:pPr>
      <w:tabs>
        <w:tab w:val="right" w:pos="4176"/>
      </w:tabs>
      <w:ind w:left="568" w:hanging="284"/>
    </w:pPr>
    <w:rPr>
      <w:rFonts w:ascii="Garamond" w:hAnsi="Garamond"/>
    </w:rPr>
  </w:style>
  <w:style w:type="paragraph" w:customStyle="1" w:styleId="Byline">
    <w:name w:val="Byline"/>
    <w:rsid w:val="009265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563"/>
    <w:pPr>
      <w:tabs>
        <w:tab w:val="clear" w:pos="3600"/>
        <w:tab w:val="clear" w:pos="3958"/>
      </w:tabs>
      <w:jc w:val="right"/>
    </w:pPr>
  </w:style>
  <w:style w:type="paragraph" w:styleId="Caption">
    <w:name w:val="caption"/>
    <w:basedOn w:val="BodyText"/>
    <w:next w:val="Normal"/>
    <w:qFormat/>
    <w:rsid w:val="00926563"/>
    <w:pPr>
      <w:framePr w:w="2268" w:hSpace="181" w:vSpace="181" w:wrap="around" w:vAnchor="text" w:hAnchor="page" w:x="1135" w:y="285" w:anchorLock="1"/>
    </w:pPr>
    <w:rPr>
      <w:i/>
    </w:rPr>
  </w:style>
  <w:style w:type="paragraph" w:customStyle="1" w:styleId="MiniTOCTitle">
    <w:name w:val="MiniTOCTitle"/>
    <w:basedOn w:val="Heading4"/>
    <w:rsid w:val="00926563"/>
    <w:pPr>
      <w:spacing w:before="240"/>
      <w:outlineLvl w:val="9"/>
    </w:pPr>
    <w:rPr>
      <w:noProof/>
      <w:sz w:val="24"/>
    </w:rPr>
  </w:style>
  <w:style w:type="paragraph" w:customStyle="1" w:styleId="MiniTOCItem">
    <w:name w:val="MiniTOCItem"/>
    <w:basedOn w:val="ListBullet"/>
    <w:rsid w:val="00926563"/>
    <w:pPr>
      <w:numPr>
        <w:numId w:val="0"/>
      </w:numPr>
      <w:tabs>
        <w:tab w:val="right" w:leader="dot" w:pos="6521"/>
      </w:tabs>
      <w:spacing w:before="0" w:after="0"/>
    </w:pPr>
  </w:style>
  <w:style w:type="paragraph" w:customStyle="1" w:styleId="TOFTitle">
    <w:name w:val="TOFTitle"/>
    <w:basedOn w:val="TOCTitle"/>
    <w:rsid w:val="00926563"/>
  </w:style>
  <w:style w:type="paragraph" w:styleId="TableofFigures">
    <w:name w:val="table of figures"/>
    <w:basedOn w:val="Normal"/>
    <w:next w:val="Normal"/>
    <w:semiHidden/>
    <w:rsid w:val="00926563"/>
    <w:pPr>
      <w:tabs>
        <w:tab w:val="right" w:leader="dot" w:pos="9072"/>
      </w:tabs>
      <w:ind w:left="970" w:hanging="403"/>
    </w:pPr>
    <w:rPr>
      <w:rFonts w:ascii="Times New Roman" w:hAnsi="Times New Roman"/>
      <w:b/>
    </w:rPr>
  </w:style>
  <w:style w:type="paragraph" w:styleId="ListNumber">
    <w:name w:val="List Number"/>
    <w:basedOn w:val="List"/>
    <w:rsid w:val="00926563"/>
    <w:pPr>
      <w:numPr>
        <w:numId w:val="11"/>
      </w:numPr>
    </w:pPr>
  </w:style>
  <w:style w:type="character" w:customStyle="1" w:styleId="WingdingSymbols">
    <w:name w:val="Wingding Symbols"/>
    <w:rsid w:val="00926563"/>
    <w:rPr>
      <w:rFonts w:ascii="Wingdings" w:hAnsi="Wingdings"/>
    </w:rPr>
  </w:style>
  <w:style w:type="paragraph" w:customStyle="1" w:styleId="TableHeading">
    <w:name w:val="Table Heading"/>
    <w:basedOn w:val="HeadingBase"/>
    <w:rsid w:val="00926563"/>
    <w:pPr>
      <w:keepLines/>
      <w:pBdr>
        <w:bottom w:val="single" w:sz="6" w:space="1" w:color="918585"/>
      </w:pBdr>
      <w:spacing w:before="240"/>
    </w:pPr>
  </w:style>
  <w:style w:type="character" w:customStyle="1" w:styleId="HotSpot">
    <w:name w:val="HotSpot"/>
    <w:rsid w:val="00926563"/>
    <w:rPr>
      <w:color w:val="0033CC"/>
      <w:u w:val="none"/>
    </w:rPr>
  </w:style>
  <w:style w:type="paragraph" w:customStyle="1" w:styleId="BodyTextRight">
    <w:name w:val="Body Text Right"/>
    <w:basedOn w:val="BodyText"/>
    <w:rsid w:val="00926563"/>
    <w:pPr>
      <w:spacing w:before="0" w:after="0"/>
      <w:jc w:val="right"/>
    </w:pPr>
  </w:style>
  <w:style w:type="paragraph" w:styleId="Index3">
    <w:name w:val="index 3"/>
    <w:basedOn w:val="ListNumber2"/>
    <w:next w:val="Normal"/>
    <w:semiHidden/>
    <w:rsid w:val="00926563"/>
    <w:pPr>
      <w:numPr>
        <w:numId w:val="0"/>
      </w:numPr>
      <w:tabs>
        <w:tab w:val="right" w:leader="dot" w:pos="4176"/>
      </w:tabs>
    </w:pPr>
  </w:style>
  <w:style w:type="paragraph" w:styleId="ListNumber2">
    <w:name w:val="List Number 2"/>
    <w:basedOn w:val="List2"/>
    <w:rsid w:val="00926563"/>
    <w:pPr>
      <w:numPr>
        <w:numId w:val="10"/>
      </w:numPr>
      <w:tabs>
        <w:tab w:val="clear" w:pos="1060"/>
      </w:tabs>
    </w:pPr>
  </w:style>
  <w:style w:type="paragraph" w:customStyle="1" w:styleId="MarginNote">
    <w:name w:val="Margin Note"/>
    <w:basedOn w:val="BodyText"/>
    <w:rsid w:val="009265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5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5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6563"/>
    <w:rPr>
      <w:sz w:val="32"/>
    </w:rPr>
  </w:style>
  <w:style w:type="paragraph" w:customStyle="1" w:styleId="HeadingProcedure">
    <w:name w:val="Heading Procedure"/>
    <w:basedOn w:val="HeadingBase"/>
    <w:next w:val="Normal"/>
    <w:rsid w:val="00926563"/>
    <w:pPr>
      <w:tabs>
        <w:tab w:val="left" w:pos="0"/>
      </w:tabs>
      <w:spacing w:before="120" w:after="60"/>
    </w:pPr>
    <w:rPr>
      <w:i/>
      <w:color w:val="918585"/>
      <w:sz w:val="22"/>
    </w:rPr>
  </w:style>
  <w:style w:type="paragraph" w:customStyle="1" w:styleId="TableBodyText">
    <w:name w:val="Table Body Text"/>
    <w:basedOn w:val="BodyText"/>
    <w:rsid w:val="00926563"/>
    <w:pPr>
      <w:spacing w:before="60" w:after="60"/>
    </w:pPr>
  </w:style>
  <w:style w:type="paragraph" w:styleId="ListContinue">
    <w:name w:val="List Continue"/>
    <w:basedOn w:val="List"/>
    <w:rsid w:val="00926563"/>
    <w:pPr>
      <w:ind w:firstLine="0"/>
    </w:pPr>
  </w:style>
  <w:style w:type="paragraph" w:customStyle="1" w:styleId="ListNote">
    <w:name w:val="List Note"/>
    <w:basedOn w:val="List"/>
    <w:rsid w:val="00926563"/>
    <w:pPr>
      <w:pBdr>
        <w:top w:val="single" w:sz="6" w:space="2" w:color="918585"/>
        <w:bottom w:val="single" w:sz="6" w:space="2" w:color="918585"/>
      </w:pBdr>
      <w:tabs>
        <w:tab w:val="left" w:pos="1021"/>
      </w:tabs>
      <w:ind w:firstLine="0"/>
    </w:pPr>
  </w:style>
  <w:style w:type="paragraph" w:customStyle="1" w:styleId="Warning">
    <w:name w:val="Warning"/>
    <w:basedOn w:val="BodyText"/>
    <w:rsid w:val="00926563"/>
    <w:pPr>
      <w:shd w:val="clear" w:color="auto" w:fill="D9D9D9"/>
      <w:tabs>
        <w:tab w:val="left" w:pos="992"/>
      </w:tabs>
      <w:ind w:left="119" w:right="119"/>
    </w:pPr>
    <w:rPr>
      <w:sz w:val="20"/>
    </w:rPr>
  </w:style>
  <w:style w:type="paragraph" w:customStyle="1" w:styleId="MarginIcons">
    <w:name w:val="Margin Icons"/>
    <w:basedOn w:val="BodyText"/>
    <w:rsid w:val="009265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563"/>
    <w:rPr>
      <w:rFonts w:ascii="Courier New" w:hAnsi="Courier New"/>
    </w:rPr>
  </w:style>
  <w:style w:type="paragraph" w:customStyle="1" w:styleId="NoteBullet">
    <w:name w:val="Note Bullet"/>
    <w:basedOn w:val="Note"/>
    <w:rsid w:val="00926563"/>
    <w:pPr>
      <w:tabs>
        <w:tab w:val="clear" w:pos="680"/>
      </w:tabs>
      <w:spacing w:before="60" w:after="60"/>
    </w:pPr>
  </w:style>
  <w:style w:type="paragraph" w:customStyle="1" w:styleId="SubHeading2">
    <w:name w:val="SubHeading2"/>
    <w:basedOn w:val="HeadingBase"/>
    <w:rsid w:val="00926563"/>
    <w:pPr>
      <w:spacing w:before="240" w:after="60"/>
    </w:pPr>
    <w:rPr>
      <w:sz w:val="20"/>
    </w:rPr>
  </w:style>
  <w:style w:type="paragraph" w:customStyle="1" w:styleId="SubHeading1">
    <w:name w:val="SubHeading1"/>
    <w:basedOn w:val="HeadingBase"/>
    <w:rsid w:val="00926563"/>
    <w:pPr>
      <w:spacing w:before="240" w:after="60"/>
    </w:pPr>
    <w:rPr>
      <w:color w:val="918585"/>
      <w:sz w:val="22"/>
    </w:rPr>
  </w:style>
  <w:style w:type="paragraph" w:customStyle="1" w:styleId="SideHeading">
    <w:name w:val="Side Heading"/>
    <w:basedOn w:val="HeadingBase"/>
    <w:rsid w:val="009265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563"/>
    <w:pPr>
      <w:numPr>
        <w:numId w:val="12"/>
      </w:numPr>
    </w:pPr>
  </w:style>
  <w:style w:type="paragraph" w:styleId="PlainText">
    <w:name w:val="Plain Text"/>
    <w:basedOn w:val="Normal"/>
    <w:link w:val="PlainTextChar"/>
    <w:rsid w:val="00926563"/>
    <w:rPr>
      <w:sz w:val="20"/>
    </w:rPr>
  </w:style>
  <w:style w:type="character" w:customStyle="1" w:styleId="PlainTextChar">
    <w:name w:val="Plain Text Char"/>
    <w:basedOn w:val="DefaultParagraphFont"/>
    <w:link w:val="PlainText"/>
    <w:rsid w:val="009265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6563"/>
    <w:rPr>
      <w:b/>
      <w:smallCaps/>
    </w:rPr>
  </w:style>
  <w:style w:type="paragraph" w:customStyle="1" w:styleId="TableListNumber">
    <w:name w:val="Table List Number"/>
    <w:basedOn w:val="ListNumber"/>
    <w:rsid w:val="00926563"/>
    <w:pPr>
      <w:numPr>
        <w:numId w:val="0"/>
      </w:numPr>
    </w:pPr>
  </w:style>
  <w:style w:type="paragraph" w:styleId="TOC4">
    <w:name w:val="toc 4"/>
    <w:basedOn w:val="TOCBase"/>
    <w:next w:val="Normal"/>
    <w:semiHidden/>
    <w:rsid w:val="00926563"/>
    <w:pPr>
      <w:tabs>
        <w:tab w:val="right" w:leader="dot" w:pos="9071"/>
      </w:tabs>
      <w:ind w:left="1701"/>
    </w:pPr>
  </w:style>
  <w:style w:type="paragraph" w:customStyle="1" w:styleId="ListAlpha">
    <w:name w:val="List Alpha"/>
    <w:basedOn w:val="List"/>
    <w:rsid w:val="00926563"/>
    <w:pPr>
      <w:numPr>
        <w:numId w:val="9"/>
      </w:numPr>
    </w:pPr>
  </w:style>
  <w:style w:type="paragraph" w:customStyle="1" w:styleId="ListAlpha2">
    <w:name w:val="List Alpha 2"/>
    <w:basedOn w:val="List2"/>
    <w:rsid w:val="00926563"/>
    <w:pPr>
      <w:numPr>
        <w:numId w:val="8"/>
      </w:numPr>
    </w:pPr>
  </w:style>
  <w:style w:type="paragraph" w:styleId="List3">
    <w:name w:val="List 3"/>
    <w:basedOn w:val="BodyText"/>
    <w:rsid w:val="00926563"/>
    <w:pPr>
      <w:tabs>
        <w:tab w:val="left" w:pos="1021"/>
      </w:tabs>
      <w:spacing w:before="60" w:after="60"/>
      <w:ind w:left="1020" w:hanging="340"/>
    </w:pPr>
  </w:style>
  <w:style w:type="paragraph" w:styleId="List4">
    <w:name w:val="List 4"/>
    <w:basedOn w:val="BodyText"/>
    <w:rsid w:val="00926563"/>
    <w:pPr>
      <w:tabs>
        <w:tab w:val="left" w:pos="1361"/>
      </w:tabs>
      <w:spacing w:before="60" w:after="60"/>
      <w:ind w:left="1361" w:hanging="340"/>
    </w:pPr>
  </w:style>
  <w:style w:type="paragraph" w:styleId="List5">
    <w:name w:val="List 5"/>
    <w:basedOn w:val="BodyText"/>
    <w:rsid w:val="00926563"/>
    <w:pPr>
      <w:tabs>
        <w:tab w:val="left" w:pos="1701"/>
      </w:tabs>
      <w:spacing w:before="60" w:after="60"/>
      <w:ind w:left="1701" w:hanging="340"/>
    </w:pPr>
  </w:style>
  <w:style w:type="paragraph" w:styleId="ListBullet3">
    <w:name w:val="List Bullet 3"/>
    <w:basedOn w:val="List3"/>
    <w:rsid w:val="00926563"/>
    <w:pPr>
      <w:numPr>
        <w:numId w:val="15"/>
      </w:numPr>
      <w:tabs>
        <w:tab w:val="clear" w:pos="1021"/>
      </w:tabs>
      <w:ind w:left="1037" w:hanging="357"/>
    </w:pPr>
  </w:style>
  <w:style w:type="paragraph" w:styleId="ListBullet4">
    <w:name w:val="List Bullet 4"/>
    <w:basedOn w:val="List4"/>
    <w:rsid w:val="00926563"/>
    <w:pPr>
      <w:numPr>
        <w:numId w:val="3"/>
      </w:numPr>
    </w:pPr>
  </w:style>
  <w:style w:type="paragraph" w:styleId="ListBullet5">
    <w:name w:val="List Bullet 5"/>
    <w:basedOn w:val="List5"/>
    <w:rsid w:val="00926563"/>
    <w:pPr>
      <w:numPr>
        <w:numId w:val="4"/>
      </w:numPr>
    </w:pPr>
  </w:style>
  <w:style w:type="paragraph" w:styleId="ListContinue2">
    <w:name w:val="List Continue 2"/>
    <w:basedOn w:val="List2"/>
    <w:rsid w:val="00926563"/>
    <w:pPr>
      <w:ind w:firstLine="0"/>
    </w:pPr>
  </w:style>
  <w:style w:type="paragraph" w:styleId="ListContinue3">
    <w:name w:val="List Continue 3"/>
    <w:basedOn w:val="List3"/>
    <w:rsid w:val="00926563"/>
    <w:pPr>
      <w:ind w:left="1021" w:firstLine="0"/>
    </w:pPr>
  </w:style>
  <w:style w:type="paragraph" w:styleId="ListContinue4">
    <w:name w:val="List Continue 4"/>
    <w:basedOn w:val="List4"/>
    <w:rsid w:val="00926563"/>
    <w:pPr>
      <w:ind w:firstLine="0"/>
    </w:pPr>
  </w:style>
  <w:style w:type="paragraph" w:styleId="ListContinue5">
    <w:name w:val="List Continue 5"/>
    <w:basedOn w:val="List5"/>
    <w:rsid w:val="00926563"/>
    <w:pPr>
      <w:ind w:firstLine="0"/>
    </w:pPr>
  </w:style>
  <w:style w:type="paragraph" w:styleId="ListNumber3">
    <w:name w:val="List Number 3"/>
    <w:basedOn w:val="List3"/>
    <w:rsid w:val="00926563"/>
    <w:pPr>
      <w:numPr>
        <w:numId w:val="5"/>
      </w:numPr>
    </w:pPr>
  </w:style>
  <w:style w:type="paragraph" w:styleId="ListNumber4">
    <w:name w:val="List Number 4"/>
    <w:basedOn w:val="List4"/>
    <w:rsid w:val="00926563"/>
    <w:pPr>
      <w:numPr>
        <w:numId w:val="6"/>
      </w:numPr>
    </w:pPr>
  </w:style>
  <w:style w:type="paragraph" w:styleId="ListNumber5">
    <w:name w:val="List Number 5"/>
    <w:basedOn w:val="List5"/>
    <w:rsid w:val="00926563"/>
    <w:pPr>
      <w:numPr>
        <w:numId w:val="7"/>
      </w:numPr>
    </w:pPr>
  </w:style>
  <w:style w:type="paragraph" w:styleId="BlockText">
    <w:name w:val="Block Text"/>
    <w:basedOn w:val="Normal"/>
    <w:rsid w:val="00926563"/>
    <w:pPr>
      <w:spacing w:after="120"/>
      <w:ind w:left="1440" w:right="1440"/>
    </w:pPr>
  </w:style>
  <w:style w:type="character" w:customStyle="1" w:styleId="Subscript">
    <w:name w:val="Subscript"/>
    <w:basedOn w:val="DefaultParagraphFont"/>
    <w:rsid w:val="00926563"/>
    <w:rPr>
      <w:sz w:val="16"/>
      <w:vertAlign w:val="subscript"/>
    </w:rPr>
  </w:style>
  <w:style w:type="character" w:customStyle="1" w:styleId="Superscript">
    <w:name w:val="Superscript"/>
    <w:basedOn w:val="DefaultParagraphFont"/>
    <w:rsid w:val="00926563"/>
    <w:rPr>
      <w:sz w:val="16"/>
      <w:vertAlign w:val="superscript"/>
    </w:rPr>
  </w:style>
  <w:style w:type="character" w:customStyle="1" w:styleId="Symbols">
    <w:name w:val="Symbols"/>
    <w:basedOn w:val="DefaultParagraphFont"/>
    <w:rsid w:val="00926563"/>
    <w:rPr>
      <w:rFonts w:ascii="Symbol" w:hAnsi="Symbol"/>
    </w:rPr>
  </w:style>
  <w:style w:type="character" w:customStyle="1" w:styleId="MenuOptions">
    <w:name w:val="Menu Options"/>
    <w:basedOn w:val="DefaultParagraphFont"/>
    <w:rsid w:val="00926563"/>
    <w:rPr>
      <w:rFonts w:ascii="Arial Narrow" w:hAnsi="Arial Narrow"/>
      <w:smallCaps/>
    </w:rPr>
  </w:style>
  <w:style w:type="character" w:customStyle="1" w:styleId="Buttons">
    <w:name w:val="Buttons"/>
    <w:basedOn w:val="DefaultParagraphFont"/>
    <w:rsid w:val="00926563"/>
    <w:rPr>
      <w:b/>
    </w:rPr>
  </w:style>
  <w:style w:type="character" w:customStyle="1" w:styleId="Underlined">
    <w:name w:val="Underlined"/>
    <w:basedOn w:val="DefaultParagraphFont"/>
    <w:rsid w:val="00926563"/>
    <w:rPr>
      <w:u w:val="single"/>
    </w:rPr>
  </w:style>
  <w:style w:type="paragraph" w:customStyle="1" w:styleId="TableBodyTextRight">
    <w:name w:val="Table Body Text Right"/>
    <w:basedOn w:val="TableBodyText"/>
    <w:rsid w:val="00926563"/>
    <w:pPr>
      <w:widowControl w:val="0"/>
      <w:autoSpaceDE w:val="0"/>
      <w:autoSpaceDN w:val="0"/>
      <w:adjustRightInd w:val="0"/>
      <w:jc w:val="right"/>
    </w:pPr>
    <w:rPr>
      <w:rFonts w:cs="Arial"/>
      <w:szCs w:val="18"/>
    </w:rPr>
  </w:style>
  <w:style w:type="paragraph" w:customStyle="1" w:styleId="CopyrightText">
    <w:name w:val="Copyright Text"/>
    <w:basedOn w:val="BodyText"/>
    <w:rsid w:val="00926563"/>
    <w:rPr>
      <w:sz w:val="18"/>
    </w:rPr>
  </w:style>
  <w:style w:type="paragraph" w:customStyle="1" w:styleId="BodySmallRight">
    <w:name w:val="Body Small Right"/>
    <w:basedOn w:val="BodyTextRight"/>
    <w:rsid w:val="00926563"/>
    <w:rPr>
      <w:sz w:val="18"/>
      <w:szCs w:val="18"/>
    </w:rPr>
  </w:style>
  <w:style w:type="paragraph" w:customStyle="1" w:styleId="MarginEdition">
    <w:name w:val="Margin Edition"/>
    <w:basedOn w:val="MarginNote"/>
    <w:rsid w:val="00926563"/>
    <w:pPr>
      <w:spacing w:before="0" w:after="0"/>
    </w:pPr>
    <w:rPr>
      <w:rFonts w:ascii="Times New Roman" w:hAnsi="Times New Roman"/>
      <w:color w:val="999999"/>
    </w:rPr>
  </w:style>
  <w:style w:type="paragraph" w:customStyle="1" w:styleId="Spacer">
    <w:name w:val="Spacer"/>
    <w:basedOn w:val="Normal"/>
    <w:rsid w:val="00926563"/>
    <w:rPr>
      <w:sz w:val="2"/>
      <w:szCs w:val="2"/>
    </w:rPr>
  </w:style>
  <w:style w:type="character" w:customStyle="1" w:styleId="Small">
    <w:name w:val="Small"/>
    <w:basedOn w:val="DefaultParagraphFont"/>
    <w:rsid w:val="00926563"/>
    <w:rPr>
      <w:sz w:val="16"/>
    </w:rPr>
  </w:style>
  <w:style w:type="paragraph" w:customStyle="1" w:styleId="WideTable">
    <w:name w:val="Wide Table"/>
    <w:basedOn w:val="Normal"/>
    <w:rsid w:val="00926563"/>
    <w:pPr>
      <w:ind w:left="-1418"/>
    </w:pPr>
    <w:rPr>
      <w:sz w:val="2"/>
      <w:szCs w:val="2"/>
    </w:rPr>
  </w:style>
  <w:style w:type="character" w:styleId="PageNumber">
    <w:name w:val="page number"/>
    <w:basedOn w:val="DefaultParagraphFont"/>
    <w:rsid w:val="00926563"/>
  </w:style>
  <w:style w:type="paragraph" w:styleId="Quote">
    <w:name w:val="Quote"/>
    <w:basedOn w:val="Heading1"/>
    <w:link w:val="QuoteChar"/>
    <w:qFormat/>
    <w:rsid w:val="00926563"/>
    <w:rPr>
      <w:b w:val="0"/>
      <w:sz w:val="72"/>
      <w:szCs w:val="72"/>
      <w:lang w:val="en-NZ"/>
    </w:rPr>
  </w:style>
  <w:style w:type="character" w:customStyle="1" w:styleId="QuoteChar">
    <w:name w:val="Quote Char"/>
    <w:basedOn w:val="DefaultParagraphFont"/>
    <w:link w:val="Quote"/>
    <w:rsid w:val="009265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563"/>
    <w:pPr>
      <w:pageBreakBefore/>
    </w:pPr>
  </w:style>
  <w:style w:type="paragraph" w:customStyle="1" w:styleId="Border">
    <w:name w:val="Border"/>
    <w:basedOn w:val="Normal"/>
    <w:qFormat/>
    <w:rsid w:val="009265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563"/>
    <w:rPr>
      <w:b/>
      <w:bCs/>
      <w:i/>
      <w:iCs/>
      <w:color w:val="auto"/>
    </w:rPr>
  </w:style>
  <w:style w:type="paragraph" w:styleId="IntenseQuote">
    <w:name w:val="Intense Quote"/>
    <w:basedOn w:val="Normal"/>
    <w:next w:val="Normal"/>
    <w:link w:val="IntenseQuoteChar"/>
    <w:uiPriority w:val="30"/>
    <w:qFormat/>
    <w:rsid w:val="009265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5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6563"/>
    <w:rPr>
      <w:smallCaps/>
      <w:color w:val="auto"/>
      <w:u w:val="single"/>
    </w:rPr>
  </w:style>
  <w:style w:type="character" w:styleId="IntenseReference">
    <w:name w:val="Intense Reference"/>
    <w:basedOn w:val="DefaultParagraphFont"/>
    <w:uiPriority w:val="32"/>
    <w:qFormat/>
    <w:rsid w:val="00926563"/>
    <w:rPr>
      <w:b/>
      <w:bCs/>
      <w:smallCaps/>
      <w:color w:val="auto"/>
      <w:spacing w:val="5"/>
      <w:u w:val="single"/>
    </w:rPr>
  </w:style>
  <w:style w:type="paragraph" w:customStyle="1" w:styleId="2ColumnHeading">
    <w:name w:val="2Column Heading"/>
    <w:basedOn w:val="BodyText"/>
    <w:qFormat/>
    <w:rsid w:val="00926563"/>
    <w:pPr>
      <w:spacing w:after="60"/>
      <w:ind w:left="-2268"/>
    </w:pPr>
    <w:rPr>
      <w:b/>
    </w:rPr>
  </w:style>
  <w:style w:type="paragraph" w:customStyle="1" w:styleId="Heading1TOC">
    <w:name w:val="Heading1 TOC"/>
    <w:basedOn w:val="Normal"/>
    <w:qFormat/>
    <w:rsid w:val="00926563"/>
    <w:pPr>
      <w:spacing w:before="240" w:after="120"/>
    </w:pPr>
    <w:rPr>
      <w:rFonts w:ascii="Times New Roman" w:hAnsi="Times New Roman"/>
      <w:b/>
      <w:sz w:val="32"/>
    </w:rPr>
  </w:style>
  <w:style w:type="paragraph" w:customStyle="1" w:styleId="Heading2TOC">
    <w:name w:val="Heading2 TOC"/>
    <w:basedOn w:val="Normal"/>
    <w:qFormat/>
    <w:rsid w:val="00926563"/>
    <w:pPr>
      <w:spacing w:before="240" w:after="60"/>
    </w:pPr>
    <w:rPr>
      <w:rFonts w:ascii="Times New Roman" w:hAnsi="Times New Roman"/>
      <w:b/>
      <w:sz w:val="28"/>
    </w:rPr>
  </w:style>
  <w:style w:type="character" w:customStyle="1" w:styleId="Underline">
    <w:name w:val="Underline"/>
    <w:basedOn w:val="DefaultParagraphFont"/>
    <w:qFormat/>
    <w:rsid w:val="00926563"/>
    <w:rPr>
      <w:u w:val="single"/>
    </w:rPr>
  </w:style>
  <w:style w:type="paragraph" w:styleId="BalloonText">
    <w:name w:val="Balloon Text"/>
    <w:basedOn w:val="Normal"/>
    <w:link w:val="BalloonTextChar"/>
    <w:rsid w:val="00926563"/>
    <w:rPr>
      <w:rFonts w:ascii="Tahoma" w:hAnsi="Tahoma" w:cs="Tahoma"/>
      <w:sz w:val="16"/>
      <w:szCs w:val="16"/>
    </w:rPr>
  </w:style>
  <w:style w:type="character" w:customStyle="1" w:styleId="BalloonTextChar">
    <w:name w:val="Balloon Text Char"/>
    <w:basedOn w:val="DefaultParagraphFont"/>
    <w:link w:val="BalloonText"/>
    <w:rsid w:val="009265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65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65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1412</Words>
  <Characters>8972</Characters>
  <Application>Microsoft Office Word</Application>
  <DocSecurity>0</DocSecurity>
  <Lines>316</Lines>
  <Paragraphs>166</Paragraphs>
  <ScaleCrop>false</ScaleCrop>
  <Company>Author-it Software Corporation Ltd.</Company>
  <LinksUpToDate>false</LinksUpToDate>
  <CharactersWithSpaces>10341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RIIOGD508A Manage well completion and abandonment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2012-05-26T21:10:00Z</dcterms:created>
  <dcterms:modified xsi:type="dcterms:W3CDTF">2012-05-26T21:10:00Z</dcterms:modified>
</cp:coreProperties>
</file>