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7F7" w:rsidP="005A37F7">
      <w:pPr>
        <w:pStyle w:val="Title"/>
      </w:pPr>
      <w:r>
        <w:fldChar w:fldCharType="begin"/>
      </w:r>
      <w:r>
        <w:instrText xml:space="preserve"> TITLE   \* MERGEFORMAT </w:instrText>
      </w:r>
      <w:r>
        <w:fldChar w:fldCharType="separate"/>
      </w:r>
      <w:r>
        <w:t>RIIOGD507A Manage and monitor rig-up and rig-up to spud operations</w:t>
      </w:r>
      <w:r>
        <w:fldChar w:fldCharType="end"/>
      </w:r>
    </w:p>
    <w:p w:rsidR="005A37F7" w:rsidP="005A37F7">
      <w:pPr>
        <w:pStyle w:val="Version"/>
        <w:sectPr w:rsidSect="00766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462" w:rsidP="00766462">
      <w:pPr>
        <w:pStyle w:val="SuperHeading"/>
      </w:pPr>
      <w:r w:rsidRPr="00766462">
        <w:t>RIIOGD507A Manage and monitor rig-up and rig-up to spud operations</w:t>
      </w:r>
    </w:p>
    <w:p w:rsidR="00000000" w:rsidRPr="00766462" w:rsidP="00766462">
      <w:pPr>
        <w:pStyle w:val="Heading1"/>
      </w:pPr>
      <w:bookmarkStart w:id="1" w:name="O_132423"/>
      <w:bookmarkEnd w:id="1"/>
      <w:r w:rsidRPr="00766462">
        <w:t>Modification History</w:t>
      </w:r>
    </w:p>
    <w:p w:rsidR="00000000" w:rsidRPr="00766462" w:rsidP="00766462">
      <w:pPr>
        <w:pStyle w:val="BodyText"/>
      </w:pPr>
      <w:r w:rsidRPr="00766462">
        <w:t>Not applicable.</w:t>
      </w:r>
    </w:p>
    <w:p w:rsidR="00000000" w:rsidRPr="00766462" w:rsidP="00766462">
      <w:pPr>
        <w:pStyle w:val="AllowPageBreak"/>
      </w:pPr>
    </w:p>
    <w:p w:rsidR="00000000" w:rsidRPr="00766462" w:rsidP="00766462">
      <w:pPr>
        <w:pStyle w:val="Heading1"/>
      </w:pPr>
      <w:bookmarkStart w:id="2" w:name="O_132424"/>
      <w:bookmarkEnd w:id="2"/>
      <w:r w:rsidRPr="00766462">
        <w:t>Unit Descriptor</w:t>
      </w:r>
    </w:p>
    <w:p w:rsidR="00000000" w:rsidRPr="00766462" w:rsidP="00766462">
      <w:pPr>
        <w:pStyle w:val="BodyText"/>
      </w:pPr>
      <w:r w:rsidRPr="00766462">
        <w:t>This unit covers managing and monitoring rig-up and rig-up to spud operations in the drilling industr</w:t>
      </w:r>
      <w:r w:rsidRPr="00766462">
        <w:t>y.  It includes Plan and prepare to manage and monitor rig-up and rig-up to spud operations, commencing operations, preparing to spud, and conducting pipe installation/mix mud.  Licensing, legislative, regulatory and certification requirements that apply t</w:t>
      </w:r>
      <w:r w:rsidRPr="00766462">
        <w:t>o this unit can vary between states, territories, and industry sectors.  Relevant information must be sourced prior to application of the unit.</w:t>
      </w:r>
    </w:p>
    <w:p w:rsidR="00000000" w:rsidRPr="00766462" w:rsidP="00766462">
      <w:pPr>
        <w:pStyle w:val="AllowPageBreak"/>
      </w:pPr>
    </w:p>
    <w:p w:rsidR="00000000" w:rsidRPr="00766462" w:rsidP="00766462">
      <w:pPr>
        <w:pStyle w:val="Heading1"/>
      </w:pPr>
      <w:bookmarkStart w:id="3" w:name="O_132425"/>
      <w:bookmarkEnd w:id="3"/>
      <w:r w:rsidRPr="00766462">
        <w:t>Application of the Unit</w:t>
      </w:r>
    </w:p>
    <w:p w:rsidR="00000000" w:rsidRPr="00766462" w:rsidP="00766462">
      <w:pPr>
        <w:pStyle w:val="BodyText"/>
      </w:pPr>
      <w:r w:rsidRPr="00766462">
        <w:t>This unit is appropriate for those working in a management or superviso</w:t>
      </w:r>
      <w:r w:rsidRPr="00766462">
        <w:t>ry role at worksites within:</w:t>
      </w:r>
    </w:p>
    <w:p w:rsidR="00000000" w:rsidRPr="00766462" w:rsidP="00766462">
      <w:pPr>
        <w:pStyle w:val="ListBullet"/>
      </w:pPr>
      <w:r w:rsidRPr="00766462">
        <w:t>Drilling</w:t>
      </w:r>
    </w:p>
    <w:p w:rsidR="00000000" w:rsidRPr="00766462" w:rsidP="00766462">
      <w:pPr>
        <w:pStyle w:val="AllowPageBreak"/>
      </w:pPr>
    </w:p>
    <w:p w:rsidR="00000000" w:rsidRPr="00766462" w:rsidP="00766462">
      <w:pPr>
        <w:pStyle w:val="Heading1"/>
      </w:pPr>
      <w:bookmarkStart w:id="4" w:name="O_132426"/>
      <w:bookmarkEnd w:id="4"/>
      <w:r w:rsidRPr="00766462">
        <w:t>Licensing/Regulatory Information</w:t>
      </w:r>
    </w:p>
    <w:p w:rsidR="00000000" w:rsidRPr="00766462" w:rsidP="00766462">
      <w:pPr>
        <w:pStyle w:val="BodyText"/>
      </w:pPr>
      <w:r w:rsidRPr="00766462">
        <w:t>Refer to Unit Descriptor.</w:t>
      </w:r>
    </w:p>
    <w:p w:rsidR="00000000" w:rsidRPr="00766462" w:rsidP="00766462">
      <w:pPr>
        <w:pStyle w:val="AllowPageBreak"/>
      </w:pPr>
    </w:p>
    <w:p w:rsidR="00000000" w:rsidRPr="00766462" w:rsidP="00766462">
      <w:pPr>
        <w:pStyle w:val="Heading1"/>
      </w:pPr>
      <w:bookmarkStart w:id="5" w:name="O_132428"/>
      <w:bookmarkEnd w:id="5"/>
      <w:r w:rsidRPr="00766462">
        <w:t>Pre-Requisites</w:t>
      </w:r>
    </w:p>
    <w:p w:rsidR="00000000" w:rsidRPr="00766462" w:rsidP="00766462">
      <w:pPr>
        <w:pStyle w:val="BodyText"/>
      </w:pPr>
      <w:r w:rsidRPr="00766462">
        <w:t>Not applicable.</w:t>
      </w:r>
    </w:p>
    <w:p w:rsidR="00000000" w:rsidRPr="00766462" w:rsidP="00766462">
      <w:pPr>
        <w:pStyle w:val="AllowPageBreak"/>
      </w:pPr>
    </w:p>
    <w:p w:rsidR="00000000" w:rsidRPr="00766462" w:rsidP="00766462">
      <w:pPr>
        <w:pStyle w:val="Heading1"/>
      </w:pPr>
      <w:bookmarkStart w:id="6" w:name="O_132427"/>
      <w:bookmarkEnd w:id="6"/>
      <w:r w:rsidRPr="00766462">
        <w:t>Employability Skills Information</w:t>
      </w:r>
    </w:p>
    <w:p w:rsidR="00000000" w:rsidRPr="00766462" w:rsidP="00766462">
      <w:pPr>
        <w:pStyle w:val="BodyText"/>
      </w:pPr>
      <w:r w:rsidRPr="00766462">
        <w:t>This unit contains employability skills.</w:t>
      </w:r>
    </w:p>
    <w:p w:rsidR="00000000" w:rsidRPr="00766462" w:rsidP="00766462">
      <w:pPr>
        <w:pStyle w:val="AllowPageBreak"/>
      </w:pPr>
    </w:p>
    <w:p w:rsidR="00000000" w:rsidRPr="00766462" w:rsidP="00766462">
      <w:pPr>
        <w:pStyle w:val="Heading1"/>
      </w:pPr>
      <w:bookmarkStart w:id="7" w:name="O_132429"/>
      <w:bookmarkEnd w:id="7"/>
      <w:r w:rsidRPr="00766462">
        <w:t>Elements and Performance Criteria Pre-Content</w:t>
      </w:r>
    </w:p>
    <w:tbl>
      <w:tblPr>
        <w:tblW w:w="0" w:type="auto"/>
        <w:tblLayout w:type="fixed"/>
        <w:tblCellMar>
          <w:left w:w="62" w:type="dxa"/>
          <w:right w:w="62" w:type="dxa"/>
        </w:tblCellMar>
        <w:tblLook w:val="0000"/>
      </w:tblPr>
      <w:tblGrid>
        <w:gridCol w:w="2591"/>
        <w:gridCol w:w="5931"/>
      </w:tblGrid>
      <w:tr w:rsidTr="005A37F7">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BodyText"/>
            </w:pPr>
            <w:r w:rsidRPr="00766462">
              <w:t>Performance criteria describe the performance needed to demonstrate achievement of the element. Where bold italicised text is used, further information is detailed in the required skills and knowledge section and the range statement. Assessment of performa</w:t>
            </w:r>
            <w:r w:rsidRPr="00766462">
              <w:t>nce is to be consistent with the evidence guide.</w:t>
            </w:r>
          </w:p>
        </w:tc>
      </w:tr>
    </w:tbl>
    <w:p w:rsidR="00000000" w:rsidRPr="00766462" w:rsidP="00766462">
      <w:pPr>
        <w:pStyle w:val="BodyText"/>
      </w:pPr>
    </w:p>
    <w:p w:rsidR="00000000" w:rsidRPr="00766462" w:rsidP="00766462">
      <w:pPr>
        <w:pStyle w:val="AllowPageBreak"/>
      </w:pPr>
    </w:p>
    <w:p w:rsidR="00000000" w:rsidRPr="00766462" w:rsidP="00766462">
      <w:pPr>
        <w:pStyle w:val="Heading1"/>
      </w:pPr>
      <w:bookmarkStart w:id="8" w:name="O_132430"/>
      <w:bookmarkEnd w:id="8"/>
      <w:r w:rsidRPr="00766462">
        <w:t>Elements and Performance Criteria</w:t>
      </w:r>
    </w:p>
    <w:tbl>
      <w:tblPr>
        <w:tblW w:w="0" w:type="auto"/>
        <w:tblLayout w:type="fixed"/>
        <w:tblCellMar>
          <w:left w:w="62" w:type="dxa"/>
          <w:right w:w="62" w:type="dxa"/>
        </w:tblCellMar>
        <w:tblLook w:val="0000"/>
      </w:tblPr>
      <w:tblGrid>
        <w:gridCol w:w="3471"/>
        <w:gridCol w:w="5051"/>
      </w:tblGrid>
      <w:tr w:rsidTr="005A37F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BodyText"/>
            </w:pPr>
            <w:r w:rsidRPr="0076646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PERFORMANCE CRITERIA</w:t>
            </w:r>
          </w:p>
        </w:tc>
      </w:tr>
      <w:tr w:rsidTr="005A37F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List"/>
              <w:rPr>
                <w:lang w:val="en-NZ"/>
              </w:rPr>
            </w:pPr>
            <w:r w:rsidRPr="00766462">
              <w:t>1.</w:t>
            </w:r>
            <w:r w:rsidRPr="00766462">
              <w:tab/>
              <w:t>Plan and prepare to manage and monitor rig-up and rig-up to spud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2"/>
            </w:pPr>
            <w:r w:rsidRPr="00766462">
              <w:t>1.1.</w:t>
            </w:r>
            <w:r w:rsidRPr="00766462">
              <w:tab/>
              <w:t xml:space="preserve">Access, interpret and apply </w:t>
            </w:r>
            <w:r w:rsidRPr="00766462">
              <w:rPr>
                <w:rStyle w:val="BoldandItalics"/>
              </w:rPr>
              <w:t>compliance documentation</w:t>
            </w:r>
            <w:r w:rsidRPr="00766462">
              <w:t xml:space="preserve"> relevant to the work activity</w:t>
            </w:r>
          </w:p>
          <w:p w:rsidR="00000000" w:rsidRPr="00766462" w:rsidP="00766462">
            <w:pPr>
              <w:pStyle w:val="List2"/>
            </w:pPr>
            <w:r w:rsidRPr="00766462">
              <w:t>1.2.</w:t>
            </w:r>
            <w:r w:rsidRPr="00766462">
              <w:tab/>
              <w:t xml:space="preserve">Obtain, confirm and apply </w:t>
            </w:r>
            <w:r w:rsidRPr="00766462">
              <w:rPr>
                <w:rStyle w:val="BoldandItalics"/>
              </w:rPr>
              <w:t>work instructions</w:t>
            </w:r>
            <w:r w:rsidRPr="00766462">
              <w:t xml:space="preserve"> for the allocated task</w:t>
            </w:r>
          </w:p>
          <w:p w:rsidR="00000000" w:rsidRPr="00766462" w:rsidP="00766462">
            <w:pPr>
              <w:pStyle w:val="List2"/>
            </w:pPr>
            <w:r w:rsidRPr="00766462">
              <w:t>1.3.</w:t>
            </w:r>
            <w:r w:rsidRPr="00766462">
              <w:tab/>
              <w:t xml:space="preserve">Identify, manage and report all potential </w:t>
            </w:r>
            <w:r w:rsidRPr="00766462">
              <w:rPr>
                <w:rStyle w:val="BoldandItalics"/>
              </w:rPr>
              <w:t>hazards</w:t>
            </w:r>
          </w:p>
          <w:p w:rsidR="00000000" w:rsidP="00766462">
            <w:pPr>
              <w:pStyle w:val="List2"/>
              <w:rPr>
                <w:lang w:val="en-NZ"/>
              </w:rPr>
            </w:pPr>
            <w:r w:rsidRPr="00766462">
              <w:t>1.4.</w:t>
            </w:r>
            <w:r w:rsidRPr="00766462">
              <w:tab/>
              <w:t xml:space="preserve">Resolve </w:t>
            </w:r>
            <w:r w:rsidRPr="00766462">
              <w:rPr>
                <w:rStyle w:val="BoldandItalics"/>
              </w:rPr>
              <w:t>coordination requirements</w:t>
            </w:r>
            <w:r w:rsidRPr="00766462">
              <w:t xml:space="preserve"> with others at the site prior to co</w:t>
            </w:r>
            <w:r w:rsidRPr="00766462">
              <w:t>mmencing and during work activities</w:t>
            </w:r>
          </w:p>
        </w:tc>
      </w:tr>
      <w:tr w:rsidTr="005A37F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List"/>
              <w:rPr>
                <w:lang w:val="en-NZ"/>
              </w:rPr>
            </w:pPr>
            <w:r w:rsidRPr="00766462">
              <w:t>2.</w:t>
            </w:r>
            <w:r w:rsidRPr="00766462">
              <w:tab/>
              <w:t>Commence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2"/>
            </w:pPr>
            <w:r w:rsidRPr="00766462">
              <w:t>2.1.</w:t>
            </w:r>
            <w:r w:rsidRPr="00766462">
              <w:tab/>
              <w:t xml:space="preserve">Assess rig up and rig up to spud program and </w:t>
            </w:r>
            <w:r w:rsidRPr="00766462">
              <w:rPr>
                <w:rStyle w:val="BoldandItalics"/>
              </w:rPr>
              <w:t>communicate</w:t>
            </w:r>
            <w:r w:rsidRPr="00766462">
              <w:t xml:space="preserve"> details</w:t>
            </w:r>
          </w:p>
          <w:p w:rsidR="00000000" w:rsidRPr="00766462" w:rsidP="00766462">
            <w:pPr>
              <w:pStyle w:val="List2"/>
            </w:pPr>
            <w:r w:rsidRPr="00766462">
              <w:t>2.2.</w:t>
            </w:r>
            <w:r w:rsidRPr="00766462">
              <w:tab/>
              <w:t>Identify number and expertise of personnel required and obtained</w:t>
            </w:r>
          </w:p>
          <w:p w:rsidR="00000000" w:rsidRPr="00766462" w:rsidP="00766462">
            <w:pPr>
              <w:pStyle w:val="List2"/>
            </w:pPr>
            <w:r w:rsidRPr="00766462">
              <w:t>2.3.</w:t>
            </w:r>
            <w:r w:rsidRPr="00766462">
              <w:tab/>
              <w:t>Assign crews tasks and supervise performance</w:t>
            </w:r>
          </w:p>
          <w:p w:rsidR="00000000" w:rsidRPr="00766462" w:rsidP="00766462">
            <w:pPr>
              <w:pStyle w:val="List2"/>
            </w:pPr>
            <w:r w:rsidRPr="00766462">
              <w:t>2.4.</w:t>
            </w:r>
            <w:r w:rsidRPr="00766462">
              <w:tab/>
            </w:r>
            <w:r w:rsidRPr="00766462">
              <w:t>Assess safety requirements and communicate to all parties</w:t>
            </w:r>
          </w:p>
          <w:p w:rsidR="00000000" w:rsidRPr="00766462" w:rsidP="00766462">
            <w:pPr>
              <w:pStyle w:val="List2"/>
            </w:pPr>
            <w:r w:rsidRPr="00766462">
              <w:t>2.5.</w:t>
            </w:r>
            <w:r w:rsidRPr="00766462">
              <w:tab/>
              <w:t xml:space="preserve">Undertake </w:t>
            </w:r>
            <w:r w:rsidRPr="00766462">
              <w:rPr>
                <w:rStyle w:val="BoldandItalics"/>
              </w:rPr>
              <w:t>equipment</w:t>
            </w:r>
            <w:r w:rsidRPr="00766462">
              <w:t xml:space="preserve"> checks and rectify/report faults in accordance with legislative/company requirements</w:t>
            </w:r>
          </w:p>
          <w:p w:rsidR="00000000" w:rsidRPr="00766462" w:rsidP="00766462">
            <w:pPr>
              <w:pStyle w:val="List2"/>
            </w:pPr>
            <w:r w:rsidRPr="00766462">
              <w:t>2.6.</w:t>
            </w:r>
            <w:r w:rsidRPr="00766462">
              <w:tab/>
              <w:t>Establish rig/lease drainage and effluent disposal</w:t>
            </w:r>
          </w:p>
          <w:p w:rsidR="00000000" w:rsidRPr="00766462" w:rsidP="00766462">
            <w:pPr>
              <w:pStyle w:val="List2"/>
            </w:pPr>
            <w:r w:rsidRPr="00766462">
              <w:t>2.7.</w:t>
            </w:r>
            <w:r w:rsidRPr="00766462">
              <w:tab/>
              <w:t xml:space="preserve">Supervise spotting and rig </w:t>
            </w:r>
            <w:r w:rsidRPr="00766462">
              <w:t>assembly and rectify performance issues</w:t>
            </w:r>
          </w:p>
          <w:p w:rsidR="00000000" w:rsidP="00766462">
            <w:pPr>
              <w:pStyle w:val="List2"/>
              <w:rPr>
                <w:lang w:val="en-NZ"/>
              </w:rPr>
            </w:pPr>
            <w:r w:rsidRPr="00766462">
              <w:t>2.8.</w:t>
            </w:r>
            <w:r w:rsidRPr="00766462">
              <w:tab/>
              <w:t>Arrange and supervise engine power start-up</w:t>
            </w:r>
          </w:p>
        </w:tc>
      </w:tr>
      <w:tr w:rsidTr="005A37F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List"/>
              <w:rPr>
                <w:lang w:val="en-NZ"/>
              </w:rPr>
            </w:pPr>
            <w:r w:rsidRPr="00766462">
              <w:t>3.</w:t>
            </w:r>
            <w:r w:rsidRPr="00766462">
              <w:tab/>
              <w:t>Prepare to spud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2"/>
            </w:pPr>
            <w:r w:rsidRPr="00766462">
              <w:t>3.1.</w:t>
            </w:r>
            <w:r w:rsidRPr="00766462">
              <w:tab/>
              <w:t>Supervise installation of rathole, mousehole and conductor pipe, if required</w:t>
            </w:r>
          </w:p>
          <w:p w:rsidR="00000000" w:rsidRPr="00766462" w:rsidP="00766462">
            <w:pPr>
              <w:pStyle w:val="List2"/>
            </w:pPr>
            <w:r w:rsidRPr="00766462">
              <w:t>3.2.</w:t>
            </w:r>
            <w:r w:rsidRPr="00766462">
              <w:tab/>
              <w:t>Reinforce mud preparation and environmental requirements wit</w:t>
            </w:r>
            <w:r w:rsidRPr="00766462">
              <w:t>h crew members</w:t>
            </w:r>
          </w:p>
          <w:p w:rsidR="00000000" w:rsidRPr="00766462" w:rsidP="00766462">
            <w:pPr>
              <w:pStyle w:val="List2"/>
            </w:pPr>
            <w:r w:rsidRPr="00766462">
              <w:t>3.3.</w:t>
            </w:r>
            <w:r w:rsidRPr="00766462">
              <w:tab/>
              <w:t>Confirm circulation and rig up are with crew</w:t>
            </w:r>
          </w:p>
          <w:p w:rsidR="00000000" w:rsidP="00766462">
            <w:pPr>
              <w:pStyle w:val="List2"/>
              <w:rPr>
                <w:lang w:val="en-NZ"/>
              </w:rPr>
            </w:pPr>
            <w:r w:rsidRPr="00766462">
              <w:t>3.4.</w:t>
            </w:r>
            <w:r w:rsidRPr="00766462">
              <w:tab/>
              <w:t>Undertake pre-spud safety inspection and confirm with crew to ensure compliance with regulatory/company requirements</w:t>
            </w:r>
          </w:p>
        </w:tc>
      </w:tr>
      <w:tr w:rsidTr="005A37F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List"/>
              <w:rPr>
                <w:lang w:val="en-NZ"/>
              </w:rPr>
            </w:pPr>
            <w:r w:rsidRPr="00766462">
              <w:t>4.</w:t>
            </w:r>
            <w:r w:rsidRPr="00766462">
              <w:tab/>
              <w:t>Conduct pipe installation/mix mud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2"/>
            </w:pPr>
            <w:r w:rsidRPr="00766462">
              <w:t>4.1.</w:t>
            </w:r>
            <w:r w:rsidRPr="00766462">
              <w:tab/>
              <w:t>Complete tour sheet incorp</w:t>
            </w:r>
            <w:r w:rsidRPr="00766462">
              <w:t>orating depth of auguring, monitor drilling/auguring processes and identify/report problems</w:t>
            </w:r>
          </w:p>
          <w:p w:rsidR="00000000" w:rsidRPr="00766462" w:rsidP="00766462">
            <w:pPr>
              <w:pStyle w:val="List2"/>
            </w:pPr>
            <w:r w:rsidRPr="00766462">
              <w:t>4.2.</w:t>
            </w:r>
            <w:r w:rsidRPr="00766462">
              <w:tab/>
              <w:t xml:space="preserve">Assess availability of correct casing and </w:t>
            </w:r>
            <w:r w:rsidRPr="00766462">
              <w:t>casing tools and rectify for anomalies</w:t>
            </w:r>
          </w:p>
          <w:p w:rsidR="00000000" w:rsidRPr="00766462" w:rsidP="00766462">
            <w:pPr>
              <w:pStyle w:val="List2"/>
            </w:pPr>
            <w:r w:rsidRPr="00766462">
              <w:t>4.3.</w:t>
            </w:r>
            <w:r w:rsidRPr="00766462">
              <w:tab/>
              <w:t>Establish flowline and conductor pipe requirements and put in place</w:t>
            </w:r>
          </w:p>
          <w:p w:rsidR="00000000" w:rsidRPr="00766462" w:rsidP="00766462">
            <w:pPr>
              <w:pStyle w:val="List2"/>
            </w:pPr>
            <w:r w:rsidRPr="00766462">
              <w:t>4.4.</w:t>
            </w:r>
            <w:r w:rsidRPr="00766462">
              <w:tab/>
            </w:r>
            <w:r w:rsidRPr="00766462">
              <w:t>Check and approve integrity of cement for application, to guard against washout</w:t>
            </w:r>
          </w:p>
          <w:p w:rsidR="00000000" w:rsidRPr="00766462" w:rsidP="00766462">
            <w:pPr>
              <w:pStyle w:val="List2"/>
            </w:pPr>
            <w:r w:rsidRPr="00766462">
              <w:t>4.5.</w:t>
            </w:r>
            <w:r w:rsidRPr="00766462">
              <w:tab/>
              <w:t>Supervise nippling up flowline and operations</w:t>
            </w:r>
          </w:p>
          <w:p w:rsidR="00000000" w:rsidRPr="00766462" w:rsidP="00766462">
            <w:pPr>
              <w:pStyle w:val="List2"/>
            </w:pPr>
            <w:r w:rsidRPr="00766462">
              <w:t>4.6.</w:t>
            </w:r>
            <w:r w:rsidRPr="00766462">
              <w:tab/>
              <w:t>Establish and monitor circulation and spud in</w:t>
            </w:r>
          </w:p>
          <w:p w:rsidR="00000000" w:rsidRPr="00766462" w:rsidP="00766462">
            <w:pPr>
              <w:pStyle w:val="List2"/>
            </w:pPr>
            <w:r w:rsidRPr="00766462">
              <w:t>4.7.</w:t>
            </w:r>
            <w:r w:rsidRPr="00766462">
              <w:tab/>
              <w:t>Check mud mixing procedures and properties against drilling program a</w:t>
            </w:r>
            <w:r w:rsidRPr="00766462">
              <w:t>nd confirm with crew</w:t>
            </w:r>
          </w:p>
          <w:p w:rsidR="00000000" w:rsidRPr="00766462" w:rsidP="00766462">
            <w:pPr>
              <w:pStyle w:val="List2"/>
            </w:pPr>
            <w:r w:rsidRPr="00766462">
              <w:t>4.8.</w:t>
            </w:r>
            <w:r w:rsidRPr="00766462">
              <w:tab/>
              <w:t>Record operating outcomes and report to appropriate officers</w:t>
            </w:r>
          </w:p>
        </w:tc>
      </w:tr>
    </w:tbl>
    <w:p w:rsidR="00000000" w:rsidRPr="00766462" w:rsidP="00766462">
      <w:pPr>
        <w:pStyle w:val="BodyText"/>
      </w:pPr>
    </w:p>
    <w:p w:rsidR="00000000" w:rsidRPr="00766462" w:rsidP="00766462">
      <w:pPr>
        <w:pStyle w:val="AllowPageBreak"/>
      </w:pPr>
    </w:p>
    <w:p w:rsidR="00000000" w:rsidRPr="00766462" w:rsidP="00766462">
      <w:pPr>
        <w:pStyle w:val="Heading1"/>
      </w:pPr>
      <w:bookmarkStart w:id="9" w:name="O_132431"/>
      <w:bookmarkEnd w:id="9"/>
      <w:r w:rsidRPr="00766462">
        <w:t>Required Skills and Knowledge</w:t>
      </w:r>
    </w:p>
    <w:tbl>
      <w:tblPr>
        <w:tblW w:w="0" w:type="auto"/>
        <w:tblLayout w:type="fixed"/>
        <w:tblCellMar>
          <w:left w:w="62" w:type="dxa"/>
          <w:right w:w="62" w:type="dxa"/>
        </w:tblCellMar>
        <w:tblLook w:val="0000"/>
      </w:tblPr>
      <w:tblGrid>
        <w:gridCol w:w="8522"/>
      </w:tblGrid>
      <w:tr w:rsidTr="005A3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t>This section describes the skills and knowledge required for this unit.</w:t>
            </w:r>
          </w:p>
        </w:tc>
      </w:tr>
      <w:tr w:rsidTr="005A3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Required skills</w:t>
            </w:r>
          </w:p>
        </w:tc>
      </w:tr>
      <w:tr w:rsidTr="005A3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BodyText"/>
            </w:pPr>
            <w:r w:rsidRPr="00766462">
              <w:t>Specific skills are required to achieve the Performance Criteria of this unit, particularly for its application in the various circumstances in which this unit may be used. This includes the ability to carry out the following, as required to manage and mon</w:t>
            </w:r>
            <w:r w:rsidRPr="00766462">
              <w:t>itor rig-up and rig-up to spud operations:</w:t>
            </w:r>
          </w:p>
          <w:p w:rsidR="00000000" w:rsidRPr="00766462" w:rsidP="00766462">
            <w:pPr>
              <w:pStyle w:val="ListBullet"/>
            </w:pPr>
            <w:r w:rsidRPr="00766462">
              <w:t>apply legislative, organisation and site requirements and procedures for managing and maintaining rig-up and rig-up to spud operations</w:t>
            </w:r>
          </w:p>
          <w:p w:rsidR="00000000" w:rsidRPr="00766462" w:rsidP="00766462">
            <w:pPr>
              <w:pStyle w:val="ListBullet"/>
            </w:pPr>
            <w:r w:rsidRPr="00766462">
              <w:t>operate rig components</w:t>
            </w:r>
          </w:p>
          <w:p w:rsidR="00000000" w:rsidRPr="00766462" w:rsidP="00766462">
            <w:pPr>
              <w:pStyle w:val="ListBullet"/>
            </w:pPr>
            <w:r w:rsidRPr="00766462">
              <w:t>oversee forklift operations</w:t>
            </w:r>
          </w:p>
          <w:p w:rsidR="00000000" w:rsidRPr="00766462" w:rsidP="00766462">
            <w:pPr>
              <w:pStyle w:val="ListBullet"/>
            </w:pPr>
            <w:r w:rsidRPr="00766462">
              <w:t>use satellite or ground co</w:t>
            </w:r>
            <w:r w:rsidRPr="00766462">
              <w:t xml:space="preserve">mmunication </w:t>
            </w:r>
          </w:p>
          <w:p w:rsidR="00000000" w:rsidRPr="00766462" w:rsidP="00766462">
            <w:pPr>
              <w:pStyle w:val="ListBullet"/>
            </w:pPr>
            <w:r w:rsidRPr="00766462">
              <w:t xml:space="preserve">issue permits and work orders </w:t>
            </w:r>
          </w:p>
          <w:p w:rsidR="00000000" w:rsidRPr="00766462" w:rsidP="00766462">
            <w:pPr>
              <w:pStyle w:val="ListBullet"/>
            </w:pPr>
            <w:r w:rsidRPr="00766462">
              <w:t>organise work teams into efficient working units</w:t>
            </w:r>
          </w:p>
          <w:p w:rsidR="00000000" w:rsidRPr="00766462" w:rsidP="00766462">
            <w:pPr>
              <w:pStyle w:val="ListBullet"/>
            </w:pPr>
            <w:r w:rsidRPr="00766462">
              <w:t>dog a crane and secure rigging</w:t>
            </w:r>
          </w:p>
          <w:p w:rsidR="00000000" w:rsidP="00766462">
            <w:pPr>
              <w:pStyle w:val="ListBullet"/>
              <w:rPr>
                <w:lang w:val="en-NZ"/>
              </w:rPr>
            </w:pPr>
            <w:r w:rsidRPr="00766462">
              <w:t>troubleshoot breakdowns</w:t>
            </w:r>
          </w:p>
        </w:tc>
      </w:tr>
      <w:tr w:rsidTr="005A3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Required knowledge</w:t>
            </w:r>
          </w:p>
        </w:tc>
      </w:tr>
      <w:tr w:rsidTr="005A3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BodyText"/>
            </w:pPr>
            <w:r w:rsidRPr="00766462">
              <w:t>Specific knowledge is required to achieve the Performance Criteria of this unit, partic</w:t>
            </w:r>
            <w:r w:rsidRPr="00766462">
              <w:t>ularly for its application in the various circumstances in which this unit may be used. This includes knowledge of the following, as required to manage and monitor rig-up and rig-up to spud operations:</w:t>
            </w:r>
          </w:p>
          <w:p w:rsidR="00000000" w:rsidRPr="00766462" w:rsidP="00766462">
            <w:pPr>
              <w:pStyle w:val="ListBullet"/>
            </w:pPr>
            <w:r w:rsidRPr="00766462">
              <w:t xml:space="preserve">rig up procedures </w:t>
            </w:r>
          </w:p>
          <w:p w:rsidR="00000000" w:rsidRPr="00766462" w:rsidP="00766462">
            <w:pPr>
              <w:pStyle w:val="ListBullet"/>
            </w:pPr>
            <w:r w:rsidRPr="00766462">
              <w:t xml:space="preserve">rigging and dogging practices </w:t>
            </w:r>
          </w:p>
          <w:p w:rsidR="00000000" w:rsidRPr="00766462" w:rsidP="00766462">
            <w:pPr>
              <w:pStyle w:val="ListBullet"/>
            </w:pPr>
            <w:r w:rsidRPr="00766462">
              <w:t xml:space="preserve">auxiliary equipment functions and service requirements </w:t>
            </w:r>
          </w:p>
          <w:p w:rsidR="00000000" w:rsidRPr="00766462" w:rsidP="00766462">
            <w:pPr>
              <w:pStyle w:val="ListBullet"/>
            </w:pPr>
            <w:r w:rsidRPr="00766462">
              <w:t xml:space="preserve">specific auxiliary rig up sequence </w:t>
            </w:r>
          </w:p>
          <w:p w:rsidR="00000000" w:rsidRPr="00766462" w:rsidP="00766462">
            <w:pPr>
              <w:pStyle w:val="ListBullet"/>
            </w:pPr>
            <w:r w:rsidRPr="00766462">
              <w:t xml:space="preserve">safety and environmental issues </w:t>
            </w:r>
          </w:p>
          <w:p w:rsidR="00000000" w:rsidRPr="00766462" w:rsidP="00766462">
            <w:pPr>
              <w:pStyle w:val="ListBullet"/>
            </w:pPr>
            <w:r w:rsidRPr="00766462">
              <w:t xml:space="preserve">communication equipment </w:t>
            </w:r>
          </w:p>
          <w:p w:rsidR="00000000" w:rsidRPr="00766462" w:rsidP="00766462">
            <w:pPr>
              <w:pStyle w:val="ListBullet"/>
            </w:pPr>
            <w:r w:rsidRPr="00766462">
              <w:t xml:space="preserve">emergency procedures </w:t>
            </w:r>
          </w:p>
          <w:p w:rsidR="00000000" w:rsidRPr="00766462" w:rsidP="00766462">
            <w:pPr>
              <w:pStyle w:val="ListBullet"/>
            </w:pPr>
            <w:r w:rsidRPr="00766462">
              <w:t>preventative maintenance</w:t>
            </w:r>
          </w:p>
          <w:p w:rsidR="00000000" w:rsidRPr="00766462" w:rsidP="00766462">
            <w:pPr>
              <w:pStyle w:val="ListBullet"/>
            </w:pPr>
            <w:r w:rsidRPr="00766462">
              <w:t>workplace relations and award conditions</w:t>
            </w:r>
          </w:p>
        </w:tc>
      </w:tr>
    </w:tbl>
    <w:p w:rsidR="00000000" w:rsidRPr="00766462" w:rsidP="00766462">
      <w:pPr>
        <w:pStyle w:val="BodyText"/>
      </w:pPr>
    </w:p>
    <w:p w:rsidR="00000000" w:rsidRPr="00766462" w:rsidP="00766462">
      <w:pPr>
        <w:pStyle w:val="AllowPageBreak"/>
      </w:pPr>
    </w:p>
    <w:p w:rsidR="00000000" w:rsidRPr="00766462" w:rsidP="00766462">
      <w:pPr>
        <w:pStyle w:val="Heading1"/>
      </w:pPr>
      <w:bookmarkStart w:id="10" w:name="O_132432"/>
      <w:bookmarkEnd w:id="10"/>
      <w:r w:rsidRPr="00766462">
        <w:t>Evidence Guide</w:t>
      </w:r>
    </w:p>
    <w:tbl>
      <w:tblPr>
        <w:tblW w:w="0" w:type="auto"/>
        <w:tblLayout w:type="fixed"/>
        <w:tblCellMar>
          <w:left w:w="62" w:type="dxa"/>
          <w:right w:w="62" w:type="dxa"/>
        </w:tblCellMar>
        <w:tblLook w:val="0000"/>
      </w:tblPr>
      <w:tblGrid>
        <w:gridCol w:w="3448"/>
        <w:gridCol w:w="5074"/>
      </w:tblGrid>
      <w:tr w:rsidTr="005A37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t>The evidence guide provides advice on assessment and must be read in conjunction with the performance criteria, required skills and knowledge, range statement and the Assessment Guidelines for the Training Package.</w:t>
            </w:r>
          </w:p>
        </w:tc>
      </w:tr>
      <w:tr w:rsidTr="005A37F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p>
        </w:tc>
      </w:tr>
      <w:tr w:rsidTr="005A37F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BodyText"/>
            </w:pPr>
            <w:r w:rsidRPr="00766462">
              <w:t>The evidence required to demonstrate competency in this unit must be relevant to worksite operations and satisfy all of the requirements of the performance crite</w:t>
            </w:r>
            <w:r w:rsidRPr="00766462">
              <w:t>ria, required skills and knowledge and the range statement of this unit and include evidence of the following:</w:t>
            </w:r>
          </w:p>
          <w:p w:rsidR="00000000" w:rsidRPr="00766462" w:rsidP="00766462">
            <w:pPr>
              <w:pStyle w:val="ListBullet"/>
            </w:pPr>
            <w:r w:rsidRPr="00766462">
              <w:t>knowledge of the requirements, procedures and instructions for managing and monitoring rig-up and rig-up to spud operations</w:t>
            </w:r>
          </w:p>
          <w:p w:rsidR="00000000" w:rsidRPr="00766462" w:rsidP="00766462">
            <w:pPr>
              <w:pStyle w:val="ListBullet"/>
            </w:pPr>
            <w:r w:rsidRPr="00766462">
              <w:t>implementation of re</w:t>
            </w:r>
            <w:r w:rsidRPr="00766462">
              <w:t>quirements, procedures and techniques for the safe, effective and efficient completion of management and monitoring of rig-up and rig-up to spud operations</w:t>
            </w:r>
          </w:p>
          <w:p w:rsidR="00000000" w:rsidRPr="00766462" w:rsidP="00766462">
            <w:pPr>
              <w:pStyle w:val="ListBullet"/>
            </w:pPr>
            <w:r w:rsidRPr="00766462">
              <w:t xml:space="preserve">working with others to plan, prepare manage and monitor rig-up and rig-up to spud operations </w:t>
            </w:r>
          </w:p>
          <w:p w:rsidR="00000000" w:rsidP="00766462">
            <w:pPr>
              <w:pStyle w:val="ListBullet"/>
              <w:rPr>
                <w:lang w:val="en-NZ"/>
              </w:rPr>
            </w:pPr>
            <w:r w:rsidRPr="00766462">
              <w:t>evidence of the consistent successful management and monitoring of rig-up and rig-up to spud operations</w:t>
            </w:r>
          </w:p>
        </w:tc>
      </w:tr>
      <w:tr w:rsidTr="005A37F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Bullet"/>
            </w:pPr>
            <w:r w:rsidRPr="00766462">
              <w:t>This unit must be assessed in the context of the work environment. Where personal safety or environme</w:t>
            </w:r>
            <w:r w:rsidRPr="00766462">
              <w:t>ntal damage are limiting factors, assessment may occur in a simulated environment provided it is realistic and sufficiently rigorous to cover all aspects of workplace performance, including task skills, task management skills, contingency management skills</w:t>
            </w:r>
            <w:r w:rsidRPr="00766462">
              <w:t xml:space="preserve"> and job role environment skills.</w:t>
            </w:r>
          </w:p>
          <w:p w:rsidR="00000000" w:rsidRPr="00766462" w:rsidP="00766462">
            <w:pPr>
              <w:pStyle w:val="ListBullet"/>
            </w:pPr>
            <w:r w:rsidRPr="00766462">
              <w:t>Assessment of this competency requires typical resources normally used in a resources and infrastructure sector environment. Selection and use of resources for particular worksites may differ due to the site circumstances.</w:t>
            </w:r>
          </w:p>
          <w:p w:rsidR="00000000" w:rsidRPr="00766462" w:rsidP="00766462">
            <w:pPr>
              <w:pStyle w:val="ListBullet"/>
            </w:pPr>
            <w:r w:rsidRPr="00766462">
              <w:t>The assessment environment should not disadvantage the participant. For example, language, literacy and numeracy demands of assessment should not be greater than those required on the job.</w:t>
            </w:r>
          </w:p>
          <w:p w:rsidR="00000000" w:rsidRPr="00766462" w:rsidP="00766462">
            <w:pPr>
              <w:pStyle w:val="ListBullet"/>
            </w:pPr>
            <w:r w:rsidRPr="00766462">
              <w:t>Customisation of assessment and delivery environment to sensitivel</w:t>
            </w:r>
            <w:r w:rsidRPr="00766462">
              <w:t>y accommodate cultural diversity.</w:t>
            </w:r>
          </w:p>
          <w:p w:rsidR="00000000" w:rsidRPr="00766462" w:rsidP="00766462">
            <w:pPr>
              <w:pStyle w:val="ListBullet"/>
            </w:pPr>
            <w:r w:rsidRPr="00766462">
              <w:t xml:space="preserve">Aboriginal people and other people from a non English speaking background may have second language issues. </w:t>
            </w:r>
          </w:p>
          <w:p w:rsidR="00000000" w:rsidP="00766462">
            <w:pPr>
              <w:pStyle w:val="ListBullet"/>
              <w:rPr>
                <w:lang w:val="en-NZ"/>
              </w:rPr>
            </w:pPr>
            <w:r w:rsidRPr="00766462">
              <w:t xml:space="preserve">Where applicable, physical resources should include equipment modified for people with disabilities.  Access must </w:t>
            </w:r>
            <w:r w:rsidRPr="00766462">
              <w:t>be provided to appropriate learning and/or assessment support when required.</w:t>
            </w:r>
          </w:p>
        </w:tc>
      </w:tr>
      <w:tr w:rsidTr="005A37F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BodyText"/>
            </w:pPr>
            <w:r w:rsidRPr="00766462">
              <w:t>This unit may be assessed in a holistic way with other units of competency.  The assessment strategy for this unit must verify required knowledge and skill a</w:t>
            </w:r>
            <w:r w:rsidRPr="00766462">
              <w:t xml:space="preserve">nd practical application using more than one of the following assessment methods: </w:t>
            </w:r>
          </w:p>
          <w:p w:rsidR="00000000" w:rsidRPr="00766462" w:rsidP="00766462">
            <w:pPr>
              <w:pStyle w:val="ListBullet"/>
            </w:pPr>
            <w:r w:rsidRPr="00766462">
              <w:t>written and/or oral assessment of the candidate's required knowledge</w:t>
            </w:r>
          </w:p>
          <w:p w:rsidR="00000000" w:rsidRPr="00766462" w:rsidP="00766462">
            <w:pPr>
              <w:pStyle w:val="ListBullet"/>
            </w:pPr>
            <w:r w:rsidRPr="00766462">
              <w:t>observed, documented and/or first hand testimonial evidence of the candidate's:</w:t>
            </w:r>
          </w:p>
          <w:p w:rsidR="00000000" w:rsidRPr="00766462" w:rsidP="00766462">
            <w:pPr>
              <w:pStyle w:val="ListBullet2"/>
            </w:pPr>
            <w:r w:rsidRPr="00766462">
              <w:t>implementation of appr</w:t>
            </w:r>
            <w:r w:rsidRPr="00766462">
              <w:t>opriate requirement, procedures and techniques for the safe, effective and efficient achievement of required outcomes</w:t>
            </w:r>
          </w:p>
          <w:p w:rsidR="00000000" w:rsidRPr="00766462" w:rsidP="00766462">
            <w:pPr>
              <w:pStyle w:val="ListBullet2"/>
            </w:pPr>
            <w:r w:rsidRPr="00766462">
              <w:t>consistent achievement of required outcomes</w:t>
            </w:r>
          </w:p>
          <w:p w:rsidR="00000000" w:rsidRPr="00766462" w:rsidP="00766462">
            <w:pPr>
              <w:pStyle w:val="ListBullet"/>
            </w:pPr>
            <w:r w:rsidRPr="00766462">
              <w:t>first hand testimonial evidence of the candidate's:</w:t>
            </w:r>
          </w:p>
          <w:p w:rsidR="00000000" w:rsidRPr="00766462" w:rsidP="00766462">
            <w:pPr>
              <w:pStyle w:val="ListBullet2"/>
            </w:pPr>
            <w:r w:rsidRPr="00766462">
              <w:t>working with others to undertake and complete the management and monitoring of rig-up and rig-up to spud operations</w:t>
            </w:r>
          </w:p>
          <w:p w:rsidR="00000000" w:rsidP="00766462">
            <w:pPr>
              <w:pStyle w:val="ListBullet2"/>
              <w:rPr>
                <w:lang w:val="en-NZ"/>
              </w:rPr>
            </w:pPr>
            <w:r w:rsidRPr="00766462">
              <w:t>provision of clear and timely instruction and supervision by the individual of those involved in the management and monitoring of rig-up and</w:t>
            </w:r>
            <w:r w:rsidRPr="00766462">
              <w:t xml:space="preserve"> rig-up to spud operations</w:t>
            </w:r>
          </w:p>
        </w:tc>
      </w:tr>
      <w:tr w:rsidTr="005A37F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BodyText"/>
            </w:pPr>
            <w:r w:rsidRPr="00766462">
              <w:t>Consult the SkillsDMC User Guide for further information on assessment including access and equity issues.</w:t>
            </w:r>
          </w:p>
        </w:tc>
      </w:tr>
    </w:tbl>
    <w:p w:rsidR="00000000" w:rsidRPr="00766462" w:rsidP="00766462">
      <w:pPr>
        <w:pStyle w:val="BodyText"/>
      </w:pPr>
    </w:p>
    <w:p w:rsidR="00000000" w:rsidRPr="00766462" w:rsidP="00766462">
      <w:pPr>
        <w:pStyle w:val="AllowPageBreak"/>
      </w:pPr>
    </w:p>
    <w:p w:rsidR="00000000" w:rsidRPr="00766462" w:rsidP="00766462">
      <w:pPr>
        <w:pStyle w:val="Heading1"/>
      </w:pPr>
      <w:bookmarkStart w:id="11" w:name="O_132433"/>
      <w:bookmarkEnd w:id="11"/>
      <w:r w:rsidRPr="00766462">
        <w:t>Range Statement</w:t>
      </w:r>
    </w:p>
    <w:tbl>
      <w:tblPr>
        <w:tblW w:w="0" w:type="auto"/>
        <w:tblLayout w:type="fixed"/>
        <w:tblCellMar>
          <w:left w:w="62" w:type="dxa"/>
          <w:right w:w="62" w:type="dxa"/>
        </w:tblCellMar>
        <w:tblLook w:val="0000"/>
      </w:tblPr>
      <w:tblGrid>
        <w:gridCol w:w="3517"/>
        <w:gridCol w:w="5005"/>
      </w:tblGrid>
      <w:tr w:rsidTr="005A37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t>The range statement relates to the unit of competency as a whole. It allows for different work environments and situations that may affect performance. Bold italicised wording, if used in the performance criteria, is detailed below. Essential operating con</w:t>
            </w:r>
            <w:r w:rsidRPr="00766462">
              <w:t>ditions that may be present with training and assessment (depending on the work situation, needs of the candidate, accessibility of the item, and local industry and regional contexts) may also be included.</w:t>
            </w:r>
          </w:p>
        </w:tc>
      </w:tr>
      <w:tr w:rsidTr="005A37F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Relevant compliance documentation</w:t>
            </w:r>
            <w:r w:rsidRPr="00766462">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Bullet"/>
            </w:pPr>
            <w:r w:rsidRPr="00766462">
              <w:t>legislative, organisational and site requirements and procedures</w:t>
            </w:r>
          </w:p>
          <w:p w:rsidR="00000000" w:rsidRPr="00766462" w:rsidP="00766462">
            <w:pPr>
              <w:pStyle w:val="ListBullet"/>
            </w:pPr>
            <w:r w:rsidRPr="00766462">
              <w:t>manufacturer's guidelines and specifications</w:t>
            </w:r>
          </w:p>
          <w:p w:rsidR="00000000" w:rsidRPr="00766462" w:rsidP="00766462">
            <w:pPr>
              <w:pStyle w:val="ListBullet"/>
            </w:pPr>
            <w:r w:rsidRPr="00766462">
              <w:t>Australian standards</w:t>
            </w:r>
          </w:p>
          <w:p w:rsidR="00000000" w:rsidRPr="00766462" w:rsidP="00766462">
            <w:pPr>
              <w:pStyle w:val="ListBullet"/>
            </w:pPr>
            <w:r w:rsidRPr="00766462">
              <w:t>code of practice</w:t>
            </w:r>
          </w:p>
          <w:p w:rsidR="00000000" w:rsidRPr="00766462" w:rsidP="00766462">
            <w:pPr>
              <w:pStyle w:val="ListBullet"/>
            </w:pPr>
            <w:r w:rsidRPr="00766462">
              <w:t>Employment and workplace relations legislation</w:t>
            </w:r>
          </w:p>
          <w:p w:rsidR="00000000" w:rsidRPr="00766462" w:rsidP="00766462">
            <w:pPr>
              <w:pStyle w:val="ListBullet"/>
            </w:pPr>
            <w:r w:rsidRPr="00766462">
              <w:t>Equal Employment Opportunity and Disability Discrimination legislation</w:t>
            </w:r>
          </w:p>
          <w:p w:rsidR="00000000" w:rsidRPr="00766462" w:rsidP="00766462">
            <w:pPr>
              <w:pStyle w:val="ListBullet"/>
            </w:pPr>
            <w:r w:rsidRPr="00766462">
              <w:t>occupational health and safety (OHS)</w:t>
            </w:r>
          </w:p>
          <w:p w:rsidR="00000000" w:rsidRPr="00766462" w:rsidP="00766462">
            <w:pPr>
              <w:pStyle w:val="ListBullet"/>
            </w:pPr>
            <w:r w:rsidRPr="00766462">
              <w:t>environmental protection</w:t>
            </w:r>
          </w:p>
          <w:p w:rsidR="00000000" w:rsidRPr="00766462" w:rsidP="00766462">
            <w:pPr>
              <w:pStyle w:val="ListBullet"/>
            </w:pPr>
            <w:r w:rsidRPr="00766462">
              <w:t xml:space="preserve">permit to work </w:t>
            </w:r>
          </w:p>
          <w:p w:rsidR="00000000" w:rsidRPr="00766462" w:rsidP="00766462">
            <w:pPr>
              <w:pStyle w:val="ListBullet"/>
            </w:pPr>
            <w:r w:rsidRPr="00766462">
              <w:t>Petroleum Submerged Lands Act (PSLA)</w:t>
            </w:r>
          </w:p>
          <w:p w:rsidR="00000000" w:rsidP="00766462">
            <w:pPr>
              <w:pStyle w:val="ListBullet"/>
              <w:rPr>
                <w:lang w:val="en-NZ"/>
              </w:rPr>
            </w:pPr>
            <w:r w:rsidRPr="00766462">
              <w:t>duty of care</w:t>
            </w:r>
          </w:p>
        </w:tc>
      </w:tr>
      <w:tr w:rsidTr="005A37F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Work instructions</w:t>
            </w:r>
            <w:r w:rsidRPr="00766462">
              <w:t xml:space="preserve"> may come from briefings, handovers, pl</w:t>
            </w:r>
            <w:r w:rsidRPr="00766462">
              <w:t>ans and work orders and may be written or verbal, formal or informal and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Bullet"/>
            </w:pPr>
            <w:r w:rsidRPr="00766462">
              <w:t>pre-start safety meetings prior to commencement of each work day</w:t>
            </w:r>
          </w:p>
          <w:p w:rsidR="00000000" w:rsidRPr="00766462" w:rsidP="00766462">
            <w:pPr>
              <w:pStyle w:val="ListBullet"/>
            </w:pPr>
            <w:r w:rsidRPr="00766462">
              <w:t>delegation of work responsibilities to various teams</w:t>
            </w:r>
          </w:p>
          <w:p w:rsidR="00000000" w:rsidRPr="00766462" w:rsidP="00766462">
            <w:pPr>
              <w:pStyle w:val="ListBullet"/>
            </w:pPr>
            <w:r w:rsidRPr="00766462">
              <w:t>priority given to tasks if necessary</w:t>
            </w:r>
          </w:p>
          <w:p w:rsidR="00000000" w:rsidRPr="00766462" w:rsidP="00766462">
            <w:pPr>
              <w:pStyle w:val="ListBullet"/>
            </w:pPr>
            <w:r w:rsidRPr="00766462">
              <w:t>emergency services contacted to inform of new location and approximate period of occupancy</w:t>
            </w:r>
          </w:p>
          <w:p w:rsidR="00000000" w:rsidRPr="00766462" w:rsidP="00766462">
            <w:pPr>
              <w:pStyle w:val="ListBullet"/>
            </w:pPr>
            <w:r w:rsidRPr="00766462">
              <w:t>drilling program</w:t>
            </w:r>
          </w:p>
          <w:p w:rsidR="00000000" w:rsidRPr="00766462" w:rsidP="00766462">
            <w:pPr>
              <w:pStyle w:val="ListBullet"/>
            </w:pPr>
            <w:r w:rsidRPr="00766462">
              <w:t>safety procedures</w:t>
            </w:r>
          </w:p>
          <w:p w:rsidR="00000000" w:rsidRPr="00766462" w:rsidP="00766462">
            <w:pPr>
              <w:pStyle w:val="ListBullet"/>
            </w:pPr>
            <w:r w:rsidRPr="00766462">
              <w:t>environmental considerations</w:t>
            </w:r>
          </w:p>
          <w:p w:rsidR="00000000" w:rsidRPr="00766462" w:rsidP="00766462">
            <w:pPr>
              <w:pStyle w:val="ListBullet"/>
            </w:pPr>
            <w:r w:rsidRPr="00766462">
              <w:t xml:space="preserve">completion sequence </w:t>
            </w:r>
          </w:p>
          <w:p w:rsidR="00000000" w:rsidRPr="00766462" w:rsidP="00766462">
            <w:pPr>
              <w:pStyle w:val="ListBullet"/>
            </w:pPr>
            <w:r w:rsidRPr="00766462">
              <w:t xml:space="preserve">well head preparation </w:t>
            </w:r>
          </w:p>
          <w:p w:rsidR="00000000" w:rsidRPr="00766462" w:rsidP="00766462">
            <w:pPr>
              <w:pStyle w:val="ListBullet"/>
            </w:pPr>
            <w:r w:rsidRPr="00766462">
              <w:t xml:space="preserve">preparation and inspection of loading slings and chains </w:t>
            </w:r>
          </w:p>
          <w:p w:rsidR="00000000" w:rsidRPr="00766462" w:rsidP="00766462">
            <w:pPr>
              <w:pStyle w:val="ListBullet"/>
            </w:pPr>
            <w:r w:rsidRPr="00766462">
              <w:t xml:space="preserve">material availability if maintenance, servicing or repair is to occur </w:t>
            </w:r>
          </w:p>
          <w:p w:rsidR="00000000" w:rsidRPr="00766462" w:rsidP="00766462">
            <w:pPr>
              <w:pStyle w:val="ListBullet"/>
            </w:pPr>
            <w:r w:rsidRPr="00766462">
              <w:t>smoking restrictions</w:t>
            </w:r>
          </w:p>
          <w:p w:rsidR="00000000" w:rsidRPr="00766462" w:rsidP="00766462">
            <w:pPr>
              <w:pStyle w:val="ListBullet"/>
            </w:pPr>
            <w:r w:rsidRPr="00766462">
              <w:t>safety briefing/induction</w:t>
            </w:r>
          </w:p>
          <w:p w:rsidR="00000000" w:rsidRPr="00766462" w:rsidP="00766462">
            <w:pPr>
              <w:pStyle w:val="ListBullet"/>
            </w:pPr>
            <w:r w:rsidRPr="00766462">
              <w:t>Job Safety Analysis (JSA)</w:t>
            </w:r>
          </w:p>
          <w:p w:rsidR="00000000" w:rsidRPr="00766462" w:rsidP="00766462">
            <w:pPr>
              <w:pStyle w:val="ListBullet"/>
            </w:pPr>
            <w:r w:rsidRPr="00766462">
              <w:t>pre-tour safety meeting</w:t>
            </w:r>
          </w:p>
          <w:p w:rsidR="00000000" w:rsidRPr="00766462" w:rsidP="00766462">
            <w:pPr>
              <w:pStyle w:val="ListBullet"/>
            </w:pPr>
            <w:r w:rsidRPr="00766462">
              <w:t>weekly safety meetings</w:t>
            </w:r>
          </w:p>
          <w:p w:rsidR="00000000" w:rsidRPr="00766462" w:rsidP="00766462">
            <w:pPr>
              <w:pStyle w:val="ListBullet"/>
            </w:pPr>
            <w:r w:rsidRPr="00766462">
              <w:t>nature and scope of tasks</w:t>
            </w:r>
          </w:p>
          <w:p w:rsidR="00000000" w:rsidRPr="00766462" w:rsidP="00766462">
            <w:pPr>
              <w:pStyle w:val="ListBullet"/>
            </w:pPr>
            <w:r w:rsidRPr="00766462">
              <w:t>specifications</w:t>
            </w:r>
          </w:p>
          <w:p w:rsidR="00000000" w:rsidRPr="00766462" w:rsidP="00766462">
            <w:pPr>
              <w:pStyle w:val="ListBullet"/>
            </w:pPr>
            <w:r w:rsidRPr="00766462">
              <w:t>quality of finished work</w:t>
            </w:r>
            <w:r w:rsidRPr="00766462">
              <w:t>s</w:t>
            </w:r>
          </w:p>
          <w:p w:rsidR="00000000" w:rsidRPr="00766462" w:rsidP="00766462">
            <w:pPr>
              <w:pStyle w:val="ListBullet"/>
            </w:pPr>
            <w:r w:rsidRPr="00766462">
              <w:t>achieved targets</w:t>
            </w:r>
          </w:p>
          <w:p w:rsidR="00000000" w:rsidRPr="00766462" w:rsidP="00766462">
            <w:pPr>
              <w:pStyle w:val="ListBullet"/>
            </w:pPr>
            <w:r w:rsidRPr="00766462">
              <w:t>operational conditions</w:t>
            </w:r>
          </w:p>
          <w:p w:rsidR="00000000" w:rsidRPr="00766462" w:rsidP="00766462">
            <w:pPr>
              <w:pStyle w:val="ListBullet"/>
            </w:pPr>
            <w:r w:rsidRPr="00766462">
              <w:t>obtaining of required permits</w:t>
            </w:r>
          </w:p>
          <w:p w:rsidR="00000000" w:rsidRPr="00766462" w:rsidP="00766462">
            <w:pPr>
              <w:pStyle w:val="ListBullet"/>
            </w:pPr>
            <w:r w:rsidRPr="00766462">
              <w:t>site layout</w:t>
            </w:r>
          </w:p>
          <w:p w:rsidR="00000000" w:rsidRPr="00766462" w:rsidP="00766462">
            <w:pPr>
              <w:pStyle w:val="ListBullet"/>
            </w:pPr>
            <w:r w:rsidRPr="00766462">
              <w:t>out of bounds areas</w:t>
            </w:r>
          </w:p>
          <w:p w:rsidR="00000000" w:rsidRPr="00766462" w:rsidP="00766462">
            <w:pPr>
              <w:pStyle w:val="ListBullet"/>
            </w:pPr>
            <w:r w:rsidRPr="00766462">
              <w:t>worksite inspection requirements</w:t>
            </w:r>
          </w:p>
          <w:p w:rsidR="00000000" w:rsidRPr="00766462" w:rsidP="00766462">
            <w:pPr>
              <w:pStyle w:val="ListBullet"/>
            </w:pPr>
            <w:r w:rsidRPr="00766462">
              <w:t>lighting conditions</w:t>
            </w:r>
          </w:p>
          <w:p w:rsidR="00000000" w:rsidRPr="00766462" w:rsidP="00766462">
            <w:pPr>
              <w:pStyle w:val="ListBullet"/>
            </w:pPr>
            <w:r w:rsidRPr="00766462">
              <w:t>plant of equipment defects</w:t>
            </w:r>
          </w:p>
          <w:p w:rsidR="00000000" w:rsidRPr="00766462" w:rsidP="00766462">
            <w:pPr>
              <w:pStyle w:val="ListBullet"/>
            </w:pPr>
            <w:r w:rsidRPr="00766462">
              <w:t>coordination requirements or issues</w:t>
            </w:r>
          </w:p>
          <w:p w:rsidR="00000000" w:rsidRPr="00766462" w:rsidP="00766462">
            <w:pPr>
              <w:pStyle w:val="ListBullet"/>
            </w:pPr>
            <w:r w:rsidRPr="00766462">
              <w:t>contamination control requirements</w:t>
            </w:r>
          </w:p>
          <w:p w:rsidR="00000000" w:rsidRPr="00766462" w:rsidP="00766462">
            <w:pPr>
              <w:pStyle w:val="ListBullet"/>
            </w:pPr>
            <w:r w:rsidRPr="00766462">
              <w:t>environmental control requirements</w:t>
            </w:r>
          </w:p>
          <w:p w:rsidR="00000000" w:rsidP="00766462">
            <w:pPr>
              <w:pStyle w:val="ListBullet"/>
              <w:rPr>
                <w:lang w:val="en-NZ"/>
              </w:rPr>
            </w:pPr>
            <w:r w:rsidRPr="00766462">
              <w:t>barricade and signage requirements</w:t>
            </w:r>
          </w:p>
        </w:tc>
      </w:tr>
      <w:tr w:rsidTr="005A37F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Hazards</w:t>
            </w:r>
            <w:r w:rsidRPr="00766462">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Bullet"/>
            </w:pPr>
            <w:r w:rsidRPr="00766462">
              <w:t>working in proximity to drilling rig</w:t>
            </w:r>
          </w:p>
          <w:p w:rsidR="00000000" w:rsidRPr="00766462" w:rsidP="00766462">
            <w:pPr>
              <w:pStyle w:val="ListBullet"/>
            </w:pPr>
            <w:r w:rsidRPr="00766462">
              <w:t>working in different conditions including:</w:t>
            </w:r>
          </w:p>
          <w:p w:rsidR="00000000" w:rsidRPr="00766462" w:rsidP="00766462">
            <w:pPr>
              <w:pStyle w:val="ListBullet2"/>
            </w:pPr>
            <w:r w:rsidRPr="00766462">
              <w:t>night time operations</w:t>
            </w:r>
          </w:p>
          <w:p w:rsidR="00000000" w:rsidRPr="00766462" w:rsidP="00766462">
            <w:pPr>
              <w:pStyle w:val="ListBullet2"/>
            </w:pPr>
            <w:r w:rsidRPr="00766462">
              <w:t>day time operations</w:t>
            </w:r>
          </w:p>
          <w:p w:rsidR="00000000" w:rsidRPr="00766462" w:rsidP="00766462">
            <w:pPr>
              <w:pStyle w:val="ListBullet2"/>
            </w:pPr>
            <w:r w:rsidRPr="00766462">
              <w:t>hot climates</w:t>
            </w:r>
          </w:p>
          <w:p w:rsidR="00000000" w:rsidRPr="00766462" w:rsidP="00766462">
            <w:pPr>
              <w:pStyle w:val="ListBullet2"/>
            </w:pPr>
            <w:r w:rsidRPr="00766462">
              <w:t>cold climates</w:t>
            </w:r>
          </w:p>
          <w:p w:rsidR="00000000" w:rsidRPr="00766462" w:rsidP="00766462">
            <w:pPr>
              <w:pStyle w:val="ListBullet2"/>
            </w:pPr>
            <w:r w:rsidRPr="00766462">
              <w:t>wet weather conditions</w:t>
            </w:r>
          </w:p>
          <w:p w:rsidR="00000000" w:rsidP="00766462">
            <w:pPr>
              <w:pStyle w:val="ListBullet2"/>
              <w:rPr>
                <w:lang w:val="en-NZ"/>
              </w:rPr>
            </w:pPr>
            <w:r w:rsidRPr="00766462">
              <w:t>high wind</w:t>
            </w:r>
          </w:p>
        </w:tc>
      </w:tr>
      <w:tr w:rsidTr="005A37F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Coordination requirements</w:t>
            </w:r>
            <w:r w:rsidRPr="00766462">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Bullet"/>
            </w:pPr>
            <w:r w:rsidRPr="00766462">
              <w:t>other equipment operators</w:t>
            </w:r>
          </w:p>
          <w:p w:rsidR="00000000" w:rsidRPr="00766462" w:rsidP="00766462">
            <w:pPr>
              <w:pStyle w:val="ListBullet"/>
            </w:pPr>
            <w:r w:rsidRPr="00766462">
              <w:t>maintenance personnel</w:t>
            </w:r>
          </w:p>
          <w:p w:rsidR="00000000" w:rsidRPr="00766462" w:rsidP="00766462">
            <w:pPr>
              <w:pStyle w:val="ListBullet"/>
            </w:pPr>
            <w:r w:rsidRPr="00766462">
              <w:t>supervisors</w:t>
            </w:r>
          </w:p>
          <w:p w:rsidR="00000000" w:rsidP="00766462">
            <w:pPr>
              <w:pStyle w:val="ListBullet"/>
              <w:rPr>
                <w:lang w:val="en-NZ"/>
              </w:rPr>
            </w:pPr>
            <w:r w:rsidRPr="00766462">
              <w:t>site personnel</w:t>
            </w:r>
          </w:p>
        </w:tc>
      </w:tr>
      <w:tr w:rsidTr="005A37F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Communicate</w:t>
            </w:r>
            <w:r w:rsidRPr="00766462">
              <w:t xml:space="preserve"> may include by:</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Bullet"/>
            </w:pPr>
            <w:r w:rsidRPr="00766462">
              <w:t>2-way radio</w:t>
            </w:r>
          </w:p>
          <w:p w:rsidR="00000000" w:rsidRPr="00766462" w:rsidP="00766462">
            <w:pPr>
              <w:pStyle w:val="ListBullet"/>
            </w:pPr>
            <w:r w:rsidRPr="00766462">
              <w:t>hand signals</w:t>
            </w:r>
          </w:p>
          <w:p w:rsidR="00000000" w:rsidRPr="00766462" w:rsidP="00766462">
            <w:pPr>
              <w:pStyle w:val="ListBullet"/>
            </w:pPr>
            <w:r w:rsidRPr="00766462">
              <w:t>telephone</w:t>
            </w:r>
          </w:p>
          <w:p w:rsidR="00000000" w:rsidRPr="00766462" w:rsidP="00766462">
            <w:pPr>
              <w:pStyle w:val="ListBullet"/>
            </w:pPr>
            <w:r w:rsidRPr="00766462">
              <w:t xml:space="preserve">public address system </w:t>
            </w:r>
          </w:p>
          <w:p w:rsidR="00000000" w:rsidRPr="00766462" w:rsidP="00766462">
            <w:pPr>
              <w:pStyle w:val="ListBullet"/>
            </w:pPr>
            <w:r w:rsidRPr="00766462">
              <w:t>written work instructions</w:t>
            </w:r>
          </w:p>
          <w:p w:rsidR="00000000" w:rsidP="00766462">
            <w:pPr>
              <w:pStyle w:val="ListBullet"/>
              <w:rPr>
                <w:lang w:val="en-NZ"/>
              </w:rPr>
            </w:pPr>
            <w:r w:rsidRPr="00766462">
              <w:t>internet/intranet</w:t>
            </w:r>
          </w:p>
        </w:tc>
      </w:tr>
      <w:tr w:rsidTr="005A37F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462">
            <w:pPr>
              <w:pStyle w:val="BodyText"/>
              <w:rPr>
                <w:lang w:val="en-NZ"/>
              </w:rPr>
            </w:pPr>
            <w:r w:rsidRPr="00766462">
              <w:rPr>
                <w:rStyle w:val="SpecialBold"/>
              </w:rPr>
              <w:t>Equipment</w:t>
            </w:r>
            <w:r w:rsidRPr="00766462">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462" w:rsidP="00766462">
            <w:pPr>
              <w:pStyle w:val="ListBullet"/>
            </w:pPr>
            <w:r w:rsidRPr="00766462">
              <w:t xml:space="preserve">cranes </w:t>
            </w:r>
          </w:p>
          <w:p w:rsidR="00000000" w:rsidRPr="00766462" w:rsidP="00766462">
            <w:pPr>
              <w:pStyle w:val="ListBullet"/>
            </w:pPr>
            <w:r w:rsidRPr="00766462">
              <w:t>front-end loaders using bucket or forks</w:t>
            </w:r>
          </w:p>
          <w:p w:rsidR="00000000" w:rsidRPr="00766462" w:rsidP="00766462">
            <w:pPr>
              <w:pStyle w:val="ListBullet"/>
            </w:pPr>
            <w:r w:rsidRPr="00766462">
              <w:t xml:space="preserve">winch trucks </w:t>
            </w:r>
          </w:p>
          <w:p w:rsidR="00000000" w:rsidRPr="00766462" w:rsidP="00766462">
            <w:pPr>
              <w:pStyle w:val="ListBullet"/>
            </w:pPr>
            <w:r w:rsidRPr="00766462">
              <w:t xml:space="preserve">prime movers with trailers and dog trailers </w:t>
            </w:r>
          </w:p>
          <w:p w:rsidR="00000000" w:rsidRPr="00766462" w:rsidP="00766462">
            <w:pPr>
              <w:pStyle w:val="ListBullet"/>
            </w:pPr>
            <w:r w:rsidRPr="00766462">
              <w:t>carrier mounted rigs and service units</w:t>
            </w:r>
          </w:p>
        </w:tc>
      </w:tr>
    </w:tbl>
    <w:p w:rsidR="00000000" w:rsidRPr="00766462" w:rsidP="00766462">
      <w:pPr>
        <w:pStyle w:val="BodyText"/>
      </w:pPr>
    </w:p>
    <w:p w:rsidR="00000000" w:rsidRPr="00766462" w:rsidP="00766462">
      <w:pPr>
        <w:pStyle w:val="AllowPageBreak"/>
      </w:pPr>
    </w:p>
    <w:p w:rsidR="00000000" w:rsidRPr="00766462" w:rsidP="00766462">
      <w:pPr>
        <w:pStyle w:val="Heading1"/>
      </w:pPr>
      <w:bookmarkStart w:id="12" w:name="O_132434"/>
      <w:bookmarkEnd w:id="12"/>
      <w:r w:rsidRPr="00766462">
        <w:t>Unit Sector(s)</w:t>
      </w:r>
    </w:p>
    <w:p w:rsidR="00000000" w:rsidRPr="00766462" w:rsidP="00766462">
      <w:pPr>
        <w:pStyle w:val="BodyText"/>
      </w:pPr>
      <w:r w:rsidRPr="00766462">
        <w:t>Drilling (Oil and Gas)</w:t>
      </w:r>
    </w:p>
    <w:p w:rsidR="00000000" w:rsidRPr="00766462" w:rsidP="00766462">
      <w:pPr>
        <w:pStyle w:val="AllowPageBreak"/>
      </w:pPr>
    </w:p>
    <w:p w:rsidR="00000000" w:rsidRPr="00766462" w:rsidP="00766462">
      <w:pPr>
        <w:pStyle w:val="Heading1"/>
      </w:pPr>
      <w:bookmarkStart w:id="13" w:name="O_161859"/>
      <w:bookmarkEnd w:id="13"/>
      <w:r w:rsidRPr="00766462">
        <w:t>Competency field</w:t>
      </w:r>
    </w:p>
    <w:p w:rsidR="00000000" w:rsidRPr="00766462" w:rsidP="00766462">
      <w:pPr>
        <w:pStyle w:val="BodyText"/>
      </w:pPr>
      <w:r w:rsidRPr="00766462">
        <w:t>Refer to Unit Sector(s).</w:t>
      </w:r>
    </w:p>
    <w:p w:rsidR="00000000" w:rsidRPr="00766462" w:rsidP="00766462">
      <w:pPr>
        <w:pStyle w:val="AllowPageBreak"/>
      </w:pPr>
    </w:p>
    <w:p w:rsidR="00000000" w:rsidRPr="00766462" w:rsidP="00766462">
      <w:pPr>
        <w:pStyle w:val="Heading1"/>
      </w:pPr>
      <w:bookmarkStart w:id="14" w:name="O_161858"/>
      <w:bookmarkEnd w:id="14"/>
      <w:r w:rsidRPr="00766462">
        <w:t>Co-requisite units</w:t>
      </w:r>
    </w:p>
    <w:p w:rsidR="00000000" w:rsidRPr="00766462" w:rsidP="00766462">
      <w:pPr>
        <w:pStyle w:val="BodyText"/>
      </w:pPr>
      <w:r w:rsidRPr="00766462">
        <w:t>Not applicable.</w:t>
      </w:r>
    </w:p>
    <w:p w:rsidR="00000000" w:rsidRPr="00766462" w:rsidP="00766462"/>
    <w:sectPr w:rsidSect="00766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7F7" w:rsidP="005A3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F7" w:rsidP="00766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A37F7" w:rsidP="00766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A37F7" w:rsidP="00766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7F7" w:rsidP="005A37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F7" w:rsidP="00766462">
    <w:pPr>
      <w:pStyle w:val="Header"/>
      <w:framePr w:wrap="around"/>
    </w:pPr>
    <w:r>
      <w:fldChar w:fldCharType="begin"/>
    </w:r>
    <w:r>
      <w:instrText xml:space="preserve"> TITLE   \* MERGEFORMAT </w:instrText>
    </w:r>
    <w:r>
      <w:fldChar w:fldCharType="separate"/>
    </w:r>
    <w:r>
      <w:t>RIIOGD507A Manage and monitor rig-up and rig-up to spud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37F7" w:rsidP="007664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CC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FC2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0C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4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462"/>
    <w:pPr>
      <w:spacing w:before="360" w:after="60"/>
      <w:outlineLvl w:val="0"/>
    </w:pPr>
    <w:rPr>
      <w:sz w:val="32"/>
    </w:rPr>
  </w:style>
  <w:style w:type="paragraph" w:styleId="Heading2">
    <w:name w:val="heading 2"/>
    <w:basedOn w:val="HeadingBase"/>
    <w:next w:val="BodyText"/>
    <w:link w:val="Heading2Char"/>
    <w:qFormat/>
    <w:rsid w:val="00766462"/>
    <w:pPr>
      <w:keepLines/>
      <w:spacing w:before="240" w:after="120"/>
      <w:outlineLvl w:val="1"/>
    </w:pPr>
    <w:rPr>
      <w:sz w:val="28"/>
      <w:szCs w:val="40"/>
    </w:rPr>
  </w:style>
  <w:style w:type="paragraph" w:styleId="Heading3">
    <w:name w:val="heading 3"/>
    <w:basedOn w:val="HeadingBase"/>
    <w:next w:val="BodyText"/>
    <w:link w:val="Heading3Char"/>
    <w:qFormat/>
    <w:rsid w:val="00766462"/>
    <w:pPr>
      <w:spacing w:before="180" w:after="120"/>
      <w:outlineLvl w:val="2"/>
    </w:pPr>
    <w:rPr>
      <w:spacing w:val="-10"/>
      <w:kern w:val="32"/>
    </w:rPr>
  </w:style>
  <w:style w:type="paragraph" w:styleId="Heading4">
    <w:name w:val="heading 4"/>
    <w:basedOn w:val="HeadingBase"/>
    <w:next w:val="BodyText"/>
    <w:link w:val="Heading4Char"/>
    <w:qFormat/>
    <w:rsid w:val="00766462"/>
    <w:pPr>
      <w:spacing w:before="160" w:after="120"/>
      <w:outlineLvl w:val="3"/>
    </w:pPr>
    <w:rPr>
      <w:sz w:val="22"/>
    </w:rPr>
  </w:style>
  <w:style w:type="paragraph" w:styleId="Heading5">
    <w:name w:val="heading 5"/>
    <w:basedOn w:val="HeadingBase"/>
    <w:next w:val="Normal"/>
    <w:link w:val="Heading5Char"/>
    <w:qFormat/>
    <w:rsid w:val="00766462"/>
    <w:pPr>
      <w:spacing w:before="80"/>
      <w:outlineLvl w:val="4"/>
    </w:pPr>
    <w:rPr>
      <w:color w:val="918585"/>
      <w:sz w:val="20"/>
    </w:rPr>
  </w:style>
  <w:style w:type="paragraph" w:styleId="Heading6">
    <w:name w:val="heading 6"/>
    <w:basedOn w:val="HeadingBase"/>
    <w:next w:val="Normal"/>
    <w:link w:val="Heading6Char"/>
    <w:qFormat/>
    <w:rsid w:val="00766462"/>
    <w:pPr>
      <w:spacing w:before="60"/>
      <w:outlineLvl w:val="5"/>
    </w:pPr>
    <w:rPr>
      <w:color w:val="918585"/>
      <w:sz w:val="20"/>
    </w:rPr>
  </w:style>
  <w:style w:type="paragraph" w:styleId="Heading7">
    <w:name w:val="heading 7"/>
    <w:basedOn w:val="Normal"/>
    <w:next w:val="Normal"/>
    <w:link w:val="Heading7Char"/>
    <w:qFormat/>
    <w:rsid w:val="00766462"/>
    <w:pPr>
      <w:ind w:left="720"/>
      <w:outlineLvl w:val="6"/>
    </w:pPr>
    <w:rPr>
      <w:i/>
    </w:rPr>
  </w:style>
  <w:style w:type="paragraph" w:styleId="Heading8">
    <w:name w:val="heading 8"/>
    <w:basedOn w:val="Normal"/>
    <w:next w:val="Normal"/>
    <w:link w:val="Heading8Char"/>
    <w:qFormat/>
    <w:rsid w:val="00766462"/>
    <w:pPr>
      <w:ind w:left="720"/>
      <w:outlineLvl w:val="7"/>
    </w:pPr>
    <w:rPr>
      <w:i/>
    </w:rPr>
  </w:style>
  <w:style w:type="paragraph" w:styleId="Heading9">
    <w:name w:val="heading 9"/>
    <w:basedOn w:val="Normal"/>
    <w:next w:val="Normal"/>
    <w:link w:val="Heading9Char"/>
    <w:qFormat/>
    <w:rsid w:val="00766462"/>
    <w:pPr>
      <w:ind w:left="720"/>
      <w:outlineLvl w:val="8"/>
    </w:pPr>
    <w:rPr>
      <w:i/>
    </w:rPr>
  </w:style>
  <w:style w:type="character" w:default="1" w:styleId="DefaultParagraphFont">
    <w:name w:val="Default Paragraph Font"/>
    <w:uiPriority w:val="1"/>
    <w:unhideWhenUsed/>
    <w:rsid w:val="00766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462"/>
  </w:style>
  <w:style w:type="character" w:customStyle="1" w:styleId="Heading1Char">
    <w:name w:val="Heading 1 Char"/>
    <w:basedOn w:val="DefaultParagraphFont"/>
    <w:link w:val="Heading1"/>
    <w:rsid w:val="00766462"/>
    <w:rPr>
      <w:rFonts w:ascii="Times New Roman" w:eastAsia="Times New Roman" w:hAnsi="Times New Roman" w:cs="Times New Roman"/>
      <w:b/>
      <w:sz w:val="32"/>
      <w:szCs w:val="20"/>
      <w:lang w:eastAsia="en-US"/>
    </w:rPr>
  </w:style>
  <w:style w:type="paragraph" w:styleId="BodyText">
    <w:name w:val="Body Text"/>
    <w:basedOn w:val="Normal"/>
    <w:link w:val="BodyTextChar"/>
    <w:rsid w:val="00766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462"/>
    <w:rPr>
      <w:rFonts w:ascii="Times New Roman" w:eastAsia="Times New Roman" w:hAnsi="Times New Roman" w:cs="Times New Roman"/>
      <w:sz w:val="24"/>
      <w:lang w:val="en-US" w:eastAsia="en-US"/>
    </w:rPr>
  </w:style>
  <w:style w:type="paragraph" w:styleId="Footer">
    <w:name w:val="footer"/>
    <w:basedOn w:val="Normal"/>
    <w:link w:val="FooterChar"/>
    <w:rsid w:val="00766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462"/>
    <w:rPr>
      <w:rFonts w:ascii="Times New Roman" w:eastAsia="Times New Roman" w:hAnsi="Times New Roman" w:cs="Times New Roman"/>
      <w:sz w:val="16"/>
      <w:lang w:val="en-US" w:eastAsia="en-US"/>
    </w:rPr>
  </w:style>
  <w:style w:type="paragraph" w:styleId="List">
    <w:name w:val="List"/>
    <w:basedOn w:val="BodyText"/>
    <w:next w:val="BodyText"/>
    <w:rsid w:val="00766462"/>
    <w:pPr>
      <w:tabs>
        <w:tab w:val="left" w:pos="340"/>
      </w:tabs>
      <w:spacing w:before="60" w:after="60"/>
      <w:ind w:left="340" w:hanging="340"/>
    </w:pPr>
  </w:style>
  <w:style w:type="paragraph" w:styleId="ListBullet">
    <w:name w:val="List Bullet"/>
    <w:basedOn w:val="List"/>
    <w:rsid w:val="00766462"/>
    <w:pPr>
      <w:numPr>
        <w:numId w:val="13"/>
      </w:numPr>
      <w:tabs>
        <w:tab w:val="clear" w:pos="340"/>
      </w:tabs>
      <w:spacing w:before="40" w:after="40"/>
    </w:pPr>
  </w:style>
  <w:style w:type="character" w:customStyle="1" w:styleId="SpecialBold">
    <w:name w:val="Special Bold"/>
    <w:basedOn w:val="DefaultParagraphFont"/>
    <w:rsid w:val="00766462"/>
    <w:rPr>
      <w:b/>
      <w:spacing w:val="0"/>
    </w:rPr>
  </w:style>
  <w:style w:type="paragraph" w:styleId="ListBullet2">
    <w:name w:val="List Bullet 2"/>
    <w:basedOn w:val="List2"/>
    <w:rsid w:val="00766462"/>
    <w:pPr>
      <w:numPr>
        <w:numId w:val="14"/>
      </w:numPr>
      <w:tabs>
        <w:tab w:val="clear" w:pos="680"/>
      </w:tabs>
    </w:pPr>
  </w:style>
  <w:style w:type="paragraph" w:styleId="Header">
    <w:name w:val="header"/>
    <w:basedOn w:val="Normal"/>
    <w:link w:val="HeaderChar"/>
    <w:rsid w:val="00766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4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462"/>
    <w:pPr>
      <w:spacing w:before="240" w:after="120"/>
      <w:outlineLvl w:val="0"/>
    </w:pPr>
    <w:rPr>
      <w:rFonts w:ascii="Times New Roman" w:hAnsi="Times New Roman"/>
      <w:b/>
      <w:sz w:val="28"/>
    </w:rPr>
  </w:style>
  <w:style w:type="paragraph" w:customStyle="1" w:styleId="AllowPageBreak">
    <w:name w:val="AllowPageBreak"/>
    <w:rsid w:val="007664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462"/>
    <w:pPr>
      <w:tabs>
        <w:tab w:val="left" w:pos="680"/>
      </w:tabs>
      <w:spacing w:before="60" w:after="60"/>
      <w:ind w:left="680" w:hanging="340"/>
    </w:pPr>
  </w:style>
  <w:style w:type="character" w:customStyle="1" w:styleId="BoldandItalics">
    <w:name w:val="Bold and Italics"/>
    <w:qFormat/>
    <w:rsid w:val="00766462"/>
    <w:rPr>
      <w:b/>
      <w:i/>
      <w:u w:val="none"/>
    </w:rPr>
  </w:style>
  <w:style w:type="character" w:customStyle="1" w:styleId="Heading2Char">
    <w:name w:val="Heading 2 Char"/>
    <w:basedOn w:val="DefaultParagraphFont"/>
    <w:link w:val="Heading2"/>
    <w:rsid w:val="00766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4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4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462"/>
    <w:rPr>
      <w:rFonts w:ascii="Courier New" w:eastAsia="Times New Roman" w:hAnsi="Courier New" w:cs="Times New Roman"/>
      <w:i/>
      <w:szCs w:val="20"/>
      <w:lang w:val="en-US" w:eastAsia="en-US"/>
    </w:rPr>
  </w:style>
  <w:style w:type="paragraph" w:customStyle="1" w:styleId="HeadingBase">
    <w:name w:val="Heading Base"/>
    <w:rsid w:val="00766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462"/>
    <w:pPr>
      <w:tabs>
        <w:tab w:val="right" w:leader="dot" w:pos="9072"/>
      </w:tabs>
      <w:ind w:left="567"/>
    </w:pPr>
    <w:rPr>
      <w:szCs w:val="22"/>
    </w:rPr>
  </w:style>
  <w:style w:type="paragraph" w:customStyle="1" w:styleId="TOCBase">
    <w:name w:val="TOC Base"/>
    <w:rsid w:val="00766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462"/>
    <w:pPr>
      <w:tabs>
        <w:tab w:val="right" w:leader="dot" w:pos="9072"/>
      </w:tabs>
      <w:spacing w:before="40" w:after="40"/>
      <w:ind w:left="284"/>
    </w:pPr>
    <w:rPr>
      <w:rFonts w:ascii="Times New Roman" w:hAnsi="Times New Roman"/>
    </w:rPr>
  </w:style>
  <w:style w:type="paragraph" w:styleId="TOC1">
    <w:name w:val="toc 1"/>
    <w:basedOn w:val="TOCBase"/>
    <w:next w:val="Normal"/>
    <w:rsid w:val="00766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462"/>
    <w:pPr>
      <w:spacing w:before="5040"/>
      <w:jc w:val="center"/>
    </w:pPr>
    <w:rPr>
      <w:sz w:val="48"/>
      <w:szCs w:val="72"/>
      <w:lang w:val="en-US"/>
    </w:rPr>
  </w:style>
  <w:style w:type="character" w:customStyle="1" w:styleId="TitleChar">
    <w:name w:val="Title Char"/>
    <w:basedOn w:val="DefaultParagraphFont"/>
    <w:link w:val="Title"/>
    <w:rsid w:val="00766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462"/>
    <w:pPr>
      <w:tabs>
        <w:tab w:val="left" w:pos="3600"/>
        <w:tab w:val="left" w:pos="3958"/>
      </w:tabs>
    </w:pPr>
  </w:style>
  <w:style w:type="paragraph" w:customStyle="1" w:styleId="Note">
    <w:name w:val="Note"/>
    <w:basedOn w:val="BodyText"/>
    <w:rsid w:val="00766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462"/>
    <w:pPr>
      <w:framePr w:wrap="auto" w:hAnchor="text" w:y="6049"/>
    </w:pPr>
    <w:rPr>
      <w:color w:val="000000"/>
      <w:sz w:val="40"/>
    </w:rPr>
  </w:style>
  <w:style w:type="paragraph" w:customStyle="1" w:styleId="TOCTitle">
    <w:name w:val="TOCTitle"/>
    <w:basedOn w:val="Heading1"/>
    <w:rsid w:val="00766462"/>
    <w:pPr>
      <w:spacing w:after="240"/>
      <w:jc w:val="center"/>
      <w:outlineLvl w:val="9"/>
    </w:pPr>
    <w:rPr>
      <w:caps/>
    </w:rPr>
  </w:style>
  <w:style w:type="paragraph" w:customStyle="1" w:styleId="Version">
    <w:name w:val="Version"/>
    <w:rsid w:val="00766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462"/>
    <w:pPr>
      <w:keepNext w:val="0"/>
      <w:tabs>
        <w:tab w:val="right" w:pos="4176"/>
      </w:tabs>
      <w:ind w:left="198" w:hanging="198"/>
    </w:pPr>
    <w:rPr>
      <w:rFonts w:ascii="Garamond" w:hAnsi="Garamond"/>
    </w:rPr>
  </w:style>
  <w:style w:type="paragraph" w:styleId="IndexHeading">
    <w:name w:val="index heading"/>
    <w:basedOn w:val="Normal"/>
    <w:next w:val="Index1"/>
    <w:semiHidden/>
    <w:rsid w:val="00766462"/>
    <w:pPr>
      <w:spacing w:before="120" w:after="120"/>
    </w:pPr>
    <w:rPr>
      <w:rFonts w:ascii="Arial" w:hAnsi="Arial"/>
      <w:b/>
      <w:color w:val="918585"/>
      <w:sz w:val="24"/>
    </w:rPr>
  </w:style>
  <w:style w:type="paragraph" w:customStyle="1" w:styleId="Chapter">
    <w:name w:val="Chapter"/>
    <w:basedOn w:val="Normal"/>
    <w:rsid w:val="00766462"/>
    <w:pPr>
      <w:spacing w:before="240"/>
    </w:pPr>
    <w:rPr>
      <w:rFonts w:ascii="Times New Roman" w:hAnsi="Times New Roman"/>
      <w:smallCaps/>
      <w:spacing w:val="80"/>
      <w:sz w:val="28"/>
    </w:rPr>
  </w:style>
  <w:style w:type="paragraph" w:customStyle="1" w:styleId="InChapter">
    <w:name w:val="InChapter"/>
    <w:basedOn w:val="Heading3"/>
    <w:rsid w:val="00766462"/>
    <w:pPr>
      <w:spacing w:after="240"/>
      <w:outlineLvl w:val="9"/>
    </w:pPr>
    <w:rPr>
      <w:noProof/>
    </w:rPr>
  </w:style>
  <w:style w:type="paragraph" w:styleId="Index2">
    <w:name w:val="index 2"/>
    <w:basedOn w:val="Normal"/>
    <w:next w:val="Normal"/>
    <w:semiHidden/>
    <w:rsid w:val="00766462"/>
    <w:pPr>
      <w:tabs>
        <w:tab w:val="right" w:pos="4176"/>
      </w:tabs>
      <w:ind w:left="568" w:hanging="284"/>
    </w:pPr>
    <w:rPr>
      <w:rFonts w:ascii="Garamond" w:hAnsi="Garamond"/>
    </w:rPr>
  </w:style>
  <w:style w:type="paragraph" w:customStyle="1" w:styleId="Byline">
    <w:name w:val="Byline"/>
    <w:rsid w:val="00766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462"/>
    <w:pPr>
      <w:tabs>
        <w:tab w:val="clear" w:pos="3600"/>
        <w:tab w:val="clear" w:pos="3958"/>
      </w:tabs>
      <w:jc w:val="right"/>
    </w:pPr>
  </w:style>
  <w:style w:type="character" w:styleId="Emphasis">
    <w:name w:val="Emphasis"/>
    <w:basedOn w:val="DefaultParagraphFont"/>
    <w:qFormat/>
    <w:rsid w:val="00766462"/>
    <w:rPr>
      <w:i/>
    </w:rPr>
  </w:style>
  <w:style w:type="paragraph" w:styleId="Caption">
    <w:name w:val="caption"/>
    <w:basedOn w:val="BodyText"/>
    <w:next w:val="Normal"/>
    <w:qFormat/>
    <w:rsid w:val="00766462"/>
    <w:pPr>
      <w:framePr w:w="2268" w:hSpace="181" w:vSpace="181" w:wrap="around" w:vAnchor="text" w:hAnchor="page" w:x="1135" w:y="285" w:anchorLock="1"/>
    </w:pPr>
    <w:rPr>
      <w:i/>
    </w:rPr>
  </w:style>
  <w:style w:type="paragraph" w:customStyle="1" w:styleId="MiniTOCTitle">
    <w:name w:val="MiniTOCTitle"/>
    <w:basedOn w:val="Heading4"/>
    <w:rsid w:val="00766462"/>
    <w:pPr>
      <w:spacing w:before="240"/>
      <w:outlineLvl w:val="9"/>
    </w:pPr>
    <w:rPr>
      <w:noProof/>
      <w:sz w:val="24"/>
    </w:rPr>
  </w:style>
  <w:style w:type="paragraph" w:customStyle="1" w:styleId="MiniTOCItem">
    <w:name w:val="MiniTOCItem"/>
    <w:basedOn w:val="ListBullet"/>
    <w:rsid w:val="00766462"/>
    <w:pPr>
      <w:numPr>
        <w:numId w:val="0"/>
      </w:numPr>
      <w:tabs>
        <w:tab w:val="right" w:leader="dot" w:pos="6521"/>
      </w:tabs>
      <w:spacing w:before="0" w:after="0"/>
    </w:pPr>
  </w:style>
  <w:style w:type="paragraph" w:customStyle="1" w:styleId="TOFTitle">
    <w:name w:val="TOFTitle"/>
    <w:basedOn w:val="TOCTitle"/>
    <w:rsid w:val="00766462"/>
  </w:style>
  <w:style w:type="paragraph" w:styleId="TableofFigures">
    <w:name w:val="table of figures"/>
    <w:basedOn w:val="Normal"/>
    <w:next w:val="Normal"/>
    <w:semiHidden/>
    <w:rsid w:val="00766462"/>
    <w:pPr>
      <w:tabs>
        <w:tab w:val="right" w:leader="dot" w:pos="9072"/>
      </w:tabs>
      <w:ind w:left="970" w:hanging="403"/>
    </w:pPr>
    <w:rPr>
      <w:rFonts w:ascii="Times New Roman" w:hAnsi="Times New Roman"/>
      <w:b/>
    </w:rPr>
  </w:style>
  <w:style w:type="paragraph" w:styleId="ListNumber">
    <w:name w:val="List Number"/>
    <w:basedOn w:val="List"/>
    <w:rsid w:val="00766462"/>
    <w:pPr>
      <w:numPr>
        <w:numId w:val="11"/>
      </w:numPr>
    </w:pPr>
  </w:style>
  <w:style w:type="character" w:customStyle="1" w:styleId="WingdingSymbols">
    <w:name w:val="Wingding Symbols"/>
    <w:rsid w:val="00766462"/>
    <w:rPr>
      <w:rFonts w:ascii="Wingdings" w:hAnsi="Wingdings"/>
    </w:rPr>
  </w:style>
  <w:style w:type="paragraph" w:customStyle="1" w:styleId="TableHeading">
    <w:name w:val="Table Heading"/>
    <w:basedOn w:val="HeadingBase"/>
    <w:rsid w:val="00766462"/>
    <w:pPr>
      <w:keepLines/>
      <w:pBdr>
        <w:bottom w:val="single" w:sz="6" w:space="1" w:color="918585"/>
      </w:pBdr>
      <w:spacing w:before="240"/>
    </w:pPr>
  </w:style>
  <w:style w:type="character" w:customStyle="1" w:styleId="HotSpot">
    <w:name w:val="HotSpot"/>
    <w:rsid w:val="00766462"/>
    <w:rPr>
      <w:color w:val="0033CC"/>
      <w:u w:val="none"/>
    </w:rPr>
  </w:style>
  <w:style w:type="paragraph" w:customStyle="1" w:styleId="BodyTextRight">
    <w:name w:val="Body Text Right"/>
    <w:basedOn w:val="BodyText"/>
    <w:rsid w:val="00766462"/>
    <w:pPr>
      <w:spacing w:before="0" w:after="0"/>
      <w:jc w:val="right"/>
    </w:pPr>
  </w:style>
  <w:style w:type="paragraph" w:styleId="Index3">
    <w:name w:val="index 3"/>
    <w:basedOn w:val="ListNumber2"/>
    <w:next w:val="Normal"/>
    <w:semiHidden/>
    <w:rsid w:val="00766462"/>
    <w:pPr>
      <w:numPr>
        <w:numId w:val="0"/>
      </w:numPr>
      <w:tabs>
        <w:tab w:val="right" w:leader="dot" w:pos="4176"/>
      </w:tabs>
    </w:pPr>
  </w:style>
  <w:style w:type="paragraph" w:styleId="ListNumber2">
    <w:name w:val="List Number 2"/>
    <w:basedOn w:val="List2"/>
    <w:rsid w:val="00766462"/>
    <w:pPr>
      <w:numPr>
        <w:numId w:val="10"/>
      </w:numPr>
      <w:tabs>
        <w:tab w:val="clear" w:pos="1060"/>
      </w:tabs>
    </w:pPr>
  </w:style>
  <w:style w:type="paragraph" w:customStyle="1" w:styleId="MarginNote">
    <w:name w:val="Margin Note"/>
    <w:basedOn w:val="BodyText"/>
    <w:rsid w:val="00766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4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462"/>
    <w:rPr>
      <w:sz w:val="32"/>
    </w:rPr>
  </w:style>
  <w:style w:type="paragraph" w:customStyle="1" w:styleId="HeadingProcedure">
    <w:name w:val="Heading Procedure"/>
    <w:basedOn w:val="HeadingBase"/>
    <w:next w:val="Normal"/>
    <w:rsid w:val="00766462"/>
    <w:pPr>
      <w:tabs>
        <w:tab w:val="left" w:pos="0"/>
      </w:tabs>
      <w:spacing w:before="120" w:after="60"/>
    </w:pPr>
    <w:rPr>
      <w:i/>
      <w:color w:val="918585"/>
      <w:sz w:val="22"/>
    </w:rPr>
  </w:style>
  <w:style w:type="paragraph" w:customStyle="1" w:styleId="TableBodyText">
    <w:name w:val="Table Body Text"/>
    <w:basedOn w:val="BodyText"/>
    <w:rsid w:val="00766462"/>
    <w:pPr>
      <w:spacing w:before="60" w:after="60"/>
    </w:pPr>
  </w:style>
  <w:style w:type="paragraph" w:styleId="ListContinue">
    <w:name w:val="List Continue"/>
    <w:basedOn w:val="List"/>
    <w:rsid w:val="00766462"/>
    <w:pPr>
      <w:ind w:firstLine="0"/>
    </w:pPr>
  </w:style>
  <w:style w:type="paragraph" w:customStyle="1" w:styleId="ListNote">
    <w:name w:val="List Note"/>
    <w:basedOn w:val="List"/>
    <w:rsid w:val="00766462"/>
    <w:pPr>
      <w:pBdr>
        <w:top w:val="single" w:sz="6" w:space="2" w:color="918585"/>
        <w:bottom w:val="single" w:sz="6" w:space="2" w:color="918585"/>
      </w:pBdr>
      <w:tabs>
        <w:tab w:val="left" w:pos="1021"/>
      </w:tabs>
      <w:ind w:firstLine="0"/>
    </w:pPr>
  </w:style>
  <w:style w:type="paragraph" w:customStyle="1" w:styleId="Warning">
    <w:name w:val="Warning"/>
    <w:basedOn w:val="BodyText"/>
    <w:rsid w:val="00766462"/>
    <w:pPr>
      <w:shd w:val="clear" w:color="auto" w:fill="D9D9D9"/>
      <w:tabs>
        <w:tab w:val="left" w:pos="992"/>
      </w:tabs>
      <w:ind w:left="119" w:right="119"/>
    </w:pPr>
    <w:rPr>
      <w:sz w:val="20"/>
    </w:rPr>
  </w:style>
  <w:style w:type="paragraph" w:customStyle="1" w:styleId="MarginIcons">
    <w:name w:val="Margin Icons"/>
    <w:basedOn w:val="BodyText"/>
    <w:rsid w:val="00766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462"/>
    <w:rPr>
      <w:rFonts w:ascii="Courier New" w:hAnsi="Courier New"/>
    </w:rPr>
  </w:style>
  <w:style w:type="paragraph" w:customStyle="1" w:styleId="NoteBullet">
    <w:name w:val="Note Bullet"/>
    <w:basedOn w:val="Note"/>
    <w:rsid w:val="00766462"/>
    <w:pPr>
      <w:tabs>
        <w:tab w:val="clear" w:pos="680"/>
      </w:tabs>
      <w:spacing w:before="60" w:after="60"/>
    </w:pPr>
  </w:style>
  <w:style w:type="paragraph" w:customStyle="1" w:styleId="SubHeading2">
    <w:name w:val="SubHeading2"/>
    <w:basedOn w:val="HeadingBase"/>
    <w:rsid w:val="00766462"/>
    <w:pPr>
      <w:spacing w:before="240" w:after="60"/>
    </w:pPr>
    <w:rPr>
      <w:sz w:val="20"/>
    </w:rPr>
  </w:style>
  <w:style w:type="paragraph" w:customStyle="1" w:styleId="SubHeading1">
    <w:name w:val="SubHeading1"/>
    <w:basedOn w:val="HeadingBase"/>
    <w:rsid w:val="00766462"/>
    <w:pPr>
      <w:spacing w:before="240" w:after="60"/>
    </w:pPr>
    <w:rPr>
      <w:color w:val="918585"/>
      <w:sz w:val="22"/>
    </w:rPr>
  </w:style>
  <w:style w:type="paragraph" w:customStyle="1" w:styleId="SideHeading">
    <w:name w:val="Side Heading"/>
    <w:basedOn w:val="HeadingBase"/>
    <w:rsid w:val="00766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462"/>
    <w:pPr>
      <w:numPr>
        <w:numId w:val="12"/>
      </w:numPr>
    </w:pPr>
  </w:style>
  <w:style w:type="paragraph" w:styleId="PlainText">
    <w:name w:val="Plain Text"/>
    <w:basedOn w:val="Normal"/>
    <w:link w:val="PlainTextChar"/>
    <w:rsid w:val="00766462"/>
    <w:rPr>
      <w:sz w:val="20"/>
    </w:rPr>
  </w:style>
  <w:style w:type="character" w:customStyle="1" w:styleId="PlainTextChar">
    <w:name w:val="Plain Text Char"/>
    <w:basedOn w:val="DefaultParagraphFont"/>
    <w:link w:val="PlainText"/>
    <w:rsid w:val="007664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462"/>
    <w:rPr>
      <w:b/>
      <w:smallCaps/>
    </w:rPr>
  </w:style>
  <w:style w:type="paragraph" w:customStyle="1" w:styleId="TableListNumber">
    <w:name w:val="Table List Number"/>
    <w:basedOn w:val="ListNumber"/>
    <w:rsid w:val="00766462"/>
    <w:pPr>
      <w:numPr>
        <w:numId w:val="0"/>
      </w:numPr>
    </w:pPr>
  </w:style>
  <w:style w:type="paragraph" w:styleId="TOC4">
    <w:name w:val="toc 4"/>
    <w:basedOn w:val="TOCBase"/>
    <w:next w:val="Normal"/>
    <w:semiHidden/>
    <w:rsid w:val="00766462"/>
    <w:pPr>
      <w:tabs>
        <w:tab w:val="right" w:leader="dot" w:pos="9071"/>
      </w:tabs>
      <w:ind w:left="1701"/>
    </w:pPr>
  </w:style>
  <w:style w:type="paragraph" w:customStyle="1" w:styleId="ListAlpha">
    <w:name w:val="List Alpha"/>
    <w:basedOn w:val="List"/>
    <w:rsid w:val="00766462"/>
    <w:pPr>
      <w:numPr>
        <w:numId w:val="9"/>
      </w:numPr>
    </w:pPr>
  </w:style>
  <w:style w:type="paragraph" w:customStyle="1" w:styleId="ListAlpha2">
    <w:name w:val="List Alpha 2"/>
    <w:basedOn w:val="List2"/>
    <w:rsid w:val="00766462"/>
    <w:pPr>
      <w:numPr>
        <w:numId w:val="8"/>
      </w:numPr>
    </w:pPr>
  </w:style>
  <w:style w:type="paragraph" w:styleId="List3">
    <w:name w:val="List 3"/>
    <w:basedOn w:val="BodyText"/>
    <w:rsid w:val="00766462"/>
    <w:pPr>
      <w:tabs>
        <w:tab w:val="left" w:pos="1021"/>
      </w:tabs>
      <w:spacing w:before="60" w:after="60"/>
      <w:ind w:left="1020" w:hanging="340"/>
    </w:pPr>
  </w:style>
  <w:style w:type="paragraph" w:styleId="List4">
    <w:name w:val="List 4"/>
    <w:basedOn w:val="BodyText"/>
    <w:rsid w:val="00766462"/>
    <w:pPr>
      <w:tabs>
        <w:tab w:val="left" w:pos="1361"/>
      </w:tabs>
      <w:spacing w:before="60" w:after="60"/>
      <w:ind w:left="1361" w:hanging="340"/>
    </w:pPr>
  </w:style>
  <w:style w:type="paragraph" w:styleId="List5">
    <w:name w:val="List 5"/>
    <w:basedOn w:val="BodyText"/>
    <w:rsid w:val="00766462"/>
    <w:pPr>
      <w:tabs>
        <w:tab w:val="left" w:pos="1701"/>
      </w:tabs>
      <w:spacing w:before="60" w:after="60"/>
      <w:ind w:left="1701" w:hanging="340"/>
    </w:pPr>
  </w:style>
  <w:style w:type="paragraph" w:styleId="ListBullet3">
    <w:name w:val="List Bullet 3"/>
    <w:basedOn w:val="List3"/>
    <w:rsid w:val="00766462"/>
    <w:pPr>
      <w:numPr>
        <w:numId w:val="15"/>
      </w:numPr>
      <w:tabs>
        <w:tab w:val="clear" w:pos="1021"/>
      </w:tabs>
      <w:ind w:left="1037" w:hanging="357"/>
    </w:pPr>
  </w:style>
  <w:style w:type="paragraph" w:styleId="ListBullet4">
    <w:name w:val="List Bullet 4"/>
    <w:basedOn w:val="List4"/>
    <w:rsid w:val="00766462"/>
    <w:pPr>
      <w:numPr>
        <w:numId w:val="3"/>
      </w:numPr>
    </w:pPr>
  </w:style>
  <w:style w:type="paragraph" w:styleId="ListBullet5">
    <w:name w:val="List Bullet 5"/>
    <w:basedOn w:val="List5"/>
    <w:rsid w:val="00766462"/>
    <w:pPr>
      <w:numPr>
        <w:numId w:val="4"/>
      </w:numPr>
    </w:pPr>
  </w:style>
  <w:style w:type="paragraph" w:styleId="ListContinue2">
    <w:name w:val="List Continue 2"/>
    <w:basedOn w:val="List2"/>
    <w:rsid w:val="00766462"/>
    <w:pPr>
      <w:ind w:firstLine="0"/>
    </w:pPr>
  </w:style>
  <w:style w:type="paragraph" w:styleId="ListContinue3">
    <w:name w:val="List Continue 3"/>
    <w:basedOn w:val="List3"/>
    <w:rsid w:val="00766462"/>
    <w:pPr>
      <w:ind w:left="1021" w:firstLine="0"/>
    </w:pPr>
  </w:style>
  <w:style w:type="paragraph" w:styleId="ListContinue4">
    <w:name w:val="List Continue 4"/>
    <w:basedOn w:val="List4"/>
    <w:rsid w:val="00766462"/>
    <w:pPr>
      <w:ind w:firstLine="0"/>
    </w:pPr>
  </w:style>
  <w:style w:type="paragraph" w:styleId="ListContinue5">
    <w:name w:val="List Continue 5"/>
    <w:basedOn w:val="List5"/>
    <w:rsid w:val="00766462"/>
    <w:pPr>
      <w:ind w:firstLine="0"/>
    </w:pPr>
  </w:style>
  <w:style w:type="paragraph" w:styleId="ListNumber3">
    <w:name w:val="List Number 3"/>
    <w:basedOn w:val="List3"/>
    <w:rsid w:val="00766462"/>
    <w:pPr>
      <w:numPr>
        <w:numId w:val="5"/>
      </w:numPr>
    </w:pPr>
  </w:style>
  <w:style w:type="paragraph" w:styleId="ListNumber4">
    <w:name w:val="List Number 4"/>
    <w:basedOn w:val="List4"/>
    <w:rsid w:val="00766462"/>
    <w:pPr>
      <w:numPr>
        <w:numId w:val="6"/>
      </w:numPr>
    </w:pPr>
  </w:style>
  <w:style w:type="paragraph" w:styleId="ListNumber5">
    <w:name w:val="List Number 5"/>
    <w:basedOn w:val="List5"/>
    <w:rsid w:val="00766462"/>
    <w:pPr>
      <w:numPr>
        <w:numId w:val="7"/>
      </w:numPr>
    </w:pPr>
  </w:style>
  <w:style w:type="paragraph" w:styleId="BlockText">
    <w:name w:val="Block Text"/>
    <w:basedOn w:val="Normal"/>
    <w:rsid w:val="00766462"/>
    <w:pPr>
      <w:spacing w:after="120"/>
      <w:ind w:left="1440" w:right="1440"/>
    </w:pPr>
  </w:style>
  <w:style w:type="character" w:customStyle="1" w:styleId="Subscript">
    <w:name w:val="Subscript"/>
    <w:basedOn w:val="DefaultParagraphFont"/>
    <w:rsid w:val="00766462"/>
    <w:rPr>
      <w:sz w:val="16"/>
      <w:vertAlign w:val="subscript"/>
    </w:rPr>
  </w:style>
  <w:style w:type="character" w:customStyle="1" w:styleId="Superscript">
    <w:name w:val="Superscript"/>
    <w:basedOn w:val="DefaultParagraphFont"/>
    <w:rsid w:val="00766462"/>
    <w:rPr>
      <w:sz w:val="16"/>
      <w:vertAlign w:val="superscript"/>
    </w:rPr>
  </w:style>
  <w:style w:type="character" w:customStyle="1" w:styleId="Symbols">
    <w:name w:val="Symbols"/>
    <w:basedOn w:val="DefaultParagraphFont"/>
    <w:rsid w:val="00766462"/>
    <w:rPr>
      <w:rFonts w:ascii="Symbol" w:hAnsi="Symbol"/>
    </w:rPr>
  </w:style>
  <w:style w:type="character" w:customStyle="1" w:styleId="MenuOptions">
    <w:name w:val="Menu Options"/>
    <w:basedOn w:val="DefaultParagraphFont"/>
    <w:rsid w:val="00766462"/>
    <w:rPr>
      <w:rFonts w:ascii="Arial Narrow" w:hAnsi="Arial Narrow"/>
      <w:smallCaps/>
    </w:rPr>
  </w:style>
  <w:style w:type="character" w:customStyle="1" w:styleId="Buttons">
    <w:name w:val="Buttons"/>
    <w:basedOn w:val="DefaultParagraphFont"/>
    <w:rsid w:val="00766462"/>
    <w:rPr>
      <w:b/>
    </w:rPr>
  </w:style>
  <w:style w:type="character" w:customStyle="1" w:styleId="Underlined">
    <w:name w:val="Underlined"/>
    <w:basedOn w:val="DefaultParagraphFont"/>
    <w:rsid w:val="00766462"/>
    <w:rPr>
      <w:u w:val="single"/>
    </w:rPr>
  </w:style>
  <w:style w:type="paragraph" w:customStyle="1" w:styleId="TableBodyTextRight">
    <w:name w:val="Table Body Text Right"/>
    <w:basedOn w:val="TableBodyText"/>
    <w:rsid w:val="00766462"/>
    <w:pPr>
      <w:widowControl w:val="0"/>
      <w:autoSpaceDE w:val="0"/>
      <w:autoSpaceDN w:val="0"/>
      <w:adjustRightInd w:val="0"/>
      <w:jc w:val="right"/>
    </w:pPr>
    <w:rPr>
      <w:rFonts w:cs="Arial"/>
      <w:szCs w:val="18"/>
    </w:rPr>
  </w:style>
  <w:style w:type="paragraph" w:customStyle="1" w:styleId="CopyrightText">
    <w:name w:val="Copyright Text"/>
    <w:basedOn w:val="BodyText"/>
    <w:rsid w:val="00766462"/>
    <w:rPr>
      <w:sz w:val="18"/>
    </w:rPr>
  </w:style>
  <w:style w:type="paragraph" w:customStyle="1" w:styleId="BodySmallRight">
    <w:name w:val="Body Small Right"/>
    <w:basedOn w:val="BodyTextRight"/>
    <w:rsid w:val="00766462"/>
    <w:rPr>
      <w:sz w:val="18"/>
      <w:szCs w:val="18"/>
    </w:rPr>
  </w:style>
  <w:style w:type="paragraph" w:customStyle="1" w:styleId="MarginEdition">
    <w:name w:val="Margin Edition"/>
    <w:basedOn w:val="MarginNote"/>
    <w:rsid w:val="00766462"/>
    <w:pPr>
      <w:spacing w:before="0" w:after="0"/>
    </w:pPr>
    <w:rPr>
      <w:rFonts w:ascii="Times New Roman" w:hAnsi="Times New Roman"/>
      <w:color w:val="999999"/>
    </w:rPr>
  </w:style>
  <w:style w:type="paragraph" w:customStyle="1" w:styleId="Spacer">
    <w:name w:val="Spacer"/>
    <w:basedOn w:val="Normal"/>
    <w:rsid w:val="00766462"/>
    <w:rPr>
      <w:sz w:val="2"/>
      <w:szCs w:val="2"/>
    </w:rPr>
  </w:style>
  <w:style w:type="character" w:customStyle="1" w:styleId="Small">
    <w:name w:val="Small"/>
    <w:basedOn w:val="DefaultParagraphFont"/>
    <w:rsid w:val="00766462"/>
    <w:rPr>
      <w:sz w:val="16"/>
    </w:rPr>
  </w:style>
  <w:style w:type="paragraph" w:customStyle="1" w:styleId="WideTable">
    <w:name w:val="Wide Table"/>
    <w:basedOn w:val="Normal"/>
    <w:rsid w:val="00766462"/>
    <w:pPr>
      <w:ind w:left="-1418"/>
    </w:pPr>
    <w:rPr>
      <w:sz w:val="2"/>
      <w:szCs w:val="2"/>
    </w:rPr>
  </w:style>
  <w:style w:type="character" w:styleId="PageNumber">
    <w:name w:val="page number"/>
    <w:basedOn w:val="DefaultParagraphFont"/>
    <w:rsid w:val="00766462"/>
  </w:style>
  <w:style w:type="paragraph" w:styleId="Quote">
    <w:name w:val="Quote"/>
    <w:basedOn w:val="Heading1"/>
    <w:link w:val="QuoteChar"/>
    <w:qFormat/>
    <w:rsid w:val="00766462"/>
    <w:rPr>
      <w:b w:val="0"/>
      <w:sz w:val="72"/>
      <w:szCs w:val="72"/>
      <w:lang w:val="en-NZ"/>
    </w:rPr>
  </w:style>
  <w:style w:type="character" w:customStyle="1" w:styleId="QuoteChar">
    <w:name w:val="Quote Char"/>
    <w:basedOn w:val="DefaultParagraphFont"/>
    <w:link w:val="Quote"/>
    <w:rsid w:val="00766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462"/>
    <w:pPr>
      <w:pageBreakBefore/>
    </w:pPr>
  </w:style>
  <w:style w:type="paragraph" w:customStyle="1" w:styleId="Border">
    <w:name w:val="Border"/>
    <w:basedOn w:val="Normal"/>
    <w:qFormat/>
    <w:rsid w:val="00766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462"/>
    <w:rPr>
      <w:b/>
      <w:bCs/>
      <w:i/>
      <w:iCs/>
      <w:color w:val="auto"/>
    </w:rPr>
  </w:style>
  <w:style w:type="paragraph" w:styleId="IntenseQuote">
    <w:name w:val="Intense Quote"/>
    <w:basedOn w:val="Normal"/>
    <w:next w:val="Normal"/>
    <w:link w:val="IntenseQuoteChar"/>
    <w:uiPriority w:val="30"/>
    <w:qFormat/>
    <w:rsid w:val="00766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4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462"/>
    <w:rPr>
      <w:smallCaps/>
      <w:color w:val="auto"/>
      <w:u w:val="single"/>
    </w:rPr>
  </w:style>
  <w:style w:type="character" w:styleId="IntenseReference">
    <w:name w:val="Intense Reference"/>
    <w:basedOn w:val="DefaultParagraphFont"/>
    <w:uiPriority w:val="32"/>
    <w:qFormat/>
    <w:rsid w:val="00766462"/>
    <w:rPr>
      <w:b/>
      <w:bCs/>
      <w:smallCaps/>
      <w:color w:val="auto"/>
      <w:spacing w:val="5"/>
      <w:u w:val="single"/>
    </w:rPr>
  </w:style>
  <w:style w:type="paragraph" w:customStyle="1" w:styleId="2ColumnHeading">
    <w:name w:val="2Column Heading"/>
    <w:basedOn w:val="BodyText"/>
    <w:qFormat/>
    <w:rsid w:val="00766462"/>
    <w:pPr>
      <w:spacing w:after="60"/>
      <w:ind w:left="-2268"/>
    </w:pPr>
    <w:rPr>
      <w:b/>
    </w:rPr>
  </w:style>
  <w:style w:type="paragraph" w:customStyle="1" w:styleId="Heading1TOC">
    <w:name w:val="Heading1 TOC"/>
    <w:basedOn w:val="Normal"/>
    <w:qFormat/>
    <w:rsid w:val="00766462"/>
    <w:pPr>
      <w:spacing w:before="240" w:after="120"/>
    </w:pPr>
    <w:rPr>
      <w:rFonts w:ascii="Times New Roman" w:hAnsi="Times New Roman"/>
      <w:b/>
      <w:sz w:val="32"/>
    </w:rPr>
  </w:style>
  <w:style w:type="paragraph" w:customStyle="1" w:styleId="Heading2TOC">
    <w:name w:val="Heading2 TOC"/>
    <w:basedOn w:val="Normal"/>
    <w:qFormat/>
    <w:rsid w:val="00766462"/>
    <w:pPr>
      <w:spacing w:before="240" w:after="60"/>
    </w:pPr>
    <w:rPr>
      <w:rFonts w:ascii="Times New Roman" w:hAnsi="Times New Roman"/>
      <w:b/>
      <w:sz w:val="28"/>
    </w:rPr>
  </w:style>
  <w:style w:type="character" w:customStyle="1" w:styleId="Underline">
    <w:name w:val="Underline"/>
    <w:basedOn w:val="DefaultParagraphFont"/>
    <w:qFormat/>
    <w:rsid w:val="00766462"/>
    <w:rPr>
      <w:u w:val="single"/>
    </w:rPr>
  </w:style>
  <w:style w:type="paragraph" w:styleId="BalloonText">
    <w:name w:val="Balloon Text"/>
    <w:basedOn w:val="Normal"/>
    <w:link w:val="BalloonTextChar"/>
    <w:rsid w:val="00766462"/>
    <w:rPr>
      <w:rFonts w:ascii="Tahoma" w:hAnsi="Tahoma" w:cs="Tahoma"/>
      <w:sz w:val="16"/>
      <w:szCs w:val="16"/>
    </w:rPr>
  </w:style>
  <w:style w:type="character" w:customStyle="1" w:styleId="BalloonTextChar">
    <w:name w:val="Balloon Text Char"/>
    <w:basedOn w:val="DefaultParagraphFont"/>
    <w:link w:val="BalloonText"/>
    <w:rsid w:val="007664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4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1535</Words>
  <Characters>9598</Characters>
  <Application>Microsoft Office Word</Application>
  <DocSecurity>0</DocSecurity>
  <Lines>340</Lines>
  <Paragraphs>179</Paragraphs>
  <ScaleCrop>false</ScaleCrop>
  <Company>Author-it Software Corporation Ltd.</Company>
  <LinksUpToDate>false</LinksUpToDate>
  <CharactersWithSpaces>11079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RIIOGD507A Manage and monitor rig-up and rig-up to spud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2012-05-26T21:10:00Z</dcterms:created>
  <dcterms:modified xsi:type="dcterms:W3CDTF">2012-05-26T21:10:00Z</dcterms:modified>
</cp:coreProperties>
</file>