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A9E" w:rsidP="002C4A9E">
      <w:pPr>
        <w:pStyle w:val="Title"/>
      </w:pPr>
      <w:r>
        <w:fldChar w:fldCharType="begin"/>
      </w:r>
      <w:r>
        <w:instrText xml:space="preserve"> TITLE   \* MERGEFORMAT </w:instrText>
      </w:r>
      <w:r>
        <w:fldChar w:fldCharType="separate"/>
      </w:r>
      <w:r>
        <w:t>RIIOGD404A Coordinate air drilling operations</w:t>
      </w:r>
      <w:r>
        <w:fldChar w:fldCharType="end"/>
      </w:r>
    </w:p>
    <w:p w:rsidR="002C4A9E" w:rsidP="002C4A9E">
      <w:pPr>
        <w:pStyle w:val="Version"/>
        <w:sectPr w:rsidSect="003730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0BC" w:rsidP="003730BC">
      <w:pPr>
        <w:pStyle w:val="SuperHeading"/>
      </w:pPr>
      <w:r w:rsidRPr="003730BC">
        <w:t>RIIOGD404A Coordinate air drilling operations</w:t>
      </w:r>
    </w:p>
    <w:p w:rsidR="00000000" w:rsidRPr="003730BC" w:rsidP="003730BC">
      <w:pPr>
        <w:pStyle w:val="Heading1"/>
      </w:pPr>
      <w:bookmarkStart w:id="1" w:name="O_132315"/>
      <w:bookmarkEnd w:id="1"/>
      <w:r w:rsidRPr="003730BC">
        <w:t>Modification History</w:t>
      </w:r>
    </w:p>
    <w:p w:rsidR="00000000" w:rsidRPr="003730BC" w:rsidP="003730BC">
      <w:pPr>
        <w:pStyle w:val="BodyText"/>
      </w:pPr>
      <w:r w:rsidRPr="003730BC">
        <w:t>Not applicable.</w:t>
      </w:r>
    </w:p>
    <w:p w:rsidR="00000000" w:rsidRPr="003730BC" w:rsidP="003730BC">
      <w:pPr>
        <w:pStyle w:val="AllowPageBreak"/>
      </w:pPr>
    </w:p>
    <w:p w:rsidR="00000000" w:rsidRPr="003730BC" w:rsidP="003730BC">
      <w:pPr>
        <w:pStyle w:val="Heading1"/>
      </w:pPr>
      <w:bookmarkStart w:id="2" w:name="O_132316"/>
      <w:bookmarkEnd w:id="2"/>
      <w:r w:rsidRPr="003730BC">
        <w:t>Unit Descriptor</w:t>
      </w:r>
    </w:p>
    <w:p w:rsidR="00000000" w:rsidRPr="003730BC" w:rsidP="003730BC">
      <w:pPr>
        <w:pStyle w:val="BodyText"/>
      </w:pPr>
      <w:r w:rsidRPr="003730BC">
        <w:t>This unit covers the coordination of air drilling operations in the drilling industry.  It includes planning and prepari</w:t>
      </w:r>
      <w:r w:rsidRPr="003730BC">
        <w:t>ng for air drilling operations, and examining correct air drilling procedures.  Licensing, legislative, regulatory and certification requirements that apply to this unit can vary between states, territories, and industry sectors.  Relevant information must</w:t>
      </w:r>
      <w:r w:rsidRPr="003730BC">
        <w:t xml:space="preserve"> be sourced prior to application of the unit.</w:t>
      </w:r>
    </w:p>
    <w:p w:rsidR="00000000" w:rsidRPr="003730BC" w:rsidP="003730BC">
      <w:pPr>
        <w:pStyle w:val="AllowPageBreak"/>
      </w:pPr>
    </w:p>
    <w:p w:rsidR="00000000" w:rsidRPr="003730BC" w:rsidP="003730BC">
      <w:pPr>
        <w:pStyle w:val="Heading1"/>
      </w:pPr>
      <w:bookmarkStart w:id="3" w:name="O_132317"/>
      <w:bookmarkEnd w:id="3"/>
      <w:r w:rsidRPr="003730BC">
        <w:t>Application of the Unit</w:t>
      </w:r>
    </w:p>
    <w:p w:rsidR="00000000" w:rsidRPr="003730BC" w:rsidP="003730BC">
      <w:pPr>
        <w:pStyle w:val="BodyText"/>
      </w:pPr>
      <w:r w:rsidRPr="003730BC">
        <w:t>This unit is appropriate for those working in a supervisory role or as a technical specialist, at worksites within:</w:t>
      </w:r>
    </w:p>
    <w:p w:rsidR="00000000" w:rsidRPr="003730BC" w:rsidP="003730BC">
      <w:pPr>
        <w:pStyle w:val="ListBullet"/>
      </w:pPr>
      <w:r w:rsidRPr="003730BC">
        <w:t>Drilling</w:t>
      </w:r>
    </w:p>
    <w:p w:rsidR="00000000" w:rsidRPr="003730BC" w:rsidP="003730BC">
      <w:pPr>
        <w:pStyle w:val="AllowPageBreak"/>
      </w:pPr>
    </w:p>
    <w:p w:rsidR="00000000" w:rsidRPr="003730BC" w:rsidP="003730BC">
      <w:pPr>
        <w:pStyle w:val="Heading1"/>
      </w:pPr>
      <w:bookmarkStart w:id="4" w:name="O_132318"/>
      <w:bookmarkEnd w:id="4"/>
      <w:r w:rsidRPr="003730BC">
        <w:t>Licensing/Regulatory Information</w:t>
      </w:r>
    </w:p>
    <w:p w:rsidR="00000000" w:rsidRPr="003730BC" w:rsidP="003730BC">
      <w:pPr>
        <w:pStyle w:val="BodyText"/>
      </w:pPr>
      <w:r w:rsidRPr="003730BC">
        <w:t>Refer to Unit Descriptor.</w:t>
      </w:r>
    </w:p>
    <w:p w:rsidR="00000000" w:rsidRPr="003730BC" w:rsidP="003730BC">
      <w:pPr>
        <w:pStyle w:val="AllowPageBreak"/>
      </w:pPr>
    </w:p>
    <w:p w:rsidR="00000000" w:rsidRPr="003730BC" w:rsidP="003730BC">
      <w:pPr>
        <w:pStyle w:val="Heading1"/>
      </w:pPr>
      <w:bookmarkStart w:id="5" w:name="O_132319"/>
      <w:bookmarkEnd w:id="5"/>
      <w:r w:rsidRPr="003730BC">
        <w:t>Pre-Requisites</w:t>
      </w:r>
    </w:p>
    <w:p w:rsidR="00000000" w:rsidRPr="003730BC" w:rsidP="003730BC">
      <w:pPr>
        <w:pStyle w:val="BodyText"/>
      </w:pPr>
      <w:r w:rsidRPr="003730BC">
        <w:t>Not applicable.</w:t>
      </w:r>
    </w:p>
    <w:p w:rsidR="00000000" w:rsidRPr="003730BC" w:rsidP="003730BC">
      <w:pPr>
        <w:pStyle w:val="AllowPageBreak"/>
      </w:pPr>
    </w:p>
    <w:p w:rsidR="00000000" w:rsidRPr="003730BC" w:rsidP="003730BC">
      <w:pPr>
        <w:pStyle w:val="Heading1"/>
      </w:pPr>
      <w:bookmarkStart w:id="6" w:name="O_132320"/>
      <w:bookmarkEnd w:id="6"/>
      <w:r w:rsidRPr="003730BC">
        <w:t>Employability Skills Information</w:t>
      </w:r>
    </w:p>
    <w:p w:rsidR="00000000" w:rsidRPr="003730BC" w:rsidP="003730BC">
      <w:pPr>
        <w:pStyle w:val="BodyText"/>
      </w:pPr>
      <w:r w:rsidRPr="003730BC">
        <w:t>This unit contains employability skills.</w:t>
      </w:r>
    </w:p>
    <w:p w:rsidR="00000000" w:rsidRPr="003730BC" w:rsidP="003730BC">
      <w:pPr>
        <w:pStyle w:val="AllowPageBreak"/>
      </w:pPr>
    </w:p>
    <w:p w:rsidR="00000000" w:rsidRPr="003730BC" w:rsidP="003730BC">
      <w:pPr>
        <w:pStyle w:val="Heading1"/>
      </w:pPr>
      <w:bookmarkStart w:id="7" w:name="O_132321"/>
      <w:bookmarkEnd w:id="7"/>
      <w:r w:rsidRPr="003730BC">
        <w:t>Elements and Performance Criteria Pre-Content</w:t>
      </w:r>
    </w:p>
    <w:tbl>
      <w:tblPr>
        <w:tblW w:w="0" w:type="auto"/>
        <w:tblLayout w:type="fixed"/>
        <w:tblCellMar>
          <w:left w:w="62" w:type="dxa"/>
          <w:right w:w="62" w:type="dxa"/>
        </w:tblCellMar>
        <w:tblLook w:val="0000"/>
      </w:tblPr>
      <w:tblGrid>
        <w:gridCol w:w="2546"/>
        <w:gridCol w:w="5976"/>
      </w:tblGrid>
      <w:tr w:rsidTr="002C4A9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0BC">
            <w:pPr>
              <w:pStyle w:val="BodyText"/>
              <w:rPr>
                <w:lang w:val="en-NZ"/>
              </w:rPr>
            </w:pPr>
            <w:r w:rsidRPr="003730BC">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0BC" w:rsidP="003730BC">
            <w:pPr>
              <w:pStyle w:val="BodyText"/>
            </w:pPr>
            <w:r w:rsidRPr="003730BC">
              <w:t>Performance criteria describe the performance needed to demonstrate achievement of the element. Where bold italicised text is used, further info</w:t>
            </w:r>
            <w:r w:rsidRPr="003730BC">
              <w:t>rmation is detailed in the required skills and knowledge section and the range statement. Assessment of performance is to be consistent with the evidence guide.</w:t>
            </w:r>
          </w:p>
        </w:tc>
      </w:tr>
    </w:tbl>
    <w:p w:rsidR="00000000" w:rsidRPr="003730BC" w:rsidP="003730BC">
      <w:pPr>
        <w:pStyle w:val="BodyText"/>
      </w:pPr>
    </w:p>
    <w:p w:rsidR="00000000" w:rsidRPr="003730BC" w:rsidP="003730BC">
      <w:pPr>
        <w:pStyle w:val="AllowPageBreak"/>
      </w:pPr>
    </w:p>
    <w:p w:rsidR="00000000" w:rsidRPr="003730BC" w:rsidP="003730BC">
      <w:pPr>
        <w:pStyle w:val="Heading1"/>
      </w:pPr>
      <w:bookmarkStart w:id="8" w:name="O_132322"/>
      <w:bookmarkEnd w:id="8"/>
      <w:r w:rsidRPr="003730BC">
        <w:t>Elements and Performance Criteria</w:t>
      </w:r>
    </w:p>
    <w:tbl>
      <w:tblPr>
        <w:tblW w:w="0" w:type="auto"/>
        <w:tblLayout w:type="fixed"/>
        <w:tblCellMar>
          <w:left w:w="62" w:type="dxa"/>
          <w:right w:w="62" w:type="dxa"/>
        </w:tblCellMar>
        <w:tblLook w:val="0000"/>
      </w:tblPr>
      <w:tblGrid>
        <w:gridCol w:w="3471"/>
        <w:gridCol w:w="5051"/>
      </w:tblGrid>
      <w:tr w:rsidTr="002C4A9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0BC" w:rsidP="003730BC">
            <w:pPr>
              <w:pStyle w:val="BodyText"/>
            </w:pPr>
            <w:r w:rsidRPr="003730B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0BC">
            <w:pPr>
              <w:pStyle w:val="BodyText"/>
              <w:rPr>
                <w:lang w:val="en-NZ"/>
              </w:rPr>
            </w:pPr>
            <w:r w:rsidRPr="003730BC">
              <w:rPr>
                <w:rStyle w:val="SpecialBold"/>
              </w:rPr>
              <w:t>PERFORMANCE CRITERIA</w:t>
            </w:r>
          </w:p>
        </w:tc>
      </w:tr>
      <w:tr w:rsidTr="002C4A9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0BC">
            <w:pPr>
              <w:pStyle w:val="List"/>
              <w:rPr>
                <w:lang w:val="en-NZ"/>
              </w:rPr>
            </w:pPr>
            <w:r w:rsidRPr="003730BC">
              <w:t>1.</w:t>
            </w:r>
            <w:r w:rsidRPr="003730BC">
              <w:tab/>
            </w:r>
            <w:r w:rsidRPr="003730BC">
              <w:t>Plan and prepare for coordination of air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0BC" w:rsidP="003730BC">
            <w:pPr>
              <w:pStyle w:val="List2"/>
            </w:pPr>
            <w:r w:rsidRPr="003730BC">
              <w:t>1.1.</w:t>
            </w:r>
            <w:r w:rsidRPr="003730BC">
              <w:tab/>
              <w:t xml:space="preserve">Access, interpret and apply </w:t>
            </w:r>
            <w:r w:rsidRPr="003730BC">
              <w:rPr>
                <w:rStyle w:val="BoldandItalics"/>
              </w:rPr>
              <w:t>compliance documentation</w:t>
            </w:r>
            <w:r w:rsidRPr="003730BC">
              <w:t xml:space="preserve"> relevant to the work activity</w:t>
            </w:r>
          </w:p>
          <w:p w:rsidR="00000000" w:rsidRPr="003730BC" w:rsidP="003730BC">
            <w:pPr>
              <w:pStyle w:val="List2"/>
            </w:pPr>
            <w:r w:rsidRPr="003730BC">
              <w:t>1.2.</w:t>
            </w:r>
            <w:r w:rsidRPr="003730BC">
              <w:tab/>
              <w:t xml:space="preserve">Obtain, confirm and apply </w:t>
            </w:r>
            <w:r w:rsidRPr="003730BC">
              <w:rPr>
                <w:rStyle w:val="BoldandItalics"/>
              </w:rPr>
              <w:t>work instructions</w:t>
            </w:r>
            <w:r w:rsidRPr="003730BC">
              <w:t xml:space="preserve"> for the allocated task</w:t>
            </w:r>
          </w:p>
          <w:p w:rsidR="00000000" w:rsidRPr="003730BC" w:rsidP="003730BC">
            <w:pPr>
              <w:pStyle w:val="List2"/>
            </w:pPr>
            <w:r w:rsidRPr="003730BC">
              <w:t>1.3.</w:t>
            </w:r>
            <w:r w:rsidRPr="003730BC">
              <w:tab/>
              <w:t>Identify, manage and report al</w:t>
            </w:r>
            <w:r w:rsidRPr="003730BC">
              <w:t xml:space="preserve">l potential </w:t>
            </w:r>
            <w:r w:rsidRPr="003730BC">
              <w:rPr>
                <w:rStyle w:val="BoldandItalics"/>
              </w:rPr>
              <w:t>hazards</w:t>
            </w:r>
          </w:p>
          <w:p w:rsidR="00000000" w:rsidRPr="003730BC" w:rsidP="003730BC">
            <w:pPr>
              <w:pStyle w:val="List2"/>
            </w:pPr>
            <w:r w:rsidRPr="003730BC">
              <w:t>1.4.</w:t>
            </w:r>
            <w:r w:rsidRPr="003730BC">
              <w:tab/>
              <w:t xml:space="preserve">Resolve </w:t>
            </w:r>
            <w:r w:rsidRPr="003730BC">
              <w:rPr>
                <w:rStyle w:val="BoldandItalics"/>
              </w:rPr>
              <w:t>coordination requirements</w:t>
            </w:r>
            <w:r w:rsidRPr="003730BC">
              <w:t xml:space="preserve"> with others at the site prior to commencing and during work activities</w:t>
            </w:r>
          </w:p>
          <w:p w:rsidR="00000000" w:rsidRPr="003730BC" w:rsidP="003730BC">
            <w:pPr>
              <w:pStyle w:val="List2"/>
            </w:pPr>
            <w:r w:rsidRPr="003730BC">
              <w:t>1.5.</w:t>
            </w:r>
            <w:r w:rsidRPr="003730BC">
              <w:tab/>
              <w:t>Apply air drilling and conventional mud drilling techniques</w:t>
            </w:r>
          </w:p>
          <w:p w:rsidR="00000000" w:rsidP="003730BC">
            <w:pPr>
              <w:pStyle w:val="List2"/>
              <w:rPr>
                <w:lang w:val="en-NZ"/>
              </w:rPr>
            </w:pPr>
            <w:r w:rsidRPr="003730BC">
              <w:t>1.6.</w:t>
            </w:r>
            <w:r w:rsidRPr="003730BC">
              <w:tab/>
              <w:t>Apply occupati</w:t>
            </w:r>
            <w:r w:rsidRPr="003730BC">
              <w:t>onal health and safety and emergency procedures to air and conventional mud drilling</w:t>
            </w:r>
          </w:p>
        </w:tc>
      </w:tr>
      <w:tr w:rsidTr="002C4A9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0BC">
            <w:pPr>
              <w:pStyle w:val="List"/>
              <w:rPr>
                <w:lang w:val="en-NZ"/>
              </w:rPr>
            </w:pPr>
            <w:r w:rsidRPr="003730BC">
              <w:t>2.</w:t>
            </w:r>
            <w:r w:rsidRPr="003730BC">
              <w:tab/>
              <w:t>Examine correct air drilling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0BC" w:rsidP="003730BC">
            <w:pPr>
              <w:pStyle w:val="List2"/>
            </w:pPr>
            <w:r w:rsidRPr="003730BC">
              <w:t>2.1.</w:t>
            </w:r>
            <w:r w:rsidRPr="003730BC">
              <w:tab/>
              <w:t>Demonstrate Job Safety Analysis (JSA) for air drilling application</w:t>
            </w:r>
          </w:p>
          <w:p w:rsidR="00000000" w:rsidRPr="003730BC" w:rsidP="003730BC">
            <w:pPr>
              <w:pStyle w:val="List2"/>
            </w:pPr>
            <w:r w:rsidRPr="003730BC">
              <w:t>2.2.</w:t>
            </w:r>
            <w:r w:rsidRPr="003730BC">
              <w:tab/>
              <w:t>Identify and implement emergency response plan for</w:t>
            </w:r>
            <w:r w:rsidRPr="003730BC">
              <w:t xml:space="preserve"> air drilling operations</w:t>
            </w:r>
          </w:p>
          <w:p w:rsidR="00000000" w:rsidRPr="003730BC" w:rsidP="003730BC">
            <w:pPr>
              <w:pStyle w:val="List2"/>
            </w:pPr>
            <w:r w:rsidRPr="003730BC">
              <w:t>2.3.</w:t>
            </w:r>
            <w:r w:rsidRPr="003730BC">
              <w:tab/>
              <w:t>Obtain, interpret and apply pre-tour and pre-drilling checklists</w:t>
            </w:r>
          </w:p>
          <w:p w:rsidR="00000000" w:rsidRPr="003730BC" w:rsidP="003730BC">
            <w:pPr>
              <w:pStyle w:val="List2"/>
            </w:pPr>
            <w:r w:rsidRPr="003730BC">
              <w:t>2.4.</w:t>
            </w:r>
            <w:r w:rsidRPr="003730BC">
              <w:tab/>
              <w:t>Identify components that make up an air drilling package and explain their use to crew members</w:t>
            </w:r>
          </w:p>
          <w:p w:rsidR="00000000" w:rsidRPr="003730BC" w:rsidP="003730BC">
            <w:pPr>
              <w:pStyle w:val="List2"/>
            </w:pPr>
            <w:r w:rsidRPr="003730BC">
              <w:t>2.5.</w:t>
            </w:r>
            <w:r w:rsidRPr="003730BC">
              <w:tab/>
              <w:t>Identify and apply parameters to watch during operations</w:t>
            </w:r>
            <w:r w:rsidRPr="003730BC">
              <w:t xml:space="preserve"> whilst air drilling</w:t>
            </w:r>
          </w:p>
          <w:p w:rsidR="00000000" w:rsidRPr="003730BC" w:rsidP="003730BC">
            <w:pPr>
              <w:pStyle w:val="List2"/>
            </w:pPr>
            <w:r w:rsidRPr="003730BC">
              <w:t>2.6.</w:t>
            </w:r>
            <w:r w:rsidRPr="003730BC">
              <w:tab/>
              <w:t>Identify and secure crew numbers and expertise for air drilling operations</w:t>
            </w:r>
          </w:p>
          <w:p w:rsidR="00000000" w:rsidRPr="003730BC" w:rsidP="003730BC">
            <w:pPr>
              <w:pStyle w:val="List2"/>
            </w:pPr>
            <w:r w:rsidRPr="003730BC">
              <w:t>2.7.</w:t>
            </w:r>
            <w:r w:rsidRPr="003730BC">
              <w:tab/>
              <w:t>Identify and confirm conditions required to initialise the drilling of new holes in accordance with company procedures</w:t>
            </w:r>
          </w:p>
          <w:p w:rsidR="00000000" w:rsidRPr="003730BC" w:rsidP="003730BC">
            <w:pPr>
              <w:pStyle w:val="List2"/>
            </w:pPr>
            <w:r w:rsidRPr="003730BC">
              <w:t>2.8.</w:t>
            </w:r>
            <w:r w:rsidRPr="003730BC">
              <w:tab/>
              <w:t xml:space="preserve">Identify and explain test </w:t>
            </w:r>
            <w:r w:rsidRPr="003730BC">
              <w:t>procedures to crew and carry out in accordance with company requirements</w:t>
            </w:r>
          </w:p>
          <w:p w:rsidR="00000000" w:rsidRPr="003730BC" w:rsidP="003730BC">
            <w:pPr>
              <w:pStyle w:val="List2"/>
            </w:pPr>
            <w:r w:rsidRPr="003730BC">
              <w:t>2.9.</w:t>
            </w:r>
            <w:r w:rsidRPr="003730BC">
              <w:tab/>
              <w:t>Identify and explain tripping procedures to crew and apply in accordance with company requirements</w:t>
            </w:r>
          </w:p>
          <w:p w:rsidR="00000000" w:rsidRPr="003730BC" w:rsidP="003730BC">
            <w:pPr>
              <w:pStyle w:val="List2"/>
            </w:pPr>
            <w:r w:rsidRPr="003730BC">
              <w:t>2.10.</w:t>
            </w:r>
            <w:r w:rsidRPr="003730BC">
              <w:tab/>
              <w:t xml:space="preserve">Determine and implement correct </w:t>
            </w:r>
            <w:r w:rsidRPr="003730BC">
              <w:rPr>
                <w:rStyle w:val="BoldandItalics"/>
              </w:rPr>
              <w:t>communications</w:t>
            </w:r>
            <w:r w:rsidRPr="003730BC">
              <w:t xml:space="preserve"> and </w:t>
            </w:r>
            <w:r w:rsidRPr="003730BC">
              <w:rPr>
                <w:rStyle w:val="BoldandItalics"/>
              </w:rPr>
              <w:t>record keeping</w:t>
            </w:r>
            <w:r w:rsidRPr="003730BC">
              <w:t xml:space="preserve"> procedu</w:t>
            </w:r>
            <w:r w:rsidRPr="003730BC">
              <w:t>res for air drilling operations</w:t>
            </w:r>
          </w:p>
        </w:tc>
      </w:tr>
    </w:tbl>
    <w:p w:rsidR="00000000" w:rsidRPr="003730BC" w:rsidP="003730BC">
      <w:pPr>
        <w:pStyle w:val="BodyText"/>
      </w:pPr>
    </w:p>
    <w:p w:rsidR="00000000" w:rsidRPr="003730BC" w:rsidP="003730BC">
      <w:pPr>
        <w:pStyle w:val="AllowPageBreak"/>
      </w:pPr>
    </w:p>
    <w:p w:rsidR="00000000" w:rsidRPr="003730BC" w:rsidP="003730BC">
      <w:pPr>
        <w:pStyle w:val="Heading1"/>
      </w:pPr>
      <w:bookmarkStart w:id="9" w:name="O_132323"/>
      <w:bookmarkEnd w:id="9"/>
      <w:r w:rsidRPr="003730BC">
        <w:t>Required Skills and Knowledge</w:t>
      </w:r>
    </w:p>
    <w:tbl>
      <w:tblPr>
        <w:tblW w:w="0" w:type="auto"/>
        <w:tblLayout w:type="fixed"/>
        <w:tblCellMar>
          <w:left w:w="62" w:type="dxa"/>
          <w:right w:w="62" w:type="dxa"/>
        </w:tblCellMar>
        <w:tblLook w:val="0000"/>
      </w:tblPr>
      <w:tblGrid>
        <w:gridCol w:w="8522"/>
      </w:tblGrid>
      <w:tr w:rsidTr="002C4A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0BC">
            <w:pPr>
              <w:pStyle w:val="BodyText"/>
              <w:rPr>
                <w:lang w:val="en-NZ"/>
              </w:rPr>
            </w:pPr>
            <w:r w:rsidRPr="003730BC">
              <w:t>This section describes the skills and knowledge required for this unit.</w:t>
            </w:r>
          </w:p>
        </w:tc>
      </w:tr>
      <w:tr w:rsidTr="002C4A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0BC">
            <w:pPr>
              <w:pStyle w:val="BodyText"/>
              <w:rPr>
                <w:lang w:val="en-NZ"/>
              </w:rPr>
            </w:pPr>
            <w:r w:rsidRPr="003730BC">
              <w:rPr>
                <w:rStyle w:val="SpecialBold"/>
              </w:rPr>
              <w:t>Required skills</w:t>
            </w:r>
          </w:p>
        </w:tc>
      </w:tr>
      <w:tr w:rsidTr="002C4A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0BC" w:rsidP="003730BC">
            <w:pPr>
              <w:pStyle w:val="BodyText"/>
            </w:pPr>
            <w:r w:rsidRPr="003730BC">
              <w:t>Specific skills are required to achieve the Performance Criteria of this unit, particularly for its application in the various circumstances in which this unit may be used. This includes the ability to carry out the following, as required to coordinate air</w:t>
            </w:r>
            <w:r w:rsidRPr="003730BC">
              <w:t xml:space="preserve"> drilling operations:</w:t>
            </w:r>
          </w:p>
          <w:p w:rsidR="00000000" w:rsidRPr="003730BC" w:rsidP="003730BC">
            <w:pPr>
              <w:pStyle w:val="ListBullet"/>
            </w:pPr>
            <w:r w:rsidRPr="003730BC">
              <w:t>apply legislative, organisation and site requirements and procedures for coordination of air drilling operations</w:t>
            </w:r>
          </w:p>
          <w:p w:rsidR="00000000" w:rsidRPr="003730BC" w:rsidP="003730BC">
            <w:pPr>
              <w:pStyle w:val="ListBullet"/>
            </w:pPr>
            <w:r w:rsidRPr="003730BC">
              <w:t>discuss and apply drilling concepts and methods</w:t>
            </w:r>
          </w:p>
          <w:p w:rsidR="00000000" w:rsidRPr="003730BC" w:rsidP="003730BC">
            <w:pPr>
              <w:pStyle w:val="ListBullet"/>
            </w:pPr>
            <w:r w:rsidRPr="003730BC">
              <w:t>apply air drilling procedures</w:t>
            </w:r>
          </w:p>
          <w:p w:rsidR="00000000" w:rsidRPr="003730BC" w:rsidP="003730BC">
            <w:pPr>
              <w:pStyle w:val="ListBullet"/>
            </w:pPr>
            <w:r w:rsidRPr="003730BC">
              <w:t>explain and describe the uses of air drill</w:t>
            </w:r>
            <w:r w:rsidRPr="003730BC">
              <w:t>ing package components</w:t>
            </w:r>
          </w:p>
          <w:p w:rsidR="00000000" w:rsidRPr="003730BC" w:rsidP="003730BC">
            <w:pPr>
              <w:pStyle w:val="ListBullet"/>
            </w:pPr>
            <w:r w:rsidRPr="003730BC">
              <w:t>apply emergency response procedures</w:t>
            </w:r>
          </w:p>
          <w:p w:rsidR="00000000" w:rsidRPr="003730BC" w:rsidP="003730BC">
            <w:pPr>
              <w:pStyle w:val="ListBullet"/>
            </w:pPr>
            <w:r w:rsidRPr="003730BC">
              <w:t>apply Job Safety Analysis (JSA)</w:t>
            </w:r>
          </w:p>
          <w:p w:rsidR="00000000" w:rsidRPr="003730BC" w:rsidP="003730BC">
            <w:pPr>
              <w:pStyle w:val="ListBullet"/>
            </w:pPr>
            <w:r w:rsidRPr="003730BC">
              <w:t>perform calculations including:</w:t>
            </w:r>
          </w:p>
          <w:p w:rsidR="00000000" w:rsidRPr="003730BC" w:rsidP="003730BC">
            <w:pPr>
              <w:pStyle w:val="ListBullet2"/>
            </w:pPr>
            <w:r w:rsidRPr="003730BC">
              <w:t>annular velocity</w:t>
            </w:r>
          </w:p>
          <w:p w:rsidR="00000000" w:rsidRPr="003730BC" w:rsidP="003730BC">
            <w:pPr>
              <w:pStyle w:val="ListBullet2"/>
            </w:pPr>
            <w:r w:rsidRPr="003730BC">
              <w:t>sinking/slipping velocity</w:t>
            </w:r>
          </w:p>
          <w:p w:rsidR="00000000" w:rsidRPr="003730BC" w:rsidP="003730BC">
            <w:pPr>
              <w:pStyle w:val="ListBullet2"/>
            </w:pPr>
            <w:r w:rsidRPr="003730BC">
              <w:t>pressure</w:t>
            </w:r>
          </w:p>
          <w:p w:rsidR="00000000" w:rsidRPr="003730BC" w:rsidP="003730BC">
            <w:pPr>
              <w:pStyle w:val="ListBullet2"/>
            </w:pPr>
            <w:r w:rsidRPr="003730BC">
              <w:t>flow test procedure</w:t>
            </w:r>
          </w:p>
          <w:p w:rsidR="00000000" w:rsidRPr="003730BC" w:rsidP="003730BC">
            <w:pPr>
              <w:pStyle w:val="ListBullet2"/>
            </w:pPr>
            <w:r w:rsidRPr="003730BC">
              <w:t>volume</w:t>
            </w:r>
          </w:p>
          <w:p w:rsidR="00000000" w:rsidRPr="003730BC" w:rsidP="003730BC">
            <w:pPr>
              <w:pStyle w:val="ListBullet2"/>
            </w:pPr>
            <w:r w:rsidRPr="003730BC">
              <w:t>conversion between metric and imperial</w:t>
            </w:r>
          </w:p>
          <w:p w:rsidR="00000000" w:rsidP="003730BC">
            <w:pPr>
              <w:pStyle w:val="ListBullet2"/>
              <w:rPr>
                <w:lang w:val="en-NZ"/>
              </w:rPr>
            </w:pPr>
            <w:r w:rsidRPr="003730BC">
              <w:t>use of a calculator</w:t>
            </w:r>
          </w:p>
        </w:tc>
      </w:tr>
      <w:tr w:rsidTr="002C4A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0BC">
            <w:pPr>
              <w:pStyle w:val="BodyText"/>
              <w:rPr>
                <w:lang w:val="en-NZ"/>
              </w:rPr>
            </w:pPr>
            <w:r w:rsidRPr="003730BC">
              <w:rPr>
                <w:rStyle w:val="SpecialBold"/>
              </w:rPr>
              <w:t>Required knowledge</w:t>
            </w:r>
          </w:p>
        </w:tc>
      </w:tr>
      <w:tr w:rsidTr="002C4A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0BC" w:rsidP="003730BC">
            <w:pPr>
              <w:pStyle w:val="BodyText"/>
            </w:pPr>
            <w:r w:rsidRPr="003730BC">
              <w:t>Specific knowledge is required to achieve the Performance Criteria of this unit, particularly for its application in the various circumstances in which this unit may be used. This includes knowledge of the following</w:t>
            </w:r>
            <w:r w:rsidRPr="003730BC">
              <w:t>, as required to coordinate air drilling operations:</w:t>
            </w:r>
          </w:p>
          <w:p w:rsidR="00000000" w:rsidRPr="003730BC" w:rsidP="003730BC">
            <w:pPr>
              <w:pStyle w:val="ListBullet"/>
            </w:pPr>
            <w:r w:rsidRPr="003730BC">
              <w:t>air drilling concepts and methods, advantages and disadvantages</w:t>
            </w:r>
          </w:p>
          <w:p w:rsidR="00000000" w:rsidRPr="003730BC" w:rsidP="003730BC">
            <w:pPr>
              <w:pStyle w:val="ListBullet"/>
            </w:pPr>
            <w:r w:rsidRPr="003730BC">
              <w:t xml:space="preserve">conventional mud drilling concepts and methods, advantages and disadvantages </w:t>
            </w:r>
          </w:p>
          <w:p w:rsidR="00000000" w:rsidRPr="003730BC" w:rsidP="003730BC">
            <w:pPr>
              <w:pStyle w:val="ListBullet"/>
            </w:pPr>
            <w:r w:rsidRPr="003730BC">
              <w:t>emergency response plan for air drilling operations</w:t>
            </w:r>
          </w:p>
          <w:p w:rsidR="00000000" w:rsidRPr="003730BC" w:rsidP="003730BC">
            <w:pPr>
              <w:pStyle w:val="ListBullet"/>
            </w:pPr>
            <w:r w:rsidRPr="003730BC">
              <w:t>pressure volume requirements</w:t>
            </w:r>
          </w:p>
          <w:p w:rsidR="00000000" w:rsidRPr="003730BC" w:rsidP="003730BC">
            <w:pPr>
              <w:pStyle w:val="ListBullet"/>
            </w:pPr>
            <w:r w:rsidRPr="003730BC">
              <w:t>air requirements</w:t>
            </w:r>
          </w:p>
          <w:p w:rsidR="00000000" w:rsidRPr="003730BC" w:rsidP="003730BC">
            <w:pPr>
              <w:pStyle w:val="ListBullet"/>
            </w:pPr>
            <w:r w:rsidRPr="003730BC">
              <w:t>dust drilling</w:t>
            </w:r>
          </w:p>
          <w:p w:rsidR="00000000" w:rsidRPr="003730BC" w:rsidP="003730BC">
            <w:pPr>
              <w:pStyle w:val="ListBullet"/>
            </w:pPr>
            <w:r w:rsidRPr="003730BC">
              <w:t>mist drilling</w:t>
            </w:r>
          </w:p>
          <w:p w:rsidR="00000000" w:rsidRPr="003730BC" w:rsidP="003730BC">
            <w:pPr>
              <w:pStyle w:val="ListBullet"/>
            </w:pPr>
            <w:r w:rsidRPr="003730BC">
              <w:t>stiff foam drilling</w:t>
            </w:r>
          </w:p>
          <w:p w:rsidR="00000000" w:rsidRPr="003730BC" w:rsidP="003730BC">
            <w:pPr>
              <w:pStyle w:val="ListBullet"/>
            </w:pPr>
            <w:r w:rsidRPr="003730BC">
              <w:t>aerated mud</w:t>
            </w:r>
          </w:p>
          <w:p w:rsidR="00000000" w:rsidRPr="003730BC" w:rsidP="003730BC">
            <w:pPr>
              <w:pStyle w:val="ListBullet"/>
            </w:pPr>
            <w:r w:rsidRPr="003730BC">
              <w:t>air drilling procedures</w:t>
            </w:r>
          </w:p>
          <w:p w:rsidR="00000000" w:rsidRPr="003730BC" w:rsidP="003730BC">
            <w:pPr>
              <w:pStyle w:val="ListBullet"/>
            </w:pPr>
            <w:r w:rsidRPr="003730BC">
              <w:t>emergency response</w:t>
            </w:r>
          </w:p>
          <w:p w:rsidR="00000000" w:rsidRPr="003730BC" w:rsidP="003730BC">
            <w:pPr>
              <w:pStyle w:val="ListBullet"/>
            </w:pPr>
            <w:r w:rsidRPr="003730BC">
              <w:t>Job Safety Analysis (JSA)</w:t>
            </w:r>
          </w:p>
        </w:tc>
      </w:tr>
    </w:tbl>
    <w:p w:rsidR="00000000" w:rsidRPr="003730BC" w:rsidP="003730BC">
      <w:pPr>
        <w:pStyle w:val="BodyText"/>
      </w:pPr>
    </w:p>
    <w:p w:rsidR="00000000" w:rsidRPr="003730BC" w:rsidP="003730BC">
      <w:pPr>
        <w:pStyle w:val="AllowPageBreak"/>
      </w:pPr>
    </w:p>
    <w:p w:rsidR="00000000" w:rsidRPr="003730BC" w:rsidP="003730BC">
      <w:pPr>
        <w:pStyle w:val="Heading1"/>
      </w:pPr>
      <w:bookmarkStart w:id="10" w:name="O_132324"/>
      <w:bookmarkEnd w:id="10"/>
      <w:r w:rsidRPr="003730BC">
        <w:t>Evidence Guide</w:t>
      </w:r>
    </w:p>
    <w:tbl>
      <w:tblPr>
        <w:tblW w:w="0" w:type="auto"/>
        <w:tblLayout w:type="fixed"/>
        <w:tblCellMar>
          <w:left w:w="62" w:type="dxa"/>
          <w:right w:w="62" w:type="dxa"/>
        </w:tblCellMar>
        <w:tblLook w:val="0000"/>
      </w:tblPr>
      <w:tblGrid>
        <w:gridCol w:w="3448"/>
        <w:gridCol w:w="5074"/>
      </w:tblGrid>
      <w:tr w:rsidTr="002C4A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0BC">
            <w:pPr>
              <w:pStyle w:val="BodyText"/>
              <w:rPr>
                <w:lang w:val="en-NZ"/>
              </w:rPr>
            </w:pPr>
            <w:r w:rsidRPr="003730BC">
              <w:t>The evidence guide provides advice on assessment and must be read in conjunction with the performance criteria, required skills and knowledge, range statement and the Assessment Guidelines for the Training Package.</w:t>
            </w:r>
          </w:p>
        </w:tc>
      </w:tr>
      <w:tr w:rsidTr="002C4A9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0BC">
            <w:pPr>
              <w:pStyle w:val="BodyText"/>
              <w:rPr>
                <w:lang w:val="en-NZ"/>
              </w:rPr>
            </w:pPr>
            <w:r w:rsidRPr="003730B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0BC">
            <w:pPr>
              <w:pStyle w:val="BodyText"/>
              <w:rPr>
                <w:lang w:val="en-NZ"/>
              </w:rPr>
            </w:pPr>
          </w:p>
        </w:tc>
      </w:tr>
      <w:tr w:rsidTr="002C4A9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0BC">
            <w:pPr>
              <w:pStyle w:val="BodyText"/>
              <w:rPr>
                <w:lang w:val="en-NZ"/>
              </w:rPr>
            </w:pPr>
            <w:r w:rsidRPr="003730BC">
              <w:rPr>
                <w:rStyle w:val="SpecialBold"/>
              </w:rPr>
              <w:t>Critical aspec</w:t>
            </w:r>
            <w:r w:rsidRPr="003730BC">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0BC" w:rsidP="003730BC">
            <w:pPr>
              <w:pStyle w:val="BodyText"/>
            </w:pPr>
            <w:r w:rsidRPr="003730BC">
              <w:t>The evidence required to demonstrate competency in this unit must be relevant to worksite operations and satisfy all of the requirements of the performance criteria, required sk</w:t>
            </w:r>
            <w:r w:rsidRPr="003730BC">
              <w:t>ills and knowledge and the range statement of this unit and include evidence of the following:</w:t>
            </w:r>
          </w:p>
          <w:p w:rsidR="00000000" w:rsidRPr="003730BC" w:rsidP="003730BC">
            <w:pPr>
              <w:pStyle w:val="ListBullet"/>
            </w:pPr>
            <w:r w:rsidRPr="003730BC">
              <w:t>knowledge of the requirements, procedures and instructions for coordination of air drilling operations</w:t>
            </w:r>
          </w:p>
          <w:p w:rsidR="00000000" w:rsidRPr="003730BC" w:rsidP="003730BC">
            <w:pPr>
              <w:pStyle w:val="ListBullet"/>
            </w:pPr>
            <w:r w:rsidRPr="003730BC">
              <w:t>implementation of requirements, procedures and techniques for the safe, effective and efficient coordination of air drilling operations</w:t>
            </w:r>
          </w:p>
          <w:p w:rsidR="00000000" w:rsidRPr="003730BC" w:rsidP="003730BC">
            <w:pPr>
              <w:pStyle w:val="ListBullet"/>
            </w:pPr>
            <w:r w:rsidRPr="003730BC">
              <w:t>working with others to plan, prepare and coordinate air drilling operations</w:t>
            </w:r>
          </w:p>
          <w:p w:rsidR="00000000" w:rsidP="003730BC">
            <w:pPr>
              <w:pStyle w:val="ListBullet"/>
              <w:rPr>
                <w:lang w:val="en-NZ"/>
              </w:rPr>
            </w:pPr>
            <w:r w:rsidRPr="003730BC">
              <w:t>evidence of the consistent successful coordi</w:t>
            </w:r>
            <w:r w:rsidRPr="003730BC">
              <w:t>nation of air drilling operations</w:t>
            </w:r>
          </w:p>
        </w:tc>
      </w:tr>
      <w:tr w:rsidTr="002C4A9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0BC">
            <w:pPr>
              <w:pStyle w:val="BodyText"/>
              <w:rPr>
                <w:lang w:val="en-NZ"/>
              </w:rPr>
            </w:pPr>
            <w:r w:rsidRPr="003730B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0BC" w:rsidP="003730BC">
            <w:pPr>
              <w:pStyle w:val="ListBullet"/>
            </w:pPr>
            <w:r w:rsidRPr="003730BC">
              <w:t xml:space="preserve">This unit must be assessed in the context of the work environment. Where personal safety or environmental damage are limiting factors, assessment may occur in a simulated </w:t>
            </w:r>
            <w:r w:rsidRPr="003730BC">
              <w:t xml:space="preserve">environment provided it is realistic and sufficiently rigorous to cover all aspects of workplace performance, including task skills, task management skills, contingency management skills and job role environment skills. </w:t>
            </w:r>
          </w:p>
          <w:p w:rsidR="00000000" w:rsidRPr="003730BC" w:rsidP="003730BC">
            <w:pPr>
              <w:pStyle w:val="ListBullet"/>
            </w:pPr>
            <w:r w:rsidRPr="003730BC">
              <w:t>Assessment of this competency requi</w:t>
            </w:r>
            <w:r w:rsidRPr="003730BC">
              <w:t>res typical resources normally used in a resources and infrastructure sector environment. Selection and use of resources for particular worksites may differ due to the site circumstances.</w:t>
            </w:r>
          </w:p>
          <w:p w:rsidR="00000000" w:rsidRPr="003730BC" w:rsidP="003730BC">
            <w:pPr>
              <w:pStyle w:val="ListBullet"/>
            </w:pPr>
            <w:r w:rsidRPr="003730BC">
              <w:t xml:space="preserve">The assessment environment should not disadvantage the participant. </w:t>
            </w:r>
            <w:r w:rsidRPr="003730BC">
              <w:t>For example, language, literacy and numeracy demands of assessment should not be greater than those required on the job.</w:t>
            </w:r>
          </w:p>
          <w:p w:rsidR="00000000" w:rsidRPr="003730BC" w:rsidP="003730BC">
            <w:pPr>
              <w:pStyle w:val="ListBullet"/>
            </w:pPr>
            <w:r w:rsidRPr="003730BC">
              <w:t>Customisation of assessment and delivery environment to sensitively accommodate cultural diversity.</w:t>
            </w:r>
          </w:p>
          <w:p w:rsidR="00000000" w:rsidRPr="003730BC" w:rsidP="003730BC">
            <w:pPr>
              <w:pStyle w:val="ListBullet"/>
            </w:pPr>
            <w:r w:rsidRPr="003730BC">
              <w:t xml:space="preserve">Aboriginal people and other people </w:t>
            </w:r>
            <w:r w:rsidRPr="003730BC">
              <w:t xml:space="preserve">from a non English speaking background may have second language issues. </w:t>
            </w:r>
          </w:p>
          <w:p w:rsidR="00000000" w:rsidP="003730BC">
            <w:pPr>
              <w:pStyle w:val="ListBullet"/>
              <w:rPr>
                <w:lang w:val="en-NZ"/>
              </w:rPr>
            </w:pPr>
            <w:r w:rsidRPr="003730BC">
              <w:t>Where applicable, physical resources should include equipment modified for people with disabilities.  Access must be provided to appropriate learning and/or assessment support when re</w:t>
            </w:r>
            <w:r w:rsidRPr="003730BC">
              <w:t>quired.</w:t>
            </w:r>
          </w:p>
        </w:tc>
      </w:tr>
      <w:tr w:rsidTr="002C4A9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0BC">
            <w:pPr>
              <w:pStyle w:val="BodyText"/>
              <w:rPr>
                <w:lang w:val="en-NZ"/>
              </w:rPr>
            </w:pPr>
            <w:r w:rsidRPr="003730B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0BC" w:rsidP="003730BC">
            <w:pPr>
              <w:pStyle w:val="BodyText"/>
            </w:pPr>
            <w:r w:rsidRPr="003730BC">
              <w:t>This unit may be assessed in a holistic way with other units of competency.  The assessment strategy for this unit must verify required knowledge and skill and practical application using more than one of the following assessm</w:t>
            </w:r>
            <w:r w:rsidRPr="003730BC">
              <w:t xml:space="preserve">ent methods: </w:t>
            </w:r>
          </w:p>
          <w:p w:rsidR="00000000" w:rsidRPr="003730BC" w:rsidP="003730BC">
            <w:pPr>
              <w:pStyle w:val="ListBullet"/>
            </w:pPr>
            <w:r w:rsidRPr="003730BC">
              <w:t>written and/or oral assessment of the candidate's required knowledge</w:t>
            </w:r>
          </w:p>
          <w:p w:rsidR="00000000" w:rsidRPr="003730BC" w:rsidP="003730BC">
            <w:pPr>
              <w:pStyle w:val="ListBullet"/>
            </w:pPr>
            <w:r w:rsidRPr="003730BC">
              <w:t>observed, documented and/or first hand testimonial evidence of the candidate's:</w:t>
            </w:r>
          </w:p>
          <w:p w:rsidR="00000000" w:rsidRPr="003730BC" w:rsidP="003730BC">
            <w:pPr>
              <w:pStyle w:val="ListBullet2"/>
            </w:pPr>
            <w:r w:rsidRPr="003730BC">
              <w:t>implementation of appropriate requirement, procedures and techniques for the safe, effective and efficient achievement of required outcomes</w:t>
            </w:r>
          </w:p>
          <w:p w:rsidR="00000000" w:rsidRPr="003730BC" w:rsidP="003730BC">
            <w:pPr>
              <w:pStyle w:val="ListBullet2"/>
            </w:pPr>
            <w:r w:rsidRPr="003730BC">
              <w:t>consistent achievement of required outcomes</w:t>
            </w:r>
          </w:p>
          <w:p w:rsidR="00000000" w:rsidRPr="003730BC" w:rsidP="003730BC">
            <w:pPr>
              <w:pStyle w:val="ListBullet"/>
            </w:pPr>
            <w:r w:rsidRPr="003730BC">
              <w:t>first hand testimonial evidence of the candidate's:</w:t>
            </w:r>
          </w:p>
          <w:p w:rsidR="00000000" w:rsidRPr="003730BC" w:rsidP="003730BC">
            <w:pPr>
              <w:pStyle w:val="ListBullet2"/>
            </w:pPr>
            <w:r w:rsidRPr="003730BC">
              <w:t>working with other</w:t>
            </w:r>
            <w:r w:rsidRPr="003730BC">
              <w:t>s to undertake and complete the coordination of air drilling operations</w:t>
            </w:r>
          </w:p>
          <w:p w:rsidR="00000000" w:rsidP="003730BC">
            <w:pPr>
              <w:pStyle w:val="ListBullet2"/>
              <w:rPr>
                <w:lang w:val="en-NZ"/>
              </w:rPr>
            </w:pPr>
            <w:r w:rsidRPr="003730BC">
              <w:t>provision of clear and timely instruction and supervision by the individual of those involved in the coordination of air drilling operations</w:t>
            </w:r>
          </w:p>
        </w:tc>
      </w:tr>
      <w:tr w:rsidTr="002C4A9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0BC">
            <w:pPr>
              <w:pStyle w:val="BodyText"/>
              <w:rPr>
                <w:lang w:val="en-NZ"/>
              </w:rPr>
            </w:pPr>
            <w:r w:rsidRPr="003730B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0BC" w:rsidP="003730BC">
            <w:pPr>
              <w:pStyle w:val="BodyText"/>
            </w:pPr>
            <w:r w:rsidRPr="003730BC">
              <w:t>Consult the SkillsDMC User Guide for further information on assessment including access and equity issues.</w:t>
            </w:r>
          </w:p>
        </w:tc>
      </w:tr>
    </w:tbl>
    <w:p w:rsidR="00000000" w:rsidRPr="003730BC" w:rsidP="003730BC">
      <w:pPr>
        <w:pStyle w:val="BodyText"/>
      </w:pPr>
    </w:p>
    <w:p w:rsidR="00000000" w:rsidRPr="003730BC" w:rsidP="003730BC">
      <w:pPr>
        <w:pStyle w:val="AllowPageBreak"/>
      </w:pPr>
    </w:p>
    <w:p w:rsidR="00000000" w:rsidRPr="003730BC" w:rsidP="003730BC">
      <w:pPr>
        <w:pStyle w:val="Heading1"/>
      </w:pPr>
      <w:bookmarkStart w:id="11" w:name="O_132325"/>
      <w:bookmarkEnd w:id="11"/>
      <w:r w:rsidRPr="003730BC">
        <w:t>Range Statement</w:t>
      </w:r>
    </w:p>
    <w:tbl>
      <w:tblPr>
        <w:tblW w:w="0" w:type="auto"/>
        <w:tblLayout w:type="fixed"/>
        <w:tblCellMar>
          <w:left w:w="62" w:type="dxa"/>
          <w:right w:w="62" w:type="dxa"/>
        </w:tblCellMar>
        <w:tblLook w:val="0000"/>
      </w:tblPr>
      <w:tblGrid>
        <w:gridCol w:w="3463"/>
        <w:gridCol w:w="5059"/>
      </w:tblGrid>
      <w:tr w:rsidTr="002C4A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0BC">
            <w:pPr>
              <w:pStyle w:val="BodyText"/>
              <w:rPr>
                <w:lang w:val="en-NZ"/>
              </w:rPr>
            </w:pPr>
            <w:r w:rsidRPr="003730BC">
              <w:t>The range statement relates to the unit of competency as a whole. It allows for different work environments and si</w:t>
            </w:r>
            <w:r w:rsidRPr="003730BC">
              <w:t>tuations that may affect performance. Bold italicised wording, if used in the performance criteria, is detailed below. Essential operating conditions that may be present with training and assessment (depending on the work situation, needs of the candidate,</w:t>
            </w:r>
            <w:r w:rsidRPr="003730BC">
              <w:t xml:space="preserve"> accessibility of the item, and local industry and regional contexts) may also be included.</w:t>
            </w:r>
          </w:p>
        </w:tc>
      </w:tr>
      <w:tr w:rsidTr="002C4A9E">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0BC">
            <w:pPr>
              <w:pStyle w:val="BodyText"/>
              <w:rPr>
                <w:lang w:val="en-NZ"/>
              </w:rPr>
            </w:pPr>
            <w:r w:rsidRPr="003730BC">
              <w:rPr>
                <w:rStyle w:val="SpecialBold"/>
              </w:rPr>
              <w:t>Relevant compliance documentation</w:t>
            </w:r>
            <w:r w:rsidRPr="003730BC">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0BC" w:rsidP="003730BC">
            <w:pPr>
              <w:pStyle w:val="ListBullet"/>
            </w:pPr>
            <w:r w:rsidRPr="003730BC">
              <w:t>legislative, organisational and site requirements and procedures including:</w:t>
            </w:r>
          </w:p>
          <w:p w:rsidR="00000000" w:rsidRPr="003730BC" w:rsidP="003730BC">
            <w:pPr>
              <w:pStyle w:val="ListBullet2"/>
            </w:pPr>
            <w:r w:rsidRPr="003730BC">
              <w:t>(PSLA) Petroleum Submerged Lands Act</w:t>
            </w:r>
          </w:p>
          <w:p w:rsidR="00000000" w:rsidRPr="003730BC" w:rsidP="003730BC">
            <w:pPr>
              <w:pStyle w:val="ListBullet2"/>
            </w:pPr>
            <w:r w:rsidRPr="003730BC">
              <w:t>duty of care</w:t>
            </w:r>
          </w:p>
          <w:p w:rsidR="00000000" w:rsidRPr="003730BC" w:rsidP="003730BC">
            <w:pPr>
              <w:pStyle w:val="ListBullet2"/>
            </w:pPr>
            <w:r w:rsidRPr="003730BC">
              <w:t>daily pre-tour checklists</w:t>
            </w:r>
          </w:p>
          <w:p w:rsidR="00000000" w:rsidRPr="003730BC" w:rsidP="003730BC">
            <w:pPr>
              <w:pStyle w:val="ListBullet2"/>
            </w:pPr>
            <w:r w:rsidRPr="003730BC">
              <w:t>pre-drilling checklists</w:t>
            </w:r>
          </w:p>
          <w:p w:rsidR="00000000" w:rsidRPr="003730BC" w:rsidP="003730BC">
            <w:pPr>
              <w:pStyle w:val="ListBullet"/>
            </w:pPr>
            <w:r w:rsidRPr="003730BC">
              <w:t>manufacturer's guidelines and specifications</w:t>
            </w:r>
          </w:p>
          <w:p w:rsidR="00000000" w:rsidRPr="003730BC" w:rsidP="003730BC">
            <w:pPr>
              <w:pStyle w:val="ListBullet"/>
            </w:pPr>
            <w:r w:rsidRPr="003730BC">
              <w:t>Australian standards</w:t>
            </w:r>
          </w:p>
          <w:p w:rsidR="00000000" w:rsidRPr="003730BC" w:rsidP="003730BC">
            <w:pPr>
              <w:pStyle w:val="ListBullet"/>
            </w:pPr>
            <w:r w:rsidRPr="003730BC">
              <w:t>code of practice</w:t>
            </w:r>
          </w:p>
          <w:p w:rsidR="00000000" w:rsidRPr="003730BC" w:rsidP="003730BC">
            <w:pPr>
              <w:pStyle w:val="ListBullet"/>
            </w:pPr>
            <w:r w:rsidRPr="003730BC">
              <w:t>Employment and workplace relations legislation</w:t>
            </w:r>
          </w:p>
          <w:p w:rsidR="00000000" w:rsidP="003730BC">
            <w:pPr>
              <w:pStyle w:val="ListBullet"/>
              <w:rPr>
                <w:lang w:val="en-NZ"/>
              </w:rPr>
            </w:pPr>
            <w:r w:rsidRPr="003730BC">
              <w:t>Equal Employment Opportunity and Disability Discrimination leg</w:t>
            </w:r>
            <w:r w:rsidRPr="003730BC">
              <w:t>islation</w:t>
            </w:r>
          </w:p>
        </w:tc>
      </w:tr>
      <w:tr w:rsidTr="002C4A9E">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0BC">
            <w:pPr>
              <w:pStyle w:val="BodyText"/>
              <w:rPr>
                <w:lang w:val="en-NZ"/>
              </w:rPr>
            </w:pPr>
            <w:r w:rsidRPr="003730BC">
              <w:rPr>
                <w:rStyle w:val="SpecialBold"/>
              </w:rPr>
              <w:t>Work instructions</w:t>
            </w:r>
            <w:r w:rsidRPr="003730BC">
              <w:t xml:space="preserve"> may come from briefings, handovers, plans and work orders and may be written or verbal, formal or informal and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0BC" w:rsidP="003730BC">
            <w:pPr>
              <w:pStyle w:val="ListBullet"/>
            </w:pPr>
            <w:r w:rsidRPr="003730BC">
              <w:t>communication through:</w:t>
            </w:r>
          </w:p>
          <w:p w:rsidR="00000000" w:rsidRPr="003730BC" w:rsidP="003730BC">
            <w:pPr>
              <w:pStyle w:val="ListBullet2"/>
            </w:pPr>
            <w:r w:rsidRPr="003730BC">
              <w:t>safety briefing/induction</w:t>
            </w:r>
          </w:p>
          <w:p w:rsidR="00000000" w:rsidRPr="003730BC" w:rsidP="003730BC">
            <w:pPr>
              <w:pStyle w:val="ListBullet2"/>
            </w:pPr>
            <w:r w:rsidRPr="003730BC">
              <w:t>pre-tour safety meeting</w:t>
            </w:r>
          </w:p>
          <w:p w:rsidR="00000000" w:rsidRPr="003730BC" w:rsidP="003730BC">
            <w:pPr>
              <w:pStyle w:val="ListBullet2"/>
            </w:pPr>
            <w:r w:rsidRPr="003730BC">
              <w:t>weekly safety meetings</w:t>
            </w:r>
          </w:p>
          <w:p w:rsidR="00000000" w:rsidRPr="003730BC" w:rsidP="003730BC">
            <w:pPr>
              <w:pStyle w:val="ListBullet2"/>
            </w:pPr>
            <w:r w:rsidRPr="003730BC">
              <w:t>Job Safety Analysis (JSA)</w:t>
            </w:r>
          </w:p>
          <w:p w:rsidR="00000000" w:rsidRPr="003730BC" w:rsidP="003730BC">
            <w:pPr>
              <w:pStyle w:val="ListBullet2"/>
            </w:pPr>
            <w:r w:rsidRPr="003730BC">
              <w:t>agreed procedures including:</w:t>
            </w:r>
          </w:p>
          <w:p w:rsidR="00000000" w:rsidRPr="003730BC" w:rsidP="003730BC">
            <w:pPr>
              <w:pStyle w:val="ListBullet3"/>
            </w:pPr>
            <w:r w:rsidRPr="003730BC">
              <w:t>company</w:t>
            </w:r>
          </w:p>
          <w:p w:rsidR="00000000" w:rsidRPr="003730BC" w:rsidP="003730BC">
            <w:pPr>
              <w:pStyle w:val="ListBullet3"/>
            </w:pPr>
            <w:r w:rsidRPr="003730BC">
              <w:t>facility</w:t>
            </w:r>
          </w:p>
          <w:p w:rsidR="00000000" w:rsidRPr="003730BC" w:rsidP="003730BC">
            <w:pPr>
              <w:pStyle w:val="ListBullet3"/>
            </w:pPr>
            <w:r w:rsidRPr="003730BC">
              <w:t>client</w:t>
            </w:r>
          </w:p>
          <w:p w:rsidR="00000000" w:rsidRPr="003730BC" w:rsidP="003730BC">
            <w:pPr>
              <w:pStyle w:val="ListBullet"/>
            </w:pPr>
            <w:r w:rsidRPr="003730BC">
              <w:t>individual operation</w:t>
            </w:r>
          </w:p>
          <w:p w:rsidR="00000000" w:rsidRPr="003730BC" w:rsidP="003730BC">
            <w:pPr>
              <w:pStyle w:val="ListBullet"/>
            </w:pPr>
            <w:r w:rsidRPr="003730BC">
              <w:t>team operation</w:t>
            </w:r>
          </w:p>
          <w:p w:rsidR="00000000" w:rsidRPr="003730BC" w:rsidP="003730BC">
            <w:pPr>
              <w:pStyle w:val="ListBullet"/>
            </w:pPr>
            <w:r w:rsidRPr="003730BC">
              <w:t>use of personal protective equipment</w:t>
            </w:r>
          </w:p>
          <w:p w:rsidR="00000000" w:rsidRPr="003730BC" w:rsidP="003730BC">
            <w:pPr>
              <w:pStyle w:val="ListBullet"/>
            </w:pPr>
            <w:r w:rsidRPr="003730BC">
              <w:t>consideration of H2S and other toxic substances</w:t>
            </w:r>
          </w:p>
          <w:p w:rsidR="00000000" w:rsidRPr="003730BC" w:rsidP="003730BC">
            <w:pPr>
              <w:pStyle w:val="ListBullet"/>
            </w:pPr>
            <w:r w:rsidRPr="003730BC">
              <w:t xml:space="preserve">maintaining continuous communication </w:t>
            </w:r>
          </w:p>
          <w:p w:rsidR="00000000" w:rsidRPr="003730BC" w:rsidP="003730BC">
            <w:pPr>
              <w:pStyle w:val="ListBullet"/>
            </w:pPr>
            <w:r w:rsidRPr="003730BC">
              <w:t>reacting to on-site emergencies</w:t>
            </w:r>
          </w:p>
          <w:p w:rsidR="00000000" w:rsidRPr="003730BC" w:rsidP="003730BC">
            <w:pPr>
              <w:pStyle w:val="ListBullet"/>
            </w:pPr>
            <w:r w:rsidRPr="003730BC">
              <w:t>nature and scope of tasks</w:t>
            </w:r>
          </w:p>
          <w:p w:rsidR="00000000" w:rsidRPr="003730BC" w:rsidP="003730BC">
            <w:pPr>
              <w:pStyle w:val="ListBullet"/>
            </w:pPr>
            <w:r w:rsidRPr="003730BC">
              <w:t>specifications</w:t>
            </w:r>
          </w:p>
          <w:p w:rsidR="00000000" w:rsidRPr="003730BC" w:rsidP="003730BC">
            <w:pPr>
              <w:pStyle w:val="ListBullet"/>
            </w:pPr>
            <w:r w:rsidRPr="003730BC">
              <w:t>quality of finished works</w:t>
            </w:r>
          </w:p>
          <w:p w:rsidR="00000000" w:rsidRPr="003730BC" w:rsidP="003730BC">
            <w:pPr>
              <w:pStyle w:val="ListBullet"/>
            </w:pPr>
            <w:r w:rsidRPr="003730BC">
              <w:t>achieved targets</w:t>
            </w:r>
          </w:p>
          <w:p w:rsidR="00000000" w:rsidRPr="003730BC" w:rsidP="003730BC">
            <w:pPr>
              <w:pStyle w:val="ListBullet"/>
            </w:pPr>
            <w:r w:rsidRPr="003730BC">
              <w:t>operational conditions</w:t>
            </w:r>
          </w:p>
          <w:p w:rsidR="00000000" w:rsidRPr="003730BC" w:rsidP="003730BC">
            <w:pPr>
              <w:pStyle w:val="ListBullet"/>
            </w:pPr>
            <w:r w:rsidRPr="003730BC">
              <w:t>obtaining of required permits</w:t>
            </w:r>
          </w:p>
          <w:p w:rsidR="00000000" w:rsidRPr="003730BC" w:rsidP="003730BC">
            <w:pPr>
              <w:pStyle w:val="ListBullet"/>
            </w:pPr>
            <w:r w:rsidRPr="003730BC">
              <w:t>site layout</w:t>
            </w:r>
          </w:p>
          <w:p w:rsidR="00000000" w:rsidRPr="003730BC" w:rsidP="003730BC">
            <w:pPr>
              <w:pStyle w:val="ListBullet"/>
            </w:pPr>
            <w:r w:rsidRPr="003730BC">
              <w:t>out of bounds areas</w:t>
            </w:r>
          </w:p>
          <w:p w:rsidR="00000000" w:rsidRPr="003730BC" w:rsidP="003730BC">
            <w:pPr>
              <w:pStyle w:val="ListBullet"/>
            </w:pPr>
            <w:r w:rsidRPr="003730BC">
              <w:t>worksite inspection requirements</w:t>
            </w:r>
          </w:p>
          <w:p w:rsidR="00000000" w:rsidRPr="003730BC" w:rsidP="003730BC">
            <w:pPr>
              <w:pStyle w:val="ListBullet"/>
            </w:pPr>
            <w:r w:rsidRPr="003730BC">
              <w:t>lighting conditions</w:t>
            </w:r>
          </w:p>
          <w:p w:rsidR="00000000" w:rsidRPr="003730BC" w:rsidP="003730BC">
            <w:pPr>
              <w:pStyle w:val="ListBullet"/>
            </w:pPr>
            <w:r w:rsidRPr="003730BC">
              <w:t>pl</w:t>
            </w:r>
            <w:r w:rsidRPr="003730BC">
              <w:t>ant of equipment defects</w:t>
            </w:r>
          </w:p>
          <w:p w:rsidR="00000000" w:rsidRPr="003730BC" w:rsidP="003730BC">
            <w:pPr>
              <w:pStyle w:val="ListBullet"/>
            </w:pPr>
            <w:r w:rsidRPr="003730BC">
              <w:t>coordination requirements or issues</w:t>
            </w:r>
          </w:p>
          <w:p w:rsidR="00000000" w:rsidRPr="003730BC" w:rsidP="003730BC">
            <w:pPr>
              <w:pStyle w:val="ListBullet"/>
            </w:pPr>
            <w:r w:rsidRPr="003730BC">
              <w:t>contamination control requirements</w:t>
            </w:r>
          </w:p>
          <w:p w:rsidR="00000000" w:rsidRPr="003730BC" w:rsidP="003730BC">
            <w:pPr>
              <w:pStyle w:val="ListBullet"/>
            </w:pPr>
            <w:r w:rsidRPr="003730BC">
              <w:t>environmental control requirements</w:t>
            </w:r>
          </w:p>
          <w:p w:rsidR="00000000" w:rsidP="003730BC">
            <w:pPr>
              <w:pStyle w:val="ListBullet"/>
              <w:rPr>
                <w:lang w:val="en-NZ"/>
              </w:rPr>
            </w:pPr>
            <w:r w:rsidRPr="003730BC">
              <w:t>barricade and signage requirements</w:t>
            </w:r>
          </w:p>
        </w:tc>
      </w:tr>
      <w:tr w:rsidTr="002C4A9E">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0BC">
            <w:pPr>
              <w:pStyle w:val="BodyText"/>
              <w:rPr>
                <w:lang w:val="en-NZ"/>
              </w:rPr>
            </w:pPr>
            <w:r w:rsidRPr="003730BC">
              <w:rPr>
                <w:rStyle w:val="BoldandItalics"/>
              </w:rPr>
              <w:t>Hazards</w:t>
            </w:r>
            <w:r w:rsidRPr="003730BC">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0BC" w:rsidP="003730BC">
            <w:pPr>
              <w:pStyle w:val="ListBullet"/>
            </w:pPr>
            <w:r w:rsidRPr="003730BC">
              <w:t>working in proximity to drilling rig</w:t>
            </w:r>
          </w:p>
          <w:p w:rsidR="00000000" w:rsidRPr="003730BC" w:rsidP="003730BC">
            <w:pPr>
              <w:pStyle w:val="ListBullet"/>
            </w:pPr>
            <w:r w:rsidRPr="003730BC">
              <w:t>working in different conditions including:</w:t>
            </w:r>
          </w:p>
          <w:p w:rsidR="00000000" w:rsidRPr="003730BC" w:rsidP="003730BC">
            <w:pPr>
              <w:pStyle w:val="ListBullet"/>
            </w:pPr>
            <w:r w:rsidRPr="003730BC">
              <w:t>night time operations</w:t>
            </w:r>
          </w:p>
          <w:p w:rsidR="00000000" w:rsidRPr="003730BC" w:rsidP="003730BC">
            <w:pPr>
              <w:pStyle w:val="ListBullet"/>
            </w:pPr>
            <w:r w:rsidRPr="003730BC">
              <w:t>day time operations</w:t>
            </w:r>
          </w:p>
          <w:p w:rsidR="00000000" w:rsidRPr="003730BC" w:rsidP="003730BC">
            <w:pPr>
              <w:pStyle w:val="ListBullet"/>
            </w:pPr>
            <w:r w:rsidRPr="003730BC">
              <w:t>potential for bushfires if flaring gas</w:t>
            </w:r>
          </w:p>
          <w:p w:rsidR="00000000" w:rsidRPr="003730BC" w:rsidP="003730BC">
            <w:pPr>
              <w:pStyle w:val="ListBullet"/>
            </w:pPr>
            <w:r w:rsidRPr="003730BC">
              <w:t>hot climates</w:t>
            </w:r>
          </w:p>
          <w:p w:rsidR="00000000" w:rsidRPr="003730BC" w:rsidP="003730BC">
            <w:pPr>
              <w:pStyle w:val="ListBullet"/>
            </w:pPr>
            <w:r w:rsidRPr="003730BC">
              <w:t>cold climates</w:t>
            </w:r>
          </w:p>
          <w:p w:rsidR="00000000" w:rsidRPr="003730BC" w:rsidP="003730BC">
            <w:pPr>
              <w:pStyle w:val="ListBullet"/>
            </w:pPr>
            <w:r w:rsidRPr="003730BC">
              <w:t>wet weather conditions</w:t>
            </w:r>
          </w:p>
          <w:p w:rsidR="00000000" w:rsidP="003730BC">
            <w:pPr>
              <w:pStyle w:val="ListBullet"/>
              <w:rPr>
                <w:lang w:val="en-NZ"/>
              </w:rPr>
            </w:pPr>
            <w:r w:rsidRPr="003730BC">
              <w:t>high wind</w:t>
            </w:r>
          </w:p>
        </w:tc>
      </w:tr>
      <w:tr w:rsidTr="002C4A9E">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0BC">
            <w:pPr>
              <w:pStyle w:val="BodyText"/>
              <w:rPr>
                <w:lang w:val="en-NZ"/>
              </w:rPr>
            </w:pPr>
            <w:r w:rsidRPr="003730BC">
              <w:rPr>
                <w:rStyle w:val="SpecialBold"/>
              </w:rPr>
              <w:t>Coordination requirements</w:t>
            </w:r>
            <w:r w:rsidRPr="003730BC">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0BC" w:rsidP="003730BC">
            <w:pPr>
              <w:pStyle w:val="ListBullet"/>
            </w:pPr>
            <w:r w:rsidRPr="003730BC">
              <w:t>other equipment operators</w:t>
            </w:r>
          </w:p>
          <w:p w:rsidR="00000000" w:rsidRPr="003730BC" w:rsidP="003730BC">
            <w:pPr>
              <w:pStyle w:val="ListBullet"/>
            </w:pPr>
            <w:r w:rsidRPr="003730BC">
              <w:t>maint</w:t>
            </w:r>
            <w:r w:rsidRPr="003730BC">
              <w:t>enance personnel</w:t>
            </w:r>
          </w:p>
          <w:p w:rsidR="00000000" w:rsidRPr="003730BC" w:rsidP="003730BC">
            <w:pPr>
              <w:pStyle w:val="ListBullet"/>
            </w:pPr>
            <w:r w:rsidRPr="003730BC">
              <w:t>supervisors</w:t>
            </w:r>
          </w:p>
          <w:p w:rsidR="00000000" w:rsidP="003730BC">
            <w:pPr>
              <w:pStyle w:val="ListBullet"/>
              <w:rPr>
                <w:lang w:val="en-NZ"/>
              </w:rPr>
            </w:pPr>
            <w:r w:rsidRPr="003730BC">
              <w:t>site personnel</w:t>
            </w:r>
          </w:p>
        </w:tc>
      </w:tr>
      <w:tr w:rsidTr="002C4A9E">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0BC">
            <w:pPr>
              <w:pStyle w:val="BodyText"/>
              <w:rPr>
                <w:lang w:val="en-NZ"/>
              </w:rPr>
            </w:pPr>
            <w:r w:rsidRPr="003730BC">
              <w:rPr>
                <w:rStyle w:val="SpecialBold"/>
              </w:rPr>
              <w:t>Communication</w:t>
            </w:r>
            <w:r w:rsidRPr="003730BC">
              <w:t xml:space="preserve"> channels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0BC" w:rsidP="003730BC">
            <w:pPr>
              <w:pStyle w:val="ListBullet"/>
            </w:pPr>
            <w:r w:rsidRPr="003730BC">
              <w:t>2-way radio</w:t>
            </w:r>
          </w:p>
          <w:p w:rsidR="00000000" w:rsidRPr="003730BC" w:rsidP="003730BC">
            <w:pPr>
              <w:pStyle w:val="ListBullet"/>
            </w:pPr>
            <w:r w:rsidRPr="003730BC">
              <w:t>hand signals</w:t>
            </w:r>
          </w:p>
          <w:p w:rsidR="00000000" w:rsidRPr="003730BC" w:rsidP="003730BC">
            <w:pPr>
              <w:pStyle w:val="ListBullet"/>
            </w:pPr>
            <w:r w:rsidRPr="003730BC">
              <w:t>telephone</w:t>
            </w:r>
          </w:p>
          <w:p w:rsidR="00000000" w:rsidRPr="003730BC" w:rsidP="003730BC">
            <w:pPr>
              <w:pStyle w:val="ListBullet"/>
            </w:pPr>
            <w:r w:rsidRPr="003730BC">
              <w:t>public address system</w:t>
            </w:r>
          </w:p>
          <w:p w:rsidR="00000000" w:rsidRPr="003730BC" w:rsidP="003730BC">
            <w:pPr>
              <w:pStyle w:val="ListBullet"/>
            </w:pPr>
            <w:r w:rsidRPr="003730BC">
              <w:t>written work instructions</w:t>
            </w:r>
          </w:p>
          <w:p w:rsidR="00000000" w:rsidP="003730BC">
            <w:pPr>
              <w:pStyle w:val="ListBullet"/>
              <w:rPr>
                <w:lang w:val="en-NZ"/>
              </w:rPr>
            </w:pPr>
            <w:r w:rsidRPr="003730BC">
              <w:t>internet and intranet</w:t>
            </w:r>
          </w:p>
        </w:tc>
      </w:tr>
      <w:tr w:rsidTr="002C4A9E">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0BC">
            <w:pPr>
              <w:pStyle w:val="BodyText"/>
              <w:rPr>
                <w:lang w:val="en-NZ"/>
              </w:rPr>
            </w:pPr>
            <w:r w:rsidRPr="003730BC">
              <w:rPr>
                <w:rStyle w:val="SpecialBold"/>
              </w:rPr>
              <w:t>Record keeping</w:t>
            </w:r>
            <w:r w:rsidRPr="003730BC">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0BC" w:rsidP="003730BC">
            <w:pPr>
              <w:pStyle w:val="ListBullet"/>
            </w:pPr>
            <w:r w:rsidRPr="003730BC">
              <w:t>daily tour sheets</w:t>
            </w:r>
          </w:p>
        </w:tc>
      </w:tr>
    </w:tbl>
    <w:p w:rsidR="00000000" w:rsidRPr="003730BC" w:rsidP="003730BC">
      <w:pPr>
        <w:pStyle w:val="BodyText"/>
      </w:pPr>
    </w:p>
    <w:p w:rsidR="00000000" w:rsidRPr="003730BC" w:rsidP="003730BC">
      <w:pPr>
        <w:pStyle w:val="AllowPageBreak"/>
      </w:pPr>
    </w:p>
    <w:p w:rsidR="00000000" w:rsidRPr="003730BC" w:rsidP="003730BC">
      <w:pPr>
        <w:pStyle w:val="Heading1"/>
      </w:pPr>
      <w:bookmarkStart w:id="12" w:name="O_132326"/>
      <w:bookmarkEnd w:id="12"/>
      <w:r w:rsidRPr="003730BC">
        <w:t>Unit Sector(s)</w:t>
      </w:r>
    </w:p>
    <w:p w:rsidR="00000000" w:rsidRPr="003730BC" w:rsidP="003730BC">
      <w:pPr>
        <w:pStyle w:val="BodyText"/>
      </w:pPr>
      <w:r w:rsidRPr="003730BC">
        <w:t>Drilling (Oil and Gas)</w:t>
      </w:r>
    </w:p>
    <w:p w:rsidR="00000000" w:rsidRPr="003730BC" w:rsidP="003730BC">
      <w:pPr>
        <w:pStyle w:val="AllowPageBreak"/>
      </w:pPr>
    </w:p>
    <w:p w:rsidR="00000000" w:rsidRPr="003730BC" w:rsidP="003730BC">
      <w:pPr>
        <w:pStyle w:val="Heading1"/>
      </w:pPr>
      <w:bookmarkStart w:id="13" w:name="O_161841"/>
      <w:bookmarkEnd w:id="13"/>
      <w:r w:rsidRPr="003730BC">
        <w:t>Competency field</w:t>
      </w:r>
    </w:p>
    <w:p w:rsidR="00000000" w:rsidRPr="003730BC" w:rsidP="003730BC">
      <w:pPr>
        <w:pStyle w:val="BodyText"/>
      </w:pPr>
      <w:r w:rsidRPr="003730BC">
        <w:t>Refer to Unit Sector(s).</w:t>
      </w:r>
    </w:p>
    <w:p w:rsidR="00000000" w:rsidRPr="003730BC" w:rsidP="003730BC">
      <w:pPr>
        <w:pStyle w:val="AllowPageBreak"/>
      </w:pPr>
    </w:p>
    <w:p w:rsidR="00000000" w:rsidRPr="003730BC" w:rsidP="003730BC">
      <w:pPr>
        <w:pStyle w:val="Heading1"/>
      </w:pPr>
      <w:bookmarkStart w:id="14" w:name="O_161840"/>
      <w:bookmarkEnd w:id="14"/>
      <w:r w:rsidRPr="003730BC">
        <w:t>Co-requisite units</w:t>
      </w:r>
    </w:p>
    <w:p w:rsidR="00000000" w:rsidRPr="003730BC" w:rsidP="003730BC">
      <w:pPr>
        <w:pStyle w:val="BodyText"/>
      </w:pPr>
      <w:r w:rsidRPr="003730BC">
        <w:t>Not applicable.</w:t>
      </w:r>
    </w:p>
    <w:p w:rsidR="00000000" w:rsidRPr="003730BC" w:rsidP="003730BC"/>
    <w:sectPr w:rsidSect="003730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A9E" w:rsidP="002C4A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9E" w:rsidP="003730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C4A9E" w:rsidP="003730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C4A9E" w:rsidP="003730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A9E" w:rsidP="002C4A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9E" w:rsidP="003730BC">
    <w:pPr>
      <w:pStyle w:val="Header"/>
      <w:framePr w:wrap="around"/>
    </w:pPr>
    <w:r>
      <w:fldChar w:fldCharType="begin"/>
    </w:r>
    <w:r>
      <w:instrText xml:space="preserve"> TITLE   \* MERGEFORMAT </w:instrText>
    </w:r>
    <w:r>
      <w:fldChar w:fldCharType="separate"/>
    </w:r>
    <w:r>
      <w:t>RIIOGD404A Coordinate air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4A9E" w:rsidP="003730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0CB8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8872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9816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0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30BC"/>
    <w:pPr>
      <w:spacing w:before="360" w:after="60"/>
      <w:outlineLvl w:val="0"/>
    </w:pPr>
    <w:rPr>
      <w:sz w:val="32"/>
    </w:rPr>
  </w:style>
  <w:style w:type="paragraph" w:styleId="Heading2">
    <w:name w:val="heading 2"/>
    <w:basedOn w:val="HeadingBase"/>
    <w:next w:val="BodyText"/>
    <w:link w:val="Heading2Char"/>
    <w:qFormat/>
    <w:rsid w:val="003730BC"/>
    <w:pPr>
      <w:keepLines/>
      <w:spacing w:before="240" w:after="120"/>
      <w:outlineLvl w:val="1"/>
    </w:pPr>
    <w:rPr>
      <w:sz w:val="28"/>
      <w:szCs w:val="40"/>
    </w:rPr>
  </w:style>
  <w:style w:type="paragraph" w:styleId="Heading3">
    <w:name w:val="heading 3"/>
    <w:basedOn w:val="HeadingBase"/>
    <w:next w:val="BodyText"/>
    <w:link w:val="Heading3Char"/>
    <w:qFormat/>
    <w:rsid w:val="003730BC"/>
    <w:pPr>
      <w:spacing w:before="180" w:after="120"/>
      <w:outlineLvl w:val="2"/>
    </w:pPr>
    <w:rPr>
      <w:spacing w:val="-10"/>
      <w:kern w:val="32"/>
    </w:rPr>
  </w:style>
  <w:style w:type="paragraph" w:styleId="Heading4">
    <w:name w:val="heading 4"/>
    <w:basedOn w:val="HeadingBase"/>
    <w:next w:val="BodyText"/>
    <w:link w:val="Heading4Char"/>
    <w:qFormat/>
    <w:rsid w:val="003730BC"/>
    <w:pPr>
      <w:spacing w:before="160" w:after="120"/>
      <w:outlineLvl w:val="3"/>
    </w:pPr>
    <w:rPr>
      <w:sz w:val="22"/>
    </w:rPr>
  </w:style>
  <w:style w:type="paragraph" w:styleId="Heading5">
    <w:name w:val="heading 5"/>
    <w:basedOn w:val="HeadingBase"/>
    <w:next w:val="Normal"/>
    <w:link w:val="Heading5Char"/>
    <w:qFormat/>
    <w:rsid w:val="003730BC"/>
    <w:pPr>
      <w:spacing w:before="80"/>
      <w:outlineLvl w:val="4"/>
    </w:pPr>
    <w:rPr>
      <w:color w:val="918585"/>
      <w:sz w:val="20"/>
    </w:rPr>
  </w:style>
  <w:style w:type="paragraph" w:styleId="Heading6">
    <w:name w:val="heading 6"/>
    <w:basedOn w:val="HeadingBase"/>
    <w:next w:val="Normal"/>
    <w:link w:val="Heading6Char"/>
    <w:qFormat/>
    <w:rsid w:val="003730BC"/>
    <w:pPr>
      <w:spacing w:before="60"/>
      <w:outlineLvl w:val="5"/>
    </w:pPr>
    <w:rPr>
      <w:color w:val="918585"/>
      <w:sz w:val="20"/>
    </w:rPr>
  </w:style>
  <w:style w:type="paragraph" w:styleId="Heading7">
    <w:name w:val="heading 7"/>
    <w:basedOn w:val="Normal"/>
    <w:next w:val="Normal"/>
    <w:link w:val="Heading7Char"/>
    <w:qFormat/>
    <w:rsid w:val="003730BC"/>
    <w:pPr>
      <w:ind w:left="720"/>
      <w:outlineLvl w:val="6"/>
    </w:pPr>
    <w:rPr>
      <w:i/>
    </w:rPr>
  </w:style>
  <w:style w:type="paragraph" w:styleId="Heading8">
    <w:name w:val="heading 8"/>
    <w:basedOn w:val="Normal"/>
    <w:next w:val="Normal"/>
    <w:link w:val="Heading8Char"/>
    <w:qFormat/>
    <w:rsid w:val="003730BC"/>
    <w:pPr>
      <w:ind w:left="720"/>
      <w:outlineLvl w:val="7"/>
    </w:pPr>
    <w:rPr>
      <w:i/>
    </w:rPr>
  </w:style>
  <w:style w:type="paragraph" w:styleId="Heading9">
    <w:name w:val="heading 9"/>
    <w:basedOn w:val="Normal"/>
    <w:next w:val="Normal"/>
    <w:link w:val="Heading9Char"/>
    <w:qFormat/>
    <w:rsid w:val="003730BC"/>
    <w:pPr>
      <w:ind w:left="720"/>
      <w:outlineLvl w:val="8"/>
    </w:pPr>
    <w:rPr>
      <w:i/>
    </w:rPr>
  </w:style>
  <w:style w:type="character" w:default="1" w:styleId="DefaultParagraphFont">
    <w:name w:val="Default Paragraph Font"/>
    <w:uiPriority w:val="1"/>
    <w:unhideWhenUsed/>
    <w:rsid w:val="003730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0BC"/>
  </w:style>
  <w:style w:type="character" w:customStyle="1" w:styleId="Heading1Char">
    <w:name w:val="Heading 1 Char"/>
    <w:basedOn w:val="DefaultParagraphFont"/>
    <w:link w:val="Heading1"/>
    <w:rsid w:val="003730BC"/>
    <w:rPr>
      <w:rFonts w:ascii="Times New Roman" w:eastAsia="Times New Roman" w:hAnsi="Times New Roman" w:cs="Times New Roman"/>
      <w:b/>
      <w:sz w:val="32"/>
      <w:szCs w:val="20"/>
      <w:lang w:eastAsia="en-US"/>
    </w:rPr>
  </w:style>
  <w:style w:type="paragraph" w:styleId="BodyText">
    <w:name w:val="Body Text"/>
    <w:basedOn w:val="Normal"/>
    <w:link w:val="BodyTextChar"/>
    <w:rsid w:val="003730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30BC"/>
    <w:rPr>
      <w:rFonts w:ascii="Times New Roman" w:eastAsia="Times New Roman" w:hAnsi="Times New Roman" w:cs="Times New Roman"/>
      <w:sz w:val="24"/>
      <w:lang w:val="en-US" w:eastAsia="en-US"/>
    </w:rPr>
  </w:style>
  <w:style w:type="paragraph" w:styleId="Footer">
    <w:name w:val="footer"/>
    <w:basedOn w:val="Normal"/>
    <w:link w:val="FooterChar"/>
    <w:rsid w:val="003730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0BC"/>
    <w:rPr>
      <w:rFonts w:ascii="Times New Roman" w:eastAsia="Times New Roman" w:hAnsi="Times New Roman" w:cs="Times New Roman"/>
      <w:sz w:val="16"/>
      <w:lang w:val="en-US" w:eastAsia="en-US"/>
    </w:rPr>
  </w:style>
  <w:style w:type="paragraph" w:styleId="List">
    <w:name w:val="List"/>
    <w:basedOn w:val="BodyText"/>
    <w:next w:val="BodyText"/>
    <w:rsid w:val="003730BC"/>
    <w:pPr>
      <w:tabs>
        <w:tab w:val="left" w:pos="340"/>
      </w:tabs>
      <w:spacing w:before="60" w:after="60"/>
      <w:ind w:left="340" w:hanging="340"/>
    </w:pPr>
  </w:style>
  <w:style w:type="paragraph" w:styleId="ListBullet">
    <w:name w:val="List Bullet"/>
    <w:basedOn w:val="List"/>
    <w:rsid w:val="003730BC"/>
    <w:pPr>
      <w:numPr>
        <w:numId w:val="14"/>
      </w:numPr>
      <w:tabs>
        <w:tab w:val="clear" w:pos="340"/>
      </w:tabs>
      <w:spacing w:before="40" w:after="40"/>
    </w:pPr>
  </w:style>
  <w:style w:type="character" w:customStyle="1" w:styleId="SpecialBold">
    <w:name w:val="Special Bold"/>
    <w:basedOn w:val="DefaultParagraphFont"/>
    <w:rsid w:val="003730BC"/>
    <w:rPr>
      <w:b/>
      <w:spacing w:val="0"/>
    </w:rPr>
  </w:style>
  <w:style w:type="paragraph" w:styleId="ListBullet2">
    <w:name w:val="List Bullet 2"/>
    <w:basedOn w:val="List2"/>
    <w:rsid w:val="003730BC"/>
    <w:pPr>
      <w:numPr>
        <w:numId w:val="15"/>
      </w:numPr>
      <w:tabs>
        <w:tab w:val="clear" w:pos="680"/>
      </w:tabs>
    </w:pPr>
  </w:style>
  <w:style w:type="paragraph" w:styleId="Header">
    <w:name w:val="header"/>
    <w:basedOn w:val="Normal"/>
    <w:link w:val="HeaderChar"/>
    <w:rsid w:val="003730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0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30BC"/>
    <w:pPr>
      <w:spacing w:before="240" w:after="120"/>
      <w:outlineLvl w:val="0"/>
    </w:pPr>
    <w:rPr>
      <w:rFonts w:ascii="Times New Roman" w:hAnsi="Times New Roman"/>
      <w:b/>
      <w:sz w:val="28"/>
    </w:rPr>
  </w:style>
  <w:style w:type="paragraph" w:customStyle="1" w:styleId="AllowPageBreak">
    <w:name w:val="AllowPageBreak"/>
    <w:rsid w:val="003730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30BC"/>
    <w:pPr>
      <w:tabs>
        <w:tab w:val="left" w:pos="680"/>
      </w:tabs>
      <w:spacing w:before="60" w:after="60"/>
      <w:ind w:left="680" w:hanging="340"/>
    </w:pPr>
  </w:style>
  <w:style w:type="paragraph" w:styleId="ListBullet3">
    <w:name w:val="List Bullet 3"/>
    <w:basedOn w:val="List3"/>
    <w:rsid w:val="003730BC"/>
    <w:pPr>
      <w:numPr>
        <w:numId w:val="3"/>
      </w:numPr>
      <w:tabs>
        <w:tab w:val="clear" w:pos="1021"/>
      </w:tabs>
      <w:ind w:left="1037" w:hanging="357"/>
    </w:pPr>
  </w:style>
  <w:style w:type="character" w:customStyle="1" w:styleId="BoldandItalics">
    <w:name w:val="Bold and Italics"/>
    <w:qFormat/>
    <w:rsid w:val="003730BC"/>
    <w:rPr>
      <w:b/>
      <w:i/>
      <w:u w:val="none"/>
    </w:rPr>
  </w:style>
  <w:style w:type="character" w:customStyle="1" w:styleId="Heading2Char">
    <w:name w:val="Heading 2 Char"/>
    <w:basedOn w:val="DefaultParagraphFont"/>
    <w:link w:val="Heading2"/>
    <w:rsid w:val="003730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0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0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0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0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0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30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30BC"/>
    <w:rPr>
      <w:rFonts w:ascii="Courier New" w:eastAsia="Times New Roman" w:hAnsi="Courier New" w:cs="Times New Roman"/>
      <w:i/>
      <w:szCs w:val="20"/>
      <w:lang w:val="en-US" w:eastAsia="en-US"/>
    </w:rPr>
  </w:style>
  <w:style w:type="paragraph" w:customStyle="1" w:styleId="HeadingBase">
    <w:name w:val="Heading Base"/>
    <w:rsid w:val="003730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0BC"/>
    <w:pPr>
      <w:tabs>
        <w:tab w:val="right" w:leader="dot" w:pos="9072"/>
      </w:tabs>
      <w:ind w:left="567"/>
    </w:pPr>
    <w:rPr>
      <w:szCs w:val="22"/>
    </w:rPr>
  </w:style>
  <w:style w:type="paragraph" w:customStyle="1" w:styleId="TOCBase">
    <w:name w:val="TOC Base"/>
    <w:rsid w:val="003730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0BC"/>
    <w:pPr>
      <w:tabs>
        <w:tab w:val="right" w:leader="dot" w:pos="9072"/>
      </w:tabs>
      <w:spacing w:before="40" w:after="40"/>
      <w:ind w:left="284"/>
    </w:pPr>
    <w:rPr>
      <w:rFonts w:ascii="Times New Roman" w:hAnsi="Times New Roman"/>
    </w:rPr>
  </w:style>
  <w:style w:type="paragraph" w:styleId="TOC1">
    <w:name w:val="toc 1"/>
    <w:basedOn w:val="TOCBase"/>
    <w:next w:val="Normal"/>
    <w:rsid w:val="003730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30BC"/>
    <w:pPr>
      <w:spacing w:before="5040"/>
      <w:jc w:val="center"/>
    </w:pPr>
    <w:rPr>
      <w:sz w:val="48"/>
      <w:szCs w:val="72"/>
      <w:lang w:val="en-US"/>
    </w:rPr>
  </w:style>
  <w:style w:type="character" w:customStyle="1" w:styleId="TitleChar">
    <w:name w:val="Title Char"/>
    <w:basedOn w:val="DefaultParagraphFont"/>
    <w:link w:val="Title"/>
    <w:rsid w:val="003730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0BC"/>
    <w:pPr>
      <w:tabs>
        <w:tab w:val="left" w:pos="3600"/>
        <w:tab w:val="left" w:pos="3958"/>
      </w:tabs>
    </w:pPr>
  </w:style>
  <w:style w:type="paragraph" w:customStyle="1" w:styleId="Note">
    <w:name w:val="Note"/>
    <w:basedOn w:val="BodyText"/>
    <w:rsid w:val="003730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0BC"/>
    <w:pPr>
      <w:framePr w:wrap="auto" w:hAnchor="text" w:y="6049"/>
    </w:pPr>
    <w:rPr>
      <w:color w:val="000000"/>
      <w:sz w:val="40"/>
    </w:rPr>
  </w:style>
  <w:style w:type="paragraph" w:customStyle="1" w:styleId="TOCTitle">
    <w:name w:val="TOCTitle"/>
    <w:basedOn w:val="Heading1"/>
    <w:rsid w:val="003730BC"/>
    <w:pPr>
      <w:spacing w:after="240"/>
      <w:jc w:val="center"/>
      <w:outlineLvl w:val="9"/>
    </w:pPr>
    <w:rPr>
      <w:caps/>
    </w:rPr>
  </w:style>
  <w:style w:type="paragraph" w:customStyle="1" w:styleId="Version">
    <w:name w:val="Version"/>
    <w:rsid w:val="003730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30BC"/>
    <w:pPr>
      <w:keepNext w:val="0"/>
      <w:tabs>
        <w:tab w:val="right" w:pos="4176"/>
      </w:tabs>
      <w:ind w:left="198" w:hanging="198"/>
    </w:pPr>
    <w:rPr>
      <w:rFonts w:ascii="Garamond" w:hAnsi="Garamond"/>
    </w:rPr>
  </w:style>
  <w:style w:type="paragraph" w:styleId="IndexHeading">
    <w:name w:val="index heading"/>
    <w:basedOn w:val="Normal"/>
    <w:next w:val="Index1"/>
    <w:semiHidden/>
    <w:rsid w:val="003730BC"/>
    <w:pPr>
      <w:spacing w:before="120" w:after="120"/>
    </w:pPr>
    <w:rPr>
      <w:rFonts w:ascii="Arial" w:hAnsi="Arial"/>
      <w:b/>
      <w:color w:val="918585"/>
      <w:sz w:val="24"/>
    </w:rPr>
  </w:style>
  <w:style w:type="paragraph" w:customStyle="1" w:styleId="Chapter">
    <w:name w:val="Chapter"/>
    <w:basedOn w:val="Normal"/>
    <w:rsid w:val="003730BC"/>
    <w:pPr>
      <w:spacing w:before="240"/>
    </w:pPr>
    <w:rPr>
      <w:rFonts w:ascii="Times New Roman" w:hAnsi="Times New Roman"/>
      <w:smallCaps/>
      <w:spacing w:val="80"/>
      <w:sz w:val="28"/>
    </w:rPr>
  </w:style>
  <w:style w:type="paragraph" w:customStyle="1" w:styleId="InChapter">
    <w:name w:val="InChapter"/>
    <w:basedOn w:val="Heading3"/>
    <w:rsid w:val="003730BC"/>
    <w:pPr>
      <w:spacing w:after="240"/>
      <w:outlineLvl w:val="9"/>
    </w:pPr>
    <w:rPr>
      <w:noProof/>
    </w:rPr>
  </w:style>
  <w:style w:type="paragraph" w:styleId="Index2">
    <w:name w:val="index 2"/>
    <w:basedOn w:val="Normal"/>
    <w:next w:val="Normal"/>
    <w:semiHidden/>
    <w:rsid w:val="003730BC"/>
    <w:pPr>
      <w:tabs>
        <w:tab w:val="right" w:pos="4176"/>
      </w:tabs>
      <w:ind w:left="568" w:hanging="284"/>
    </w:pPr>
    <w:rPr>
      <w:rFonts w:ascii="Garamond" w:hAnsi="Garamond"/>
    </w:rPr>
  </w:style>
  <w:style w:type="paragraph" w:customStyle="1" w:styleId="Byline">
    <w:name w:val="Byline"/>
    <w:rsid w:val="003730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0BC"/>
    <w:pPr>
      <w:tabs>
        <w:tab w:val="clear" w:pos="3600"/>
        <w:tab w:val="clear" w:pos="3958"/>
      </w:tabs>
      <w:jc w:val="right"/>
    </w:pPr>
  </w:style>
  <w:style w:type="character" w:styleId="Emphasis">
    <w:name w:val="Emphasis"/>
    <w:basedOn w:val="DefaultParagraphFont"/>
    <w:qFormat/>
    <w:rsid w:val="003730BC"/>
    <w:rPr>
      <w:i/>
    </w:rPr>
  </w:style>
  <w:style w:type="paragraph" w:styleId="Caption">
    <w:name w:val="caption"/>
    <w:basedOn w:val="BodyText"/>
    <w:next w:val="Normal"/>
    <w:qFormat/>
    <w:rsid w:val="003730BC"/>
    <w:pPr>
      <w:framePr w:w="2268" w:hSpace="181" w:vSpace="181" w:wrap="around" w:vAnchor="text" w:hAnchor="page" w:x="1135" w:y="285" w:anchorLock="1"/>
    </w:pPr>
    <w:rPr>
      <w:i/>
    </w:rPr>
  </w:style>
  <w:style w:type="paragraph" w:customStyle="1" w:styleId="MiniTOCTitle">
    <w:name w:val="MiniTOCTitle"/>
    <w:basedOn w:val="Heading4"/>
    <w:rsid w:val="003730BC"/>
    <w:pPr>
      <w:spacing w:before="240"/>
      <w:outlineLvl w:val="9"/>
    </w:pPr>
    <w:rPr>
      <w:noProof/>
      <w:sz w:val="24"/>
    </w:rPr>
  </w:style>
  <w:style w:type="paragraph" w:customStyle="1" w:styleId="MiniTOCItem">
    <w:name w:val="MiniTOCItem"/>
    <w:basedOn w:val="ListBullet"/>
    <w:rsid w:val="003730BC"/>
    <w:pPr>
      <w:numPr>
        <w:numId w:val="0"/>
      </w:numPr>
      <w:tabs>
        <w:tab w:val="right" w:leader="dot" w:pos="6521"/>
      </w:tabs>
      <w:spacing w:before="0" w:after="0"/>
    </w:pPr>
  </w:style>
  <w:style w:type="paragraph" w:customStyle="1" w:styleId="TOFTitle">
    <w:name w:val="TOFTitle"/>
    <w:basedOn w:val="TOCTitle"/>
    <w:rsid w:val="003730BC"/>
  </w:style>
  <w:style w:type="paragraph" w:styleId="TableofFigures">
    <w:name w:val="table of figures"/>
    <w:basedOn w:val="Normal"/>
    <w:next w:val="Normal"/>
    <w:semiHidden/>
    <w:rsid w:val="003730BC"/>
    <w:pPr>
      <w:tabs>
        <w:tab w:val="right" w:leader="dot" w:pos="9072"/>
      </w:tabs>
      <w:ind w:left="970" w:hanging="403"/>
    </w:pPr>
    <w:rPr>
      <w:rFonts w:ascii="Times New Roman" w:hAnsi="Times New Roman"/>
      <w:b/>
    </w:rPr>
  </w:style>
  <w:style w:type="paragraph" w:styleId="ListNumber">
    <w:name w:val="List Number"/>
    <w:basedOn w:val="List"/>
    <w:rsid w:val="003730BC"/>
    <w:pPr>
      <w:numPr>
        <w:numId w:val="12"/>
      </w:numPr>
    </w:pPr>
  </w:style>
  <w:style w:type="character" w:customStyle="1" w:styleId="WingdingSymbols">
    <w:name w:val="Wingding Symbols"/>
    <w:rsid w:val="003730BC"/>
    <w:rPr>
      <w:rFonts w:ascii="Wingdings" w:hAnsi="Wingdings"/>
    </w:rPr>
  </w:style>
  <w:style w:type="paragraph" w:customStyle="1" w:styleId="TableHeading">
    <w:name w:val="Table Heading"/>
    <w:basedOn w:val="HeadingBase"/>
    <w:rsid w:val="003730BC"/>
    <w:pPr>
      <w:keepLines/>
      <w:pBdr>
        <w:bottom w:val="single" w:sz="6" w:space="1" w:color="918585"/>
      </w:pBdr>
      <w:spacing w:before="240"/>
    </w:pPr>
  </w:style>
  <w:style w:type="character" w:customStyle="1" w:styleId="HotSpot">
    <w:name w:val="HotSpot"/>
    <w:rsid w:val="003730BC"/>
    <w:rPr>
      <w:color w:val="0033CC"/>
      <w:u w:val="none"/>
    </w:rPr>
  </w:style>
  <w:style w:type="paragraph" w:customStyle="1" w:styleId="BodyTextRight">
    <w:name w:val="Body Text Right"/>
    <w:basedOn w:val="BodyText"/>
    <w:rsid w:val="003730BC"/>
    <w:pPr>
      <w:spacing w:before="0" w:after="0"/>
      <w:jc w:val="right"/>
    </w:pPr>
  </w:style>
  <w:style w:type="paragraph" w:styleId="Index3">
    <w:name w:val="index 3"/>
    <w:basedOn w:val="ListNumber2"/>
    <w:next w:val="Normal"/>
    <w:semiHidden/>
    <w:rsid w:val="003730BC"/>
    <w:pPr>
      <w:numPr>
        <w:numId w:val="0"/>
      </w:numPr>
      <w:tabs>
        <w:tab w:val="right" w:leader="dot" w:pos="4176"/>
      </w:tabs>
    </w:pPr>
  </w:style>
  <w:style w:type="paragraph" w:styleId="ListNumber2">
    <w:name w:val="List Number 2"/>
    <w:basedOn w:val="List2"/>
    <w:rsid w:val="003730BC"/>
    <w:pPr>
      <w:numPr>
        <w:numId w:val="11"/>
      </w:numPr>
      <w:tabs>
        <w:tab w:val="clear" w:pos="1060"/>
      </w:tabs>
    </w:pPr>
  </w:style>
  <w:style w:type="paragraph" w:customStyle="1" w:styleId="MarginNote">
    <w:name w:val="Margin Note"/>
    <w:basedOn w:val="BodyText"/>
    <w:rsid w:val="003730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0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0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30BC"/>
    <w:rPr>
      <w:sz w:val="32"/>
    </w:rPr>
  </w:style>
  <w:style w:type="paragraph" w:customStyle="1" w:styleId="HeadingProcedure">
    <w:name w:val="Heading Procedure"/>
    <w:basedOn w:val="HeadingBase"/>
    <w:next w:val="Normal"/>
    <w:rsid w:val="003730BC"/>
    <w:pPr>
      <w:tabs>
        <w:tab w:val="left" w:pos="0"/>
      </w:tabs>
      <w:spacing w:before="120" w:after="60"/>
    </w:pPr>
    <w:rPr>
      <w:i/>
      <w:color w:val="918585"/>
      <w:sz w:val="22"/>
    </w:rPr>
  </w:style>
  <w:style w:type="paragraph" w:customStyle="1" w:styleId="TableBodyText">
    <w:name w:val="Table Body Text"/>
    <w:basedOn w:val="BodyText"/>
    <w:rsid w:val="003730BC"/>
    <w:pPr>
      <w:spacing w:before="60" w:after="60"/>
    </w:pPr>
  </w:style>
  <w:style w:type="paragraph" w:styleId="ListContinue">
    <w:name w:val="List Continue"/>
    <w:basedOn w:val="List"/>
    <w:rsid w:val="003730BC"/>
    <w:pPr>
      <w:ind w:firstLine="0"/>
    </w:pPr>
  </w:style>
  <w:style w:type="paragraph" w:customStyle="1" w:styleId="ListNote">
    <w:name w:val="List Note"/>
    <w:basedOn w:val="List"/>
    <w:rsid w:val="003730BC"/>
    <w:pPr>
      <w:pBdr>
        <w:top w:val="single" w:sz="6" w:space="2" w:color="918585"/>
        <w:bottom w:val="single" w:sz="6" w:space="2" w:color="918585"/>
      </w:pBdr>
      <w:tabs>
        <w:tab w:val="left" w:pos="1021"/>
      </w:tabs>
      <w:ind w:firstLine="0"/>
    </w:pPr>
  </w:style>
  <w:style w:type="paragraph" w:customStyle="1" w:styleId="Warning">
    <w:name w:val="Warning"/>
    <w:basedOn w:val="BodyText"/>
    <w:rsid w:val="003730BC"/>
    <w:pPr>
      <w:shd w:val="clear" w:color="auto" w:fill="D9D9D9"/>
      <w:tabs>
        <w:tab w:val="left" w:pos="992"/>
      </w:tabs>
      <w:ind w:left="119" w:right="119"/>
    </w:pPr>
    <w:rPr>
      <w:sz w:val="20"/>
    </w:rPr>
  </w:style>
  <w:style w:type="paragraph" w:customStyle="1" w:styleId="MarginIcons">
    <w:name w:val="Margin Icons"/>
    <w:basedOn w:val="BodyText"/>
    <w:rsid w:val="003730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0BC"/>
    <w:rPr>
      <w:rFonts w:ascii="Courier New" w:hAnsi="Courier New"/>
    </w:rPr>
  </w:style>
  <w:style w:type="paragraph" w:customStyle="1" w:styleId="NoteBullet">
    <w:name w:val="Note Bullet"/>
    <w:basedOn w:val="Note"/>
    <w:rsid w:val="003730BC"/>
    <w:pPr>
      <w:tabs>
        <w:tab w:val="clear" w:pos="680"/>
      </w:tabs>
      <w:spacing w:before="60" w:after="60"/>
    </w:pPr>
  </w:style>
  <w:style w:type="paragraph" w:customStyle="1" w:styleId="SubHeading2">
    <w:name w:val="SubHeading2"/>
    <w:basedOn w:val="HeadingBase"/>
    <w:rsid w:val="003730BC"/>
    <w:pPr>
      <w:spacing w:before="240" w:after="60"/>
    </w:pPr>
    <w:rPr>
      <w:sz w:val="20"/>
    </w:rPr>
  </w:style>
  <w:style w:type="paragraph" w:customStyle="1" w:styleId="SubHeading1">
    <w:name w:val="SubHeading1"/>
    <w:basedOn w:val="HeadingBase"/>
    <w:rsid w:val="003730BC"/>
    <w:pPr>
      <w:spacing w:before="240" w:after="60"/>
    </w:pPr>
    <w:rPr>
      <w:color w:val="918585"/>
      <w:sz w:val="22"/>
    </w:rPr>
  </w:style>
  <w:style w:type="paragraph" w:customStyle="1" w:styleId="SideHeading">
    <w:name w:val="Side Heading"/>
    <w:basedOn w:val="HeadingBase"/>
    <w:rsid w:val="003730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0BC"/>
    <w:pPr>
      <w:numPr>
        <w:numId w:val="13"/>
      </w:numPr>
    </w:pPr>
  </w:style>
  <w:style w:type="paragraph" w:styleId="PlainText">
    <w:name w:val="Plain Text"/>
    <w:basedOn w:val="Normal"/>
    <w:link w:val="PlainTextChar"/>
    <w:rsid w:val="003730BC"/>
    <w:rPr>
      <w:sz w:val="20"/>
    </w:rPr>
  </w:style>
  <w:style w:type="character" w:customStyle="1" w:styleId="PlainTextChar">
    <w:name w:val="Plain Text Char"/>
    <w:basedOn w:val="DefaultParagraphFont"/>
    <w:link w:val="PlainText"/>
    <w:rsid w:val="003730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30BC"/>
    <w:rPr>
      <w:b/>
      <w:smallCaps/>
    </w:rPr>
  </w:style>
  <w:style w:type="paragraph" w:customStyle="1" w:styleId="TableListNumber">
    <w:name w:val="Table List Number"/>
    <w:basedOn w:val="ListNumber"/>
    <w:rsid w:val="003730BC"/>
    <w:pPr>
      <w:numPr>
        <w:numId w:val="0"/>
      </w:numPr>
    </w:pPr>
  </w:style>
  <w:style w:type="paragraph" w:styleId="TOC4">
    <w:name w:val="toc 4"/>
    <w:basedOn w:val="TOCBase"/>
    <w:next w:val="Normal"/>
    <w:semiHidden/>
    <w:rsid w:val="003730BC"/>
    <w:pPr>
      <w:tabs>
        <w:tab w:val="right" w:leader="dot" w:pos="9071"/>
      </w:tabs>
      <w:ind w:left="1701"/>
    </w:pPr>
  </w:style>
  <w:style w:type="paragraph" w:customStyle="1" w:styleId="ListAlpha">
    <w:name w:val="List Alpha"/>
    <w:basedOn w:val="List"/>
    <w:rsid w:val="003730BC"/>
    <w:pPr>
      <w:numPr>
        <w:numId w:val="10"/>
      </w:numPr>
    </w:pPr>
  </w:style>
  <w:style w:type="paragraph" w:customStyle="1" w:styleId="ListAlpha2">
    <w:name w:val="List Alpha 2"/>
    <w:basedOn w:val="List2"/>
    <w:rsid w:val="003730BC"/>
    <w:pPr>
      <w:numPr>
        <w:numId w:val="9"/>
      </w:numPr>
    </w:pPr>
  </w:style>
  <w:style w:type="paragraph" w:styleId="List3">
    <w:name w:val="List 3"/>
    <w:basedOn w:val="BodyText"/>
    <w:rsid w:val="003730BC"/>
    <w:pPr>
      <w:tabs>
        <w:tab w:val="left" w:pos="1021"/>
      </w:tabs>
      <w:spacing w:before="60" w:after="60"/>
      <w:ind w:left="1020" w:hanging="340"/>
    </w:pPr>
  </w:style>
  <w:style w:type="paragraph" w:styleId="List4">
    <w:name w:val="List 4"/>
    <w:basedOn w:val="BodyText"/>
    <w:rsid w:val="003730BC"/>
    <w:pPr>
      <w:tabs>
        <w:tab w:val="left" w:pos="1361"/>
      </w:tabs>
      <w:spacing w:before="60" w:after="60"/>
      <w:ind w:left="1361" w:hanging="340"/>
    </w:pPr>
  </w:style>
  <w:style w:type="paragraph" w:styleId="List5">
    <w:name w:val="List 5"/>
    <w:basedOn w:val="BodyText"/>
    <w:rsid w:val="003730BC"/>
    <w:pPr>
      <w:tabs>
        <w:tab w:val="left" w:pos="1701"/>
      </w:tabs>
      <w:spacing w:before="60" w:after="60"/>
      <w:ind w:left="1701" w:hanging="340"/>
    </w:pPr>
  </w:style>
  <w:style w:type="paragraph" w:styleId="ListBullet4">
    <w:name w:val="List Bullet 4"/>
    <w:basedOn w:val="List4"/>
    <w:rsid w:val="003730BC"/>
    <w:pPr>
      <w:numPr>
        <w:numId w:val="4"/>
      </w:numPr>
    </w:pPr>
  </w:style>
  <w:style w:type="paragraph" w:styleId="ListBullet5">
    <w:name w:val="List Bullet 5"/>
    <w:basedOn w:val="List5"/>
    <w:rsid w:val="003730BC"/>
    <w:pPr>
      <w:numPr>
        <w:numId w:val="5"/>
      </w:numPr>
    </w:pPr>
  </w:style>
  <w:style w:type="paragraph" w:styleId="ListContinue2">
    <w:name w:val="List Continue 2"/>
    <w:basedOn w:val="List2"/>
    <w:rsid w:val="003730BC"/>
    <w:pPr>
      <w:ind w:firstLine="0"/>
    </w:pPr>
  </w:style>
  <w:style w:type="paragraph" w:styleId="ListContinue3">
    <w:name w:val="List Continue 3"/>
    <w:basedOn w:val="List3"/>
    <w:rsid w:val="003730BC"/>
    <w:pPr>
      <w:ind w:left="1021" w:firstLine="0"/>
    </w:pPr>
  </w:style>
  <w:style w:type="paragraph" w:styleId="ListContinue4">
    <w:name w:val="List Continue 4"/>
    <w:basedOn w:val="List4"/>
    <w:rsid w:val="003730BC"/>
    <w:pPr>
      <w:ind w:firstLine="0"/>
    </w:pPr>
  </w:style>
  <w:style w:type="paragraph" w:styleId="ListContinue5">
    <w:name w:val="List Continue 5"/>
    <w:basedOn w:val="List5"/>
    <w:rsid w:val="003730BC"/>
    <w:pPr>
      <w:ind w:firstLine="0"/>
    </w:pPr>
  </w:style>
  <w:style w:type="paragraph" w:styleId="ListNumber3">
    <w:name w:val="List Number 3"/>
    <w:basedOn w:val="List3"/>
    <w:rsid w:val="003730BC"/>
    <w:pPr>
      <w:numPr>
        <w:numId w:val="6"/>
      </w:numPr>
    </w:pPr>
  </w:style>
  <w:style w:type="paragraph" w:styleId="ListNumber4">
    <w:name w:val="List Number 4"/>
    <w:basedOn w:val="List4"/>
    <w:rsid w:val="003730BC"/>
    <w:pPr>
      <w:numPr>
        <w:numId w:val="7"/>
      </w:numPr>
    </w:pPr>
  </w:style>
  <w:style w:type="paragraph" w:styleId="ListNumber5">
    <w:name w:val="List Number 5"/>
    <w:basedOn w:val="List5"/>
    <w:rsid w:val="003730BC"/>
    <w:pPr>
      <w:numPr>
        <w:numId w:val="8"/>
      </w:numPr>
    </w:pPr>
  </w:style>
  <w:style w:type="paragraph" w:styleId="BlockText">
    <w:name w:val="Block Text"/>
    <w:basedOn w:val="Normal"/>
    <w:rsid w:val="003730BC"/>
    <w:pPr>
      <w:spacing w:after="120"/>
      <w:ind w:left="1440" w:right="1440"/>
    </w:pPr>
  </w:style>
  <w:style w:type="character" w:customStyle="1" w:styleId="Subscript">
    <w:name w:val="Subscript"/>
    <w:basedOn w:val="DefaultParagraphFont"/>
    <w:rsid w:val="003730BC"/>
    <w:rPr>
      <w:sz w:val="16"/>
      <w:vertAlign w:val="subscript"/>
    </w:rPr>
  </w:style>
  <w:style w:type="character" w:customStyle="1" w:styleId="Superscript">
    <w:name w:val="Superscript"/>
    <w:basedOn w:val="DefaultParagraphFont"/>
    <w:rsid w:val="003730BC"/>
    <w:rPr>
      <w:sz w:val="16"/>
      <w:vertAlign w:val="superscript"/>
    </w:rPr>
  </w:style>
  <w:style w:type="character" w:customStyle="1" w:styleId="Symbols">
    <w:name w:val="Symbols"/>
    <w:basedOn w:val="DefaultParagraphFont"/>
    <w:rsid w:val="003730BC"/>
    <w:rPr>
      <w:rFonts w:ascii="Symbol" w:hAnsi="Symbol"/>
    </w:rPr>
  </w:style>
  <w:style w:type="character" w:customStyle="1" w:styleId="MenuOptions">
    <w:name w:val="Menu Options"/>
    <w:basedOn w:val="DefaultParagraphFont"/>
    <w:rsid w:val="003730BC"/>
    <w:rPr>
      <w:rFonts w:ascii="Arial Narrow" w:hAnsi="Arial Narrow"/>
      <w:smallCaps/>
    </w:rPr>
  </w:style>
  <w:style w:type="character" w:customStyle="1" w:styleId="Buttons">
    <w:name w:val="Buttons"/>
    <w:basedOn w:val="DefaultParagraphFont"/>
    <w:rsid w:val="003730BC"/>
    <w:rPr>
      <w:b/>
    </w:rPr>
  </w:style>
  <w:style w:type="character" w:customStyle="1" w:styleId="Underlined">
    <w:name w:val="Underlined"/>
    <w:basedOn w:val="DefaultParagraphFont"/>
    <w:rsid w:val="003730BC"/>
    <w:rPr>
      <w:u w:val="single"/>
    </w:rPr>
  </w:style>
  <w:style w:type="paragraph" w:customStyle="1" w:styleId="TableBodyTextRight">
    <w:name w:val="Table Body Text Right"/>
    <w:basedOn w:val="TableBodyText"/>
    <w:rsid w:val="003730BC"/>
    <w:pPr>
      <w:widowControl w:val="0"/>
      <w:autoSpaceDE w:val="0"/>
      <w:autoSpaceDN w:val="0"/>
      <w:adjustRightInd w:val="0"/>
      <w:jc w:val="right"/>
    </w:pPr>
    <w:rPr>
      <w:rFonts w:cs="Arial"/>
      <w:szCs w:val="18"/>
    </w:rPr>
  </w:style>
  <w:style w:type="paragraph" w:customStyle="1" w:styleId="CopyrightText">
    <w:name w:val="Copyright Text"/>
    <w:basedOn w:val="BodyText"/>
    <w:rsid w:val="003730BC"/>
    <w:rPr>
      <w:sz w:val="18"/>
    </w:rPr>
  </w:style>
  <w:style w:type="paragraph" w:customStyle="1" w:styleId="BodySmallRight">
    <w:name w:val="Body Small Right"/>
    <w:basedOn w:val="BodyTextRight"/>
    <w:rsid w:val="003730BC"/>
    <w:rPr>
      <w:sz w:val="18"/>
      <w:szCs w:val="18"/>
    </w:rPr>
  </w:style>
  <w:style w:type="paragraph" w:customStyle="1" w:styleId="MarginEdition">
    <w:name w:val="Margin Edition"/>
    <w:basedOn w:val="MarginNote"/>
    <w:rsid w:val="003730BC"/>
    <w:pPr>
      <w:spacing w:before="0" w:after="0"/>
    </w:pPr>
    <w:rPr>
      <w:rFonts w:ascii="Times New Roman" w:hAnsi="Times New Roman"/>
      <w:color w:val="999999"/>
    </w:rPr>
  </w:style>
  <w:style w:type="paragraph" w:customStyle="1" w:styleId="Spacer">
    <w:name w:val="Spacer"/>
    <w:basedOn w:val="Normal"/>
    <w:rsid w:val="003730BC"/>
    <w:rPr>
      <w:sz w:val="2"/>
      <w:szCs w:val="2"/>
    </w:rPr>
  </w:style>
  <w:style w:type="character" w:customStyle="1" w:styleId="Small">
    <w:name w:val="Small"/>
    <w:basedOn w:val="DefaultParagraphFont"/>
    <w:rsid w:val="003730BC"/>
    <w:rPr>
      <w:sz w:val="16"/>
    </w:rPr>
  </w:style>
  <w:style w:type="paragraph" w:customStyle="1" w:styleId="WideTable">
    <w:name w:val="Wide Table"/>
    <w:basedOn w:val="Normal"/>
    <w:rsid w:val="003730BC"/>
    <w:pPr>
      <w:ind w:left="-1418"/>
    </w:pPr>
    <w:rPr>
      <w:sz w:val="2"/>
      <w:szCs w:val="2"/>
    </w:rPr>
  </w:style>
  <w:style w:type="character" w:styleId="PageNumber">
    <w:name w:val="page number"/>
    <w:basedOn w:val="DefaultParagraphFont"/>
    <w:rsid w:val="003730BC"/>
  </w:style>
  <w:style w:type="paragraph" w:styleId="Quote">
    <w:name w:val="Quote"/>
    <w:basedOn w:val="Heading1"/>
    <w:link w:val="QuoteChar"/>
    <w:qFormat/>
    <w:rsid w:val="003730BC"/>
    <w:rPr>
      <w:b w:val="0"/>
      <w:sz w:val="72"/>
      <w:szCs w:val="72"/>
      <w:lang w:val="en-NZ"/>
    </w:rPr>
  </w:style>
  <w:style w:type="character" w:customStyle="1" w:styleId="QuoteChar">
    <w:name w:val="Quote Char"/>
    <w:basedOn w:val="DefaultParagraphFont"/>
    <w:link w:val="Quote"/>
    <w:rsid w:val="003730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0BC"/>
    <w:pPr>
      <w:pageBreakBefore/>
    </w:pPr>
  </w:style>
  <w:style w:type="paragraph" w:customStyle="1" w:styleId="Border">
    <w:name w:val="Border"/>
    <w:basedOn w:val="Normal"/>
    <w:qFormat/>
    <w:rsid w:val="003730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0BC"/>
    <w:rPr>
      <w:b/>
      <w:bCs/>
      <w:i/>
      <w:iCs/>
      <w:color w:val="auto"/>
    </w:rPr>
  </w:style>
  <w:style w:type="paragraph" w:styleId="IntenseQuote">
    <w:name w:val="Intense Quote"/>
    <w:basedOn w:val="Normal"/>
    <w:next w:val="Normal"/>
    <w:link w:val="IntenseQuoteChar"/>
    <w:uiPriority w:val="30"/>
    <w:qFormat/>
    <w:rsid w:val="003730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0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30BC"/>
    <w:rPr>
      <w:smallCaps/>
      <w:color w:val="auto"/>
      <w:u w:val="single"/>
    </w:rPr>
  </w:style>
  <w:style w:type="character" w:styleId="IntenseReference">
    <w:name w:val="Intense Reference"/>
    <w:basedOn w:val="DefaultParagraphFont"/>
    <w:uiPriority w:val="32"/>
    <w:qFormat/>
    <w:rsid w:val="003730BC"/>
    <w:rPr>
      <w:b/>
      <w:bCs/>
      <w:smallCaps/>
      <w:color w:val="auto"/>
      <w:spacing w:val="5"/>
      <w:u w:val="single"/>
    </w:rPr>
  </w:style>
  <w:style w:type="paragraph" w:customStyle="1" w:styleId="2ColumnHeading">
    <w:name w:val="2Column Heading"/>
    <w:basedOn w:val="BodyText"/>
    <w:qFormat/>
    <w:rsid w:val="003730BC"/>
    <w:pPr>
      <w:spacing w:after="60"/>
      <w:ind w:left="-2268"/>
    </w:pPr>
    <w:rPr>
      <w:b/>
    </w:rPr>
  </w:style>
  <w:style w:type="paragraph" w:customStyle="1" w:styleId="Heading1TOC">
    <w:name w:val="Heading1 TOC"/>
    <w:basedOn w:val="Normal"/>
    <w:qFormat/>
    <w:rsid w:val="003730BC"/>
    <w:pPr>
      <w:spacing w:before="240" w:after="120"/>
    </w:pPr>
    <w:rPr>
      <w:rFonts w:ascii="Times New Roman" w:hAnsi="Times New Roman"/>
      <w:b/>
      <w:sz w:val="32"/>
    </w:rPr>
  </w:style>
  <w:style w:type="paragraph" w:customStyle="1" w:styleId="Heading2TOC">
    <w:name w:val="Heading2 TOC"/>
    <w:basedOn w:val="Normal"/>
    <w:qFormat/>
    <w:rsid w:val="003730BC"/>
    <w:pPr>
      <w:spacing w:before="240" w:after="60"/>
    </w:pPr>
    <w:rPr>
      <w:rFonts w:ascii="Times New Roman" w:hAnsi="Times New Roman"/>
      <w:b/>
      <w:sz w:val="28"/>
    </w:rPr>
  </w:style>
  <w:style w:type="character" w:customStyle="1" w:styleId="Underline">
    <w:name w:val="Underline"/>
    <w:basedOn w:val="DefaultParagraphFont"/>
    <w:qFormat/>
    <w:rsid w:val="003730BC"/>
    <w:rPr>
      <w:u w:val="single"/>
    </w:rPr>
  </w:style>
  <w:style w:type="paragraph" w:styleId="BalloonText">
    <w:name w:val="Balloon Text"/>
    <w:basedOn w:val="Normal"/>
    <w:link w:val="BalloonTextChar"/>
    <w:rsid w:val="003730BC"/>
    <w:rPr>
      <w:rFonts w:ascii="Tahoma" w:hAnsi="Tahoma" w:cs="Tahoma"/>
      <w:sz w:val="16"/>
      <w:szCs w:val="16"/>
    </w:rPr>
  </w:style>
  <w:style w:type="character" w:customStyle="1" w:styleId="BalloonTextChar">
    <w:name w:val="Balloon Text Char"/>
    <w:basedOn w:val="DefaultParagraphFont"/>
    <w:link w:val="BalloonText"/>
    <w:rsid w:val="003730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30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30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1394</Words>
  <Characters>8886</Characters>
  <Application>Microsoft Office Word</Application>
  <DocSecurity>0</DocSecurity>
  <Lines>317</Lines>
  <Paragraphs>173</Paragraphs>
  <ScaleCrop>false</ScaleCrop>
  <Company>Author-it Software Corporation Ltd.</Company>
  <LinksUpToDate>false</LinksUpToDate>
  <CharactersWithSpaces>10221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RIIOGD404A Coordinate air drilling operations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2012-05-26T21:09:00Z</dcterms:created>
  <dcterms:modified xsi:type="dcterms:W3CDTF">2012-05-26T21:09:00Z</dcterms:modified>
</cp:coreProperties>
</file>