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609" w:rsidP="00EF0609">
      <w:pPr>
        <w:pStyle w:val="Title"/>
      </w:pPr>
      <w:r>
        <w:fldChar w:fldCharType="begin"/>
      </w:r>
      <w:r>
        <w:instrText xml:space="preserve"> TITLE   \* MERGEFORMAT </w:instrText>
      </w:r>
      <w:r>
        <w:fldChar w:fldCharType="separate"/>
      </w:r>
      <w:r>
        <w:t>RIIOGD402A Participate in nippling-up and pressure test</w:t>
      </w:r>
      <w:r>
        <w:fldChar w:fldCharType="end"/>
      </w:r>
    </w:p>
    <w:p w:rsidR="00EF0609" w:rsidP="00EF0609">
      <w:pPr>
        <w:pStyle w:val="Version"/>
        <w:sectPr w:rsidSect="00531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28D" w:rsidP="0053128D">
      <w:pPr>
        <w:pStyle w:val="SuperHeading"/>
      </w:pPr>
      <w:r w:rsidRPr="0053128D">
        <w:t>RIIOGD402A Participate in nippling-up and pressure test</w:t>
      </w:r>
    </w:p>
    <w:p w:rsidR="00000000" w:rsidRPr="0053128D" w:rsidP="0053128D">
      <w:pPr>
        <w:pStyle w:val="Heading1"/>
      </w:pPr>
      <w:bookmarkStart w:id="1" w:name="O_132291"/>
      <w:bookmarkEnd w:id="1"/>
      <w:r w:rsidRPr="0053128D">
        <w:t>Modification History</w:t>
      </w:r>
    </w:p>
    <w:p w:rsidR="00000000" w:rsidRPr="0053128D" w:rsidP="0053128D">
      <w:pPr>
        <w:pStyle w:val="BodyText"/>
      </w:pPr>
      <w:r w:rsidRPr="0053128D">
        <w:t>Not applicable.</w:t>
      </w:r>
    </w:p>
    <w:p w:rsidR="00000000" w:rsidRPr="0053128D" w:rsidP="0053128D">
      <w:pPr>
        <w:pStyle w:val="AllowPageBreak"/>
      </w:pPr>
    </w:p>
    <w:p w:rsidR="00000000" w:rsidRPr="0053128D" w:rsidP="0053128D">
      <w:pPr>
        <w:pStyle w:val="Heading1"/>
      </w:pPr>
      <w:bookmarkStart w:id="2" w:name="O_132292"/>
      <w:bookmarkEnd w:id="2"/>
      <w:r w:rsidRPr="0053128D">
        <w:t>Unit Descriptor</w:t>
      </w:r>
    </w:p>
    <w:p w:rsidR="00000000" w:rsidRPr="0053128D" w:rsidP="0053128D">
      <w:pPr>
        <w:pStyle w:val="BodyText"/>
      </w:pPr>
      <w:r w:rsidRPr="0053128D">
        <w:t>This unit covers participating in nippling-up and pressure testing in the drilling industry.  It i</w:t>
      </w:r>
      <w:r w:rsidRPr="0053128D">
        <w:t>ncludes planning and preparing for nippling up and pressure testing, and pressure testing during intermediate and/or main holes.  Licensing, legislative, regulatory and certification requirements that apply to this unit can vary between states, territories</w:t>
      </w:r>
      <w:r w:rsidRPr="0053128D">
        <w:t>, and industry sectors.  Relevant information must be sourced prior to application of the unit.</w:t>
      </w:r>
    </w:p>
    <w:p w:rsidR="00000000" w:rsidRPr="0053128D" w:rsidP="0053128D">
      <w:pPr>
        <w:pStyle w:val="AllowPageBreak"/>
      </w:pPr>
    </w:p>
    <w:p w:rsidR="00000000" w:rsidRPr="0053128D" w:rsidP="0053128D">
      <w:pPr>
        <w:pStyle w:val="Heading1"/>
      </w:pPr>
      <w:bookmarkStart w:id="3" w:name="O_132293"/>
      <w:bookmarkEnd w:id="3"/>
      <w:r w:rsidRPr="0053128D">
        <w:t>Application of the Unit</w:t>
      </w:r>
    </w:p>
    <w:p w:rsidR="00000000" w:rsidRPr="0053128D" w:rsidP="0053128D">
      <w:pPr>
        <w:pStyle w:val="BodyText"/>
      </w:pPr>
      <w:r w:rsidRPr="0053128D">
        <w:t>This unit is appropriate for those working in a supervisory role or as a technical specialist, at worksites within:</w:t>
      </w:r>
    </w:p>
    <w:p w:rsidR="00000000" w:rsidRPr="0053128D" w:rsidP="0053128D">
      <w:pPr>
        <w:pStyle w:val="ListBullet"/>
      </w:pPr>
      <w:r w:rsidRPr="0053128D">
        <w:t>Dr</w:t>
      </w:r>
      <w:r w:rsidRPr="0053128D">
        <w:t>illing</w:t>
      </w:r>
    </w:p>
    <w:p w:rsidR="00000000" w:rsidRPr="0053128D" w:rsidP="0053128D">
      <w:pPr>
        <w:pStyle w:val="AllowPageBreak"/>
      </w:pPr>
    </w:p>
    <w:p w:rsidR="00000000" w:rsidRPr="0053128D" w:rsidP="0053128D">
      <w:pPr>
        <w:pStyle w:val="Heading1"/>
      </w:pPr>
      <w:bookmarkStart w:id="4" w:name="O_132294"/>
      <w:bookmarkEnd w:id="4"/>
      <w:r w:rsidRPr="0053128D">
        <w:t>Licensing/Regulatory Information</w:t>
      </w:r>
    </w:p>
    <w:p w:rsidR="00000000" w:rsidRPr="0053128D" w:rsidP="0053128D">
      <w:pPr>
        <w:pStyle w:val="BodyText"/>
      </w:pPr>
      <w:r w:rsidRPr="0053128D">
        <w:t>Refer to Unit Descriptor.</w:t>
      </w:r>
    </w:p>
    <w:p w:rsidR="00000000" w:rsidRPr="0053128D" w:rsidP="0053128D">
      <w:pPr>
        <w:pStyle w:val="AllowPageBreak"/>
      </w:pPr>
    </w:p>
    <w:p w:rsidR="00000000" w:rsidRPr="0053128D" w:rsidP="0053128D">
      <w:pPr>
        <w:pStyle w:val="Heading1"/>
      </w:pPr>
      <w:bookmarkStart w:id="5" w:name="O_132295"/>
      <w:bookmarkEnd w:id="5"/>
      <w:r w:rsidRPr="0053128D">
        <w:t>Pre-Requisites</w:t>
      </w:r>
    </w:p>
    <w:p w:rsidR="00000000" w:rsidRPr="0053128D" w:rsidP="0053128D">
      <w:pPr>
        <w:pStyle w:val="BodyText"/>
      </w:pPr>
      <w:r w:rsidRPr="0053128D">
        <w:t>Not applicable.</w:t>
      </w:r>
    </w:p>
    <w:p w:rsidR="00000000" w:rsidRPr="0053128D" w:rsidP="0053128D">
      <w:pPr>
        <w:pStyle w:val="AllowPageBreak"/>
      </w:pPr>
    </w:p>
    <w:p w:rsidR="00000000" w:rsidRPr="0053128D" w:rsidP="0053128D">
      <w:pPr>
        <w:pStyle w:val="Heading1"/>
      </w:pPr>
      <w:bookmarkStart w:id="6" w:name="O_132296"/>
      <w:bookmarkEnd w:id="6"/>
      <w:r w:rsidRPr="0053128D">
        <w:t>Employability Skills Information</w:t>
      </w:r>
    </w:p>
    <w:p w:rsidR="00000000" w:rsidRPr="0053128D" w:rsidP="0053128D">
      <w:pPr>
        <w:pStyle w:val="BodyText"/>
      </w:pPr>
      <w:r w:rsidRPr="0053128D">
        <w:t>This unit contains employability skills.</w:t>
      </w:r>
    </w:p>
    <w:p w:rsidR="00000000" w:rsidRPr="0053128D" w:rsidP="0053128D">
      <w:pPr>
        <w:pStyle w:val="AllowPageBreak"/>
      </w:pPr>
    </w:p>
    <w:p w:rsidR="00000000" w:rsidRPr="0053128D" w:rsidP="0053128D">
      <w:pPr>
        <w:pStyle w:val="Heading1"/>
      </w:pPr>
      <w:bookmarkStart w:id="7" w:name="O_132297"/>
      <w:bookmarkEnd w:id="7"/>
      <w:r w:rsidRPr="0053128D">
        <w:t>Elements and Performance Criteria Pre-Content</w:t>
      </w:r>
    </w:p>
    <w:tbl>
      <w:tblPr>
        <w:tblW w:w="0" w:type="auto"/>
        <w:tblLayout w:type="fixed"/>
        <w:tblCellMar>
          <w:left w:w="62" w:type="dxa"/>
          <w:right w:w="62" w:type="dxa"/>
        </w:tblCellMar>
        <w:tblLook w:val="0000"/>
      </w:tblPr>
      <w:tblGrid>
        <w:gridCol w:w="2570"/>
        <w:gridCol w:w="5952"/>
      </w:tblGrid>
      <w:tr w:rsidTr="00EF060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Performance criteria describe the performance needed to demonstrate achievement of the element. Where bold italicised text is used, further info</w:t>
            </w:r>
            <w:r w:rsidRPr="0053128D">
              <w:t>rmation is detailed in the required skills and knowledge section and the range statement. Assessment of performance is to be consistent with the evidence guide.</w:t>
            </w:r>
          </w:p>
        </w:tc>
      </w:tr>
    </w:tbl>
    <w:p w:rsidR="00000000" w:rsidRPr="0053128D" w:rsidP="0053128D">
      <w:pPr>
        <w:pStyle w:val="BodyText"/>
      </w:pPr>
    </w:p>
    <w:p w:rsidR="00000000" w:rsidRPr="0053128D" w:rsidP="0053128D">
      <w:pPr>
        <w:pStyle w:val="AllowPageBreak"/>
      </w:pPr>
    </w:p>
    <w:p w:rsidR="00000000" w:rsidRPr="0053128D" w:rsidP="0053128D">
      <w:pPr>
        <w:pStyle w:val="Heading1"/>
      </w:pPr>
      <w:bookmarkStart w:id="8" w:name="O_132298"/>
      <w:bookmarkEnd w:id="8"/>
      <w:r w:rsidRPr="0053128D">
        <w:t>Elements and Performance Criteria</w:t>
      </w:r>
    </w:p>
    <w:tbl>
      <w:tblPr>
        <w:tblW w:w="0" w:type="auto"/>
        <w:tblLayout w:type="fixed"/>
        <w:tblCellMar>
          <w:left w:w="62" w:type="dxa"/>
          <w:right w:w="62" w:type="dxa"/>
        </w:tblCellMar>
        <w:tblLook w:val="0000"/>
      </w:tblPr>
      <w:tblGrid>
        <w:gridCol w:w="3471"/>
        <w:gridCol w:w="5051"/>
      </w:tblGrid>
      <w:tr w:rsidTr="00EF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PERFORMANCE CRITERIA</w:t>
            </w:r>
          </w:p>
        </w:tc>
      </w:tr>
      <w:tr w:rsidTr="00EF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List"/>
              <w:rPr>
                <w:lang w:val="en-NZ"/>
              </w:rPr>
            </w:pPr>
            <w:r w:rsidRPr="0053128D">
              <w:t>1.</w:t>
            </w:r>
            <w:r w:rsidRPr="0053128D">
              <w:tab/>
              <w:t>Plan an</w:t>
            </w:r>
            <w:r w:rsidRPr="0053128D">
              <w:t>d prepare for nippling-up and pressure testing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2"/>
            </w:pPr>
            <w:r w:rsidRPr="0053128D">
              <w:t>1.1.</w:t>
            </w:r>
            <w:r w:rsidRPr="0053128D">
              <w:tab/>
              <w:t xml:space="preserve">Access, interpret and apply </w:t>
            </w:r>
            <w:r w:rsidRPr="0053128D">
              <w:rPr>
                <w:rStyle w:val="BoldandItalics"/>
              </w:rPr>
              <w:t>compliance documentation</w:t>
            </w:r>
            <w:r w:rsidRPr="0053128D">
              <w:t xml:space="preserve"> relevant to the work activity</w:t>
            </w:r>
          </w:p>
          <w:p w:rsidR="00000000" w:rsidRPr="0053128D" w:rsidP="0053128D">
            <w:pPr>
              <w:pStyle w:val="List2"/>
            </w:pPr>
            <w:r w:rsidRPr="0053128D">
              <w:t>1.2.</w:t>
            </w:r>
            <w:r w:rsidRPr="0053128D">
              <w:tab/>
              <w:t xml:space="preserve">Obtain, confirm and apply </w:t>
            </w:r>
            <w:r w:rsidRPr="0053128D">
              <w:rPr>
                <w:rStyle w:val="BoldandItalics"/>
              </w:rPr>
              <w:t>work instructions</w:t>
            </w:r>
            <w:r w:rsidRPr="0053128D">
              <w:t xml:space="preserve"> for the allocated task and identify required </w:t>
            </w:r>
            <w:r w:rsidRPr="0053128D">
              <w:rPr>
                <w:rStyle w:val="BoldandItalics"/>
              </w:rPr>
              <w:t>equipment</w:t>
            </w:r>
          </w:p>
          <w:p w:rsidR="00000000" w:rsidRPr="0053128D" w:rsidP="0053128D">
            <w:pPr>
              <w:pStyle w:val="List2"/>
            </w:pPr>
            <w:r w:rsidRPr="0053128D">
              <w:t>1.3.</w:t>
            </w:r>
            <w:r w:rsidRPr="0053128D">
              <w:tab/>
              <w:t>Identify, ma</w:t>
            </w:r>
            <w:r w:rsidRPr="0053128D">
              <w:t xml:space="preserve">nage and report all potential </w:t>
            </w:r>
            <w:r w:rsidRPr="0053128D">
              <w:rPr>
                <w:rStyle w:val="BoldandItalics"/>
              </w:rPr>
              <w:t>hazards</w:t>
            </w:r>
          </w:p>
          <w:p w:rsidR="00000000" w:rsidRPr="0053128D" w:rsidP="0053128D">
            <w:pPr>
              <w:pStyle w:val="List2"/>
            </w:pPr>
            <w:r w:rsidRPr="0053128D">
              <w:t>1.4.</w:t>
            </w:r>
            <w:r w:rsidRPr="0053128D">
              <w:tab/>
              <w:t xml:space="preserve">Resolve </w:t>
            </w:r>
            <w:r w:rsidRPr="0053128D">
              <w:rPr>
                <w:rStyle w:val="BoldandItalics"/>
              </w:rPr>
              <w:t>coordination requirements</w:t>
            </w:r>
            <w:r w:rsidRPr="0053128D">
              <w:t xml:space="preserve"> with others at the site prior to commencing and during work activities</w:t>
            </w:r>
          </w:p>
          <w:p w:rsidR="00000000" w:rsidRPr="0053128D" w:rsidP="0053128D">
            <w:pPr>
              <w:pStyle w:val="List2"/>
            </w:pPr>
            <w:r w:rsidRPr="0053128D">
              <w:t>1.5.</w:t>
            </w:r>
            <w:r w:rsidRPr="0053128D">
              <w:tab/>
              <w:t>Check and adjust casing bowl and position level as required</w:t>
            </w:r>
          </w:p>
          <w:p w:rsidR="00000000" w:rsidRPr="0053128D" w:rsidP="0053128D">
            <w:pPr>
              <w:pStyle w:val="List2"/>
            </w:pPr>
            <w:r w:rsidRPr="0053128D">
              <w:t>1.6.</w:t>
            </w:r>
            <w:r w:rsidRPr="0053128D">
              <w:tab/>
              <w:t>Perform</w:t>
            </w:r>
            <w:r w:rsidRPr="0053128D">
              <w:t xml:space="preserve"> BOP test as per operator's written instructions</w:t>
            </w:r>
          </w:p>
          <w:p w:rsidR="00000000" w:rsidRPr="0053128D" w:rsidP="0053128D">
            <w:pPr>
              <w:pStyle w:val="List2"/>
            </w:pPr>
            <w:r w:rsidRPr="0053128D">
              <w:t>1.7.</w:t>
            </w:r>
            <w:r w:rsidRPr="0053128D">
              <w:tab/>
              <w:t>Carry out rig-up to drill-out operations in accordance with parameters and specifications</w:t>
            </w:r>
          </w:p>
          <w:p w:rsidR="00000000" w:rsidP="0053128D">
            <w:pPr>
              <w:pStyle w:val="List2"/>
              <w:rPr>
                <w:lang w:val="en-NZ"/>
              </w:rPr>
            </w:pPr>
            <w:r w:rsidRPr="0053128D">
              <w:t>1.8.</w:t>
            </w:r>
            <w:r w:rsidRPr="0053128D">
              <w:tab/>
              <w:t xml:space="preserve">Carry out pressure tests prior to drilling out and </w:t>
            </w:r>
            <w:r w:rsidRPr="0053128D">
              <w:rPr>
                <w:rStyle w:val="BoldandItalics"/>
              </w:rPr>
              <w:t>record</w:t>
            </w:r>
            <w:r w:rsidRPr="0053128D">
              <w:t xml:space="preserve"> in tour book</w:t>
            </w:r>
          </w:p>
        </w:tc>
      </w:tr>
      <w:tr w:rsidTr="00EF06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List"/>
              <w:rPr>
                <w:lang w:val="en-NZ"/>
              </w:rPr>
            </w:pPr>
            <w:r w:rsidRPr="0053128D">
              <w:t>2.</w:t>
            </w:r>
            <w:r w:rsidRPr="0053128D">
              <w:tab/>
              <w:t>Pressure testing during intermed</w:t>
            </w:r>
            <w:r w:rsidRPr="0053128D">
              <w:t>iate and/or main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2"/>
            </w:pPr>
            <w:r w:rsidRPr="0053128D">
              <w:t>2.1.</w:t>
            </w:r>
            <w:r w:rsidRPr="0053128D">
              <w:tab/>
              <w:t>Confirm pressure test program/timing and comply with procedures</w:t>
            </w:r>
          </w:p>
          <w:p w:rsidR="00000000" w:rsidRPr="0053128D" w:rsidP="0053128D">
            <w:pPr>
              <w:pStyle w:val="List2"/>
            </w:pPr>
            <w:r w:rsidRPr="0053128D">
              <w:t>2.2.</w:t>
            </w:r>
            <w:r w:rsidRPr="0053128D">
              <w:tab/>
              <w:t>Check cup testers and plugs for sizing and integrity</w:t>
            </w:r>
          </w:p>
          <w:p w:rsidR="00000000" w:rsidRPr="0053128D" w:rsidP="0053128D">
            <w:pPr>
              <w:pStyle w:val="List2"/>
            </w:pPr>
            <w:r w:rsidRPr="0053128D">
              <w:t>2.3.</w:t>
            </w:r>
            <w:r w:rsidRPr="0053128D">
              <w:tab/>
              <w:t>Monitor and maintain stack within deviation limit</w:t>
            </w:r>
          </w:p>
          <w:p w:rsidR="00000000" w:rsidRPr="0053128D" w:rsidP="0053128D">
            <w:pPr>
              <w:pStyle w:val="List2"/>
            </w:pPr>
            <w:r w:rsidRPr="0053128D">
              <w:t>2.4.</w:t>
            </w:r>
            <w:r w:rsidRPr="0053128D">
              <w:tab/>
              <w:t>Adhere to safety practices during pressure tes</w:t>
            </w:r>
            <w:r w:rsidRPr="0053128D">
              <w:t>t operations.</w:t>
            </w:r>
          </w:p>
        </w:tc>
      </w:tr>
    </w:tbl>
    <w:p w:rsidR="00000000" w:rsidRPr="0053128D" w:rsidP="0053128D">
      <w:pPr>
        <w:pStyle w:val="BodyText"/>
      </w:pPr>
    </w:p>
    <w:p w:rsidR="00000000" w:rsidRPr="0053128D" w:rsidP="0053128D">
      <w:pPr>
        <w:pStyle w:val="AllowPageBreak"/>
      </w:pPr>
    </w:p>
    <w:p w:rsidR="00000000" w:rsidRPr="0053128D" w:rsidP="0053128D">
      <w:pPr>
        <w:pStyle w:val="Heading1"/>
      </w:pPr>
      <w:bookmarkStart w:id="9" w:name="O_132299"/>
      <w:bookmarkEnd w:id="9"/>
      <w:r w:rsidRPr="0053128D">
        <w:t>Required Skills and Knowledge</w:t>
      </w:r>
    </w:p>
    <w:tbl>
      <w:tblPr>
        <w:tblW w:w="0" w:type="auto"/>
        <w:tblLayout w:type="fixed"/>
        <w:tblCellMar>
          <w:left w:w="62" w:type="dxa"/>
          <w:right w:w="62" w:type="dxa"/>
        </w:tblCellMar>
        <w:tblLook w:val="0000"/>
      </w:tblPr>
      <w:tblGrid>
        <w:gridCol w:w="8522"/>
      </w:tblGrid>
      <w:tr w:rsidTr="00EF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t>This section describes the skills and knowledge required for this unit.</w:t>
            </w:r>
          </w:p>
        </w:tc>
      </w:tr>
      <w:tr w:rsidTr="00EF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Required skills</w:t>
            </w:r>
          </w:p>
        </w:tc>
      </w:tr>
      <w:tr w:rsidTr="00EF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Specific skills are required to achieve the Performan</w:t>
            </w:r>
            <w:r w:rsidRPr="0053128D">
              <w:t>ce Criteria of this unit, particularly for its application in the various circumstances in which this unit may be used. This includes the ability to carry out the following, as required to participate in nippling-up and pressure testing:</w:t>
            </w:r>
          </w:p>
          <w:p w:rsidR="00000000" w:rsidRPr="0053128D" w:rsidP="0053128D">
            <w:pPr>
              <w:pStyle w:val="ListBullet"/>
            </w:pPr>
            <w:r w:rsidRPr="0053128D">
              <w:t>apply legislative</w:t>
            </w:r>
            <w:r w:rsidRPr="0053128D">
              <w:t>, organisation and site requirements and procedures for nippling-up and pressure testing</w:t>
            </w:r>
          </w:p>
          <w:p w:rsidR="00000000" w:rsidRPr="0053128D" w:rsidP="0053128D">
            <w:pPr>
              <w:pStyle w:val="ListBullet"/>
            </w:pPr>
            <w:r w:rsidRPr="0053128D">
              <w:t>manage and monitor rippling up and pressure testing within a team environment</w:t>
            </w:r>
          </w:p>
          <w:p w:rsidR="00000000" w:rsidRPr="0053128D" w:rsidP="0053128D">
            <w:pPr>
              <w:pStyle w:val="ListBullet"/>
            </w:pPr>
            <w:r w:rsidRPr="0053128D">
              <w:t>delegate</w:t>
            </w:r>
          </w:p>
          <w:p w:rsidR="00000000" w:rsidRPr="0053128D" w:rsidP="0053128D">
            <w:pPr>
              <w:pStyle w:val="ListBullet"/>
            </w:pPr>
            <w:r w:rsidRPr="0053128D">
              <w:t>administer good communication skills</w:t>
            </w:r>
          </w:p>
          <w:p w:rsidR="00000000" w:rsidRPr="0053128D" w:rsidP="0053128D">
            <w:pPr>
              <w:pStyle w:val="ListBullet"/>
            </w:pPr>
            <w:r w:rsidRPr="0053128D">
              <w:t>problem solve</w:t>
            </w:r>
          </w:p>
          <w:p w:rsidR="00000000" w:rsidRPr="0053128D" w:rsidP="0053128D">
            <w:pPr>
              <w:pStyle w:val="ListBullet"/>
            </w:pPr>
            <w:r w:rsidRPr="0053128D">
              <w:t>plan for all circumstances</w:t>
            </w:r>
          </w:p>
          <w:p w:rsidR="00000000" w:rsidRPr="0053128D" w:rsidP="0053128D">
            <w:pPr>
              <w:pStyle w:val="ListBullet"/>
            </w:pPr>
            <w:r w:rsidRPr="0053128D">
              <w:t>us</w:t>
            </w:r>
            <w:r w:rsidRPr="0053128D">
              <w:t>e hand tools correctly</w:t>
            </w:r>
          </w:p>
          <w:p w:rsidR="00000000" w:rsidRPr="0053128D" w:rsidP="0053128D">
            <w:pPr>
              <w:pStyle w:val="ListBullet"/>
            </w:pPr>
            <w:r w:rsidRPr="0053128D">
              <w:t>perform a range of numerical calculations including:</w:t>
            </w:r>
          </w:p>
          <w:p w:rsidR="00000000" w:rsidRPr="0053128D" w:rsidP="0053128D">
            <w:pPr>
              <w:pStyle w:val="ListBullet2"/>
            </w:pPr>
            <w:r w:rsidRPr="0053128D">
              <w:t>volume</w:t>
            </w:r>
          </w:p>
          <w:p w:rsidR="00000000" w:rsidRPr="0053128D" w:rsidP="0053128D">
            <w:pPr>
              <w:pStyle w:val="ListBullet2"/>
            </w:pPr>
            <w:r w:rsidRPr="0053128D">
              <w:t>quantities</w:t>
            </w:r>
          </w:p>
          <w:p w:rsidR="00000000" w:rsidRPr="0053128D" w:rsidP="0053128D">
            <w:pPr>
              <w:pStyle w:val="ListBullet2"/>
            </w:pPr>
            <w:r w:rsidRPr="0053128D">
              <w:t>mass</w:t>
            </w:r>
          </w:p>
          <w:p w:rsidR="00000000" w:rsidRPr="0053128D" w:rsidP="0053128D">
            <w:pPr>
              <w:pStyle w:val="ListBullet2"/>
            </w:pPr>
            <w:r w:rsidRPr="0053128D">
              <w:t>weight</w:t>
            </w:r>
          </w:p>
          <w:p w:rsidR="00000000" w:rsidRPr="0053128D" w:rsidP="0053128D">
            <w:pPr>
              <w:pStyle w:val="ListBullet2"/>
            </w:pPr>
            <w:r w:rsidRPr="0053128D">
              <w:t>length</w:t>
            </w:r>
          </w:p>
          <w:p w:rsidR="00000000" w:rsidRPr="0053128D" w:rsidP="0053128D">
            <w:pPr>
              <w:pStyle w:val="ListBullet2"/>
            </w:pPr>
            <w:r w:rsidRPr="0053128D">
              <w:t>pressure</w:t>
            </w:r>
          </w:p>
          <w:p w:rsidR="00000000" w:rsidRPr="0053128D" w:rsidP="0053128D">
            <w:pPr>
              <w:pStyle w:val="ListBullet2"/>
            </w:pPr>
            <w:r w:rsidRPr="0053128D">
              <w:t>using calculator if required</w:t>
            </w:r>
          </w:p>
          <w:p w:rsidR="00000000" w:rsidRPr="0053128D" w:rsidP="0053128D">
            <w:pPr>
              <w:pStyle w:val="ListBullet2"/>
            </w:pPr>
            <w:r w:rsidRPr="0053128D">
              <w:t>using estimating skills (e.g. mental arithmetic, visualisation of size and quantity)</w:t>
            </w:r>
          </w:p>
          <w:p w:rsidR="00000000" w:rsidRPr="0053128D" w:rsidP="0053128D">
            <w:pPr>
              <w:pStyle w:val="ListBullet2"/>
            </w:pPr>
            <w:r w:rsidRPr="0053128D">
              <w:t>basic geometry (e.g. interpreting depth, direction, angles)</w:t>
            </w:r>
          </w:p>
          <w:p w:rsidR="00000000" w:rsidP="0053128D">
            <w:pPr>
              <w:pStyle w:val="ListBullet2"/>
              <w:rPr>
                <w:lang w:val="en-NZ"/>
              </w:rPr>
            </w:pPr>
            <w:r w:rsidRPr="0053128D">
              <w:t>use of metric and imperial and conversion between the two</w:t>
            </w:r>
          </w:p>
        </w:tc>
      </w:tr>
      <w:tr w:rsidTr="00EF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Required knowledge</w:t>
            </w:r>
          </w:p>
        </w:tc>
      </w:tr>
      <w:tr w:rsidTr="00EF06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 xml:space="preserve">Specific knowledge is required to achieve the Performance Criteria of this unit, particularly for its application in </w:t>
            </w:r>
            <w:r w:rsidRPr="0053128D">
              <w:t>the various circumstances in which this unit may be used. This includes knowledge of the following, as required to participate in nippling-up and pressure testing:</w:t>
            </w:r>
          </w:p>
          <w:p w:rsidR="00000000" w:rsidRPr="0053128D" w:rsidP="0053128D">
            <w:pPr>
              <w:pStyle w:val="ListBullet"/>
            </w:pPr>
            <w:r w:rsidRPr="0053128D">
              <w:t>high pressure lines requiring pressure testing</w:t>
            </w:r>
          </w:p>
          <w:p w:rsidR="00000000" w:rsidRPr="0053128D" w:rsidP="0053128D">
            <w:pPr>
              <w:pStyle w:val="ListBullet"/>
            </w:pPr>
            <w:r w:rsidRPr="0053128D">
              <w:t>understanding of test equipment</w:t>
            </w:r>
          </w:p>
          <w:p w:rsidR="00000000" w:rsidRPr="0053128D" w:rsidP="0053128D">
            <w:pPr>
              <w:pStyle w:val="ListBullet"/>
            </w:pPr>
            <w:r w:rsidRPr="0053128D">
              <w:t>testing procedures</w:t>
            </w:r>
          </w:p>
          <w:p w:rsidR="00000000" w:rsidRPr="0053128D" w:rsidP="0053128D">
            <w:pPr>
              <w:pStyle w:val="ListBullet"/>
            </w:pPr>
            <w:r w:rsidRPr="0053128D">
              <w:t>operations of a hydraulic torque wrench</w:t>
            </w:r>
          </w:p>
          <w:p w:rsidR="00000000" w:rsidRPr="0053128D" w:rsidP="0053128D">
            <w:pPr>
              <w:pStyle w:val="ListBullet"/>
            </w:pPr>
            <w:r w:rsidRPr="0053128D">
              <w:t>rig maintenance procedures</w:t>
            </w:r>
          </w:p>
        </w:tc>
      </w:tr>
    </w:tbl>
    <w:p w:rsidR="00000000" w:rsidRPr="0053128D" w:rsidP="0053128D">
      <w:pPr>
        <w:pStyle w:val="BodyText"/>
      </w:pPr>
    </w:p>
    <w:p w:rsidR="00000000" w:rsidRPr="0053128D" w:rsidP="0053128D">
      <w:pPr>
        <w:pStyle w:val="AllowPageBreak"/>
      </w:pPr>
    </w:p>
    <w:p w:rsidR="00000000" w:rsidRPr="0053128D" w:rsidP="0053128D">
      <w:pPr>
        <w:pStyle w:val="Heading1"/>
      </w:pPr>
      <w:bookmarkStart w:id="10" w:name="O_132300"/>
      <w:bookmarkEnd w:id="10"/>
      <w:r w:rsidRPr="0053128D">
        <w:t>Evidence Guide</w:t>
      </w:r>
    </w:p>
    <w:tbl>
      <w:tblPr>
        <w:tblW w:w="0" w:type="auto"/>
        <w:tblLayout w:type="fixed"/>
        <w:tblCellMar>
          <w:left w:w="62" w:type="dxa"/>
          <w:right w:w="62" w:type="dxa"/>
        </w:tblCellMar>
        <w:tblLook w:val="0000"/>
      </w:tblPr>
      <w:tblGrid>
        <w:gridCol w:w="3448"/>
        <w:gridCol w:w="5074"/>
      </w:tblGrid>
      <w:tr w:rsidTr="00EF06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t>The evidence guide provides advice on assessment and must be read in conjunction with the performance criteria, required skills and know</w:t>
            </w:r>
            <w:r w:rsidRPr="0053128D">
              <w:t>ledge, range statement and the Assessment Guidelines for the Training Package.</w:t>
            </w:r>
          </w:p>
        </w:tc>
      </w:tr>
      <w:tr w:rsidTr="00EF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p>
        </w:tc>
      </w:tr>
      <w:tr w:rsidTr="00EF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The evidence required to demonstrate competency in this unit must be relevant to worksite operations and satisfy all of the requirements of the performance criteria, required skills and knowledge and the range statement of this unit and include evidence of</w:t>
            </w:r>
            <w:r w:rsidRPr="0053128D">
              <w:t xml:space="preserve"> the following:</w:t>
            </w:r>
          </w:p>
          <w:p w:rsidR="00000000" w:rsidRPr="0053128D" w:rsidP="0053128D">
            <w:pPr>
              <w:pStyle w:val="ListBullet"/>
            </w:pPr>
            <w:r w:rsidRPr="0053128D">
              <w:t>knowledge of the requirements, procedures and instructions for nippling-up and pressure testing</w:t>
            </w:r>
          </w:p>
          <w:p w:rsidR="00000000" w:rsidRPr="0053128D" w:rsidP="0053128D">
            <w:pPr>
              <w:pStyle w:val="ListBullet"/>
            </w:pPr>
            <w:r w:rsidRPr="0053128D">
              <w:t>implementation of requirements, procedures and techniques for the safe, effective and efficient completion of nippling-up and pressure testing</w:t>
            </w:r>
          </w:p>
          <w:p w:rsidR="00000000" w:rsidRPr="0053128D" w:rsidP="0053128D">
            <w:pPr>
              <w:pStyle w:val="ListBullet"/>
            </w:pPr>
            <w:r w:rsidRPr="0053128D">
              <w:t>working with others to plan, prepare and conduct nippling-up and pressure testing</w:t>
            </w:r>
          </w:p>
          <w:p w:rsidR="00000000" w:rsidP="0053128D">
            <w:pPr>
              <w:pStyle w:val="ListBullet"/>
              <w:rPr>
                <w:lang w:val="en-NZ"/>
              </w:rPr>
            </w:pPr>
            <w:r w:rsidRPr="0053128D">
              <w:t>evidence of the consistent successful participation in nippling-up and pressure testing</w:t>
            </w:r>
          </w:p>
        </w:tc>
      </w:tr>
      <w:tr w:rsidTr="00EF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This unit must be assessed in the context of the work environment. Where personal safety or environmental damage are limiting factors, assessment may occur in a simulated environment provided it is realistic and sufficiently rigorous to cover all aspects o</w:t>
            </w:r>
            <w:r w:rsidRPr="0053128D">
              <w:t xml:space="preserve">f workplace performance, including task skills, task management skills, contingency management skills and job role environment skills. </w:t>
            </w:r>
          </w:p>
          <w:p w:rsidR="00000000" w:rsidRPr="0053128D" w:rsidP="0053128D">
            <w:pPr>
              <w:pStyle w:val="ListBullet"/>
            </w:pPr>
            <w:r w:rsidRPr="0053128D">
              <w:t>Assessment of this competency requires typical resources normally used in a resources and infrastructure sector environm</w:t>
            </w:r>
            <w:r w:rsidRPr="0053128D">
              <w:t>ent. Selection and use of resources for particular worksites may differ due to the site circumstances.</w:t>
            </w:r>
          </w:p>
          <w:p w:rsidR="00000000" w:rsidRPr="0053128D" w:rsidP="0053128D">
            <w:pPr>
              <w:pStyle w:val="ListBullet"/>
            </w:pPr>
            <w:r w:rsidRPr="0053128D">
              <w:t>The assessment environment should not disadvantage the participant. For example, language, literacy and numeracy demands of assessment should not be grea</w:t>
            </w:r>
            <w:r w:rsidRPr="0053128D">
              <w:t>ter than those required on the job.</w:t>
            </w:r>
          </w:p>
          <w:p w:rsidR="00000000" w:rsidRPr="0053128D" w:rsidP="0053128D">
            <w:pPr>
              <w:pStyle w:val="ListBullet"/>
            </w:pPr>
            <w:r w:rsidRPr="0053128D">
              <w:t>Customisation of assessment and delivery environment to sensitively accommodate cultural diversity.</w:t>
            </w:r>
          </w:p>
          <w:p w:rsidR="00000000" w:rsidRPr="0053128D" w:rsidP="0053128D">
            <w:pPr>
              <w:pStyle w:val="ListBullet"/>
            </w:pPr>
            <w:r w:rsidRPr="0053128D">
              <w:t xml:space="preserve">Aboriginal people and other people from a non English speaking background may have second language issues. </w:t>
            </w:r>
          </w:p>
          <w:p w:rsidR="00000000" w:rsidP="0053128D">
            <w:pPr>
              <w:pStyle w:val="ListBullet"/>
              <w:rPr>
                <w:lang w:val="en-NZ"/>
              </w:rPr>
            </w:pPr>
            <w:r w:rsidRPr="0053128D">
              <w:t>Where applic</w:t>
            </w:r>
            <w:r w:rsidRPr="0053128D">
              <w:t>able, physical resources should include equipment modified for people with disabilities.  Access must be provided to appropriate learning and/or assessment support when required.</w:t>
            </w:r>
          </w:p>
        </w:tc>
      </w:tr>
      <w:tr w:rsidTr="00EF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 xml:space="preserve">This unit may be assessed in a holistic way with other </w:t>
            </w:r>
            <w:r w:rsidRPr="0053128D">
              <w:t xml:space="preserve">units of competency.  The assessment strategy for this unit must verify required knowledge and skill and practical application using more than one of the following assessment methods: </w:t>
            </w:r>
          </w:p>
          <w:p w:rsidR="00000000" w:rsidRPr="0053128D" w:rsidP="0053128D">
            <w:pPr>
              <w:pStyle w:val="ListBullet"/>
            </w:pPr>
            <w:r w:rsidRPr="0053128D">
              <w:t>written and/or oral assessment of the candidate's required knowledge</w:t>
            </w:r>
          </w:p>
          <w:p w:rsidR="00000000" w:rsidRPr="0053128D" w:rsidP="0053128D">
            <w:pPr>
              <w:pStyle w:val="ListBullet"/>
            </w:pPr>
            <w:r w:rsidRPr="0053128D">
              <w:t>o</w:t>
            </w:r>
            <w:r w:rsidRPr="0053128D">
              <w:t>bserved, documented and/or first hand testimonial evidence of the candidate's:</w:t>
            </w:r>
          </w:p>
          <w:p w:rsidR="00000000" w:rsidRPr="0053128D" w:rsidP="0053128D">
            <w:pPr>
              <w:pStyle w:val="ListBullet2"/>
            </w:pPr>
            <w:r w:rsidRPr="0053128D">
              <w:t>implementation of appropriate requirement, procedures and techniques for the safe, effective and efficient achievement of required outcomes</w:t>
            </w:r>
          </w:p>
          <w:p w:rsidR="00000000" w:rsidRPr="0053128D" w:rsidP="0053128D">
            <w:pPr>
              <w:pStyle w:val="ListBullet2"/>
            </w:pPr>
            <w:r w:rsidRPr="0053128D">
              <w:t>consistent achievement of required outcomes</w:t>
            </w:r>
          </w:p>
          <w:p w:rsidR="00000000" w:rsidRPr="0053128D" w:rsidP="0053128D">
            <w:pPr>
              <w:pStyle w:val="ListBullet"/>
            </w:pPr>
            <w:r w:rsidRPr="0053128D">
              <w:t>first hand testimonial evidence of the candidate's:</w:t>
            </w:r>
          </w:p>
          <w:p w:rsidR="00000000" w:rsidRPr="0053128D" w:rsidP="0053128D">
            <w:pPr>
              <w:pStyle w:val="ListBullet2"/>
            </w:pPr>
            <w:r w:rsidRPr="0053128D">
              <w:t>working with others to undertake and complete nippling-up and pressure testing</w:t>
            </w:r>
          </w:p>
          <w:p w:rsidR="00000000" w:rsidP="0053128D">
            <w:pPr>
              <w:pStyle w:val="ListBullet2"/>
              <w:rPr>
                <w:lang w:val="en-NZ"/>
              </w:rPr>
            </w:pPr>
            <w:r w:rsidRPr="0053128D">
              <w:t xml:space="preserve">provision of clear and timely instruction and supervision by the individual of </w:t>
            </w:r>
            <w:r w:rsidRPr="0053128D">
              <w:t>those involved in participation in nippling-up and pressure testing</w:t>
            </w:r>
          </w:p>
        </w:tc>
      </w:tr>
      <w:tr w:rsidTr="00EF06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BodyText"/>
            </w:pPr>
            <w:r w:rsidRPr="0053128D">
              <w:t>Consult the SkillsDMC User Guide for further information on assessment including access and equity issues.</w:t>
            </w:r>
          </w:p>
        </w:tc>
      </w:tr>
    </w:tbl>
    <w:p w:rsidR="00000000" w:rsidRPr="0053128D" w:rsidP="0053128D">
      <w:pPr>
        <w:pStyle w:val="BodyText"/>
      </w:pPr>
    </w:p>
    <w:p w:rsidR="00000000" w:rsidRPr="0053128D" w:rsidP="0053128D">
      <w:pPr>
        <w:pStyle w:val="AllowPageBreak"/>
      </w:pPr>
    </w:p>
    <w:p w:rsidR="00000000" w:rsidRPr="0053128D" w:rsidP="0053128D">
      <w:pPr>
        <w:pStyle w:val="Heading1"/>
      </w:pPr>
      <w:bookmarkStart w:id="11" w:name="O_132301"/>
      <w:bookmarkEnd w:id="11"/>
      <w:r w:rsidRPr="0053128D">
        <w:t>Range Statement</w:t>
      </w:r>
    </w:p>
    <w:tbl>
      <w:tblPr>
        <w:tblW w:w="0" w:type="auto"/>
        <w:tblLayout w:type="fixed"/>
        <w:tblCellMar>
          <w:left w:w="62" w:type="dxa"/>
          <w:right w:w="62" w:type="dxa"/>
        </w:tblCellMar>
        <w:tblLook w:val="0000"/>
      </w:tblPr>
      <w:tblGrid>
        <w:gridCol w:w="3473"/>
        <w:gridCol w:w="5049"/>
      </w:tblGrid>
      <w:tr w:rsidTr="00EF06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t>The range statement relates to the unit of competency as a whole. It allows for different work environments and situations that may affect performance. Bold italicised wording, if used in the performance criteria, is detailed below. Essential operating con</w:t>
            </w:r>
            <w:r w:rsidRPr="0053128D">
              <w:t>ditions that may be present with training and assessment (depending on the work situation, needs of the candidate, accessibility of the item, and local industry and regional contexts) may also be included.</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Relevant compliance documentation</w:t>
            </w:r>
            <w:r w:rsidRPr="0053128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legislative, organisational and site requirements and procedures including:</w:t>
            </w:r>
          </w:p>
          <w:p w:rsidR="00000000" w:rsidRPr="0053128D" w:rsidP="0053128D">
            <w:pPr>
              <w:pStyle w:val="ListBullet2"/>
            </w:pPr>
            <w:r w:rsidRPr="0053128D">
              <w:t>Petroleum Submerged Lands Act (PSLA)</w:t>
            </w:r>
          </w:p>
          <w:p w:rsidR="00000000" w:rsidRPr="0053128D" w:rsidP="0053128D">
            <w:pPr>
              <w:pStyle w:val="ListBullet2"/>
            </w:pPr>
            <w:r w:rsidRPr="0053128D">
              <w:t xml:space="preserve">Duty of Care </w:t>
            </w:r>
          </w:p>
          <w:p w:rsidR="00000000" w:rsidRPr="0053128D" w:rsidP="0053128D">
            <w:pPr>
              <w:pStyle w:val="ListBullet2"/>
            </w:pPr>
            <w:r w:rsidRPr="0053128D">
              <w:t>environmental guidelines</w:t>
            </w:r>
          </w:p>
          <w:p w:rsidR="00000000" w:rsidRPr="0053128D" w:rsidP="0053128D">
            <w:pPr>
              <w:pStyle w:val="ListBullet2"/>
            </w:pPr>
            <w:r w:rsidRPr="0053128D">
              <w:t>operator's instructions</w:t>
            </w:r>
          </w:p>
          <w:p w:rsidR="00000000" w:rsidRPr="0053128D" w:rsidP="0053128D">
            <w:pPr>
              <w:pStyle w:val="ListBullet2"/>
            </w:pPr>
            <w:r w:rsidRPr="0053128D">
              <w:t>specifications</w:t>
            </w:r>
          </w:p>
          <w:p w:rsidR="00000000" w:rsidRPr="0053128D" w:rsidP="0053128D">
            <w:pPr>
              <w:pStyle w:val="ListBullet2"/>
            </w:pPr>
            <w:r w:rsidRPr="0053128D">
              <w:t>drilling program</w:t>
            </w:r>
          </w:p>
          <w:p w:rsidR="00000000" w:rsidRPr="0053128D" w:rsidP="0053128D">
            <w:pPr>
              <w:pStyle w:val="ListBullet2"/>
            </w:pPr>
            <w:r w:rsidRPr="0053128D">
              <w:t>occupational health and safety documents</w:t>
            </w:r>
          </w:p>
          <w:p w:rsidR="00000000" w:rsidRPr="0053128D" w:rsidP="0053128D">
            <w:pPr>
              <w:pStyle w:val="ListBullet2"/>
            </w:pPr>
            <w:r w:rsidRPr="0053128D">
              <w:t>materials safety data sheets(MSDS)</w:t>
            </w:r>
          </w:p>
          <w:p w:rsidR="00000000" w:rsidRPr="0053128D" w:rsidP="0053128D">
            <w:pPr>
              <w:pStyle w:val="ListBullet2"/>
            </w:pPr>
            <w:r w:rsidRPr="0053128D">
              <w:t>Job Safety Analysis (JSA)</w:t>
            </w:r>
          </w:p>
          <w:p w:rsidR="00000000" w:rsidRPr="0053128D" w:rsidP="0053128D">
            <w:pPr>
              <w:pStyle w:val="ListBullet2"/>
            </w:pPr>
            <w:r w:rsidRPr="0053128D">
              <w:t>relevant safety alerts</w:t>
            </w:r>
          </w:p>
          <w:p w:rsidR="00000000" w:rsidRPr="0053128D" w:rsidP="0053128D">
            <w:pPr>
              <w:pStyle w:val="ListBullet"/>
            </w:pPr>
            <w:r w:rsidRPr="0053128D">
              <w:t>manufacturer's guidelines and specifications</w:t>
            </w:r>
          </w:p>
          <w:p w:rsidR="00000000" w:rsidRPr="0053128D" w:rsidP="0053128D">
            <w:pPr>
              <w:pStyle w:val="ListBullet"/>
            </w:pPr>
            <w:r w:rsidRPr="0053128D">
              <w:t>Australian standards</w:t>
            </w:r>
          </w:p>
          <w:p w:rsidR="00000000" w:rsidRPr="0053128D" w:rsidP="0053128D">
            <w:pPr>
              <w:pStyle w:val="ListBullet"/>
            </w:pPr>
            <w:r w:rsidRPr="0053128D">
              <w:t>code of practice</w:t>
            </w:r>
          </w:p>
          <w:p w:rsidR="00000000" w:rsidRPr="0053128D" w:rsidP="0053128D">
            <w:pPr>
              <w:pStyle w:val="ListBullet"/>
            </w:pPr>
            <w:r w:rsidRPr="0053128D">
              <w:t>Employment and workplace relations legislation</w:t>
            </w:r>
          </w:p>
          <w:p w:rsidR="00000000" w:rsidP="0053128D">
            <w:pPr>
              <w:pStyle w:val="ListBullet"/>
              <w:rPr>
                <w:lang w:val="en-NZ"/>
              </w:rPr>
            </w:pPr>
            <w:r w:rsidRPr="0053128D">
              <w:t>Equal Employment Opportunity and Disability Discrimination legislation</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Work instructions</w:t>
            </w:r>
            <w:r w:rsidRPr="0053128D">
              <w:t xml:space="preserve"> may come from briefings, handovers, plans and work orders and may be written or verbal, formal or informal and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communication through:</w:t>
            </w:r>
          </w:p>
          <w:p w:rsidR="00000000" w:rsidRPr="0053128D" w:rsidP="0053128D">
            <w:pPr>
              <w:pStyle w:val="ListBullet2"/>
            </w:pPr>
            <w:r w:rsidRPr="0053128D">
              <w:t>pre-job</w:t>
            </w:r>
          </w:p>
          <w:p w:rsidR="00000000" w:rsidRPr="0053128D" w:rsidP="0053128D">
            <w:pPr>
              <w:pStyle w:val="ListBullet2"/>
            </w:pPr>
            <w:r w:rsidRPr="0053128D">
              <w:t>pre-tour</w:t>
            </w:r>
          </w:p>
          <w:p w:rsidR="00000000" w:rsidRPr="0053128D" w:rsidP="0053128D">
            <w:pPr>
              <w:pStyle w:val="ListBullet2"/>
            </w:pPr>
            <w:r w:rsidRPr="0053128D">
              <w:t>safety meeting</w:t>
            </w:r>
          </w:p>
          <w:p w:rsidR="00000000" w:rsidRPr="0053128D" w:rsidP="0053128D">
            <w:pPr>
              <w:pStyle w:val="ListBullet2"/>
            </w:pPr>
            <w:r w:rsidRPr="0053128D">
              <w:t>handover with oncoming driller</w:t>
            </w:r>
          </w:p>
          <w:p w:rsidR="00000000" w:rsidRPr="0053128D" w:rsidP="0053128D">
            <w:pPr>
              <w:pStyle w:val="ListBullet2"/>
            </w:pPr>
            <w:r w:rsidRPr="0053128D">
              <w:t>2-way radio</w:t>
            </w:r>
          </w:p>
          <w:p w:rsidR="00000000" w:rsidRPr="0053128D" w:rsidP="0053128D">
            <w:pPr>
              <w:pStyle w:val="ListBullet2"/>
            </w:pPr>
            <w:r w:rsidRPr="0053128D">
              <w:t>hand signals</w:t>
            </w:r>
          </w:p>
          <w:p w:rsidR="00000000" w:rsidRPr="0053128D" w:rsidP="0053128D">
            <w:pPr>
              <w:pStyle w:val="ListBullet2"/>
            </w:pPr>
            <w:r w:rsidRPr="0053128D">
              <w:t>telephone</w:t>
            </w:r>
          </w:p>
          <w:p w:rsidR="00000000" w:rsidRPr="0053128D" w:rsidP="0053128D">
            <w:pPr>
              <w:pStyle w:val="ListBullet2"/>
            </w:pPr>
            <w:r w:rsidRPr="0053128D">
              <w:t xml:space="preserve">public address system </w:t>
            </w:r>
          </w:p>
          <w:p w:rsidR="00000000" w:rsidRPr="0053128D" w:rsidP="0053128D">
            <w:pPr>
              <w:pStyle w:val="ListBullet2"/>
            </w:pPr>
            <w:r w:rsidRPr="0053128D">
              <w:t>written work instructions</w:t>
            </w:r>
          </w:p>
          <w:p w:rsidR="00000000" w:rsidRPr="0053128D" w:rsidP="0053128D">
            <w:pPr>
              <w:pStyle w:val="ListBullet2"/>
            </w:pPr>
            <w:r w:rsidRPr="0053128D">
              <w:t>internet and intranet</w:t>
            </w:r>
          </w:p>
          <w:p w:rsidR="00000000" w:rsidRPr="0053128D" w:rsidP="0053128D">
            <w:pPr>
              <w:pStyle w:val="ListBullet"/>
            </w:pPr>
            <w:r w:rsidRPr="0053128D">
              <w:t>nature and scope of tasks</w:t>
            </w:r>
          </w:p>
          <w:p w:rsidR="00000000" w:rsidRPr="0053128D" w:rsidP="0053128D">
            <w:pPr>
              <w:pStyle w:val="ListBullet"/>
            </w:pPr>
            <w:r w:rsidRPr="0053128D">
              <w:t>specifications</w:t>
            </w:r>
          </w:p>
          <w:p w:rsidR="00000000" w:rsidRPr="0053128D" w:rsidP="0053128D">
            <w:pPr>
              <w:pStyle w:val="ListBullet"/>
            </w:pPr>
            <w:r w:rsidRPr="0053128D">
              <w:t>quality of finished works</w:t>
            </w:r>
          </w:p>
          <w:p w:rsidR="00000000" w:rsidRPr="0053128D" w:rsidP="0053128D">
            <w:pPr>
              <w:pStyle w:val="ListBullet"/>
            </w:pPr>
            <w:r w:rsidRPr="0053128D">
              <w:t>achieved targets</w:t>
            </w:r>
          </w:p>
          <w:p w:rsidR="00000000" w:rsidRPr="0053128D" w:rsidP="0053128D">
            <w:pPr>
              <w:pStyle w:val="ListBullet"/>
            </w:pPr>
            <w:r w:rsidRPr="0053128D">
              <w:t>operational conditions</w:t>
            </w:r>
          </w:p>
          <w:p w:rsidR="00000000" w:rsidRPr="0053128D" w:rsidP="0053128D">
            <w:pPr>
              <w:pStyle w:val="ListBullet"/>
            </w:pPr>
            <w:r w:rsidRPr="0053128D">
              <w:t>obtaining of required permits</w:t>
            </w:r>
          </w:p>
          <w:p w:rsidR="00000000" w:rsidRPr="0053128D" w:rsidP="0053128D">
            <w:pPr>
              <w:pStyle w:val="ListBullet"/>
            </w:pPr>
            <w:r w:rsidRPr="0053128D">
              <w:t>site layout</w:t>
            </w:r>
          </w:p>
          <w:p w:rsidR="00000000" w:rsidRPr="0053128D" w:rsidP="0053128D">
            <w:pPr>
              <w:pStyle w:val="ListBullet"/>
            </w:pPr>
            <w:r w:rsidRPr="0053128D">
              <w:t>out of bounds areas</w:t>
            </w:r>
          </w:p>
          <w:p w:rsidR="00000000" w:rsidRPr="0053128D" w:rsidP="0053128D">
            <w:pPr>
              <w:pStyle w:val="ListBullet"/>
            </w:pPr>
            <w:r w:rsidRPr="0053128D">
              <w:t>worksite inspection requirements</w:t>
            </w:r>
          </w:p>
          <w:p w:rsidR="00000000" w:rsidRPr="0053128D" w:rsidP="0053128D">
            <w:pPr>
              <w:pStyle w:val="ListBullet"/>
            </w:pPr>
            <w:r w:rsidRPr="0053128D">
              <w:t>lighting conditions</w:t>
            </w:r>
          </w:p>
          <w:p w:rsidR="00000000" w:rsidRPr="0053128D" w:rsidP="0053128D">
            <w:pPr>
              <w:pStyle w:val="ListBullet"/>
            </w:pPr>
            <w:r w:rsidRPr="0053128D">
              <w:t>plant of equipment defects</w:t>
            </w:r>
          </w:p>
          <w:p w:rsidR="00000000" w:rsidRPr="0053128D" w:rsidP="0053128D">
            <w:pPr>
              <w:pStyle w:val="ListBullet"/>
            </w:pPr>
            <w:r w:rsidRPr="0053128D">
              <w:t>coordination requirements or issues</w:t>
            </w:r>
          </w:p>
          <w:p w:rsidR="00000000" w:rsidRPr="0053128D" w:rsidP="0053128D">
            <w:pPr>
              <w:pStyle w:val="ListBullet"/>
            </w:pPr>
            <w:r w:rsidRPr="0053128D">
              <w:t>contamination control requirements</w:t>
            </w:r>
          </w:p>
          <w:p w:rsidR="00000000" w:rsidRPr="0053128D" w:rsidP="0053128D">
            <w:pPr>
              <w:pStyle w:val="ListBullet"/>
            </w:pPr>
            <w:r w:rsidRPr="0053128D">
              <w:t>environmental contro</w:t>
            </w:r>
            <w:r w:rsidRPr="0053128D">
              <w:t>l requirements</w:t>
            </w:r>
          </w:p>
          <w:p w:rsidR="00000000" w:rsidP="0053128D">
            <w:pPr>
              <w:pStyle w:val="ListBullet"/>
              <w:rPr>
                <w:lang w:val="en-NZ"/>
              </w:rPr>
            </w:pPr>
            <w:r w:rsidRPr="0053128D">
              <w:t>barricade and signage requirements</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Equipment</w:t>
            </w:r>
            <w:r w:rsidRPr="0053128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 xml:space="preserve">gaskets </w:t>
            </w:r>
          </w:p>
          <w:p w:rsidR="00000000" w:rsidRPr="0053128D" w:rsidP="0053128D">
            <w:pPr>
              <w:pStyle w:val="ListBullet"/>
            </w:pPr>
            <w:r w:rsidRPr="0053128D">
              <w:t>hand tools</w:t>
            </w:r>
          </w:p>
          <w:p w:rsidR="00000000" w:rsidRPr="0053128D" w:rsidP="0053128D">
            <w:pPr>
              <w:pStyle w:val="ListBullet"/>
            </w:pPr>
            <w:r w:rsidRPr="0053128D">
              <w:t>wrenches</w:t>
            </w:r>
          </w:p>
          <w:p w:rsidR="00000000" w:rsidP="0053128D">
            <w:pPr>
              <w:pStyle w:val="ListBullet"/>
              <w:rPr>
                <w:lang w:val="en-NZ"/>
              </w:rPr>
            </w:pPr>
            <w:r w:rsidRPr="0053128D">
              <w:t>cleaning materials</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Hazards</w:t>
            </w:r>
            <w:r w:rsidRPr="0053128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working in proximity to drilling rig</w:t>
            </w:r>
          </w:p>
          <w:p w:rsidR="00000000" w:rsidRPr="0053128D" w:rsidP="0053128D">
            <w:pPr>
              <w:pStyle w:val="ListBullet"/>
            </w:pPr>
            <w:r w:rsidRPr="0053128D">
              <w:t>working in different conditions including:</w:t>
            </w:r>
          </w:p>
          <w:p w:rsidR="00000000" w:rsidRPr="0053128D" w:rsidP="0053128D">
            <w:pPr>
              <w:pStyle w:val="ListBullet2"/>
            </w:pPr>
            <w:r w:rsidRPr="0053128D">
              <w:t>night time operations</w:t>
            </w:r>
          </w:p>
          <w:p w:rsidR="00000000" w:rsidRPr="0053128D" w:rsidP="0053128D">
            <w:pPr>
              <w:pStyle w:val="ListBullet2"/>
            </w:pPr>
            <w:r w:rsidRPr="0053128D">
              <w:t>day time operations</w:t>
            </w:r>
          </w:p>
          <w:p w:rsidR="00000000" w:rsidRPr="0053128D" w:rsidP="0053128D">
            <w:pPr>
              <w:pStyle w:val="ListBullet2"/>
            </w:pPr>
            <w:r w:rsidRPr="0053128D">
              <w:t>hot climates</w:t>
            </w:r>
          </w:p>
          <w:p w:rsidR="00000000" w:rsidRPr="0053128D" w:rsidP="0053128D">
            <w:pPr>
              <w:pStyle w:val="ListBullet2"/>
            </w:pPr>
            <w:r w:rsidRPr="0053128D">
              <w:t>cold climates</w:t>
            </w:r>
          </w:p>
          <w:p w:rsidR="00000000" w:rsidRPr="0053128D" w:rsidP="0053128D">
            <w:pPr>
              <w:pStyle w:val="ListBullet2"/>
            </w:pPr>
            <w:r w:rsidRPr="0053128D">
              <w:t>wet weather conditions</w:t>
            </w:r>
          </w:p>
          <w:p w:rsidR="00000000" w:rsidP="0053128D">
            <w:pPr>
              <w:pStyle w:val="ListBullet2"/>
              <w:rPr>
                <w:lang w:val="en-NZ"/>
              </w:rPr>
            </w:pPr>
            <w:r w:rsidRPr="0053128D">
              <w:t>high wind</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Coordination requirements</w:t>
            </w:r>
            <w:r w:rsidRPr="0053128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other equipment operators</w:t>
            </w:r>
          </w:p>
          <w:p w:rsidR="00000000" w:rsidRPr="0053128D" w:rsidP="0053128D">
            <w:pPr>
              <w:pStyle w:val="ListBullet"/>
            </w:pPr>
            <w:r w:rsidRPr="0053128D">
              <w:t>maintenance personnel</w:t>
            </w:r>
          </w:p>
          <w:p w:rsidR="00000000" w:rsidRPr="0053128D" w:rsidP="0053128D">
            <w:pPr>
              <w:pStyle w:val="ListBullet"/>
            </w:pPr>
            <w:r w:rsidRPr="0053128D">
              <w:t>supervisors</w:t>
            </w:r>
          </w:p>
          <w:p w:rsidR="00000000" w:rsidP="0053128D">
            <w:pPr>
              <w:pStyle w:val="ListBullet"/>
              <w:rPr>
                <w:lang w:val="en-NZ"/>
              </w:rPr>
            </w:pPr>
            <w:r w:rsidRPr="0053128D">
              <w:t>site personnel</w:t>
            </w:r>
          </w:p>
        </w:tc>
      </w:tr>
      <w:tr w:rsidTr="00EF0609">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28D">
            <w:pPr>
              <w:pStyle w:val="BodyText"/>
              <w:rPr>
                <w:lang w:val="en-NZ"/>
              </w:rPr>
            </w:pPr>
            <w:r w:rsidRPr="0053128D">
              <w:rPr>
                <w:rStyle w:val="SpecialBold"/>
              </w:rPr>
              <w:t>Record</w:t>
            </w:r>
            <w:r w:rsidRPr="0053128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28D" w:rsidP="0053128D">
            <w:pPr>
              <w:pStyle w:val="ListBullet"/>
            </w:pPr>
            <w:r w:rsidRPr="0053128D">
              <w:t>results of pressure testing</w:t>
            </w:r>
          </w:p>
          <w:p w:rsidR="00000000" w:rsidRPr="0053128D" w:rsidP="0053128D">
            <w:pPr>
              <w:pStyle w:val="ListBullet"/>
            </w:pPr>
            <w:r w:rsidRPr="0053128D">
              <w:t>other test results as required</w:t>
            </w:r>
          </w:p>
          <w:p w:rsidR="00000000" w:rsidRPr="0053128D" w:rsidP="0053128D">
            <w:pPr>
              <w:pStyle w:val="ListBullet"/>
            </w:pPr>
            <w:r w:rsidRPr="0053128D">
              <w:t>hazard observation reports</w:t>
            </w:r>
          </w:p>
        </w:tc>
      </w:tr>
    </w:tbl>
    <w:p w:rsidR="00000000" w:rsidRPr="0053128D" w:rsidP="0053128D">
      <w:pPr>
        <w:pStyle w:val="BodyText"/>
      </w:pPr>
    </w:p>
    <w:p w:rsidR="00000000" w:rsidRPr="0053128D" w:rsidP="0053128D">
      <w:pPr>
        <w:pStyle w:val="AllowPageBreak"/>
      </w:pPr>
    </w:p>
    <w:p w:rsidR="00000000" w:rsidRPr="0053128D" w:rsidP="0053128D">
      <w:pPr>
        <w:pStyle w:val="Heading1"/>
      </w:pPr>
      <w:bookmarkStart w:id="12" w:name="O_132302"/>
      <w:bookmarkEnd w:id="12"/>
      <w:r w:rsidRPr="0053128D">
        <w:t>Unit Sector(s)</w:t>
      </w:r>
    </w:p>
    <w:p w:rsidR="00000000" w:rsidRPr="0053128D" w:rsidP="0053128D">
      <w:pPr>
        <w:pStyle w:val="BodyText"/>
      </w:pPr>
      <w:r w:rsidRPr="0053128D">
        <w:t>Drilling (Oil and Gas)</w:t>
      </w:r>
    </w:p>
    <w:p w:rsidR="00000000" w:rsidRPr="0053128D" w:rsidP="0053128D">
      <w:pPr>
        <w:pStyle w:val="AllowPageBreak"/>
      </w:pPr>
    </w:p>
    <w:p w:rsidR="00000000" w:rsidRPr="0053128D" w:rsidP="0053128D">
      <w:pPr>
        <w:pStyle w:val="Heading1"/>
      </w:pPr>
      <w:bookmarkStart w:id="13" w:name="O_161837"/>
      <w:bookmarkEnd w:id="13"/>
      <w:r w:rsidRPr="0053128D">
        <w:t>Competency field</w:t>
      </w:r>
    </w:p>
    <w:p w:rsidR="00000000" w:rsidRPr="0053128D" w:rsidP="0053128D">
      <w:pPr>
        <w:pStyle w:val="BodyText"/>
      </w:pPr>
      <w:r w:rsidRPr="0053128D">
        <w:t>Refer to Unit Sector(s).</w:t>
      </w:r>
    </w:p>
    <w:p w:rsidR="00000000" w:rsidRPr="0053128D" w:rsidP="0053128D">
      <w:pPr>
        <w:pStyle w:val="AllowPageBreak"/>
      </w:pPr>
    </w:p>
    <w:p w:rsidR="00000000" w:rsidRPr="0053128D" w:rsidP="0053128D">
      <w:pPr>
        <w:pStyle w:val="Heading1"/>
      </w:pPr>
      <w:bookmarkStart w:id="14" w:name="O_161836"/>
      <w:bookmarkEnd w:id="14"/>
      <w:r w:rsidRPr="0053128D">
        <w:t>Co-requisite units</w:t>
      </w:r>
    </w:p>
    <w:p w:rsidR="00000000" w:rsidRPr="0053128D" w:rsidP="0053128D">
      <w:pPr>
        <w:pStyle w:val="BodyText"/>
      </w:pPr>
      <w:r w:rsidRPr="0053128D">
        <w:t>Not applicable.</w:t>
      </w:r>
    </w:p>
    <w:p w:rsidR="00000000" w:rsidRPr="0053128D" w:rsidP="0053128D"/>
    <w:sectPr w:rsidSect="00531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609" w:rsidP="00EF0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609" w:rsidP="00531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0609" w:rsidP="00531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F0609" w:rsidP="00531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609" w:rsidP="00EF06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609" w:rsidP="0053128D">
    <w:pPr>
      <w:pStyle w:val="Header"/>
      <w:framePr w:wrap="around"/>
    </w:pPr>
    <w:r>
      <w:fldChar w:fldCharType="begin"/>
    </w:r>
    <w:r>
      <w:instrText xml:space="preserve"> TITLE   \* MERGEFORMAT </w:instrText>
    </w:r>
    <w:r>
      <w:fldChar w:fldCharType="separate"/>
    </w:r>
    <w:r>
      <w:t>RIIOGD402A Participate in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0609" w:rsidP="00531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08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EE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03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28D"/>
    <w:pPr>
      <w:spacing w:before="360" w:after="60"/>
      <w:outlineLvl w:val="0"/>
    </w:pPr>
    <w:rPr>
      <w:sz w:val="32"/>
    </w:rPr>
  </w:style>
  <w:style w:type="paragraph" w:styleId="Heading2">
    <w:name w:val="heading 2"/>
    <w:basedOn w:val="HeadingBase"/>
    <w:next w:val="BodyText"/>
    <w:link w:val="Heading2Char"/>
    <w:qFormat/>
    <w:rsid w:val="0053128D"/>
    <w:pPr>
      <w:keepLines/>
      <w:spacing w:before="240" w:after="120"/>
      <w:outlineLvl w:val="1"/>
    </w:pPr>
    <w:rPr>
      <w:sz w:val="28"/>
      <w:szCs w:val="40"/>
    </w:rPr>
  </w:style>
  <w:style w:type="paragraph" w:styleId="Heading3">
    <w:name w:val="heading 3"/>
    <w:basedOn w:val="HeadingBase"/>
    <w:next w:val="BodyText"/>
    <w:link w:val="Heading3Char"/>
    <w:qFormat/>
    <w:rsid w:val="0053128D"/>
    <w:pPr>
      <w:spacing w:before="180" w:after="120"/>
      <w:outlineLvl w:val="2"/>
    </w:pPr>
    <w:rPr>
      <w:spacing w:val="-10"/>
      <w:kern w:val="32"/>
    </w:rPr>
  </w:style>
  <w:style w:type="paragraph" w:styleId="Heading4">
    <w:name w:val="heading 4"/>
    <w:basedOn w:val="HeadingBase"/>
    <w:next w:val="BodyText"/>
    <w:link w:val="Heading4Char"/>
    <w:qFormat/>
    <w:rsid w:val="0053128D"/>
    <w:pPr>
      <w:spacing w:before="160" w:after="120"/>
      <w:outlineLvl w:val="3"/>
    </w:pPr>
    <w:rPr>
      <w:sz w:val="22"/>
    </w:rPr>
  </w:style>
  <w:style w:type="paragraph" w:styleId="Heading5">
    <w:name w:val="heading 5"/>
    <w:basedOn w:val="HeadingBase"/>
    <w:next w:val="Normal"/>
    <w:link w:val="Heading5Char"/>
    <w:qFormat/>
    <w:rsid w:val="0053128D"/>
    <w:pPr>
      <w:spacing w:before="80"/>
      <w:outlineLvl w:val="4"/>
    </w:pPr>
    <w:rPr>
      <w:color w:val="918585"/>
      <w:sz w:val="20"/>
    </w:rPr>
  </w:style>
  <w:style w:type="paragraph" w:styleId="Heading6">
    <w:name w:val="heading 6"/>
    <w:basedOn w:val="HeadingBase"/>
    <w:next w:val="Normal"/>
    <w:link w:val="Heading6Char"/>
    <w:qFormat/>
    <w:rsid w:val="0053128D"/>
    <w:pPr>
      <w:spacing w:before="60"/>
      <w:outlineLvl w:val="5"/>
    </w:pPr>
    <w:rPr>
      <w:color w:val="918585"/>
      <w:sz w:val="20"/>
    </w:rPr>
  </w:style>
  <w:style w:type="paragraph" w:styleId="Heading7">
    <w:name w:val="heading 7"/>
    <w:basedOn w:val="Normal"/>
    <w:next w:val="Normal"/>
    <w:link w:val="Heading7Char"/>
    <w:qFormat/>
    <w:rsid w:val="0053128D"/>
    <w:pPr>
      <w:ind w:left="720"/>
      <w:outlineLvl w:val="6"/>
    </w:pPr>
    <w:rPr>
      <w:i/>
    </w:rPr>
  </w:style>
  <w:style w:type="paragraph" w:styleId="Heading8">
    <w:name w:val="heading 8"/>
    <w:basedOn w:val="Normal"/>
    <w:next w:val="Normal"/>
    <w:link w:val="Heading8Char"/>
    <w:qFormat/>
    <w:rsid w:val="0053128D"/>
    <w:pPr>
      <w:ind w:left="720"/>
      <w:outlineLvl w:val="7"/>
    </w:pPr>
    <w:rPr>
      <w:i/>
    </w:rPr>
  </w:style>
  <w:style w:type="paragraph" w:styleId="Heading9">
    <w:name w:val="heading 9"/>
    <w:basedOn w:val="Normal"/>
    <w:next w:val="Normal"/>
    <w:link w:val="Heading9Char"/>
    <w:qFormat/>
    <w:rsid w:val="0053128D"/>
    <w:pPr>
      <w:ind w:left="720"/>
      <w:outlineLvl w:val="8"/>
    </w:pPr>
    <w:rPr>
      <w:i/>
    </w:rPr>
  </w:style>
  <w:style w:type="character" w:default="1" w:styleId="DefaultParagraphFont">
    <w:name w:val="Default Paragraph Font"/>
    <w:uiPriority w:val="1"/>
    <w:unhideWhenUsed/>
    <w:rsid w:val="00531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28D"/>
  </w:style>
  <w:style w:type="character" w:customStyle="1" w:styleId="Heading1Char">
    <w:name w:val="Heading 1 Char"/>
    <w:link w:val="Heading1"/>
    <w:rsid w:val="0053128D"/>
    <w:rPr>
      <w:rFonts w:ascii="Times New Roman" w:eastAsia="Times New Roman" w:hAnsi="Times New Roman" w:cs="Times New Roman"/>
      <w:b/>
      <w:sz w:val="32"/>
      <w:szCs w:val="20"/>
      <w:lang w:eastAsia="en-US"/>
    </w:rPr>
  </w:style>
  <w:style w:type="paragraph" w:styleId="BodyText">
    <w:name w:val="Body Text"/>
    <w:basedOn w:val="Normal"/>
    <w:link w:val="BodyTextChar"/>
    <w:rsid w:val="0053128D"/>
    <w:pPr>
      <w:spacing w:before="120" w:after="120"/>
      <w:contextualSpacing/>
    </w:pPr>
    <w:rPr>
      <w:rFonts w:ascii="Times New Roman" w:hAnsi="Times New Roman"/>
      <w:sz w:val="24"/>
      <w:szCs w:val="22"/>
    </w:rPr>
  </w:style>
  <w:style w:type="character" w:customStyle="1" w:styleId="BodyTextChar">
    <w:name w:val="Body Text Char"/>
    <w:link w:val="BodyText"/>
    <w:rsid w:val="0053128D"/>
    <w:rPr>
      <w:rFonts w:ascii="Times New Roman" w:eastAsia="Times New Roman" w:hAnsi="Times New Roman" w:cs="Times New Roman"/>
      <w:sz w:val="24"/>
      <w:lang w:val="en-US" w:eastAsia="en-US"/>
    </w:rPr>
  </w:style>
  <w:style w:type="paragraph" w:styleId="Footer">
    <w:name w:val="footer"/>
    <w:basedOn w:val="Normal"/>
    <w:link w:val="FooterChar"/>
    <w:rsid w:val="00531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128D"/>
    <w:rPr>
      <w:rFonts w:ascii="Times New Roman" w:eastAsia="Times New Roman" w:hAnsi="Times New Roman" w:cs="Times New Roman"/>
      <w:sz w:val="16"/>
      <w:lang w:val="en-US" w:eastAsia="en-US"/>
    </w:rPr>
  </w:style>
  <w:style w:type="paragraph" w:styleId="List">
    <w:name w:val="List"/>
    <w:basedOn w:val="BodyText"/>
    <w:next w:val="BodyText"/>
    <w:rsid w:val="0053128D"/>
    <w:pPr>
      <w:tabs>
        <w:tab w:val="left" w:pos="340"/>
      </w:tabs>
      <w:spacing w:before="60" w:after="60"/>
      <w:ind w:left="340" w:hanging="340"/>
    </w:pPr>
  </w:style>
  <w:style w:type="paragraph" w:styleId="ListBullet">
    <w:name w:val="List Bullet"/>
    <w:basedOn w:val="List"/>
    <w:rsid w:val="0053128D"/>
    <w:pPr>
      <w:numPr>
        <w:numId w:val="13"/>
      </w:numPr>
      <w:tabs>
        <w:tab w:val="clear" w:pos="340"/>
      </w:tabs>
      <w:spacing w:before="40" w:after="40"/>
    </w:pPr>
  </w:style>
  <w:style w:type="character" w:customStyle="1" w:styleId="SpecialBold">
    <w:name w:val="Special Bold"/>
    <w:rsid w:val="0053128D"/>
    <w:rPr>
      <w:b/>
      <w:spacing w:val="0"/>
    </w:rPr>
  </w:style>
  <w:style w:type="paragraph" w:styleId="ListBullet2">
    <w:name w:val="List Bullet 2"/>
    <w:basedOn w:val="List2"/>
    <w:rsid w:val="0053128D"/>
    <w:pPr>
      <w:numPr>
        <w:numId w:val="14"/>
      </w:numPr>
      <w:tabs>
        <w:tab w:val="clear" w:pos="680"/>
      </w:tabs>
    </w:pPr>
  </w:style>
  <w:style w:type="paragraph" w:styleId="Header">
    <w:name w:val="header"/>
    <w:basedOn w:val="Normal"/>
    <w:link w:val="HeaderChar"/>
    <w:rsid w:val="00531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12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28D"/>
    <w:pPr>
      <w:spacing w:before="240" w:after="120"/>
      <w:outlineLvl w:val="0"/>
    </w:pPr>
    <w:rPr>
      <w:rFonts w:ascii="Times New Roman" w:hAnsi="Times New Roman"/>
      <w:b/>
      <w:sz w:val="28"/>
    </w:rPr>
  </w:style>
  <w:style w:type="paragraph" w:customStyle="1" w:styleId="AllowPageBreak">
    <w:name w:val="AllowPageBreak"/>
    <w:rsid w:val="005312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128D"/>
    <w:pPr>
      <w:tabs>
        <w:tab w:val="left" w:pos="680"/>
      </w:tabs>
      <w:spacing w:before="60" w:after="60"/>
      <w:ind w:left="680" w:hanging="340"/>
    </w:pPr>
  </w:style>
  <w:style w:type="character" w:customStyle="1" w:styleId="BoldandItalics">
    <w:name w:val="Bold and Italics"/>
    <w:qFormat/>
    <w:rsid w:val="0053128D"/>
    <w:rPr>
      <w:b/>
      <w:i/>
      <w:u w:val="none"/>
    </w:rPr>
  </w:style>
  <w:style w:type="character" w:customStyle="1" w:styleId="Heading2Char">
    <w:name w:val="Heading 2 Char"/>
    <w:link w:val="Heading2"/>
    <w:rsid w:val="0053128D"/>
    <w:rPr>
      <w:rFonts w:ascii="Times New Roman" w:eastAsia="Times New Roman" w:hAnsi="Times New Roman" w:cs="Times New Roman"/>
      <w:b/>
      <w:sz w:val="28"/>
      <w:szCs w:val="40"/>
      <w:lang w:eastAsia="en-US"/>
    </w:rPr>
  </w:style>
  <w:style w:type="character" w:customStyle="1" w:styleId="Heading3Char">
    <w:name w:val="Heading 3 Char"/>
    <w:link w:val="Heading3"/>
    <w:rsid w:val="005312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128D"/>
    <w:rPr>
      <w:rFonts w:ascii="Times New Roman" w:eastAsia="Times New Roman" w:hAnsi="Times New Roman" w:cs="Times New Roman"/>
      <w:b/>
      <w:szCs w:val="20"/>
      <w:lang w:eastAsia="en-US"/>
    </w:rPr>
  </w:style>
  <w:style w:type="character" w:customStyle="1" w:styleId="Heading5Char">
    <w:name w:val="Heading 5 Char"/>
    <w:link w:val="Heading5"/>
    <w:rsid w:val="005312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1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28D"/>
    <w:rPr>
      <w:rFonts w:ascii="Courier New" w:eastAsia="Times New Roman" w:hAnsi="Courier New" w:cs="Times New Roman"/>
      <w:i/>
      <w:szCs w:val="20"/>
      <w:lang w:val="en-US" w:eastAsia="en-US"/>
    </w:rPr>
  </w:style>
  <w:style w:type="paragraph" w:customStyle="1" w:styleId="HeadingBase">
    <w:name w:val="Heading Base"/>
    <w:rsid w:val="00531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28D"/>
    <w:pPr>
      <w:tabs>
        <w:tab w:val="right" w:leader="dot" w:pos="9072"/>
      </w:tabs>
      <w:ind w:left="567"/>
    </w:pPr>
    <w:rPr>
      <w:szCs w:val="22"/>
    </w:rPr>
  </w:style>
  <w:style w:type="paragraph" w:customStyle="1" w:styleId="TOCBase">
    <w:name w:val="TOC Base"/>
    <w:rsid w:val="00531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28D"/>
    <w:pPr>
      <w:tabs>
        <w:tab w:val="right" w:leader="dot" w:pos="9072"/>
      </w:tabs>
      <w:spacing w:before="40" w:after="40"/>
      <w:ind w:left="284"/>
    </w:pPr>
    <w:rPr>
      <w:rFonts w:ascii="Times New Roman" w:hAnsi="Times New Roman"/>
    </w:rPr>
  </w:style>
  <w:style w:type="paragraph" w:styleId="TOC1">
    <w:name w:val="toc 1"/>
    <w:basedOn w:val="TOCBase"/>
    <w:next w:val="Normal"/>
    <w:rsid w:val="00531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28D"/>
    <w:pPr>
      <w:spacing w:before="5040"/>
      <w:jc w:val="center"/>
    </w:pPr>
    <w:rPr>
      <w:sz w:val="48"/>
      <w:szCs w:val="72"/>
      <w:lang w:val="en-US"/>
    </w:rPr>
  </w:style>
  <w:style w:type="character" w:customStyle="1" w:styleId="TitleChar">
    <w:name w:val="Title Char"/>
    <w:link w:val="Title"/>
    <w:rsid w:val="00531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28D"/>
    <w:pPr>
      <w:tabs>
        <w:tab w:val="left" w:pos="3600"/>
        <w:tab w:val="left" w:pos="3958"/>
      </w:tabs>
    </w:pPr>
  </w:style>
  <w:style w:type="paragraph" w:customStyle="1" w:styleId="Note">
    <w:name w:val="Note"/>
    <w:basedOn w:val="BodyText"/>
    <w:rsid w:val="00531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28D"/>
    <w:pPr>
      <w:framePr w:wrap="auto" w:hAnchor="text" w:y="6049"/>
    </w:pPr>
    <w:rPr>
      <w:color w:val="000000"/>
      <w:sz w:val="40"/>
    </w:rPr>
  </w:style>
  <w:style w:type="paragraph" w:customStyle="1" w:styleId="TOCTitle">
    <w:name w:val="TOCTitle"/>
    <w:basedOn w:val="Heading1"/>
    <w:rsid w:val="0053128D"/>
    <w:pPr>
      <w:spacing w:after="240"/>
      <w:jc w:val="center"/>
      <w:outlineLvl w:val="9"/>
    </w:pPr>
    <w:rPr>
      <w:caps/>
    </w:rPr>
  </w:style>
  <w:style w:type="paragraph" w:customStyle="1" w:styleId="Version">
    <w:name w:val="Version"/>
    <w:rsid w:val="00531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28D"/>
    <w:pPr>
      <w:keepNext w:val="0"/>
      <w:tabs>
        <w:tab w:val="right" w:pos="4176"/>
      </w:tabs>
      <w:ind w:left="198" w:hanging="198"/>
    </w:pPr>
    <w:rPr>
      <w:rFonts w:ascii="Garamond" w:hAnsi="Garamond"/>
    </w:rPr>
  </w:style>
  <w:style w:type="paragraph" w:styleId="IndexHeading">
    <w:name w:val="index heading"/>
    <w:basedOn w:val="Normal"/>
    <w:next w:val="Index1"/>
    <w:semiHidden/>
    <w:rsid w:val="0053128D"/>
    <w:pPr>
      <w:spacing w:before="120" w:after="120"/>
    </w:pPr>
    <w:rPr>
      <w:rFonts w:ascii="Arial" w:hAnsi="Arial"/>
      <w:b/>
      <w:color w:val="918585"/>
      <w:sz w:val="24"/>
    </w:rPr>
  </w:style>
  <w:style w:type="paragraph" w:customStyle="1" w:styleId="Chapter">
    <w:name w:val="Chapter"/>
    <w:basedOn w:val="Normal"/>
    <w:rsid w:val="0053128D"/>
    <w:pPr>
      <w:spacing w:before="240"/>
    </w:pPr>
    <w:rPr>
      <w:rFonts w:ascii="Times New Roman" w:hAnsi="Times New Roman"/>
      <w:smallCaps/>
      <w:spacing w:val="80"/>
      <w:sz w:val="28"/>
    </w:rPr>
  </w:style>
  <w:style w:type="paragraph" w:customStyle="1" w:styleId="InChapter">
    <w:name w:val="InChapter"/>
    <w:basedOn w:val="Heading3"/>
    <w:rsid w:val="0053128D"/>
    <w:pPr>
      <w:spacing w:after="240"/>
      <w:outlineLvl w:val="9"/>
    </w:pPr>
    <w:rPr>
      <w:noProof/>
    </w:rPr>
  </w:style>
  <w:style w:type="paragraph" w:styleId="Index2">
    <w:name w:val="index 2"/>
    <w:basedOn w:val="Normal"/>
    <w:next w:val="Normal"/>
    <w:semiHidden/>
    <w:rsid w:val="0053128D"/>
    <w:pPr>
      <w:tabs>
        <w:tab w:val="right" w:pos="4176"/>
      </w:tabs>
      <w:ind w:left="568" w:hanging="284"/>
    </w:pPr>
    <w:rPr>
      <w:rFonts w:ascii="Garamond" w:hAnsi="Garamond"/>
    </w:rPr>
  </w:style>
  <w:style w:type="paragraph" w:customStyle="1" w:styleId="Byline">
    <w:name w:val="Byline"/>
    <w:rsid w:val="00531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28D"/>
    <w:pPr>
      <w:tabs>
        <w:tab w:val="clear" w:pos="3600"/>
        <w:tab w:val="clear" w:pos="3958"/>
      </w:tabs>
      <w:jc w:val="right"/>
    </w:pPr>
  </w:style>
  <w:style w:type="character" w:styleId="Emphasis">
    <w:name w:val="Emphasis"/>
    <w:qFormat/>
    <w:rsid w:val="0053128D"/>
    <w:rPr>
      <w:i/>
    </w:rPr>
  </w:style>
  <w:style w:type="paragraph" w:styleId="Caption">
    <w:name w:val="caption"/>
    <w:basedOn w:val="BodyText"/>
    <w:next w:val="Normal"/>
    <w:qFormat/>
    <w:rsid w:val="0053128D"/>
    <w:pPr>
      <w:framePr w:w="2268" w:hSpace="181" w:vSpace="181" w:wrap="around" w:vAnchor="text" w:hAnchor="page" w:x="1135" w:y="285" w:anchorLock="1"/>
    </w:pPr>
    <w:rPr>
      <w:i/>
    </w:rPr>
  </w:style>
  <w:style w:type="paragraph" w:customStyle="1" w:styleId="MiniTOCTitle">
    <w:name w:val="MiniTOCTitle"/>
    <w:basedOn w:val="Heading4"/>
    <w:rsid w:val="0053128D"/>
    <w:pPr>
      <w:spacing w:before="240"/>
      <w:outlineLvl w:val="9"/>
    </w:pPr>
    <w:rPr>
      <w:noProof/>
      <w:sz w:val="24"/>
    </w:rPr>
  </w:style>
  <w:style w:type="paragraph" w:customStyle="1" w:styleId="MiniTOCItem">
    <w:name w:val="MiniTOCItem"/>
    <w:basedOn w:val="ListBullet"/>
    <w:rsid w:val="0053128D"/>
    <w:pPr>
      <w:numPr>
        <w:numId w:val="0"/>
      </w:numPr>
      <w:tabs>
        <w:tab w:val="right" w:leader="dot" w:pos="6521"/>
      </w:tabs>
      <w:spacing w:before="0" w:after="0"/>
    </w:pPr>
  </w:style>
  <w:style w:type="paragraph" w:customStyle="1" w:styleId="TOFTitle">
    <w:name w:val="TOFTitle"/>
    <w:basedOn w:val="TOCTitle"/>
    <w:rsid w:val="0053128D"/>
  </w:style>
  <w:style w:type="paragraph" w:styleId="TableofFigures">
    <w:name w:val="table of figures"/>
    <w:basedOn w:val="Normal"/>
    <w:next w:val="Normal"/>
    <w:semiHidden/>
    <w:rsid w:val="0053128D"/>
    <w:pPr>
      <w:tabs>
        <w:tab w:val="right" w:leader="dot" w:pos="9072"/>
      </w:tabs>
      <w:ind w:left="970" w:hanging="403"/>
    </w:pPr>
    <w:rPr>
      <w:rFonts w:ascii="Times New Roman" w:hAnsi="Times New Roman"/>
      <w:b/>
    </w:rPr>
  </w:style>
  <w:style w:type="paragraph" w:styleId="ListNumber">
    <w:name w:val="List Number"/>
    <w:basedOn w:val="List"/>
    <w:rsid w:val="0053128D"/>
    <w:pPr>
      <w:numPr>
        <w:numId w:val="11"/>
      </w:numPr>
    </w:pPr>
  </w:style>
  <w:style w:type="character" w:customStyle="1" w:styleId="WingdingSymbols">
    <w:name w:val="Wingding Symbols"/>
    <w:rsid w:val="0053128D"/>
    <w:rPr>
      <w:rFonts w:ascii="Wingdings" w:hAnsi="Wingdings"/>
    </w:rPr>
  </w:style>
  <w:style w:type="paragraph" w:customStyle="1" w:styleId="TableHeading">
    <w:name w:val="Table Heading"/>
    <w:basedOn w:val="HeadingBase"/>
    <w:rsid w:val="0053128D"/>
    <w:pPr>
      <w:keepLines/>
      <w:pBdr>
        <w:bottom w:val="single" w:sz="6" w:space="1" w:color="918585"/>
      </w:pBdr>
      <w:spacing w:before="240"/>
    </w:pPr>
  </w:style>
  <w:style w:type="character" w:customStyle="1" w:styleId="HotSpot">
    <w:name w:val="HotSpot"/>
    <w:rsid w:val="0053128D"/>
    <w:rPr>
      <w:color w:val="0033CC"/>
      <w:u w:val="none"/>
    </w:rPr>
  </w:style>
  <w:style w:type="paragraph" w:customStyle="1" w:styleId="BodyTextRight">
    <w:name w:val="Body Text Right"/>
    <w:basedOn w:val="BodyText"/>
    <w:rsid w:val="0053128D"/>
    <w:pPr>
      <w:spacing w:before="0" w:after="0"/>
      <w:jc w:val="right"/>
    </w:pPr>
  </w:style>
  <w:style w:type="paragraph" w:styleId="Index3">
    <w:name w:val="index 3"/>
    <w:basedOn w:val="ListNumber2"/>
    <w:next w:val="Normal"/>
    <w:semiHidden/>
    <w:rsid w:val="0053128D"/>
    <w:pPr>
      <w:numPr>
        <w:numId w:val="0"/>
      </w:numPr>
      <w:tabs>
        <w:tab w:val="right" w:leader="dot" w:pos="4176"/>
      </w:tabs>
    </w:pPr>
  </w:style>
  <w:style w:type="paragraph" w:styleId="ListNumber2">
    <w:name w:val="List Number 2"/>
    <w:basedOn w:val="List2"/>
    <w:rsid w:val="0053128D"/>
    <w:pPr>
      <w:numPr>
        <w:numId w:val="10"/>
      </w:numPr>
      <w:tabs>
        <w:tab w:val="clear" w:pos="1060"/>
      </w:tabs>
    </w:pPr>
  </w:style>
  <w:style w:type="paragraph" w:customStyle="1" w:styleId="MarginNote">
    <w:name w:val="Margin Note"/>
    <w:basedOn w:val="BodyText"/>
    <w:rsid w:val="00531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1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28D"/>
    <w:rPr>
      <w:sz w:val="32"/>
    </w:rPr>
  </w:style>
  <w:style w:type="paragraph" w:customStyle="1" w:styleId="HeadingProcedure">
    <w:name w:val="Heading Procedure"/>
    <w:basedOn w:val="HeadingBase"/>
    <w:next w:val="Normal"/>
    <w:rsid w:val="0053128D"/>
    <w:pPr>
      <w:tabs>
        <w:tab w:val="left" w:pos="0"/>
      </w:tabs>
      <w:spacing w:before="120" w:after="60"/>
    </w:pPr>
    <w:rPr>
      <w:i/>
      <w:color w:val="918585"/>
      <w:sz w:val="22"/>
    </w:rPr>
  </w:style>
  <w:style w:type="paragraph" w:customStyle="1" w:styleId="TableBodyText">
    <w:name w:val="Table Body Text"/>
    <w:basedOn w:val="BodyText"/>
    <w:rsid w:val="0053128D"/>
    <w:pPr>
      <w:spacing w:before="60" w:after="60"/>
    </w:pPr>
  </w:style>
  <w:style w:type="paragraph" w:styleId="ListContinue">
    <w:name w:val="List Continue"/>
    <w:basedOn w:val="List"/>
    <w:rsid w:val="0053128D"/>
    <w:pPr>
      <w:ind w:firstLine="0"/>
    </w:pPr>
  </w:style>
  <w:style w:type="paragraph" w:customStyle="1" w:styleId="ListNote">
    <w:name w:val="List Note"/>
    <w:basedOn w:val="List"/>
    <w:rsid w:val="0053128D"/>
    <w:pPr>
      <w:pBdr>
        <w:top w:val="single" w:sz="6" w:space="2" w:color="918585"/>
        <w:bottom w:val="single" w:sz="6" w:space="2" w:color="918585"/>
      </w:pBdr>
      <w:tabs>
        <w:tab w:val="left" w:pos="1021"/>
      </w:tabs>
      <w:ind w:firstLine="0"/>
    </w:pPr>
  </w:style>
  <w:style w:type="paragraph" w:customStyle="1" w:styleId="Warning">
    <w:name w:val="Warning"/>
    <w:basedOn w:val="BodyText"/>
    <w:rsid w:val="0053128D"/>
    <w:pPr>
      <w:shd w:val="clear" w:color="auto" w:fill="D9D9D9"/>
      <w:tabs>
        <w:tab w:val="left" w:pos="992"/>
      </w:tabs>
      <w:ind w:left="119" w:right="119"/>
    </w:pPr>
    <w:rPr>
      <w:sz w:val="20"/>
    </w:rPr>
  </w:style>
  <w:style w:type="paragraph" w:customStyle="1" w:styleId="MarginIcons">
    <w:name w:val="Margin Icons"/>
    <w:basedOn w:val="BodyText"/>
    <w:rsid w:val="005312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128D"/>
    <w:rPr>
      <w:rFonts w:ascii="Courier New" w:hAnsi="Courier New"/>
    </w:rPr>
  </w:style>
  <w:style w:type="paragraph" w:customStyle="1" w:styleId="NoteBullet">
    <w:name w:val="Note Bullet"/>
    <w:basedOn w:val="Note"/>
    <w:rsid w:val="0053128D"/>
    <w:pPr>
      <w:tabs>
        <w:tab w:val="clear" w:pos="680"/>
      </w:tabs>
      <w:spacing w:before="60" w:after="60"/>
    </w:pPr>
  </w:style>
  <w:style w:type="paragraph" w:customStyle="1" w:styleId="SubHeading2">
    <w:name w:val="SubHeading2"/>
    <w:basedOn w:val="HeadingBase"/>
    <w:rsid w:val="0053128D"/>
    <w:pPr>
      <w:spacing w:before="240" w:after="60"/>
    </w:pPr>
    <w:rPr>
      <w:sz w:val="20"/>
    </w:rPr>
  </w:style>
  <w:style w:type="paragraph" w:customStyle="1" w:styleId="SubHeading1">
    <w:name w:val="SubHeading1"/>
    <w:basedOn w:val="HeadingBase"/>
    <w:rsid w:val="0053128D"/>
    <w:pPr>
      <w:spacing w:before="240" w:after="60"/>
    </w:pPr>
    <w:rPr>
      <w:color w:val="918585"/>
      <w:sz w:val="22"/>
    </w:rPr>
  </w:style>
  <w:style w:type="paragraph" w:customStyle="1" w:styleId="SideHeading">
    <w:name w:val="Side Heading"/>
    <w:basedOn w:val="HeadingBase"/>
    <w:rsid w:val="00531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28D"/>
    <w:pPr>
      <w:numPr>
        <w:numId w:val="12"/>
      </w:numPr>
    </w:pPr>
  </w:style>
  <w:style w:type="paragraph" w:styleId="PlainText">
    <w:name w:val="Plain Text"/>
    <w:basedOn w:val="Normal"/>
    <w:link w:val="PlainTextChar"/>
    <w:rsid w:val="0053128D"/>
    <w:rPr>
      <w:sz w:val="20"/>
    </w:rPr>
  </w:style>
  <w:style w:type="character" w:customStyle="1" w:styleId="PlainTextChar">
    <w:name w:val="Plain Text Char"/>
    <w:basedOn w:val="DefaultParagraphFont"/>
    <w:link w:val="PlainText"/>
    <w:rsid w:val="0053128D"/>
    <w:rPr>
      <w:rFonts w:ascii="Courier New" w:eastAsia="Times New Roman" w:hAnsi="Courier New" w:cs="Times New Roman"/>
      <w:sz w:val="20"/>
      <w:szCs w:val="20"/>
      <w:lang w:val="en-US" w:eastAsia="en-US"/>
    </w:rPr>
  </w:style>
  <w:style w:type="character" w:customStyle="1" w:styleId="MenuOption">
    <w:name w:val="Menu Option"/>
    <w:rsid w:val="0053128D"/>
    <w:rPr>
      <w:b/>
      <w:smallCaps/>
    </w:rPr>
  </w:style>
  <w:style w:type="paragraph" w:customStyle="1" w:styleId="TableListNumber">
    <w:name w:val="Table List Number"/>
    <w:basedOn w:val="ListNumber"/>
    <w:rsid w:val="0053128D"/>
    <w:pPr>
      <w:numPr>
        <w:numId w:val="0"/>
      </w:numPr>
    </w:pPr>
  </w:style>
  <w:style w:type="paragraph" w:styleId="TOC4">
    <w:name w:val="toc 4"/>
    <w:basedOn w:val="TOCBase"/>
    <w:next w:val="Normal"/>
    <w:semiHidden/>
    <w:rsid w:val="0053128D"/>
    <w:pPr>
      <w:tabs>
        <w:tab w:val="right" w:leader="dot" w:pos="9071"/>
      </w:tabs>
      <w:ind w:left="1701"/>
    </w:pPr>
  </w:style>
  <w:style w:type="paragraph" w:customStyle="1" w:styleId="ListAlpha">
    <w:name w:val="List Alpha"/>
    <w:basedOn w:val="List"/>
    <w:rsid w:val="0053128D"/>
    <w:pPr>
      <w:numPr>
        <w:numId w:val="9"/>
      </w:numPr>
    </w:pPr>
  </w:style>
  <w:style w:type="paragraph" w:customStyle="1" w:styleId="ListAlpha2">
    <w:name w:val="List Alpha 2"/>
    <w:basedOn w:val="List2"/>
    <w:rsid w:val="0053128D"/>
    <w:pPr>
      <w:numPr>
        <w:numId w:val="8"/>
      </w:numPr>
    </w:pPr>
  </w:style>
  <w:style w:type="paragraph" w:styleId="List3">
    <w:name w:val="List 3"/>
    <w:basedOn w:val="BodyText"/>
    <w:rsid w:val="0053128D"/>
    <w:pPr>
      <w:tabs>
        <w:tab w:val="left" w:pos="1021"/>
      </w:tabs>
      <w:spacing w:before="60" w:after="60"/>
      <w:ind w:left="1020" w:hanging="340"/>
    </w:pPr>
  </w:style>
  <w:style w:type="paragraph" w:styleId="List4">
    <w:name w:val="List 4"/>
    <w:basedOn w:val="BodyText"/>
    <w:rsid w:val="0053128D"/>
    <w:pPr>
      <w:tabs>
        <w:tab w:val="left" w:pos="1361"/>
      </w:tabs>
      <w:spacing w:before="60" w:after="60"/>
      <w:ind w:left="1361" w:hanging="340"/>
    </w:pPr>
  </w:style>
  <w:style w:type="paragraph" w:styleId="List5">
    <w:name w:val="List 5"/>
    <w:basedOn w:val="BodyText"/>
    <w:rsid w:val="0053128D"/>
    <w:pPr>
      <w:tabs>
        <w:tab w:val="left" w:pos="1701"/>
      </w:tabs>
      <w:spacing w:before="60" w:after="60"/>
      <w:ind w:left="1701" w:hanging="340"/>
    </w:pPr>
  </w:style>
  <w:style w:type="paragraph" w:styleId="ListBullet3">
    <w:name w:val="List Bullet 3"/>
    <w:basedOn w:val="List3"/>
    <w:rsid w:val="0053128D"/>
    <w:pPr>
      <w:numPr>
        <w:numId w:val="15"/>
      </w:numPr>
      <w:tabs>
        <w:tab w:val="clear" w:pos="1021"/>
      </w:tabs>
      <w:ind w:left="1037" w:hanging="357"/>
    </w:pPr>
  </w:style>
  <w:style w:type="paragraph" w:styleId="ListBullet4">
    <w:name w:val="List Bullet 4"/>
    <w:basedOn w:val="List4"/>
    <w:rsid w:val="0053128D"/>
    <w:pPr>
      <w:numPr>
        <w:numId w:val="3"/>
      </w:numPr>
    </w:pPr>
  </w:style>
  <w:style w:type="paragraph" w:styleId="ListBullet5">
    <w:name w:val="List Bullet 5"/>
    <w:basedOn w:val="List5"/>
    <w:rsid w:val="0053128D"/>
    <w:pPr>
      <w:numPr>
        <w:numId w:val="4"/>
      </w:numPr>
    </w:pPr>
  </w:style>
  <w:style w:type="paragraph" w:styleId="ListContinue2">
    <w:name w:val="List Continue 2"/>
    <w:basedOn w:val="List2"/>
    <w:rsid w:val="0053128D"/>
    <w:pPr>
      <w:ind w:firstLine="0"/>
    </w:pPr>
  </w:style>
  <w:style w:type="paragraph" w:styleId="ListContinue3">
    <w:name w:val="List Continue 3"/>
    <w:basedOn w:val="List3"/>
    <w:rsid w:val="0053128D"/>
    <w:pPr>
      <w:ind w:left="1021" w:firstLine="0"/>
    </w:pPr>
  </w:style>
  <w:style w:type="paragraph" w:styleId="ListContinue4">
    <w:name w:val="List Continue 4"/>
    <w:basedOn w:val="List4"/>
    <w:rsid w:val="0053128D"/>
    <w:pPr>
      <w:ind w:firstLine="0"/>
    </w:pPr>
  </w:style>
  <w:style w:type="paragraph" w:styleId="ListContinue5">
    <w:name w:val="List Continue 5"/>
    <w:basedOn w:val="List5"/>
    <w:rsid w:val="0053128D"/>
    <w:pPr>
      <w:ind w:firstLine="0"/>
    </w:pPr>
  </w:style>
  <w:style w:type="paragraph" w:styleId="ListNumber3">
    <w:name w:val="List Number 3"/>
    <w:basedOn w:val="List3"/>
    <w:rsid w:val="0053128D"/>
    <w:pPr>
      <w:numPr>
        <w:numId w:val="5"/>
      </w:numPr>
    </w:pPr>
  </w:style>
  <w:style w:type="paragraph" w:styleId="ListNumber4">
    <w:name w:val="List Number 4"/>
    <w:basedOn w:val="List4"/>
    <w:rsid w:val="0053128D"/>
    <w:pPr>
      <w:numPr>
        <w:numId w:val="6"/>
      </w:numPr>
    </w:pPr>
  </w:style>
  <w:style w:type="paragraph" w:styleId="ListNumber5">
    <w:name w:val="List Number 5"/>
    <w:basedOn w:val="List5"/>
    <w:rsid w:val="0053128D"/>
    <w:pPr>
      <w:numPr>
        <w:numId w:val="7"/>
      </w:numPr>
    </w:pPr>
  </w:style>
  <w:style w:type="paragraph" w:styleId="BlockText">
    <w:name w:val="Block Text"/>
    <w:basedOn w:val="Normal"/>
    <w:rsid w:val="0053128D"/>
    <w:pPr>
      <w:spacing w:after="120"/>
      <w:ind w:left="1440" w:right="1440"/>
    </w:pPr>
  </w:style>
  <w:style w:type="character" w:customStyle="1" w:styleId="Subscript">
    <w:name w:val="Subscript"/>
    <w:rsid w:val="0053128D"/>
    <w:rPr>
      <w:sz w:val="16"/>
      <w:vertAlign w:val="subscript"/>
    </w:rPr>
  </w:style>
  <w:style w:type="character" w:customStyle="1" w:styleId="Superscript">
    <w:name w:val="Superscript"/>
    <w:rsid w:val="0053128D"/>
    <w:rPr>
      <w:sz w:val="16"/>
      <w:vertAlign w:val="superscript"/>
    </w:rPr>
  </w:style>
  <w:style w:type="character" w:customStyle="1" w:styleId="Symbols">
    <w:name w:val="Symbols"/>
    <w:rsid w:val="0053128D"/>
    <w:rPr>
      <w:rFonts w:ascii="Symbol" w:hAnsi="Symbol"/>
    </w:rPr>
  </w:style>
  <w:style w:type="character" w:customStyle="1" w:styleId="MenuOptions">
    <w:name w:val="Menu Options"/>
    <w:rsid w:val="0053128D"/>
    <w:rPr>
      <w:rFonts w:ascii="Arial Narrow" w:hAnsi="Arial Narrow"/>
      <w:smallCaps/>
    </w:rPr>
  </w:style>
  <w:style w:type="character" w:customStyle="1" w:styleId="Buttons">
    <w:name w:val="Buttons"/>
    <w:rsid w:val="0053128D"/>
    <w:rPr>
      <w:b/>
    </w:rPr>
  </w:style>
  <w:style w:type="character" w:customStyle="1" w:styleId="Underlined">
    <w:name w:val="Underlined"/>
    <w:rsid w:val="0053128D"/>
    <w:rPr>
      <w:u w:val="single"/>
    </w:rPr>
  </w:style>
  <w:style w:type="paragraph" w:customStyle="1" w:styleId="TableBodyTextRight">
    <w:name w:val="Table Body Text Right"/>
    <w:basedOn w:val="TableBodyText"/>
    <w:rsid w:val="0053128D"/>
    <w:pPr>
      <w:widowControl w:val="0"/>
      <w:autoSpaceDE w:val="0"/>
      <w:autoSpaceDN w:val="0"/>
      <w:adjustRightInd w:val="0"/>
      <w:jc w:val="right"/>
    </w:pPr>
    <w:rPr>
      <w:rFonts w:cs="Arial"/>
      <w:szCs w:val="18"/>
    </w:rPr>
  </w:style>
  <w:style w:type="paragraph" w:customStyle="1" w:styleId="CopyrightText">
    <w:name w:val="Copyright Text"/>
    <w:basedOn w:val="BodyText"/>
    <w:rsid w:val="0053128D"/>
    <w:rPr>
      <w:sz w:val="18"/>
    </w:rPr>
  </w:style>
  <w:style w:type="paragraph" w:customStyle="1" w:styleId="BodySmallRight">
    <w:name w:val="Body Small Right"/>
    <w:basedOn w:val="BodyTextRight"/>
    <w:rsid w:val="0053128D"/>
    <w:rPr>
      <w:sz w:val="18"/>
      <w:szCs w:val="18"/>
    </w:rPr>
  </w:style>
  <w:style w:type="paragraph" w:customStyle="1" w:styleId="MarginEdition">
    <w:name w:val="Margin Edition"/>
    <w:basedOn w:val="MarginNote"/>
    <w:rsid w:val="0053128D"/>
    <w:pPr>
      <w:spacing w:before="0" w:after="0"/>
    </w:pPr>
    <w:rPr>
      <w:rFonts w:ascii="Times New Roman" w:hAnsi="Times New Roman"/>
      <w:color w:val="999999"/>
    </w:rPr>
  </w:style>
  <w:style w:type="paragraph" w:customStyle="1" w:styleId="Spacer">
    <w:name w:val="Spacer"/>
    <w:basedOn w:val="Normal"/>
    <w:rsid w:val="0053128D"/>
    <w:rPr>
      <w:sz w:val="2"/>
      <w:szCs w:val="2"/>
    </w:rPr>
  </w:style>
  <w:style w:type="character" w:customStyle="1" w:styleId="Small">
    <w:name w:val="Small"/>
    <w:rsid w:val="0053128D"/>
    <w:rPr>
      <w:sz w:val="16"/>
    </w:rPr>
  </w:style>
  <w:style w:type="paragraph" w:customStyle="1" w:styleId="WideTable">
    <w:name w:val="Wide Table"/>
    <w:basedOn w:val="Normal"/>
    <w:rsid w:val="0053128D"/>
    <w:pPr>
      <w:ind w:left="-1418"/>
    </w:pPr>
    <w:rPr>
      <w:sz w:val="2"/>
      <w:szCs w:val="2"/>
    </w:rPr>
  </w:style>
  <w:style w:type="character" w:styleId="PageNumber">
    <w:name w:val="page number"/>
    <w:rsid w:val="0053128D"/>
  </w:style>
  <w:style w:type="paragraph" w:styleId="Quote">
    <w:name w:val="Quote"/>
    <w:basedOn w:val="Heading1"/>
    <w:link w:val="QuoteChar"/>
    <w:qFormat/>
    <w:rsid w:val="0053128D"/>
    <w:rPr>
      <w:b w:val="0"/>
      <w:sz w:val="72"/>
      <w:szCs w:val="72"/>
      <w:lang w:val="en-NZ"/>
    </w:rPr>
  </w:style>
  <w:style w:type="character" w:customStyle="1" w:styleId="QuoteChar">
    <w:name w:val="Quote Char"/>
    <w:link w:val="Quote"/>
    <w:rsid w:val="00531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28D"/>
    <w:pPr>
      <w:pageBreakBefore/>
    </w:pPr>
  </w:style>
  <w:style w:type="paragraph" w:customStyle="1" w:styleId="Border">
    <w:name w:val="Border"/>
    <w:basedOn w:val="Normal"/>
    <w:qFormat/>
    <w:rsid w:val="0053128D"/>
    <w:pPr>
      <w:pBdr>
        <w:top w:val="single" w:sz="18" w:space="1" w:color="auto"/>
      </w:pBdr>
    </w:pPr>
    <w:rPr>
      <w:rFonts w:ascii="Times New Roman" w:hAnsi="Times New Roman"/>
      <w:color w:val="FFFFFF"/>
      <w:sz w:val="2"/>
    </w:rPr>
  </w:style>
  <w:style w:type="character" w:styleId="IntenseEmphasis">
    <w:name w:val="Intense Emphasis"/>
    <w:uiPriority w:val="21"/>
    <w:qFormat/>
    <w:rsid w:val="0053128D"/>
    <w:rPr>
      <w:b/>
      <w:bCs/>
      <w:i/>
      <w:iCs/>
      <w:color w:val="auto"/>
    </w:rPr>
  </w:style>
  <w:style w:type="paragraph" w:styleId="IntenseQuote">
    <w:name w:val="Intense Quote"/>
    <w:basedOn w:val="Normal"/>
    <w:next w:val="Normal"/>
    <w:link w:val="IntenseQuoteChar"/>
    <w:uiPriority w:val="30"/>
    <w:qFormat/>
    <w:rsid w:val="005312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128D"/>
    <w:rPr>
      <w:rFonts w:ascii="Courier New" w:eastAsia="Times New Roman" w:hAnsi="Courier New" w:cs="Times New Roman"/>
      <w:b/>
      <w:bCs/>
      <w:i/>
      <w:iCs/>
      <w:szCs w:val="20"/>
      <w:lang w:val="en-US" w:eastAsia="en-US"/>
    </w:rPr>
  </w:style>
  <w:style w:type="character" w:styleId="SubtleReference">
    <w:name w:val="Subtle Reference"/>
    <w:uiPriority w:val="31"/>
    <w:qFormat/>
    <w:rsid w:val="0053128D"/>
    <w:rPr>
      <w:smallCaps/>
      <w:color w:val="auto"/>
      <w:u w:val="single"/>
    </w:rPr>
  </w:style>
  <w:style w:type="character" w:styleId="IntenseReference">
    <w:name w:val="Intense Reference"/>
    <w:uiPriority w:val="32"/>
    <w:qFormat/>
    <w:rsid w:val="0053128D"/>
    <w:rPr>
      <w:b/>
      <w:bCs/>
      <w:smallCaps/>
      <w:color w:val="auto"/>
      <w:spacing w:val="5"/>
      <w:u w:val="single"/>
    </w:rPr>
  </w:style>
  <w:style w:type="paragraph" w:customStyle="1" w:styleId="2ColumnHeading">
    <w:name w:val="2Column Heading"/>
    <w:basedOn w:val="BodyText"/>
    <w:qFormat/>
    <w:rsid w:val="0053128D"/>
    <w:pPr>
      <w:spacing w:after="60"/>
      <w:ind w:left="-2268"/>
    </w:pPr>
    <w:rPr>
      <w:b/>
    </w:rPr>
  </w:style>
  <w:style w:type="paragraph" w:customStyle="1" w:styleId="Heading1TOC">
    <w:name w:val="Heading1 TOC"/>
    <w:basedOn w:val="Normal"/>
    <w:qFormat/>
    <w:rsid w:val="0053128D"/>
    <w:pPr>
      <w:spacing w:before="240" w:after="120"/>
    </w:pPr>
    <w:rPr>
      <w:rFonts w:ascii="Times New Roman" w:hAnsi="Times New Roman"/>
      <w:b/>
      <w:sz w:val="32"/>
    </w:rPr>
  </w:style>
  <w:style w:type="paragraph" w:customStyle="1" w:styleId="Heading2TOC">
    <w:name w:val="Heading2 TOC"/>
    <w:basedOn w:val="Normal"/>
    <w:qFormat/>
    <w:rsid w:val="0053128D"/>
    <w:pPr>
      <w:spacing w:before="240" w:after="60"/>
    </w:pPr>
    <w:rPr>
      <w:rFonts w:ascii="Times New Roman" w:hAnsi="Times New Roman"/>
      <w:b/>
      <w:sz w:val="28"/>
    </w:rPr>
  </w:style>
  <w:style w:type="character" w:customStyle="1" w:styleId="Underline">
    <w:name w:val="Underline"/>
    <w:qFormat/>
    <w:rsid w:val="0053128D"/>
    <w:rPr>
      <w:u w:val="single"/>
    </w:rPr>
  </w:style>
  <w:style w:type="paragraph" w:styleId="BalloonText">
    <w:name w:val="Balloon Text"/>
    <w:basedOn w:val="Normal"/>
    <w:link w:val="BalloonTextChar"/>
    <w:rsid w:val="0053128D"/>
    <w:rPr>
      <w:rFonts w:ascii="Tahoma" w:hAnsi="Tahoma" w:cs="Tahoma"/>
      <w:sz w:val="16"/>
      <w:szCs w:val="16"/>
    </w:rPr>
  </w:style>
  <w:style w:type="character" w:customStyle="1" w:styleId="BalloonTextChar">
    <w:name w:val="Balloon Text Char"/>
    <w:link w:val="BalloonText"/>
    <w:rsid w:val="00531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2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12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8391</Characters>
  <Application>Microsoft Office Word</Application>
  <DocSecurity>0</DocSecurity>
  <Lines>303</Lines>
  <Paragraphs>167</Paragraphs>
  <ScaleCrop>false</ScaleCrop>
  <Company>Author-it Software Corporation Ltd.</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RIIOGD402A Participate in nippling-up and pressure test</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2012-05-26T21:09:00Z</dcterms:created>
  <dcterms:modified xsi:type="dcterms:W3CDTF">2012-05-26T21:09:00Z</dcterms:modified>
</cp:coreProperties>
</file>