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B63" w:rsidP="007F1B63">
      <w:pPr>
        <w:pStyle w:val="Title"/>
      </w:pPr>
      <w:r>
        <w:fldChar w:fldCharType="begin"/>
      </w:r>
      <w:r>
        <w:instrText xml:space="preserve"> TITLE   \* MERGEFORMAT </w:instrText>
      </w:r>
      <w:r>
        <w:fldChar w:fldCharType="separate"/>
      </w:r>
      <w:r>
        <w:t>RIIOGD303A Trip pipe</w:t>
      </w:r>
      <w:r>
        <w:fldChar w:fldCharType="end"/>
      </w:r>
    </w:p>
    <w:p w:rsidR="007F1B63" w:rsidP="007F1B63">
      <w:pPr>
        <w:pStyle w:val="Version"/>
        <w:sectPr w:rsidSect="002462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2E5" w:rsidP="002462E5">
      <w:pPr>
        <w:pStyle w:val="SuperHeading"/>
      </w:pPr>
      <w:r w:rsidRPr="002462E5">
        <w:t>RIIOGD303A Trip pipe</w:t>
      </w:r>
    </w:p>
    <w:p w:rsidR="00000000" w:rsidRPr="002462E5" w:rsidP="002462E5">
      <w:pPr>
        <w:pStyle w:val="Heading1"/>
      </w:pPr>
      <w:bookmarkStart w:id="1" w:name="O_132243"/>
      <w:bookmarkEnd w:id="1"/>
      <w:r w:rsidRPr="002462E5">
        <w:t>Modification History</w:t>
      </w:r>
    </w:p>
    <w:p w:rsidR="00000000" w:rsidRPr="002462E5" w:rsidP="002462E5">
      <w:pPr>
        <w:pStyle w:val="BodyText"/>
      </w:pPr>
      <w:r w:rsidRPr="002462E5">
        <w:t>Not applicable.</w:t>
      </w:r>
    </w:p>
    <w:p w:rsidR="00000000" w:rsidRPr="002462E5" w:rsidP="002462E5">
      <w:pPr>
        <w:pStyle w:val="AllowPageBreak"/>
      </w:pPr>
    </w:p>
    <w:p w:rsidR="00000000" w:rsidRPr="002462E5" w:rsidP="002462E5">
      <w:pPr>
        <w:pStyle w:val="Heading1"/>
      </w:pPr>
      <w:bookmarkStart w:id="2" w:name="O_132244"/>
      <w:bookmarkEnd w:id="2"/>
      <w:r w:rsidRPr="002462E5">
        <w:t>Unit Descriptor</w:t>
      </w:r>
    </w:p>
    <w:p w:rsidR="00000000" w:rsidRPr="002462E5" w:rsidP="002462E5">
      <w:pPr>
        <w:pStyle w:val="BodyText"/>
      </w:pPr>
      <w:r w:rsidRPr="002462E5">
        <w:t xml:space="preserve">This unit covers the tripping of pipes in the drilling industry.  It includes planning and preparing for operations, preparing to trip tubulars, </w:t>
      </w:r>
      <w:r w:rsidRPr="002462E5">
        <w:t>tripping tubulars, and operating racking systems.  Licensing, legislative, regulatory and certification requirements that apply to this unit can vary between states, territories, and industry sectors.  Relevant information must be sourced prior to applicat</w:t>
      </w:r>
      <w:r w:rsidRPr="002462E5">
        <w:t>ion of the unit.</w:t>
      </w:r>
    </w:p>
    <w:p w:rsidR="00000000" w:rsidRPr="002462E5" w:rsidP="002462E5">
      <w:pPr>
        <w:pStyle w:val="AllowPageBreak"/>
      </w:pPr>
    </w:p>
    <w:p w:rsidR="00000000" w:rsidRPr="002462E5" w:rsidP="002462E5">
      <w:pPr>
        <w:pStyle w:val="Heading1"/>
      </w:pPr>
      <w:bookmarkStart w:id="3" w:name="O_132245"/>
      <w:bookmarkEnd w:id="3"/>
      <w:r w:rsidRPr="002462E5">
        <w:t>Application of the Unit</w:t>
      </w:r>
    </w:p>
    <w:p w:rsidR="00000000" w:rsidRPr="002462E5" w:rsidP="002462E5">
      <w:pPr>
        <w:pStyle w:val="BodyText"/>
      </w:pPr>
      <w:r w:rsidRPr="002462E5">
        <w:t>This unit is appropriate for those working in an operational role at worksites within:</w:t>
      </w:r>
    </w:p>
    <w:p w:rsidR="00000000" w:rsidRPr="002462E5" w:rsidP="002462E5">
      <w:pPr>
        <w:pStyle w:val="ListBullet"/>
      </w:pPr>
      <w:r w:rsidRPr="002462E5">
        <w:t>Drilling</w:t>
      </w:r>
    </w:p>
    <w:p w:rsidR="00000000" w:rsidRPr="002462E5" w:rsidP="002462E5">
      <w:pPr>
        <w:pStyle w:val="AllowPageBreak"/>
      </w:pPr>
    </w:p>
    <w:p w:rsidR="00000000" w:rsidRPr="002462E5" w:rsidP="002462E5">
      <w:pPr>
        <w:pStyle w:val="Heading1"/>
      </w:pPr>
      <w:bookmarkStart w:id="4" w:name="O_132246"/>
      <w:bookmarkEnd w:id="4"/>
      <w:r w:rsidRPr="002462E5">
        <w:t>Licensing/Regulatory Information</w:t>
      </w:r>
    </w:p>
    <w:p w:rsidR="00000000" w:rsidRPr="002462E5" w:rsidP="002462E5">
      <w:pPr>
        <w:pStyle w:val="BodyText"/>
      </w:pPr>
      <w:r w:rsidRPr="002462E5">
        <w:t>Refer to Unit Descriptor.</w:t>
      </w:r>
    </w:p>
    <w:p w:rsidR="00000000" w:rsidRPr="002462E5" w:rsidP="002462E5">
      <w:pPr>
        <w:pStyle w:val="AllowPageBreak"/>
      </w:pPr>
    </w:p>
    <w:p w:rsidR="00000000" w:rsidRPr="002462E5" w:rsidP="002462E5">
      <w:pPr>
        <w:pStyle w:val="Heading1"/>
      </w:pPr>
      <w:bookmarkStart w:id="5" w:name="O_132247"/>
      <w:bookmarkEnd w:id="5"/>
      <w:r w:rsidRPr="002462E5">
        <w:t>Pre-Requisites</w:t>
      </w:r>
    </w:p>
    <w:p w:rsidR="00000000" w:rsidRPr="002462E5" w:rsidP="002462E5">
      <w:pPr>
        <w:pStyle w:val="BodyText"/>
      </w:pPr>
      <w:r w:rsidRPr="002462E5">
        <w:t>Not applicable.</w:t>
      </w:r>
    </w:p>
    <w:p w:rsidR="00000000" w:rsidRPr="002462E5" w:rsidP="002462E5">
      <w:pPr>
        <w:pStyle w:val="AllowPageBreak"/>
      </w:pPr>
    </w:p>
    <w:p w:rsidR="00000000" w:rsidRPr="002462E5" w:rsidP="002462E5">
      <w:pPr>
        <w:pStyle w:val="Heading1"/>
      </w:pPr>
      <w:bookmarkStart w:id="6" w:name="O_132248"/>
      <w:bookmarkEnd w:id="6"/>
      <w:r w:rsidRPr="002462E5">
        <w:t>Employability Skills Information</w:t>
      </w:r>
    </w:p>
    <w:p w:rsidR="00000000" w:rsidRPr="002462E5" w:rsidP="002462E5">
      <w:pPr>
        <w:pStyle w:val="BodyText"/>
      </w:pPr>
      <w:r w:rsidRPr="002462E5">
        <w:t>This unit contains employability skills.</w:t>
      </w:r>
    </w:p>
    <w:p w:rsidR="00000000" w:rsidRPr="002462E5" w:rsidP="002462E5">
      <w:pPr>
        <w:pStyle w:val="AllowPageBreak"/>
      </w:pPr>
    </w:p>
    <w:p w:rsidR="00000000" w:rsidRPr="002462E5" w:rsidP="002462E5">
      <w:pPr>
        <w:pStyle w:val="Heading1"/>
      </w:pPr>
      <w:bookmarkStart w:id="7" w:name="O_132249"/>
      <w:bookmarkEnd w:id="7"/>
      <w:r w:rsidRPr="002462E5">
        <w:t>Elements and Performance Criteria Pre-Content</w:t>
      </w:r>
    </w:p>
    <w:tbl>
      <w:tblPr>
        <w:tblW w:w="0" w:type="auto"/>
        <w:tblLayout w:type="fixed"/>
        <w:tblCellMar>
          <w:left w:w="62" w:type="dxa"/>
          <w:right w:w="62" w:type="dxa"/>
        </w:tblCellMar>
        <w:tblLook w:val="0000"/>
      </w:tblPr>
      <w:tblGrid>
        <w:gridCol w:w="2541"/>
        <w:gridCol w:w="5981"/>
      </w:tblGrid>
      <w:tr w:rsidTr="007F1B63">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t>Performance criteria describe the performance needed to demonstrate achievement of the element. Where bold italicised text is used, further information is detailed in the required skills and knowledge section and the range statement. Assessment of performa</w:t>
            </w:r>
            <w:r w:rsidRPr="002462E5">
              <w:t>nce is to be consistent with the evidence guide.</w:t>
            </w:r>
          </w:p>
        </w:tc>
      </w:tr>
    </w:tbl>
    <w:p w:rsidR="00000000" w:rsidRPr="002462E5" w:rsidP="002462E5">
      <w:pPr>
        <w:pStyle w:val="BodyText"/>
      </w:pPr>
    </w:p>
    <w:p w:rsidR="00000000" w:rsidRPr="002462E5" w:rsidP="002462E5">
      <w:pPr>
        <w:pStyle w:val="AllowPageBreak"/>
      </w:pPr>
    </w:p>
    <w:p w:rsidR="00000000" w:rsidRPr="002462E5" w:rsidP="002462E5">
      <w:pPr>
        <w:pStyle w:val="Heading1"/>
      </w:pPr>
      <w:bookmarkStart w:id="8" w:name="O_132250"/>
      <w:bookmarkEnd w:id="8"/>
      <w:r w:rsidRPr="002462E5">
        <w:t>Elements and Performance Criteria</w:t>
      </w:r>
    </w:p>
    <w:tbl>
      <w:tblPr>
        <w:tblW w:w="0" w:type="auto"/>
        <w:tblLayout w:type="fixed"/>
        <w:tblCellMar>
          <w:left w:w="62" w:type="dxa"/>
          <w:right w:w="62" w:type="dxa"/>
        </w:tblCellMar>
        <w:tblLook w:val="0000"/>
      </w:tblPr>
      <w:tblGrid>
        <w:gridCol w:w="3471"/>
        <w:gridCol w:w="5051"/>
      </w:tblGrid>
      <w:tr w:rsidTr="007F1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PERFORMANCE CRITERIA</w:t>
            </w:r>
          </w:p>
        </w:tc>
      </w:tr>
      <w:tr w:rsidTr="007F1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List"/>
              <w:rPr>
                <w:lang w:val="en-NZ"/>
              </w:rPr>
            </w:pPr>
            <w:r w:rsidRPr="002462E5">
              <w:t>1.</w:t>
            </w:r>
            <w:r w:rsidRPr="002462E5">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2"/>
            </w:pPr>
            <w:r w:rsidRPr="002462E5">
              <w:t>1.1.</w:t>
            </w:r>
            <w:r w:rsidRPr="002462E5">
              <w:tab/>
              <w:t xml:space="preserve">Access, interpret and apply </w:t>
            </w:r>
            <w:r w:rsidRPr="002462E5">
              <w:rPr>
                <w:rStyle w:val="BoldandItalics"/>
              </w:rPr>
              <w:t>compliance documentation</w:t>
            </w:r>
            <w:r w:rsidRPr="002462E5">
              <w:t xml:space="preserve"> relevant to the work activity</w:t>
            </w:r>
          </w:p>
          <w:p w:rsidR="00000000" w:rsidRPr="002462E5" w:rsidP="002462E5">
            <w:pPr>
              <w:pStyle w:val="List2"/>
            </w:pPr>
            <w:r w:rsidRPr="002462E5">
              <w:t>1.2.</w:t>
            </w:r>
            <w:r w:rsidRPr="002462E5">
              <w:tab/>
              <w:t xml:space="preserve">Obtain, confirm and apply </w:t>
            </w:r>
            <w:r w:rsidRPr="002462E5">
              <w:rPr>
                <w:rStyle w:val="BoldandItalics"/>
              </w:rPr>
              <w:t>work instructions</w:t>
            </w:r>
            <w:r w:rsidRPr="002462E5">
              <w:t xml:space="preserve"> for the allocated task</w:t>
            </w:r>
          </w:p>
          <w:p w:rsidR="00000000" w:rsidRPr="002462E5" w:rsidP="002462E5">
            <w:pPr>
              <w:pStyle w:val="List2"/>
            </w:pPr>
            <w:r w:rsidRPr="002462E5">
              <w:t>1.3.</w:t>
            </w:r>
            <w:r w:rsidRPr="002462E5">
              <w:tab/>
              <w:t xml:space="preserve">Identify, manage and report all potential </w:t>
            </w:r>
            <w:r w:rsidRPr="002462E5">
              <w:rPr>
                <w:rStyle w:val="BoldandItalics"/>
              </w:rPr>
              <w:t>hazards</w:t>
            </w:r>
          </w:p>
          <w:p w:rsidR="00000000" w:rsidRPr="002462E5" w:rsidP="002462E5">
            <w:pPr>
              <w:pStyle w:val="List2"/>
            </w:pPr>
            <w:r w:rsidRPr="002462E5">
              <w:t>1.4.</w:t>
            </w:r>
            <w:r w:rsidRPr="002462E5">
              <w:tab/>
              <w:t xml:space="preserve">Identify, locate and apply </w:t>
            </w:r>
            <w:r w:rsidRPr="002462E5">
              <w:rPr>
                <w:rStyle w:val="BoldandItalics"/>
              </w:rPr>
              <w:t>personal protective equipment</w:t>
            </w:r>
          </w:p>
          <w:p w:rsidR="00000000" w:rsidRPr="002462E5" w:rsidP="002462E5">
            <w:pPr>
              <w:pStyle w:val="List2"/>
            </w:pPr>
            <w:r w:rsidRPr="002462E5">
              <w:t>1.5.</w:t>
            </w:r>
            <w:r w:rsidRPr="002462E5">
              <w:tab/>
              <w:t xml:space="preserve">Resolve </w:t>
            </w:r>
            <w:r w:rsidRPr="002462E5">
              <w:rPr>
                <w:rStyle w:val="BoldandItalics"/>
              </w:rPr>
              <w:t>coordination requirements</w:t>
            </w:r>
            <w:r w:rsidRPr="002462E5">
              <w:t xml:space="preserve"> with others at the site prior to commencing and during work activities and ensure </w:t>
            </w:r>
            <w:r w:rsidRPr="002462E5">
              <w:rPr>
                <w:rStyle w:val="BoldandItalics"/>
              </w:rPr>
              <w:t>briefings</w:t>
            </w:r>
            <w:r w:rsidRPr="002462E5">
              <w:t>/</w:t>
            </w:r>
            <w:r w:rsidRPr="002462E5">
              <w:rPr>
                <w:rStyle w:val="BoldandItalics"/>
              </w:rPr>
              <w:t>handover details</w:t>
            </w:r>
            <w:r w:rsidRPr="002462E5">
              <w:t xml:space="preserve"> are read/passed on</w:t>
            </w:r>
          </w:p>
          <w:p w:rsidR="00000000" w:rsidRPr="002462E5" w:rsidP="002462E5">
            <w:pPr>
              <w:pStyle w:val="List2"/>
            </w:pPr>
            <w:r w:rsidRPr="002462E5">
              <w:t>1.6.</w:t>
            </w:r>
            <w:r w:rsidRPr="002462E5">
              <w:tab/>
              <w:t>Confirm availability and status of necessary permits to work in accordance with operational and legislative requirements</w:t>
            </w:r>
          </w:p>
          <w:p w:rsidR="00000000" w:rsidRPr="002462E5" w:rsidP="002462E5">
            <w:pPr>
              <w:pStyle w:val="List2"/>
            </w:pPr>
            <w:r w:rsidRPr="002462E5">
              <w:t>1</w:t>
            </w:r>
            <w:r w:rsidRPr="002462E5">
              <w:t>.7.</w:t>
            </w:r>
            <w:r w:rsidRPr="002462E5">
              <w:tab/>
              <w:t>Confirm availability of necessary third party utilities in accordance with operational requirements</w:t>
            </w:r>
          </w:p>
          <w:p w:rsidR="00000000" w:rsidRPr="002462E5" w:rsidP="002462E5">
            <w:pPr>
              <w:pStyle w:val="List2"/>
            </w:pPr>
            <w:r w:rsidRPr="002462E5">
              <w:t>1.8.</w:t>
            </w:r>
            <w:r w:rsidRPr="002462E5">
              <w:tab/>
              <w:t>Check safety lines, ropes and air hoists</w:t>
            </w:r>
          </w:p>
          <w:p w:rsidR="00000000" w:rsidP="002462E5">
            <w:pPr>
              <w:pStyle w:val="List2"/>
              <w:rPr>
                <w:lang w:val="en-NZ"/>
              </w:rPr>
            </w:pPr>
            <w:r w:rsidRPr="002462E5">
              <w:t>1.9.</w:t>
            </w:r>
            <w:r w:rsidRPr="002462E5">
              <w:tab/>
              <w:t>Check equipment for safety and operations</w:t>
            </w:r>
          </w:p>
        </w:tc>
      </w:tr>
      <w:tr w:rsidTr="007F1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List"/>
              <w:rPr>
                <w:lang w:val="en-NZ"/>
              </w:rPr>
            </w:pPr>
            <w:r w:rsidRPr="002462E5">
              <w:t>2.</w:t>
            </w:r>
            <w:r w:rsidRPr="002462E5">
              <w:tab/>
              <w:t>Prepare to trip tubulars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2"/>
            </w:pPr>
            <w:r w:rsidRPr="002462E5">
              <w:t>2.1.</w:t>
            </w:r>
            <w:r w:rsidRPr="002462E5">
              <w:tab/>
              <w:t>Line up trip tank</w:t>
            </w:r>
          </w:p>
          <w:p w:rsidR="00000000" w:rsidP="002462E5">
            <w:pPr>
              <w:pStyle w:val="List2"/>
              <w:rPr>
                <w:lang w:val="en-NZ"/>
              </w:rPr>
            </w:pPr>
            <w:r w:rsidRPr="002462E5">
              <w:t>2.2.</w:t>
            </w:r>
            <w:r w:rsidRPr="002462E5">
              <w:tab/>
              <w:t>Pr</w:t>
            </w:r>
            <w:r w:rsidRPr="002462E5">
              <w:t>epare pipe racking system to stand back, run in, lay down or pick-up pipe, where applicable</w:t>
            </w:r>
          </w:p>
        </w:tc>
      </w:tr>
      <w:tr w:rsidTr="007F1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List"/>
              <w:rPr>
                <w:lang w:val="en-NZ"/>
              </w:rPr>
            </w:pPr>
            <w:r w:rsidRPr="002462E5">
              <w:t>3.</w:t>
            </w:r>
            <w:r w:rsidRPr="002462E5">
              <w:tab/>
              <w:t>Trip tubulars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2"/>
            </w:pPr>
            <w:r w:rsidRPr="002462E5">
              <w:t>3.1.</w:t>
            </w:r>
            <w:r w:rsidRPr="002462E5">
              <w:tab/>
              <w:t>Latch elevators on to the tubulars which is stabilised by the derrickman while being stabbed by pulling out of the hole</w:t>
            </w:r>
          </w:p>
          <w:p w:rsidR="00000000" w:rsidRPr="002462E5" w:rsidP="002462E5">
            <w:pPr>
              <w:pStyle w:val="List2"/>
            </w:pPr>
            <w:r w:rsidRPr="002462E5">
              <w:t>3.2.</w:t>
            </w:r>
            <w:r w:rsidRPr="002462E5">
              <w:tab/>
              <w:t xml:space="preserve">Latch elevators </w:t>
            </w:r>
            <w:r w:rsidRPr="002462E5">
              <w:t>on to the tubular which is being stabilised by the derrickman while running into hole</w:t>
            </w:r>
          </w:p>
          <w:p w:rsidR="00000000" w:rsidRPr="002462E5" w:rsidP="002462E5">
            <w:pPr>
              <w:pStyle w:val="List2"/>
            </w:pPr>
            <w:r w:rsidRPr="002462E5">
              <w:t>3.3.</w:t>
            </w:r>
            <w:r w:rsidRPr="002462E5">
              <w:tab/>
              <w:t>Visually check the elevator latch, identify faults and report</w:t>
            </w:r>
          </w:p>
          <w:p w:rsidR="00000000" w:rsidRPr="002462E5" w:rsidP="002462E5">
            <w:pPr>
              <w:pStyle w:val="List2"/>
            </w:pPr>
            <w:r w:rsidRPr="002462E5">
              <w:t>3.4.</w:t>
            </w:r>
            <w:r w:rsidRPr="002462E5">
              <w:tab/>
              <w:t>Operate air hoist to manoeuvre tubulars in the derrick</w:t>
            </w:r>
          </w:p>
          <w:p w:rsidR="00000000" w:rsidP="002462E5">
            <w:pPr>
              <w:pStyle w:val="List2"/>
              <w:rPr>
                <w:lang w:val="en-NZ"/>
              </w:rPr>
            </w:pPr>
            <w:r w:rsidRPr="002462E5">
              <w:t>3.5.</w:t>
            </w:r>
            <w:r w:rsidRPr="002462E5">
              <w:tab/>
            </w:r>
            <w:r w:rsidRPr="002462E5">
              <w:rPr>
                <w:rStyle w:val="BoldandItalics"/>
              </w:rPr>
              <w:t>Record</w:t>
            </w:r>
            <w:r w:rsidRPr="002462E5">
              <w:t xml:space="preserve"> tasks where required</w:t>
            </w:r>
          </w:p>
        </w:tc>
      </w:tr>
      <w:tr w:rsidTr="007F1B6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List"/>
              <w:rPr>
                <w:lang w:val="en-NZ"/>
              </w:rPr>
            </w:pPr>
            <w:r w:rsidRPr="002462E5">
              <w:t>4.</w:t>
            </w:r>
            <w:r w:rsidRPr="002462E5">
              <w:tab/>
              <w:t>Operat</w:t>
            </w:r>
            <w:r w:rsidRPr="002462E5">
              <w:t>e racking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2"/>
            </w:pPr>
            <w:r w:rsidRPr="002462E5">
              <w:t>4.1.</w:t>
            </w:r>
            <w:r w:rsidRPr="002462E5">
              <w:tab/>
              <w:t>Release pipe from elevators and rack in proper position when pulling out of the hole</w:t>
            </w:r>
          </w:p>
          <w:p w:rsidR="00000000" w:rsidRPr="002462E5" w:rsidP="002462E5">
            <w:pPr>
              <w:pStyle w:val="List2"/>
            </w:pPr>
            <w:r w:rsidRPr="002462E5">
              <w:t>4.2.</w:t>
            </w:r>
            <w:r w:rsidRPr="002462E5">
              <w:tab/>
              <w:t>Latch elevators onto drill string and stabilise while stand stabbed by roughnecks when running in the hole</w:t>
            </w:r>
          </w:p>
          <w:p w:rsidR="00000000" w:rsidRPr="002462E5" w:rsidP="002462E5">
            <w:pPr>
              <w:pStyle w:val="List2"/>
            </w:pPr>
            <w:r w:rsidRPr="002462E5">
              <w:t>4.3.</w:t>
            </w:r>
            <w:r w:rsidRPr="002462E5">
              <w:tab/>
            </w:r>
            <w:r w:rsidRPr="002462E5">
              <w:t>Operate air hoists which manoeuvre drill string in the derrick</w:t>
            </w:r>
          </w:p>
        </w:tc>
      </w:tr>
    </w:tbl>
    <w:p w:rsidR="00000000" w:rsidRPr="002462E5" w:rsidP="002462E5">
      <w:pPr>
        <w:pStyle w:val="BodyText"/>
      </w:pPr>
    </w:p>
    <w:p w:rsidR="00000000" w:rsidRPr="002462E5" w:rsidP="002462E5">
      <w:pPr>
        <w:pStyle w:val="AllowPageBreak"/>
      </w:pPr>
    </w:p>
    <w:p w:rsidR="00000000" w:rsidRPr="002462E5" w:rsidP="002462E5">
      <w:pPr>
        <w:pStyle w:val="Heading1"/>
      </w:pPr>
      <w:bookmarkStart w:id="9" w:name="O_132251"/>
      <w:bookmarkEnd w:id="9"/>
      <w:r w:rsidRPr="002462E5">
        <w:t>Required Skills and Knowledge</w:t>
      </w:r>
    </w:p>
    <w:tbl>
      <w:tblPr>
        <w:tblW w:w="0" w:type="auto"/>
        <w:tblLayout w:type="fixed"/>
        <w:tblCellMar>
          <w:left w:w="62" w:type="dxa"/>
          <w:right w:w="62" w:type="dxa"/>
        </w:tblCellMar>
        <w:tblLook w:val="0000"/>
      </w:tblPr>
      <w:tblGrid>
        <w:gridCol w:w="8522"/>
      </w:tblGrid>
      <w:tr w:rsidTr="007F1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t>This section describes the skills and knowledge required for this unit.</w:t>
            </w:r>
          </w:p>
        </w:tc>
      </w:tr>
      <w:tr w:rsidTr="007F1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Required skills</w:t>
            </w:r>
          </w:p>
        </w:tc>
      </w:tr>
      <w:tr w:rsidTr="007F1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t>Specific skills are required to achieve the Performanc</w:t>
            </w:r>
            <w:r w:rsidRPr="002462E5">
              <w:t>e Criteria of this unit, particularly for its application in the various circumstances in which this unit may be used. This includes the ability to carry out the following, as required to trip pipes:</w:t>
            </w:r>
          </w:p>
          <w:p w:rsidR="00000000" w:rsidRPr="002462E5" w:rsidP="002462E5">
            <w:pPr>
              <w:pStyle w:val="ListBullet"/>
            </w:pPr>
            <w:r w:rsidRPr="002462E5">
              <w:t>apply legislative, organisation and site requirements a</w:t>
            </w:r>
            <w:r w:rsidRPr="002462E5">
              <w:t>nd procedures for tripping pipes</w:t>
            </w:r>
          </w:p>
          <w:p w:rsidR="00000000" w:rsidRPr="002462E5" w:rsidP="002462E5">
            <w:pPr>
              <w:pStyle w:val="ListBullet"/>
            </w:pPr>
            <w:r w:rsidRPr="002462E5">
              <w:t>interpret site requirements and procedures</w:t>
            </w:r>
          </w:p>
          <w:p w:rsidR="00000000" w:rsidRPr="002462E5" w:rsidP="002462E5">
            <w:pPr>
              <w:pStyle w:val="ListBullet"/>
            </w:pPr>
            <w:r w:rsidRPr="002462E5">
              <w:t xml:space="preserve">interpret work requirements </w:t>
            </w:r>
          </w:p>
          <w:p w:rsidR="00000000" w:rsidRPr="002462E5" w:rsidP="002462E5">
            <w:pPr>
              <w:pStyle w:val="ListBullet"/>
            </w:pPr>
            <w:r w:rsidRPr="002462E5">
              <w:t>prepare pill</w:t>
            </w:r>
          </w:p>
          <w:p w:rsidR="00000000" w:rsidRPr="002462E5" w:rsidP="002462E5">
            <w:pPr>
              <w:pStyle w:val="ListBullet"/>
            </w:pPr>
            <w:r w:rsidRPr="002462E5">
              <w:t>put trip tank on line and fill</w:t>
            </w:r>
          </w:p>
          <w:p w:rsidR="00000000" w:rsidRPr="002462E5" w:rsidP="002462E5">
            <w:pPr>
              <w:pStyle w:val="ListBullet"/>
            </w:pPr>
            <w:r w:rsidRPr="002462E5">
              <w:t>check safety lines, ropes and air hoists</w:t>
            </w:r>
          </w:p>
          <w:p w:rsidR="00000000" w:rsidRPr="002462E5" w:rsidP="002462E5">
            <w:pPr>
              <w:pStyle w:val="ListBullet"/>
            </w:pPr>
            <w:r w:rsidRPr="002462E5">
              <w:t>stand back, run in, lay down and pick up pipecracker</w:t>
            </w:r>
          </w:p>
          <w:p w:rsidR="00000000" w:rsidRPr="002462E5" w:rsidP="002462E5">
            <w:pPr>
              <w:pStyle w:val="ListBullet"/>
            </w:pPr>
            <w:r w:rsidRPr="002462E5">
              <w:t>release pipe from elevators</w:t>
            </w:r>
          </w:p>
          <w:p w:rsidR="00000000" w:rsidRPr="002462E5" w:rsidP="002462E5">
            <w:pPr>
              <w:pStyle w:val="ListBullet"/>
            </w:pPr>
            <w:r w:rsidRPr="002462E5">
              <w:t>latch elevators on drill string and stabilise</w:t>
            </w:r>
          </w:p>
          <w:p w:rsidR="00000000" w:rsidRPr="002462E5" w:rsidP="002462E5">
            <w:pPr>
              <w:pStyle w:val="ListBullet"/>
            </w:pPr>
            <w:r w:rsidRPr="002462E5">
              <w:t>operate air hoists</w:t>
            </w:r>
          </w:p>
          <w:p w:rsidR="00000000" w:rsidP="002462E5">
            <w:pPr>
              <w:pStyle w:val="ListBullet"/>
              <w:rPr>
                <w:lang w:val="en-NZ"/>
              </w:rPr>
            </w:pPr>
            <w:r w:rsidRPr="002462E5">
              <w:t>operation of a manual or automated racking system</w:t>
            </w:r>
          </w:p>
        </w:tc>
      </w:tr>
      <w:tr w:rsidTr="007F1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Required knowledge</w:t>
            </w:r>
          </w:p>
        </w:tc>
      </w:tr>
      <w:tr w:rsidTr="007F1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t>Specific knowledge is required to achieve the Performance Criteria of this unit, particularl</w:t>
            </w:r>
            <w:r w:rsidRPr="002462E5">
              <w:t>y for its application in the various circumstances in which this unit may be used. This includes knowledge of the following, as required to trip pipes:</w:t>
            </w:r>
          </w:p>
          <w:p w:rsidR="00000000" w:rsidRPr="002462E5" w:rsidP="002462E5">
            <w:pPr>
              <w:pStyle w:val="ListBullet"/>
            </w:pPr>
            <w:r w:rsidRPr="002462E5">
              <w:t>legislative, site and manufacturer's requirements and procedures</w:t>
            </w:r>
          </w:p>
          <w:p w:rsidR="00000000" w:rsidRPr="002462E5" w:rsidP="002462E5">
            <w:pPr>
              <w:pStyle w:val="ListBullet"/>
            </w:pPr>
            <w:r w:rsidRPr="002462E5">
              <w:t>drilling operation</w:t>
            </w:r>
          </w:p>
          <w:p w:rsidR="00000000" w:rsidRPr="002462E5" w:rsidP="002462E5">
            <w:pPr>
              <w:pStyle w:val="ListBullet"/>
            </w:pPr>
            <w:r w:rsidRPr="002462E5">
              <w:t>company and statutory safety guidelines, procedures and practices</w:t>
            </w:r>
          </w:p>
          <w:p w:rsidR="00000000" w:rsidRPr="002462E5" w:rsidP="002462E5">
            <w:pPr>
              <w:pStyle w:val="ListBullet"/>
            </w:pPr>
            <w:r w:rsidRPr="002462E5">
              <w:t>safe operating procedures when operating equipment</w:t>
            </w:r>
          </w:p>
          <w:p w:rsidR="00000000" w:rsidRPr="002462E5" w:rsidP="002462E5">
            <w:pPr>
              <w:pStyle w:val="ListBullet"/>
            </w:pPr>
            <w:r w:rsidRPr="002462E5">
              <w:t>hand signals</w:t>
            </w:r>
          </w:p>
          <w:p w:rsidR="00000000" w:rsidRPr="002462E5" w:rsidP="002462E5">
            <w:pPr>
              <w:pStyle w:val="ListBullet"/>
            </w:pPr>
            <w:r w:rsidRPr="002462E5">
              <w:t>working knots</w:t>
            </w:r>
          </w:p>
          <w:p w:rsidR="00000000" w:rsidRPr="002462E5" w:rsidP="002462E5">
            <w:pPr>
              <w:pStyle w:val="ListBullet"/>
            </w:pPr>
            <w:r w:rsidRPr="002462E5">
              <w:t>rig maintenance</w:t>
            </w:r>
          </w:p>
          <w:p w:rsidR="00000000" w:rsidRPr="002462E5" w:rsidP="002462E5">
            <w:pPr>
              <w:pStyle w:val="ListBullet"/>
            </w:pPr>
            <w:r w:rsidRPr="002462E5">
              <w:t>types and characteristics of discharges including liquids, gases and solids</w:t>
            </w:r>
          </w:p>
          <w:p w:rsidR="00000000" w:rsidRPr="002462E5" w:rsidP="002462E5">
            <w:pPr>
              <w:pStyle w:val="ListBullet"/>
            </w:pPr>
            <w:r w:rsidRPr="002462E5">
              <w:t>types and characteri</w:t>
            </w:r>
            <w:r w:rsidRPr="002462E5">
              <w:t>stics of materials including flammable, toxic, corrosive, explosive and radioactive</w:t>
            </w:r>
          </w:p>
          <w:p w:rsidR="00000000" w:rsidRPr="002462E5" w:rsidP="002462E5">
            <w:pPr>
              <w:pStyle w:val="ListBullet"/>
            </w:pPr>
            <w:r w:rsidRPr="002462E5">
              <w:t>normal drilling operations</w:t>
            </w:r>
          </w:p>
          <w:p w:rsidR="00000000" w:rsidRPr="002462E5" w:rsidP="002462E5">
            <w:pPr>
              <w:pStyle w:val="ListBullet"/>
            </w:pPr>
            <w:r w:rsidRPr="002462E5">
              <w:t>non-routine drilling operations</w:t>
            </w:r>
          </w:p>
          <w:p w:rsidR="00000000" w:rsidRPr="002462E5" w:rsidP="002462E5">
            <w:pPr>
              <w:pStyle w:val="ListBullet"/>
            </w:pPr>
            <w:r w:rsidRPr="002462E5">
              <w:t>man management/rig management</w:t>
            </w:r>
          </w:p>
        </w:tc>
      </w:tr>
    </w:tbl>
    <w:p w:rsidR="00000000" w:rsidRPr="002462E5" w:rsidP="002462E5">
      <w:pPr>
        <w:pStyle w:val="BodyText"/>
      </w:pPr>
    </w:p>
    <w:p w:rsidR="00000000" w:rsidRPr="002462E5" w:rsidP="002462E5">
      <w:pPr>
        <w:pStyle w:val="AllowPageBreak"/>
      </w:pPr>
    </w:p>
    <w:p w:rsidR="00000000" w:rsidRPr="002462E5" w:rsidP="002462E5">
      <w:pPr>
        <w:pStyle w:val="Heading1"/>
      </w:pPr>
      <w:bookmarkStart w:id="10" w:name="O_132252"/>
      <w:bookmarkEnd w:id="10"/>
      <w:r w:rsidRPr="002462E5">
        <w:t>Evidence Guide</w:t>
      </w:r>
    </w:p>
    <w:tbl>
      <w:tblPr>
        <w:tblW w:w="0" w:type="auto"/>
        <w:tblLayout w:type="fixed"/>
        <w:tblCellMar>
          <w:left w:w="62" w:type="dxa"/>
          <w:right w:w="62" w:type="dxa"/>
        </w:tblCellMar>
        <w:tblLook w:val="0000"/>
      </w:tblPr>
      <w:tblGrid>
        <w:gridCol w:w="3448"/>
        <w:gridCol w:w="5074"/>
      </w:tblGrid>
      <w:tr w:rsidTr="007F1B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t>The evidence guide provides advice on assessment and must be read in conjunction with the performance criteria, required skills and knowledge, range statement and the Assessment Guidelines for the Training Package.</w:t>
            </w:r>
          </w:p>
        </w:tc>
      </w:tr>
      <w:tr w:rsidTr="007F1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p>
        </w:tc>
      </w:tr>
      <w:tr w:rsidTr="007F1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Critical aspec</w:t>
            </w:r>
            <w:r w:rsidRPr="002462E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t>The evidence required to demonstrate competency in this unit must be relevant to worksite operations and satisfy all of the requirements of the performance criteria, required sk</w:t>
            </w:r>
            <w:r w:rsidRPr="002462E5">
              <w:t>ills and knowledge and the range statement of this unit and include evidence of the following:</w:t>
            </w:r>
          </w:p>
          <w:p w:rsidR="00000000" w:rsidRPr="002462E5" w:rsidP="002462E5">
            <w:pPr>
              <w:pStyle w:val="ListBullet"/>
            </w:pPr>
            <w:r w:rsidRPr="002462E5">
              <w:t>knowledge of the requirements, procedures and instructions for tripping pipes</w:t>
            </w:r>
          </w:p>
          <w:p w:rsidR="00000000" w:rsidRPr="002462E5" w:rsidP="002462E5">
            <w:pPr>
              <w:pStyle w:val="ListBullet"/>
            </w:pPr>
            <w:r w:rsidRPr="002462E5">
              <w:t>implementation of requirements, procedures and techniques for the safe, effective and efficient completion of pipe tripping</w:t>
            </w:r>
          </w:p>
          <w:p w:rsidR="00000000" w:rsidRPr="002462E5" w:rsidP="002462E5">
            <w:pPr>
              <w:pStyle w:val="ListBullet"/>
            </w:pPr>
            <w:r w:rsidRPr="002462E5">
              <w:t>working with others to undertake and complete the tripping of pipes that meets all of the required outcomes</w:t>
            </w:r>
          </w:p>
          <w:p w:rsidR="00000000" w:rsidP="002462E5">
            <w:pPr>
              <w:pStyle w:val="ListBullet"/>
              <w:rPr>
                <w:lang w:val="en-NZ"/>
              </w:rPr>
            </w:pPr>
            <w:r w:rsidRPr="002462E5">
              <w:t>consistent timely comple</w:t>
            </w:r>
            <w:r w:rsidRPr="002462E5">
              <w:t>tion of pipe tripping that safely, effectively and efficiently meets the required outcomes</w:t>
            </w:r>
          </w:p>
        </w:tc>
      </w:tr>
      <w:tr w:rsidTr="007F1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This unit must be assessed in the context of the work environment. Where personal safety or environmental damage a</w:t>
            </w:r>
            <w:r w:rsidRPr="002462E5">
              <w:t>re limiting factors, assessment may occur in a simulated environment provided it is realistic and sufficiently rigorous to cover all aspects of workplace performance, including task skills, task management skills, contingency management skills and job role</w:t>
            </w:r>
            <w:r w:rsidRPr="002462E5">
              <w:t xml:space="preserve"> environment skills. </w:t>
            </w:r>
          </w:p>
          <w:p w:rsidR="00000000" w:rsidRPr="002462E5" w:rsidP="002462E5">
            <w:pPr>
              <w:pStyle w:val="ListBullet"/>
            </w:pPr>
            <w:r w:rsidRPr="002462E5">
              <w:t>Assessment of this competency requires typical resources normally used in a resources and infrastructure sector environment. Selection and use of resources for particular worksites may differ due to the site circumstances.</w:t>
            </w:r>
          </w:p>
          <w:p w:rsidR="00000000" w:rsidRPr="002462E5" w:rsidP="002462E5">
            <w:pPr>
              <w:pStyle w:val="ListBullet"/>
            </w:pPr>
            <w:r w:rsidRPr="002462E5">
              <w:t>The assessm</w:t>
            </w:r>
            <w:r w:rsidRPr="002462E5">
              <w:t>ent environment should not disadvantage the participant. For example, language, literacy and numeracy demands of assessment should not be greater than those required on the job.</w:t>
            </w:r>
          </w:p>
          <w:p w:rsidR="00000000" w:rsidRPr="002462E5" w:rsidP="002462E5">
            <w:pPr>
              <w:pStyle w:val="ListBullet"/>
            </w:pPr>
            <w:r w:rsidRPr="002462E5">
              <w:t>Customisation of assessment and delivery environment to sensitively accommodat</w:t>
            </w:r>
            <w:r w:rsidRPr="002462E5">
              <w:t>e cultural diversity.</w:t>
            </w:r>
          </w:p>
          <w:p w:rsidR="00000000" w:rsidRPr="002462E5" w:rsidP="002462E5">
            <w:pPr>
              <w:pStyle w:val="ListBullet"/>
            </w:pPr>
            <w:r w:rsidRPr="002462E5">
              <w:t xml:space="preserve">Aboriginal people and other people from a non English speaking background may have second language issues. </w:t>
            </w:r>
          </w:p>
          <w:p w:rsidR="00000000" w:rsidP="002462E5">
            <w:pPr>
              <w:pStyle w:val="ListBullet"/>
              <w:rPr>
                <w:lang w:val="en-NZ"/>
              </w:rPr>
            </w:pPr>
            <w:r w:rsidRPr="002462E5">
              <w:t xml:space="preserve">Where applicable, physical resources should include equipment modified for people with disabilities.  Access must be provided </w:t>
            </w:r>
            <w:r w:rsidRPr="002462E5">
              <w:t>to appropriate learning and/or assessment support when required.</w:t>
            </w:r>
          </w:p>
        </w:tc>
      </w:tr>
      <w:tr w:rsidTr="007F1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t>This unit may be assessed in a holistic way with other units of competency.  The assessment strategy for this unit must verify required knowledge and skill and practical</w:t>
            </w:r>
            <w:r w:rsidRPr="002462E5">
              <w:t xml:space="preserve"> application using more than one of the following assessment methods: </w:t>
            </w:r>
          </w:p>
          <w:p w:rsidR="00000000" w:rsidRPr="002462E5" w:rsidP="002462E5">
            <w:pPr>
              <w:pStyle w:val="ListBullet"/>
            </w:pPr>
            <w:r w:rsidRPr="002462E5">
              <w:t>written and/or oral assessment of the candidate's required knowledge</w:t>
            </w:r>
          </w:p>
          <w:p w:rsidR="00000000" w:rsidRPr="002462E5" w:rsidP="002462E5">
            <w:pPr>
              <w:pStyle w:val="ListBullet"/>
            </w:pPr>
            <w:r w:rsidRPr="002462E5">
              <w:t>observed, documented and/or first hand testimonial evidence of the candidate's:</w:t>
            </w:r>
          </w:p>
          <w:p w:rsidR="00000000" w:rsidRPr="002462E5" w:rsidP="002462E5">
            <w:pPr>
              <w:pStyle w:val="ListBullet2"/>
            </w:pPr>
            <w:r w:rsidRPr="002462E5">
              <w:t>implementation of appropriate requirement, procedures and techniques for the safe, effective and efficient achievement of required outcomes</w:t>
            </w:r>
          </w:p>
          <w:p w:rsidR="00000000" w:rsidRPr="002462E5" w:rsidP="002462E5">
            <w:pPr>
              <w:pStyle w:val="ListBullet2"/>
            </w:pPr>
            <w:r w:rsidRPr="002462E5">
              <w:t>consistent achievement of required outcomes</w:t>
            </w:r>
          </w:p>
          <w:p w:rsidR="00000000" w:rsidRPr="002462E5" w:rsidP="002462E5">
            <w:pPr>
              <w:pStyle w:val="ListBullet"/>
            </w:pPr>
            <w:r w:rsidRPr="002462E5">
              <w:t>first hand testimonial evidence of the candidate's:</w:t>
            </w:r>
          </w:p>
          <w:p w:rsidR="00000000" w:rsidP="002462E5">
            <w:pPr>
              <w:pStyle w:val="ListBullet2"/>
              <w:rPr>
                <w:lang w:val="en-NZ"/>
              </w:rPr>
            </w:pPr>
            <w:r w:rsidRPr="002462E5">
              <w:t>working with other</w:t>
            </w:r>
            <w:r w:rsidRPr="002462E5">
              <w:t>s to undertake and complete the tripping of pipes</w:t>
            </w:r>
          </w:p>
        </w:tc>
      </w:tr>
      <w:tr w:rsidTr="007F1B6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BodyText"/>
            </w:pPr>
            <w:r w:rsidRPr="002462E5">
              <w:t>Consult the SkillsDMC User Guide for further information on assessment including access and equity issues.</w:t>
            </w:r>
          </w:p>
        </w:tc>
      </w:tr>
    </w:tbl>
    <w:p w:rsidR="00000000" w:rsidRPr="002462E5" w:rsidP="002462E5">
      <w:pPr>
        <w:pStyle w:val="BodyText"/>
      </w:pPr>
    </w:p>
    <w:p w:rsidR="00000000" w:rsidRPr="002462E5" w:rsidP="002462E5">
      <w:pPr>
        <w:pStyle w:val="AllowPageBreak"/>
      </w:pPr>
    </w:p>
    <w:p w:rsidR="00000000" w:rsidRPr="002462E5" w:rsidP="002462E5">
      <w:pPr>
        <w:pStyle w:val="Heading1"/>
      </w:pPr>
      <w:bookmarkStart w:id="11" w:name="O_132253"/>
      <w:bookmarkEnd w:id="11"/>
      <w:r w:rsidRPr="002462E5">
        <w:t>Range Statement</w:t>
      </w:r>
    </w:p>
    <w:tbl>
      <w:tblPr>
        <w:tblW w:w="0" w:type="auto"/>
        <w:tblLayout w:type="fixed"/>
        <w:tblCellMar>
          <w:left w:w="62" w:type="dxa"/>
          <w:right w:w="62" w:type="dxa"/>
        </w:tblCellMar>
        <w:tblLook w:val="0000"/>
      </w:tblPr>
      <w:tblGrid>
        <w:gridCol w:w="3560"/>
        <w:gridCol w:w="4962"/>
      </w:tblGrid>
      <w:tr w:rsidTr="007F1B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t>The range statement relates to the unit of competency as a whole. It allows for different work environments and situations that may affect performance. Bold italicised wording, if used in the performance criteria, is detailed below. Essential operating con</w:t>
            </w:r>
            <w:r w:rsidRPr="002462E5">
              <w:t>ditions that may be present with training and assessment (depending on the work situation, needs of the candidate, accessibility of the item, and local industry and regional contexts) may also be included.</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Relevant compliance documentation</w:t>
            </w:r>
            <w:r w:rsidRPr="002462E5">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legislative, organisational and site requirements and procedures</w:t>
            </w:r>
          </w:p>
          <w:p w:rsidR="00000000" w:rsidRPr="002462E5" w:rsidP="002462E5">
            <w:pPr>
              <w:pStyle w:val="ListBullet"/>
            </w:pPr>
            <w:r w:rsidRPr="002462E5">
              <w:t>manufacturer's guidelines and specifications</w:t>
            </w:r>
          </w:p>
          <w:p w:rsidR="00000000" w:rsidRPr="002462E5" w:rsidP="002462E5">
            <w:pPr>
              <w:pStyle w:val="ListBullet"/>
            </w:pPr>
            <w:r w:rsidRPr="002462E5">
              <w:t>Australian standards</w:t>
            </w:r>
          </w:p>
          <w:p w:rsidR="00000000" w:rsidRPr="002462E5" w:rsidP="002462E5">
            <w:pPr>
              <w:pStyle w:val="ListBullet"/>
            </w:pPr>
            <w:r w:rsidRPr="002462E5">
              <w:t>code of practice</w:t>
            </w:r>
          </w:p>
          <w:p w:rsidR="00000000" w:rsidRPr="002462E5" w:rsidP="002462E5">
            <w:pPr>
              <w:pStyle w:val="ListBullet"/>
            </w:pPr>
            <w:r w:rsidRPr="002462E5">
              <w:t>Employment and workplace relations legislation</w:t>
            </w:r>
          </w:p>
          <w:p w:rsidR="00000000" w:rsidRPr="002462E5" w:rsidP="002462E5">
            <w:pPr>
              <w:pStyle w:val="ListBullet"/>
            </w:pPr>
            <w:r w:rsidRPr="002462E5">
              <w:t xml:space="preserve">Equal Employment Opportunity and Disability Discrimination legislation </w:t>
            </w:r>
          </w:p>
          <w:p w:rsidR="00000000" w:rsidRPr="002462E5" w:rsidP="002462E5">
            <w:pPr>
              <w:pStyle w:val="ListBullet"/>
            </w:pPr>
            <w:r w:rsidRPr="002462E5">
              <w:t>duty of care</w:t>
            </w:r>
          </w:p>
          <w:p w:rsidR="00000000" w:rsidRPr="002462E5" w:rsidP="002462E5">
            <w:pPr>
              <w:pStyle w:val="ListBullet"/>
            </w:pPr>
            <w:r w:rsidRPr="002462E5">
              <w:t>environmental protection requirements</w:t>
            </w:r>
          </w:p>
          <w:p w:rsidR="00000000" w:rsidRPr="002462E5" w:rsidP="002462E5">
            <w:pPr>
              <w:pStyle w:val="ListBullet"/>
            </w:pPr>
            <w:r w:rsidRPr="002462E5">
              <w:t>Petroleum Submerged Lands Act (PSLA)</w:t>
            </w:r>
          </w:p>
          <w:p w:rsidR="00000000" w:rsidP="002462E5">
            <w:pPr>
              <w:pStyle w:val="ListBullet"/>
              <w:rPr>
                <w:lang w:val="en-NZ"/>
              </w:rPr>
            </w:pPr>
            <w:r w:rsidRPr="002462E5">
              <w:t>petroleum regulations</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Work instructions</w:t>
            </w:r>
            <w:r w:rsidRPr="002462E5">
              <w:t xml:space="preserve"> may come from briefings, handovers, plans and work orde</w:t>
            </w:r>
            <w:r w:rsidRPr="002462E5">
              <w:t>rs and may be written or verbal, formal or informal and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nature and scope of tasks</w:t>
            </w:r>
          </w:p>
          <w:p w:rsidR="00000000" w:rsidRPr="002462E5" w:rsidP="002462E5">
            <w:pPr>
              <w:pStyle w:val="ListBullet"/>
            </w:pPr>
            <w:r w:rsidRPr="002462E5">
              <w:t>specifications</w:t>
            </w:r>
          </w:p>
          <w:p w:rsidR="00000000" w:rsidRPr="002462E5" w:rsidP="002462E5">
            <w:pPr>
              <w:pStyle w:val="ListBullet"/>
            </w:pPr>
            <w:r w:rsidRPr="002462E5">
              <w:t>quality of finished works</w:t>
            </w:r>
          </w:p>
          <w:p w:rsidR="00000000" w:rsidRPr="002462E5" w:rsidP="002462E5">
            <w:pPr>
              <w:pStyle w:val="ListBullet"/>
            </w:pPr>
            <w:r w:rsidRPr="002462E5">
              <w:t>achieved targets</w:t>
            </w:r>
          </w:p>
          <w:p w:rsidR="00000000" w:rsidRPr="002462E5" w:rsidP="002462E5">
            <w:pPr>
              <w:pStyle w:val="ListBullet"/>
            </w:pPr>
            <w:r w:rsidRPr="002462E5">
              <w:t>operational conditions</w:t>
            </w:r>
          </w:p>
          <w:p w:rsidR="00000000" w:rsidRPr="002462E5" w:rsidP="002462E5">
            <w:pPr>
              <w:pStyle w:val="ListBullet"/>
            </w:pPr>
            <w:r w:rsidRPr="002462E5">
              <w:t>obtaining of required permits</w:t>
            </w:r>
          </w:p>
          <w:p w:rsidR="00000000" w:rsidRPr="002462E5" w:rsidP="002462E5">
            <w:pPr>
              <w:pStyle w:val="ListBullet"/>
            </w:pPr>
            <w:r w:rsidRPr="002462E5">
              <w:t>site layout</w:t>
            </w:r>
          </w:p>
          <w:p w:rsidR="00000000" w:rsidRPr="002462E5" w:rsidP="002462E5">
            <w:pPr>
              <w:pStyle w:val="ListBullet"/>
            </w:pPr>
            <w:r w:rsidRPr="002462E5">
              <w:t>out of bounds areas</w:t>
            </w:r>
          </w:p>
          <w:p w:rsidR="00000000" w:rsidRPr="002462E5" w:rsidP="002462E5">
            <w:pPr>
              <w:pStyle w:val="ListBullet"/>
            </w:pPr>
            <w:r w:rsidRPr="002462E5">
              <w:t>worksite inspection requirements</w:t>
            </w:r>
          </w:p>
          <w:p w:rsidR="00000000" w:rsidRPr="002462E5" w:rsidP="002462E5">
            <w:pPr>
              <w:pStyle w:val="ListBullet"/>
            </w:pPr>
            <w:r w:rsidRPr="002462E5">
              <w:t>lighting conditions</w:t>
            </w:r>
          </w:p>
          <w:p w:rsidR="00000000" w:rsidRPr="002462E5" w:rsidP="002462E5">
            <w:pPr>
              <w:pStyle w:val="ListBullet"/>
            </w:pPr>
            <w:r w:rsidRPr="002462E5">
              <w:t>plant of equipment defects</w:t>
            </w:r>
          </w:p>
          <w:p w:rsidR="00000000" w:rsidRPr="002462E5" w:rsidP="002462E5">
            <w:pPr>
              <w:pStyle w:val="ListBullet"/>
            </w:pPr>
            <w:r w:rsidRPr="002462E5">
              <w:t>coordination requirements or issues</w:t>
            </w:r>
          </w:p>
          <w:p w:rsidR="00000000" w:rsidRPr="002462E5" w:rsidP="002462E5">
            <w:pPr>
              <w:pStyle w:val="ListBullet"/>
            </w:pPr>
            <w:r w:rsidRPr="002462E5">
              <w:t>safety equipment including fire protection, First Aid and safety harnesses</w:t>
            </w:r>
          </w:p>
          <w:p w:rsidR="00000000" w:rsidRPr="002462E5" w:rsidP="002462E5">
            <w:pPr>
              <w:pStyle w:val="ListBullet"/>
            </w:pPr>
            <w:r w:rsidRPr="002462E5">
              <w:t>contamination control requirements</w:t>
            </w:r>
          </w:p>
          <w:p w:rsidR="00000000" w:rsidRPr="002462E5" w:rsidP="002462E5">
            <w:pPr>
              <w:pStyle w:val="ListBullet"/>
            </w:pPr>
            <w:r w:rsidRPr="002462E5">
              <w:t>environmental control requirem</w:t>
            </w:r>
            <w:r w:rsidRPr="002462E5">
              <w:t>ents</w:t>
            </w:r>
          </w:p>
          <w:p w:rsidR="00000000" w:rsidRPr="002462E5" w:rsidP="002462E5">
            <w:pPr>
              <w:pStyle w:val="ListBullet"/>
            </w:pPr>
            <w:r w:rsidRPr="002462E5">
              <w:t>barricade and signage requirements</w:t>
            </w:r>
          </w:p>
          <w:p w:rsidR="00000000" w:rsidRPr="002462E5" w:rsidP="002462E5">
            <w:pPr>
              <w:pStyle w:val="ListBullet"/>
            </w:pPr>
            <w:r w:rsidRPr="002462E5">
              <w:t>information received through communication methods including:</w:t>
            </w:r>
          </w:p>
          <w:p w:rsidR="00000000" w:rsidRPr="002462E5" w:rsidP="002462E5">
            <w:pPr>
              <w:pStyle w:val="ListBullet2"/>
            </w:pPr>
            <w:r w:rsidRPr="002462E5">
              <w:t>2-way radio</w:t>
            </w:r>
          </w:p>
          <w:p w:rsidR="00000000" w:rsidRPr="002462E5" w:rsidP="002462E5">
            <w:pPr>
              <w:pStyle w:val="ListBullet2"/>
            </w:pPr>
            <w:r w:rsidRPr="002462E5">
              <w:t>intercom</w:t>
            </w:r>
          </w:p>
          <w:p w:rsidR="00000000" w:rsidRPr="002462E5" w:rsidP="002462E5">
            <w:pPr>
              <w:pStyle w:val="ListBullet2"/>
            </w:pPr>
            <w:r w:rsidRPr="002462E5">
              <w:t>telephone</w:t>
            </w:r>
          </w:p>
          <w:p w:rsidR="00000000" w:rsidRPr="002462E5" w:rsidP="002462E5">
            <w:pPr>
              <w:pStyle w:val="ListBullet2"/>
            </w:pPr>
            <w:r w:rsidRPr="002462E5">
              <w:t>written instruction</w:t>
            </w:r>
          </w:p>
          <w:p w:rsidR="00000000" w:rsidRPr="002462E5" w:rsidP="002462E5">
            <w:pPr>
              <w:pStyle w:val="ListBullet2"/>
            </w:pPr>
            <w:r w:rsidRPr="002462E5">
              <w:t>oral instruction</w:t>
            </w:r>
          </w:p>
          <w:p w:rsidR="00000000" w:rsidRPr="002462E5" w:rsidP="002462E5">
            <w:pPr>
              <w:pStyle w:val="ListBullet2"/>
            </w:pPr>
            <w:r w:rsidRPr="002462E5">
              <w:t>hand signals</w:t>
            </w:r>
          </w:p>
          <w:p w:rsidR="00000000" w:rsidRPr="002462E5" w:rsidP="002462E5">
            <w:pPr>
              <w:pStyle w:val="ListBullet2"/>
            </w:pPr>
            <w:r w:rsidRPr="002462E5">
              <w:t>public address system</w:t>
            </w:r>
          </w:p>
          <w:p w:rsidR="00000000" w:rsidRPr="002462E5" w:rsidP="002462E5">
            <w:pPr>
              <w:pStyle w:val="ListBullet"/>
            </w:pPr>
            <w:r w:rsidRPr="002462E5">
              <w:t>consideration of toxic substances</w:t>
            </w:r>
          </w:p>
          <w:p w:rsidR="00000000" w:rsidRPr="002462E5" w:rsidP="002462E5">
            <w:pPr>
              <w:pStyle w:val="ListBullet"/>
            </w:pPr>
            <w:r w:rsidRPr="002462E5">
              <w:t>continuous communication</w:t>
            </w:r>
          </w:p>
          <w:p w:rsidR="00000000" w:rsidP="002462E5">
            <w:pPr>
              <w:pStyle w:val="ListBullet"/>
              <w:rPr>
                <w:lang w:val="en-NZ"/>
              </w:rPr>
            </w:pPr>
            <w:r w:rsidRPr="002462E5">
              <w:t>reacting to on-site emergencies</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Hazards</w:t>
            </w:r>
            <w:r w:rsidRPr="002462E5">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working in proximity to drilling rig</w:t>
            </w:r>
          </w:p>
          <w:p w:rsidR="00000000" w:rsidRPr="002462E5" w:rsidP="002462E5">
            <w:pPr>
              <w:pStyle w:val="ListBullet"/>
            </w:pPr>
            <w:r w:rsidRPr="002462E5">
              <w:t>weather conditions including:</w:t>
            </w:r>
          </w:p>
          <w:p w:rsidR="00000000" w:rsidRPr="002462E5" w:rsidP="002462E5">
            <w:pPr>
              <w:pStyle w:val="ListBullet2"/>
            </w:pPr>
            <w:r w:rsidRPr="002462E5">
              <w:t>day/night</w:t>
            </w:r>
          </w:p>
          <w:p w:rsidR="00000000" w:rsidRPr="002462E5" w:rsidP="002462E5">
            <w:pPr>
              <w:pStyle w:val="ListBullet2"/>
            </w:pPr>
            <w:r w:rsidRPr="002462E5">
              <w:t>storms - high winds and lightning</w:t>
            </w:r>
          </w:p>
          <w:p w:rsidR="00000000" w:rsidRPr="002462E5" w:rsidP="002462E5">
            <w:pPr>
              <w:pStyle w:val="ListBullet2"/>
            </w:pPr>
            <w:r w:rsidRPr="002462E5">
              <w:t>hot/cold</w:t>
            </w:r>
          </w:p>
          <w:p w:rsidR="00000000" w:rsidP="002462E5">
            <w:pPr>
              <w:pStyle w:val="ListBullet2"/>
              <w:rPr>
                <w:lang w:val="en-NZ"/>
              </w:rPr>
            </w:pPr>
            <w:r w:rsidRPr="002462E5">
              <w:t>wet/dry (dusty)</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Personal protective equipment</w:t>
            </w:r>
            <w:r w:rsidRPr="002462E5">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eye protection</w:t>
            </w:r>
          </w:p>
          <w:p w:rsidR="00000000" w:rsidRPr="002462E5" w:rsidP="002462E5">
            <w:pPr>
              <w:pStyle w:val="ListBullet"/>
            </w:pPr>
            <w:r w:rsidRPr="002462E5">
              <w:t>hearing protection</w:t>
            </w:r>
          </w:p>
          <w:p w:rsidR="00000000" w:rsidRPr="002462E5" w:rsidP="002462E5">
            <w:pPr>
              <w:pStyle w:val="ListBullet"/>
            </w:pPr>
            <w:r w:rsidRPr="002462E5">
              <w:t>gloves</w:t>
            </w:r>
          </w:p>
          <w:p w:rsidR="00000000" w:rsidRPr="002462E5" w:rsidP="002462E5">
            <w:pPr>
              <w:pStyle w:val="ListBullet"/>
            </w:pPr>
            <w:r w:rsidRPr="002462E5">
              <w:t>footwear</w:t>
            </w:r>
          </w:p>
          <w:p w:rsidR="00000000" w:rsidRPr="002462E5" w:rsidP="002462E5">
            <w:pPr>
              <w:pStyle w:val="ListBullet"/>
            </w:pPr>
            <w:r w:rsidRPr="002462E5">
              <w:t>hard hats</w:t>
            </w:r>
          </w:p>
          <w:p w:rsidR="00000000" w:rsidRPr="002462E5" w:rsidP="002462E5">
            <w:pPr>
              <w:pStyle w:val="ListBullet"/>
            </w:pPr>
            <w:r w:rsidRPr="002462E5">
              <w:t>respirators</w:t>
            </w:r>
          </w:p>
          <w:p w:rsidR="00000000" w:rsidP="002462E5">
            <w:pPr>
              <w:pStyle w:val="ListBullet"/>
              <w:rPr>
                <w:lang w:val="en-NZ"/>
              </w:rPr>
            </w:pPr>
            <w:r w:rsidRPr="002462E5">
              <w:t>fall arrester</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Coordination requirements</w:t>
            </w:r>
            <w:r w:rsidRPr="002462E5">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other equipment operators</w:t>
            </w:r>
          </w:p>
          <w:p w:rsidR="00000000" w:rsidRPr="002462E5" w:rsidP="002462E5">
            <w:pPr>
              <w:pStyle w:val="ListBullet"/>
            </w:pPr>
            <w:r w:rsidRPr="002462E5">
              <w:t>maintenance personnel</w:t>
            </w:r>
          </w:p>
          <w:p w:rsidR="00000000" w:rsidRPr="002462E5" w:rsidP="002462E5">
            <w:pPr>
              <w:pStyle w:val="ListBullet"/>
            </w:pPr>
            <w:r w:rsidRPr="002462E5">
              <w:t>supervisors</w:t>
            </w:r>
          </w:p>
          <w:p w:rsidR="00000000" w:rsidP="002462E5">
            <w:pPr>
              <w:pStyle w:val="ListBullet"/>
              <w:rPr>
                <w:lang w:val="en-NZ"/>
              </w:rPr>
            </w:pPr>
            <w:r w:rsidRPr="002462E5">
              <w:t>site personnel</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Briefings</w:t>
            </w:r>
            <w:r w:rsidRPr="002462E5">
              <w:t>/</w:t>
            </w:r>
            <w:r w:rsidRPr="002462E5">
              <w:rPr>
                <w:rStyle w:val="SpecialBold"/>
              </w:rPr>
              <w:t>handover details</w:t>
            </w:r>
            <w:r w:rsidRPr="002462E5">
              <w:t xml:space="preserve"> may </w:t>
            </w:r>
            <w:r w:rsidRPr="002462E5">
              <w:t>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maintain and check pipe tally</w:t>
            </w:r>
          </w:p>
          <w:p w:rsidR="00000000" w:rsidRPr="002462E5" w:rsidP="002462E5">
            <w:pPr>
              <w:pStyle w:val="ListBullet"/>
            </w:pPr>
            <w:r w:rsidRPr="002462E5">
              <w:t>preparation of derrick/floor equipment</w:t>
            </w:r>
          </w:p>
          <w:p w:rsidR="00000000" w:rsidRPr="002462E5" w:rsidP="002462E5">
            <w:pPr>
              <w:pStyle w:val="ListBullet"/>
            </w:pPr>
            <w:r w:rsidRPr="002462E5">
              <w:t>line up trip tank/preparation of mud system</w:t>
            </w:r>
          </w:p>
          <w:p w:rsidR="00000000" w:rsidRPr="002462E5" w:rsidP="002462E5">
            <w:pPr>
              <w:pStyle w:val="ListBullet"/>
            </w:pPr>
            <w:r w:rsidRPr="002462E5">
              <w:t>review of PTW requirements</w:t>
            </w:r>
          </w:p>
          <w:p w:rsidR="00000000" w:rsidRPr="002462E5" w:rsidP="002462E5">
            <w:pPr>
              <w:pStyle w:val="ListBullet"/>
            </w:pPr>
            <w:r w:rsidRPr="002462E5">
              <w:t>pre-tour safety meeting</w:t>
            </w:r>
          </w:p>
          <w:p w:rsidR="00000000" w:rsidRPr="002462E5" w:rsidP="002462E5">
            <w:pPr>
              <w:pStyle w:val="ListBullet"/>
            </w:pPr>
            <w:r w:rsidRPr="002462E5">
              <w:t>review of Job Safety Analysis (JSA)</w:t>
            </w:r>
          </w:p>
          <w:p w:rsidR="00000000" w:rsidRPr="002462E5" w:rsidP="002462E5">
            <w:pPr>
              <w:pStyle w:val="ListBullet"/>
            </w:pPr>
            <w:r w:rsidRPr="002462E5">
              <w:t>safety briefing/induction</w:t>
            </w:r>
          </w:p>
          <w:p w:rsidR="00000000" w:rsidRPr="002462E5" w:rsidP="002462E5">
            <w:pPr>
              <w:pStyle w:val="ListBullet"/>
            </w:pPr>
            <w:r w:rsidRPr="002462E5">
              <w:t>weekly s</w:t>
            </w:r>
            <w:r w:rsidRPr="002462E5">
              <w:t>afety meetings</w:t>
            </w:r>
          </w:p>
          <w:p w:rsidR="00000000" w:rsidRPr="002462E5" w:rsidP="002462E5">
            <w:pPr>
              <w:pStyle w:val="ListBullet"/>
            </w:pPr>
            <w:r w:rsidRPr="002462E5">
              <w:t>agreed procedures may include:</w:t>
            </w:r>
          </w:p>
          <w:p w:rsidR="00000000" w:rsidRPr="002462E5" w:rsidP="002462E5">
            <w:pPr>
              <w:pStyle w:val="ListBullet2"/>
            </w:pPr>
            <w:r w:rsidRPr="002462E5">
              <w:t>company</w:t>
            </w:r>
          </w:p>
          <w:p w:rsidR="00000000" w:rsidRPr="002462E5" w:rsidP="002462E5">
            <w:pPr>
              <w:pStyle w:val="ListBullet2"/>
            </w:pPr>
            <w:r w:rsidRPr="002462E5">
              <w:t>facility</w:t>
            </w:r>
          </w:p>
          <w:p w:rsidR="00000000" w:rsidRPr="002462E5" w:rsidP="002462E5">
            <w:pPr>
              <w:pStyle w:val="ListBullet2"/>
            </w:pPr>
            <w:r w:rsidRPr="002462E5">
              <w:t>client</w:t>
            </w:r>
          </w:p>
          <w:p w:rsidR="00000000" w:rsidRPr="002462E5" w:rsidP="002462E5">
            <w:pPr>
              <w:pStyle w:val="ListBullet"/>
            </w:pPr>
            <w:r w:rsidRPr="002462E5">
              <w:t>toolbox</w:t>
            </w:r>
          </w:p>
          <w:p w:rsidR="00000000" w:rsidP="002462E5">
            <w:pPr>
              <w:pStyle w:val="ListBullet"/>
              <w:rPr>
                <w:lang w:val="en-NZ"/>
              </w:rPr>
            </w:pPr>
            <w:r w:rsidRPr="002462E5">
              <w:t>permit to work</w:t>
            </w:r>
          </w:p>
        </w:tc>
      </w:tr>
      <w:tr w:rsidTr="007F1B6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2E5">
            <w:pPr>
              <w:pStyle w:val="BodyText"/>
              <w:rPr>
                <w:lang w:val="en-NZ"/>
              </w:rPr>
            </w:pPr>
            <w:r w:rsidRPr="002462E5">
              <w:rPr>
                <w:rStyle w:val="SpecialBold"/>
              </w:rPr>
              <w:t>Record</w:t>
            </w:r>
            <w:r w:rsidRPr="002462E5">
              <w:t xml:space="preserve"> may include logging:</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2E5" w:rsidP="002462E5">
            <w:pPr>
              <w:pStyle w:val="ListBullet"/>
            </w:pPr>
            <w:r w:rsidRPr="002462E5">
              <w:t>pipe tally sheets</w:t>
            </w:r>
          </w:p>
        </w:tc>
      </w:tr>
    </w:tbl>
    <w:p w:rsidR="00000000" w:rsidRPr="002462E5" w:rsidP="002462E5">
      <w:pPr>
        <w:pStyle w:val="BodyText"/>
      </w:pPr>
    </w:p>
    <w:p w:rsidR="00000000" w:rsidRPr="002462E5" w:rsidP="002462E5">
      <w:pPr>
        <w:pStyle w:val="AllowPageBreak"/>
      </w:pPr>
    </w:p>
    <w:p w:rsidR="00000000" w:rsidRPr="002462E5" w:rsidP="002462E5">
      <w:pPr>
        <w:pStyle w:val="Heading1"/>
      </w:pPr>
      <w:bookmarkStart w:id="12" w:name="O_132254"/>
      <w:bookmarkEnd w:id="12"/>
      <w:r w:rsidRPr="002462E5">
        <w:t>Unit Sector(s)</w:t>
      </w:r>
    </w:p>
    <w:p w:rsidR="00000000" w:rsidRPr="002462E5" w:rsidP="002462E5">
      <w:pPr>
        <w:pStyle w:val="BodyText"/>
      </w:pPr>
      <w:r w:rsidRPr="002462E5">
        <w:t>Drilling (Oil and Gas)</w:t>
      </w:r>
    </w:p>
    <w:p w:rsidR="00000000" w:rsidRPr="002462E5" w:rsidP="002462E5">
      <w:pPr>
        <w:pStyle w:val="AllowPageBreak"/>
      </w:pPr>
    </w:p>
    <w:p w:rsidR="00000000" w:rsidRPr="002462E5" w:rsidP="002462E5">
      <w:pPr>
        <w:pStyle w:val="Heading1"/>
      </w:pPr>
      <w:bookmarkStart w:id="13" w:name="O_161829"/>
      <w:bookmarkEnd w:id="13"/>
      <w:r w:rsidRPr="002462E5">
        <w:t>Competency field</w:t>
      </w:r>
    </w:p>
    <w:p w:rsidR="00000000" w:rsidRPr="002462E5" w:rsidP="002462E5">
      <w:pPr>
        <w:pStyle w:val="BodyText"/>
      </w:pPr>
      <w:r w:rsidRPr="002462E5">
        <w:t>Refer to Unit Sector(s).</w:t>
      </w:r>
    </w:p>
    <w:p w:rsidR="00000000" w:rsidRPr="002462E5" w:rsidP="002462E5">
      <w:pPr>
        <w:pStyle w:val="AllowPageBreak"/>
      </w:pPr>
    </w:p>
    <w:p w:rsidR="00000000" w:rsidRPr="002462E5" w:rsidP="002462E5">
      <w:pPr>
        <w:pStyle w:val="Heading1"/>
      </w:pPr>
      <w:bookmarkStart w:id="14" w:name="O_161828"/>
      <w:bookmarkEnd w:id="14"/>
      <w:r w:rsidRPr="002462E5">
        <w:t>Co-requisite units</w:t>
      </w:r>
    </w:p>
    <w:p w:rsidR="00000000" w:rsidRPr="002462E5" w:rsidP="002462E5">
      <w:pPr>
        <w:pStyle w:val="BodyText"/>
      </w:pPr>
      <w:r w:rsidRPr="002462E5">
        <w:t>Not applicable.</w:t>
      </w:r>
    </w:p>
    <w:p w:rsidR="00000000" w:rsidRPr="002462E5" w:rsidP="002462E5"/>
    <w:sectPr w:rsidSect="002462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B63" w:rsidP="007F1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63" w:rsidP="00246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1B63" w:rsidP="002462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F1B63" w:rsidP="002462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B63" w:rsidP="007F1B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63" w:rsidP="002462E5">
    <w:pPr>
      <w:pStyle w:val="Header"/>
      <w:framePr w:wrap="around"/>
    </w:pPr>
    <w:r>
      <w:fldChar w:fldCharType="begin"/>
    </w:r>
    <w:r>
      <w:instrText xml:space="preserve"> TITLE   \* MERGEFORMAT </w:instrText>
    </w:r>
    <w:r>
      <w:fldChar w:fldCharType="separate"/>
    </w:r>
    <w:r>
      <w:t>RIIOGD303A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1B63" w:rsidP="002462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84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E7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06C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2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2E5"/>
    <w:pPr>
      <w:spacing w:before="360" w:after="60"/>
      <w:outlineLvl w:val="0"/>
    </w:pPr>
    <w:rPr>
      <w:sz w:val="32"/>
    </w:rPr>
  </w:style>
  <w:style w:type="paragraph" w:styleId="Heading2">
    <w:name w:val="heading 2"/>
    <w:basedOn w:val="HeadingBase"/>
    <w:next w:val="BodyText"/>
    <w:link w:val="Heading2Char"/>
    <w:qFormat/>
    <w:rsid w:val="002462E5"/>
    <w:pPr>
      <w:keepLines/>
      <w:spacing w:before="240" w:after="120"/>
      <w:outlineLvl w:val="1"/>
    </w:pPr>
    <w:rPr>
      <w:sz w:val="28"/>
      <w:szCs w:val="40"/>
    </w:rPr>
  </w:style>
  <w:style w:type="paragraph" w:styleId="Heading3">
    <w:name w:val="heading 3"/>
    <w:basedOn w:val="HeadingBase"/>
    <w:next w:val="BodyText"/>
    <w:link w:val="Heading3Char"/>
    <w:qFormat/>
    <w:rsid w:val="002462E5"/>
    <w:pPr>
      <w:spacing w:before="180" w:after="120"/>
      <w:outlineLvl w:val="2"/>
    </w:pPr>
    <w:rPr>
      <w:spacing w:val="-10"/>
      <w:kern w:val="32"/>
    </w:rPr>
  </w:style>
  <w:style w:type="paragraph" w:styleId="Heading4">
    <w:name w:val="heading 4"/>
    <w:basedOn w:val="HeadingBase"/>
    <w:next w:val="BodyText"/>
    <w:link w:val="Heading4Char"/>
    <w:qFormat/>
    <w:rsid w:val="002462E5"/>
    <w:pPr>
      <w:spacing w:before="160" w:after="120"/>
      <w:outlineLvl w:val="3"/>
    </w:pPr>
    <w:rPr>
      <w:sz w:val="22"/>
    </w:rPr>
  </w:style>
  <w:style w:type="paragraph" w:styleId="Heading5">
    <w:name w:val="heading 5"/>
    <w:basedOn w:val="HeadingBase"/>
    <w:next w:val="Normal"/>
    <w:link w:val="Heading5Char"/>
    <w:qFormat/>
    <w:rsid w:val="002462E5"/>
    <w:pPr>
      <w:spacing w:before="80"/>
      <w:outlineLvl w:val="4"/>
    </w:pPr>
    <w:rPr>
      <w:color w:val="918585"/>
      <w:sz w:val="20"/>
    </w:rPr>
  </w:style>
  <w:style w:type="paragraph" w:styleId="Heading6">
    <w:name w:val="heading 6"/>
    <w:basedOn w:val="HeadingBase"/>
    <w:next w:val="Normal"/>
    <w:link w:val="Heading6Char"/>
    <w:qFormat/>
    <w:rsid w:val="002462E5"/>
    <w:pPr>
      <w:spacing w:before="60"/>
      <w:outlineLvl w:val="5"/>
    </w:pPr>
    <w:rPr>
      <w:color w:val="918585"/>
      <w:sz w:val="20"/>
    </w:rPr>
  </w:style>
  <w:style w:type="paragraph" w:styleId="Heading7">
    <w:name w:val="heading 7"/>
    <w:basedOn w:val="Normal"/>
    <w:next w:val="Normal"/>
    <w:link w:val="Heading7Char"/>
    <w:qFormat/>
    <w:rsid w:val="002462E5"/>
    <w:pPr>
      <w:ind w:left="720"/>
      <w:outlineLvl w:val="6"/>
    </w:pPr>
    <w:rPr>
      <w:i/>
    </w:rPr>
  </w:style>
  <w:style w:type="paragraph" w:styleId="Heading8">
    <w:name w:val="heading 8"/>
    <w:basedOn w:val="Normal"/>
    <w:next w:val="Normal"/>
    <w:link w:val="Heading8Char"/>
    <w:qFormat/>
    <w:rsid w:val="002462E5"/>
    <w:pPr>
      <w:ind w:left="720"/>
      <w:outlineLvl w:val="7"/>
    </w:pPr>
    <w:rPr>
      <w:i/>
    </w:rPr>
  </w:style>
  <w:style w:type="paragraph" w:styleId="Heading9">
    <w:name w:val="heading 9"/>
    <w:basedOn w:val="Normal"/>
    <w:next w:val="Normal"/>
    <w:link w:val="Heading9Char"/>
    <w:qFormat/>
    <w:rsid w:val="002462E5"/>
    <w:pPr>
      <w:ind w:left="720"/>
      <w:outlineLvl w:val="8"/>
    </w:pPr>
    <w:rPr>
      <w:i/>
    </w:rPr>
  </w:style>
  <w:style w:type="character" w:default="1" w:styleId="DefaultParagraphFont">
    <w:name w:val="Default Paragraph Font"/>
    <w:uiPriority w:val="1"/>
    <w:unhideWhenUsed/>
    <w:rsid w:val="00246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2E5"/>
  </w:style>
  <w:style w:type="character" w:customStyle="1" w:styleId="Heading1Char">
    <w:name w:val="Heading 1 Char"/>
    <w:basedOn w:val="DefaultParagraphFont"/>
    <w:link w:val="Heading1"/>
    <w:rsid w:val="002462E5"/>
    <w:rPr>
      <w:rFonts w:ascii="Times New Roman" w:eastAsia="Times New Roman" w:hAnsi="Times New Roman" w:cs="Times New Roman"/>
      <w:b/>
      <w:sz w:val="32"/>
      <w:szCs w:val="20"/>
      <w:lang w:eastAsia="en-US"/>
    </w:rPr>
  </w:style>
  <w:style w:type="paragraph" w:styleId="BodyText">
    <w:name w:val="Body Text"/>
    <w:basedOn w:val="Normal"/>
    <w:link w:val="BodyTextChar"/>
    <w:rsid w:val="002462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2E5"/>
    <w:rPr>
      <w:rFonts w:ascii="Times New Roman" w:eastAsia="Times New Roman" w:hAnsi="Times New Roman" w:cs="Times New Roman"/>
      <w:sz w:val="24"/>
      <w:lang w:val="en-US" w:eastAsia="en-US"/>
    </w:rPr>
  </w:style>
  <w:style w:type="paragraph" w:styleId="Footer">
    <w:name w:val="footer"/>
    <w:basedOn w:val="Normal"/>
    <w:link w:val="FooterChar"/>
    <w:rsid w:val="00246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2E5"/>
    <w:rPr>
      <w:rFonts w:ascii="Times New Roman" w:eastAsia="Times New Roman" w:hAnsi="Times New Roman" w:cs="Times New Roman"/>
      <w:sz w:val="16"/>
      <w:lang w:val="en-US" w:eastAsia="en-US"/>
    </w:rPr>
  </w:style>
  <w:style w:type="paragraph" w:styleId="List">
    <w:name w:val="List"/>
    <w:basedOn w:val="BodyText"/>
    <w:next w:val="BodyText"/>
    <w:rsid w:val="002462E5"/>
    <w:pPr>
      <w:tabs>
        <w:tab w:val="left" w:pos="340"/>
      </w:tabs>
      <w:spacing w:before="60" w:after="60"/>
      <w:ind w:left="340" w:hanging="340"/>
    </w:pPr>
  </w:style>
  <w:style w:type="paragraph" w:styleId="ListBullet">
    <w:name w:val="List Bullet"/>
    <w:basedOn w:val="List"/>
    <w:rsid w:val="002462E5"/>
    <w:pPr>
      <w:numPr>
        <w:numId w:val="13"/>
      </w:numPr>
      <w:tabs>
        <w:tab w:val="clear" w:pos="340"/>
      </w:tabs>
      <w:spacing w:before="40" w:after="40"/>
    </w:pPr>
  </w:style>
  <w:style w:type="character" w:customStyle="1" w:styleId="SpecialBold">
    <w:name w:val="Special Bold"/>
    <w:basedOn w:val="DefaultParagraphFont"/>
    <w:rsid w:val="002462E5"/>
    <w:rPr>
      <w:b/>
      <w:spacing w:val="0"/>
    </w:rPr>
  </w:style>
  <w:style w:type="paragraph" w:styleId="ListBullet2">
    <w:name w:val="List Bullet 2"/>
    <w:basedOn w:val="List2"/>
    <w:rsid w:val="002462E5"/>
    <w:pPr>
      <w:numPr>
        <w:numId w:val="14"/>
      </w:numPr>
      <w:tabs>
        <w:tab w:val="clear" w:pos="680"/>
      </w:tabs>
    </w:pPr>
  </w:style>
  <w:style w:type="paragraph" w:styleId="Header">
    <w:name w:val="header"/>
    <w:basedOn w:val="Normal"/>
    <w:link w:val="HeaderChar"/>
    <w:rsid w:val="00246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2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2E5"/>
    <w:pPr>
      <w:spacing w:before="240" w:after="120"/>
      <w:outlineLvl w:val="0"/>
    </w:pPr>
    <w:rPr>
      <w:rFonts w:ascii="Times New Roman" w:hAnsi="Times New Roman"/>
      <w:b/>
      <w:sz w:val="28"/>
    </w:rPr>
  </w:style>
  <w:style w:type="paragraph" w:customStyle="1" w:styleId="AllowPageBreak">
    <w:name w:val="AllowPageBreak"/>
    <w:rsid w:val="002462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2E5"/>
    <w:pPr>
      <w:tabs>
        <w:tab w:val="left" w:pos="680"/>
      </w:tabs>
      <w:spacing w:before="60" w:after="60"/>
      <w:ind w:left="680" w:hanging="340"/>
    </w:pPr>
  </w:style>
  <w:style w:type="character" w:customStyle="1" w:styleId="BoldandItalics">
    <w:name w:val="Bold and Italics"/>
    <w:qFormat/>
    <w:rsid w:val="002462E5"/>
    <w:rPr>
      <w:b/>
      <w:i/>
      <w:u w:val="none"/>
    </w:rPr>
  </w:style>
  <w:style w:type="character" w:customStyle="1" w:styleId="Heading2Char">
    <w:name w:val="Heading 2 Char"/>
    <w:basedOn w:val="DefaultParagraphFont"/>
    <w:link w:val="Heading2"/>
    <w:rsid w:val="00246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2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2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2E5"/>
    <w:rPr>
      <w:rFonts w:ascii="Courier New" w:eastAsia="Times New Roman" w:hAnsi="Courier New" w:cs="Times New Roman"/>
      <w:i/>
      <w:szCs w:val="20"/>
      <w:lang w:val="en-US" w:eastAsia="en-US"/>
    </w:rPr>
  </w:style>
  <w:style w:type="paragraph" w:customStyle="1" w:styleId="HeadingBase">
    <w:name w:val="Heading Base"/>
    <w:rsid w:val="00246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2E5"/>
    <w:pPr>
      <w:tabs>
        <w:tab w:val="right" w:leader="dot" w:pos="9072"/>
      </w:tabs>
      <w:ind w:left="567"/>
    </w:pPr>
    <w:rPr>
      <w:szCs w:val="22"/>
    </w:rPr>
  </w:style>
  <w:style w:type="paragraph" w:customStyle="1" w:styleId="TOCBase">
    <w:name w:val="TOC Base"/>
    <w:rsid w:val="00246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2E5"/>
    <w:pPr>
      <w:tabs>
        <w:tab w:val="right" w:leader="dot" w:pos="9072"/>
      </w:tabs>
      <w:spacing w:before="40" w:after="40"/>
      <w:ind w:left="284"/>
    </w:pPr>
    <w:rPr>
      <w:rFonts w:ascii="Times New Roman" w:hAnsi="Times New Roman"/>
    </w:rPr>
  </w:style>
  <w:style w:type="paragraph" w:styleId="TOC1">
    <w:name w:val="toc 1"/>
    <w:basedOn w:val="TOCBase"/>
    <w:next w:val="Normal"/>
    <w:rsid w:val="002462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2E5"/>
    <w:pPr>
      <w:spacing w:before="5040"/>
      <w:jc w:val="center"/>
    </w:pPr>
    <w:rPr>
      <w:sz w:val="48"/>
      <w:szCs w:val="72"/>
      <w:lang w:val="en-US"/>
    </w:rPr>
  </w:style>
  <w:style w:type="character" w:customStyle="1" w:styleId="TitleChar">
    <w:name w:val="Title Char"/>
    <w:basedOn w:val="DefaultParagraphFont"/>
    <w:link w:val="Title"/>
    <w:rsid w:val="00246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2E5"/>
    <w:pPr>
      <w:tabs>
        <w:tab w:val="left" w:pos="3600"/>
        <w:tab w:val="left" w:pos="3958"/>
      </w:tabs>
    </w:pPr>
  </w:style>
  <w:style w:type="paragraph" w:customStyle="1" w:styleId="Note">
    <w:name w:val="Note"/>
    <w:basedOn w:val="BodyText"/>
    <w:rsid w:val="00246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2E5"/>
    <w:pPr>
      <w:framePr w:wrap="auto" w:hAnchor="text" w:y="6049"/>
    </w:pPr>
    <w:rPr>
      <w:color w:val="000000"/>
      <w:sz w:val="40"/>
    </w:rPr>
  </w:style>
  <w:style w:type="paragraph" w:customStyle="1" w:styleId="TOCTitle">
    <w:name w:val="TOCTitle"/>
    <w:basedOn w:val="Heading1"/>
    <w:rsid w:val="002462E5"/>
    <w:pPr>
      <w:spacing w:after="240"/>
      <w:jc w:val="center"/>
      <w:outlineLvl w:val="9"/>
    </w:pPr>
    <w:rPr>
      <w:caps/>
    </w:rPr>
  </w:style>
  <w:style w:type="paragraph" w:customStyle="1" w:styleId="Version">
    <w:name w:val="Version"/>
    <w:rsid w:val="00246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2E5"/>
    <w:pPr>
      <w:keepNext w:val="0"/>
      <w:tabs>
        <w:tab w:val="right" w:pos="4176"/>
      </w:tabs>
      <w:ind w:left="198" w:hanging="198"/>
    </w:pPr>
    <w:rPr>
      <w:rFonts w:ascii="Garamond" w:hAnsi="Garamond"/>
    </w:rPr>
  </w:style>
  <w:style w:type="paragraph" w:styleId="IndexHeading">
    <w:name w:val="index heading"/>
    <w:basedOn w:val="Normal"/>
    <w:next w:val="Index1"/>
    <w:semiHidden/>
    <w:rsid w:val="002462E5"/>
    <w:pPr>
      <w:spacing w:before="120" w:after="120"/>
    </w:pPr>
    <w:rPr>
      <w:rFonts w:ascii="Arial" w:hAnsi="Arial"/>
      <w:b/>
      <w:color w:val="918585"/>
      <w:sz w:val="24"/>
    </w:rPr>
  </w:style>
  <w:style w:type="paragraph" w:customStyle="1" w:styleId="Chapter">
    <w:name w:val="Chapter"/>
    <w:basedOn w:val="Normal"/>
    <w:rsid w:val="002462E5"/>
    <w:pPr>
      <w:spacing w:before="240"/>
    </w:pPr>
    <w:rPr>
      <w:rFonts w:ascii="Times New Roman" w:hAnsi="Times New Roman"/>
      <w:smallCaps/>
      <w:spacing w:val="80"/>
      <w:sz w:val="28"/>
    </w:rPr>
  </w:style>
  <w:style w:type="paragraph" w:customStyle="1" w:styleId="InChapter">
    <w:name w:val="InChapter"/>
    <w:basedOn w:val="Heading3"/>
    <w:rsid w:val="002462E5"/>
    <w:pPr>
      <w:spacing w:after="240"/>
      <w:outlineLvl w:val="9"/>
    </w:pPr>
    <w:rPr>
      <w:noProof/>
    </w:rPr>
  </w:style>
  <w:style w:type="paragraph" w:styleId="Index2">
    <w:name w:val="index 2"/>
    <w:basedOn w:val="Normal"/>
    <w:next w:val="Normal"/>
    <w:semiHidden/>
    <w:rsid w:val="002462E5"/>
    <w:pPr>
      <w:tabs>
        <w:tab w:val="right" w:pos="4176"/>
      </w:tabs>
      <w:ind w:left="568" w:hanging="284"/>
    </w:pPr>
    <w:rPr>
      <w:rFonts w:ascii="Garamond" w:hAnsi="Garamond"/>
    </w:rPr>
  </w:style>
  <w:style w:type="paragraph" w:customStyle="1" w:styleId="Byline">
    <w:name w:val="Byline"/>
    <w:rsid w:val="00246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2E5"/>
    <w:pPr>
      <w:tabs>
        <w:tab w:val="clear" w:pos="3600"/>
        <w:tab w:val="clear" w:pos="3958"/>
      </w:tabs>
      <w:jc w:val="right"/>
    </w:pPr>
  </w:style>
  <w:style w:type="character" w:styleId="Emphasis">
    <w:name w:val="Emphasis"/>
    <w:basedOn w:val="DefaultParagraphFont"/>
    <w:qFormat/>
    <w:rsid w:val="002462E5"/>
    <w:rPr>
      <w:i/>
    </w:rPr>
  </w:style>
  <w:style w:type="paragraph" w:styleId="Caption">
    <w:name w:val="caption"/>
    <w:basedOn w:val="BodyText"/>
    <w:next w:val="Normal"/>
    <w:qFormat/>
    <w:rsid w:val="002462E5"/>
    <w:pPr>
      <w:framePr w:w="2268" w:hSpace="181" w:vSpace="181" w:wrap="around" w:vAnchor="text" w:hAnchor="page" w:x="1135" w:y="285" w:anchorLock="1"/>
    </w:pPr>
    <w:rPr>
      <w:i/>
    </w:rPr>
  </w:style>
  <w:style w:type="paragraph" w:customStyle="1" w:styleId="MiniTOCTitle">
    <w:name w:val="MiniTOCTitle"/>
    <w:basedOn w:val="Heading4"/>
    <w:rsid w:val="002462E5"/>
    <w:pPr>
      <w:spacing w:before="240"/>
      <w:outlineLvl w:val="9"/>
    </w:pPr>
    <w:rPr>
      <w:noProof/>
      <w:sz w:val="24"/>
    </w:rPr>
  </w:style>
  <w:style w:type="paragraph" w:customStyle="1" w:styleId="MiniTOCItem">
    <w:name w:val="MiniTOCItem"/>
    <w:basedOn w:val="ListBullet"/>
    <w:rsid w:val="002462E5"/>
    <w:pPr>
      <w:numPr>
        <w:numId w:val="0"/>
      </w:numPr>
      <w:tabs>
        <w:tab w:val="right" w:leader="dot" w:pos="6521"/>
      </w:tabs>
      <w:spacing w:before="0" w:after="0"/>
    </w:pPr>
  </w:style>
  <w:style w:type="paragraph" w:customStyle="1" w:styleId="TOFTitle">
    <w:name w:val="TOFTitle"/>
    <w:basedOn w:val="TOCTitle"/>
    <w:rsid w:val="002462E5"/>
  </w:style>
  <w:style w:type="paragraph" w:styleId="TableofFigures">
    <w:name w:val="table of figures"/>
    <w:basedOn w:val="Normal"/>
    <w:next w:val="Normal"/>
    <w:semiHidden/>
    <w:rsid w:val="002462E5"/>
    <w:pPr>
      <w:tabs>
        <w:tab w:val="right" w:leader="dot" w:pos="9072"/>
      </w:tabs>
      <w:ind w:left="970" w:hanging="403"/>
    </w:pPr>
    <w:rPr>
      <w:rFonts w:ascii="Times New Roman" w:hAnsi="Times New Roman"/>
      <w:b/>
    </w:rPr>
  </w:style>
  <w:style w:type="paragraph" w:styleId="ListNumber">
    <w:name w:val="List Number"/>
    <w:basedOn w:val="List"/>
    <w:rsid w:val="002462E5"/>
    <w:pPr>
      <w:numPr>
        <w:numId w:val="11"/>
      </w:numPr>
    </w:pPr>
  </w:style>
  <w:style w:type="character" w:customStyle="1" w:styleId="WingdingSymbols">
    <w:name w:val="Wingding Symbols"/>
    <w:rsid w:val="002462E5"/>
    <w:rPr>
      <w:rFonts w:ascii="Wingdings" w:hAnsi="Wingdings"/>
    </w:rPr>
  </w:style>
  <w:style w:type="paragraph" w:customStyle="1" w:styleId="TableHeading">
    <w:name w:val="Table Heading"/>
    <w:basedOn w:val="HeadingBase"/>
    <w:rsid w:val="002462E5"/>
    <w:pPr>
      <w:keepLines/>
      <w:pBdr>
        <w:bottom w:val="single" w:sz="6" w:space="1" w:color="918585"/>
      </w:pBdr>
      <w:spacing w:before="240"/>
    </w:pPr>
  </w:style>
  <w:style w:type="character" w:customStyle="1" w:styleId="HotSpot">
    <w:name w:val="HotSpot"/>
    <w:rsid w:val="002462E5"/>
    <w:rPr>
      <w:color w:val="0033CC"/>
      <w:u w:val="none"/>
    </w:rPr>
  </w:style>
  <w:style w:type="paragraph" w:customStyle="1" w:styleId="BodyTextRight">
    <w:name w:val="Body Text Right"/>
    <w:basedOn w:val="BodyText"/>
    <w:rsid w:val="002462E5"/>
    <w:pPr>
      <w:spacing w:before="0" w:after="0"/>
      <w:jc w:val="right"/>
    </w:pPr>
  </w:style>
  <w:style w:type="paragraph" w:styleId="Index3">
    <w:name w:val="index 3"/>
    <w:basedOn w:val="ListNumber2"/>
    <w:next w:val="Normal"/>
    <w:semiHidden/>
    <w:rsid w:val="002462E5"/>
    <w:pPr>
      <w:numPr>
        <w:numId w:val="0"/>
      </w:numPr>
      <w:tabs>
        <w:tab w:val="right" w:leader="dot" w:pos="4176"/>
      </w:tabs>
    </w:pPr>
  </w:style>
  <w:style w:type="paragraph" w:styleId="ListNumber2">
    <w:name w:val="List Number 2"/>
    <w:basedOn w:val="List2"/>
    <w:rsid w:val="002462E5"/>
    <w:pPr>
      <w:numPr>
        <w:numId w:val="10"/>
      </w:numPr>
      <w:tabs>
        <w:tab w:val="clear" w:pos="1060"/>
      </w:tabs>
    </w:pPr>
  </w:style>
  <w:style w:type="paragraph" w:customStyle="1" w:styleId="MarginNote">
    <w:name w:val="Margin Note"/>
    <w:basedOn w:val="BodyText"/>
    <w:rsid w:val="00246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2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2E5"/>
    <w:rPr>
      <w:sz w:val="32"/>
    </w:rPr>
  </w:style>
  <w:style w:type="paragraph" w:customStyle="1" w:styleId="HeadingProcedure">
    <w:name w:val="Heading Procedure"/>
    <w:basedOn w:val="HeadingBase"/>
    <w:next w:val="Normal"/>
    <w:rsid w:val="002462E5"/>
    <w:pPr>
      <w:tabs>
        <w:tab w:val="left" w:pos="0"/>
      </w:tabs>
      <w:spacing w:before="120" w:after="60"/>
    </w:pPr>
    <w:rPr>
      <w:i/>
      <w:color w:val="918585"/>
      <w:sz w:val="22"/>
    </w:rPr>
  </w:style>
  <w:style w:type="paragraph" w:customStyle="1" w:styleId="TableBodyText">
    <w:name w:val="Table Body Text"/>
    <w:basedOn w:val="BodyText"/>
    <w:rsid w:val="002462E5"/>
    <w:pPr>
      <w:spacing w:before="60" w:after="60"/>
    </w:pPr>
  </w:style>
  <w:style w:type="paragraph" w:styleId="ListContinue">
    <w:name w:val="List Continue"/>
    <w:basedOn w:val="List"/>
    <w:rsid w:val="002462E5"/>
    <w:pPr>
      <w:ind w:firstLine="0"/>
    </w:pPr>
  </w:style>
  <w:style w:type="paragraph" w:customStyle="1" w:styleId="ListNote">
    <w:name w:val="List Note"/>
    <w:basedOn w:val="List"/>
    <w:rsid w:val="002462E5"/>
    <w:pPr>
      <w:pBdr>
        <w:top w:val="single" w:sz="6" w:space="2" w:color="918585"/>
        <w:bottom w:val="single" w:sz="6" w:space="2" w:color="918585"/>
      </w:pBdr>
      <w:tabs>
        <w:tab w:val="left" w:pos="1021"/>
      </w:tabs>
      <w:ind w:firstLine="0"/>
    </w:pPr>
  </w:style>
  <w:style w:type="paragraph" w:customStyle="1" w:styleId="Warning">
    <w:name w:val="Warning"/>
    <w:basedOn w:val="BodyText"/>
    <w:rsid w:val="002462E5"/>
    <w:pPr>
      <w:shd w:val="clear" w:color="auto" w:fill="D9D9D9"/>
      <w:tabs>
        <w:tab w:val="left" w:pos="992"/>
      </w:tabs>
      <w:ind w:left="119" w:right="119"/>
    </w:pPr>
    <w:rPr>
      <w:sz w:val="20"/>
    </w:rPr>
  </w:style>
  <w:style w:type="paragraph" w:customStyle="1" w:styleId="MarginIcons">
    <w:name w:val="Margin Icons"/>
    <w:basedOn w:val="BodyText"/>
    <w:rsid w:val="00246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2E5"/>
    <w:rPr>
      <w:rFonts w:ascii="Courier New" w:hAnsi="Courier New"/>
    </w:rPr>
  </w:style>
  <w:style w:type="paragraph" w:customStyle="1" w:styleId="NoteBullet">
    <w:name w:val="Note Bullet"/>
    <w:basedOn w:val="Note"/>
    <w:rsid w:val="002462E5"/>
    <w:pPr>
      <w:tabs>
        <w:tab w:val="clear" w:pos="680"/>
      </w:tabs>
      <w:spacing w:before="60" w:after="60"/>
    </w:pPr>
  </w:style>
  <w:style w:type="paragraph" w:customStyle="1" w:styleId="SubHeading2">
    <w:name w:val="SubHeading2"/>
    <w:basedOn w:val="HeadingBase"/>
    <w:rsid w:val="002462E5"/>
    <w:pPr>
      <w:spacing w:before="240" w:after="60"/>
    </w:pPr>
    <w:rPr>
      <w:sz w:val="20"/>
    </w:rPr>
  </w:style>
  <w:style w:type="paragraph" w:customStyle="1" w:styleId="SubHeading1">
    <w:name w:val="SubHeading1"/>
    <w:basedOn w:val="HeadingBase"/>
    <w:rsid w:val="002462E5"/>
    <w:pPr>
      <w:spacing w:before="240" w:after="60"/>
    </w:pPr>
    <w:rPr>
      <w:color w:val="918585"/>
      <w:sz w:val="22"/>
    </w:rPr>
  </w:style>
  <w:style w:type="paragraph" w:customStyle="1" w:styleId="SideHeading">
    <w:name w:val="Side Heading"/>
    <w:basedOn w:val="HeadingBase"/>
    <w:rsid w:val="00246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2E5"/>
    <w:pPr>
      <w:numPr>
        <w:numId w:val="12"/>
      </w:numPr>
    </w:pPr>
  </w:style>
  <w:style w:type="paragraph" w:styleId="PlainText">
    <w:name w:val="Plain Text"/>
    <w:basedOn w:val="Normal"/>
    <w:link w:val="PlainTextChar"/>
    <w:rsid w:val="002462E5"/>
    <w:rPr>
      <w:sz w:val="20"/>
    </w:rPr>
  </w:style>
  <w:style w:type="character" w:customStyle="1" w:styleId="PlainTextChar">
    <w:name w:val="Plain Text Char"/>
    <w:basedOn w:val="DefaultParagraphFont"/>
    <w:link w:val="PlainText"/>
    <w:rsid w:val="002462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2E5"/>
    <w:rPr>
      <w:b/>
      <w:smallCaps/>
    </w:rPr>
  </w:style>
  <w:style w:type="paragraph" w:customStyle="1" w:styleId="TableListNumber">
    <w:name w:val="Table List Number"/>
    <w:basedOn w:val="ListNumber"/>
    <w:rsid w:val="002462E5"/>
    <w:pPr>
      <w:numPr>
        <w:numId w:val="0"/>
      </w:numPr>
    </w:pPr>
  </w:style>
  <w:style w:type="paragraph" w:styleId="TOC4">
    <w:name w:val="toc 4"/>
    <w:basedOn w:val="TOCBase"/>
    <w:next w:val="Normal"/>
    <w:semiHidden/>
    <w:rsid w:val="002462E5"/>
    <w:pPr>
      <w:tabs>
        <w:tab w:val="right" w:leader="dot" w:pos="9071"/>
      </w:tabs>
      <w:ind w:left="1701"/>
    </w:pPr>
  </w:style>
  <w:style w:type="paragraph" w:customStyle="1" w:styleId="ListAlpha">
    <w:name w:val="List Alpha"/>
    <w:basedOn w:val="List"/>
    <w:rsid w:val="002462E5"/>
    <w:pPr>
      <w:numPr>
        <w:numId w:val="9"/>
      </w:numPr>
    </w:pPr>
  </w:style>
  <w:style w:type="paragraph" w:customStyle="1" w:styleId="ListAlpha2">
    <w:name w:val="List Alpha 2"/>
    <w:basedOn w:val="List2"/>
    <w:rsid w:val="002462E5"/>
    <w:pPr>
      <w:numPr>
        <w:numId w:val="8"/>
      </w:numPr>
    </w:pPr>
  </w:style>
  <w:style w:type="paragraph" w:styleId="List3">
    <w:name w:val="List 3"/>
    <w:basedOn w:val="BodyText"/>
    <w:rsid w:val="002462E5"/>
    <w:pPr>
      <w:tabs>
        <w:tab w:val="left" w:pos="1021"/>
      </w:tabs>
      <w:spacing w:before="60" w:after="60"/>
      <w:ind w:left="1020" w:hanging="340"/>
    </w:pPr>
  </w:style>
  <w:style w:type="paragraph" w:styleId="List4">
    <w:name w:val="List 4"/>
    <w:basedOn w:val="BodyText"/>
    <w:rsid w:val="002462E5"/>
    <w:pPr>
      <w:tabs>
        <w:tab w:val="left" w:pos="1361"/>
      </w:tabs>
      <w:spacing w:before="60" w:after="60"/>
      <w:ind w:left="1361" w:hanging="340"/>
    </w:pPr>
  </w:style>
  <w:style w:type="paragraph" w:styleId="List5">
    <w:name w:val="List 5"/>
    <w:basedOn w:val="BodyText"/>
    <w:rsid w:val="002462E5"/>
    <w:pPr>
      <w:tabs>
        <w:tab w:val="left" w:pos="1701"/>
      </w:tabs>
      <w:spacing w:before="60" w:after="60"/>
      <w:ind w:left="1701" w:hanging="340"/>
    </w:pPr>
  </w:style>
  <w:style w:type="paragraph" w:styleId="ListBullet3">
    <w:name w:val="List Bullet 3"/>
    <w:basedOn w:val="List3"/>
    <w:rsid w:val="002462E5"/>
    <w:pPr>
      <w:numPr>
        <w:numId w:val="15"/>
      </w:numPr>
      <w:tabs>
        <w:tab w:val="clear" w:pos="1021"/>
      </w:tabs>
      <w:ind w:left="1037" w:hanging="357"/>
    </w:pPr>
  </w:style>
  <w:style w:type="paragraph" w:styleId="ListBullet4">
    <w:name w:val="List Bullet 4"/>
    <w:basedOn w:val="List4"/>
    <w:rsid w:val="002462E5"/>
    <w:pPr>
      <w:numPr>
        <w:numId w:val="3"/>
      </w:numPr>
    </w:pPr>
  </w:style>
  <w:style w:type="paragraph" w:styleId="ListBullet5">
    <w:name w:val="List Bullet 5"/>
    <w:basedOn w:val="List5"/>
    <w:rsid w:val="002462E5"/>
    <w:pPr>
      <w:numPr>
        <w:numId w:val="4"/>
      </w:numPr>
    </w:pPr>
  </w:style>
  <w:style w:type="paragraph" w:styleId="ListContinue2">
    <w:name w:val="List Continue 2"/>
    <w:basedOn w:val="List2"/>
    <w:rsid w:val="002462E5"/>
    <w:pPr>
      <w:ind w:firstLine="0"/>
    </w:pPr>
  </w:style>
  <w:style w:type="paragraph" w:styleId="ListContinue3">
    <w:name w:val="List Continue 3"/>
    <w:basedOn w:val="List3"/>
    <w:rsid w:val="002462E5"/>
    <w:pPr>
      <w:ind w:left="1021" w:firstLine="0"/>
    </w:pPr>
  </w:style>
  <w:style w:type="paragraph" w:styleId="ListContinue4">
    <w:name w:val="List Continue 4"/>
    <w:basedOn w:val="List4"/>
    <w:rsid w:val="002462E5"/>
    <w:pPr>
      <w:ind w:firstLine="0"/>
    </w:pPr>
  </w:style>
  <w:style w:type="paragraph" w:styleId="ListContinue5">
    <w:name w:val="List Continue 5"/>
    <w:basedOn w:val="List5"/>
    <w:rsid w:val="002462E5"/>
    <w:pPr>
      <w:ind w:firstLine="0"/>
    </w:pPr>
  </w:style>
  <w:style w:type="paragraph" w:styleId="ListNumber3">
    <w:name w:val="List Number 3"/>
    <w:basedOn w:val="List3"/>
    <w:rsid w:val="002462E5"/>
    <w:pPr>
      <w:numPr>
        <w:numId w:val="5"/>
      </w:numPr>
    </w:pPr>
  </w:style>
  <w:style w:type="paragraph" w:styleId="ListNumber4">
    <w:name w:val="List Number 4"/>
    <w:basedOn w:val="List4"/>
    <w:rsid w:val="002462E5"/>
    <w:pPr>
      <w:numPr>
        <w:numId w:val="6"/>
      </w:numPr>
    </w:pPr>
  </w:style>
  <w:style w:type="paragraph" w:styleId="ListNumber5">
    <w:name w:val="List Number 5"/>
    <w:basedOn w:val="List5"/>
    <w:rsid w:val="002462E5"/>
    <w:pPr>
      <w:numPr>
        <w:numId w:val="7"/>
      </w:numPr>
    </w:pPr>
  </w:style>
  <w:style w:type="paragraph" w:styleId="BlockText">
    <w:name w:val="Block Text"/>
    <w:basedOn w:val="Normal"/>
    <w:rsid w:val="002462E5"/>
    <w:pPr>
      <w:spacing w:after="120"/>
      <w:ind w:left="1440" w:right="1440"/>
    </w:pPr>
  </w:style>
  <w:style w:type="character" w:customStyle="1" w:styleId="Subscript">
    <w:name w:val="Subscript"/>
    <w:basedOn w:val="DefaultParagraphFont"/>
    <w:rsid w:val="002462E5"/>
    <w:rPr>
      <w:sz w:val="16"/>
      <w:vertAlign w:val="subscript"/>
    </w:rPr>
  </w:style>
  <w:style w:type="character" w:customStyle="1" w:styleId="Superscript">
    <w:name w:val="Superscript"/>
    <w:basedOn w:val="DefaultParagraphFont"/>
    <w:rsid w:val="002462E5"/>
    <w:rPr>
      <w:sz w:val="16"/>
      <w:vertAlign w:val="superscript"/>
    </w:rPr>
  </w:style>
  <w:style w:type="character" w:customStyle="1" w:styleId="Symbols">
    <w:name w:val="Symbols"/>
    <w:basedOn w:val="DefaultParagraphFont"/>
    <w:rsid w:val="002462E5"/>
    <w:rPr>
      <w:rFonts w:ascii="Symbol" w:hAnsi="Symbol"/>
    </w:rPr>
  </w:style>
  <w:style w:type="character" w:customStyle="1" w:styleId="MenuOptions">
    <w:name w:val="Menu Options"/>
    <w:basedOn w:val="DefaultParagraphFont"/>
    <w:rsid w:val="002462E5"/>
    <w:rPr>
      <w:rFonts w:ascii="Arial Narrow" w:hAnsi="Arial Narrow"/>
      <w:smallCaps/>
    </w:rPr>
  </w:style>
  <w:style w:type="character" w:customStyle="1" w:styleId="Buttons">
    <w:name w:val="Buttons"/>
    <w:basedOn w:val="DefaultParagraphFont"/>
    <w:rsid w:val="002462E5"/>
    <w:rPr>
      <w:b/>
    </w:rPr>
  </w:style>
  <w:style w:type="character" w:customStyle="1" w:styleId="Underlined">
    <w:name w:val="Underlined"/>
    <w:basedOn w:val="DefaultParagraphFont"/>
    <w:rsid w:val="002462E5"/>
    <w:rPr>
      <w:u w:val="single"/>
    </w:rPr>
  </w:style>
  <w:style w:type="paragraph" w:customStyle="1" w:styleId="TableBodyTextRight">
    <w:name w:val="Table Body Text Right"/>
    <w:basedOn w:val="TableBodyText"/>
    <w:rsid w:val="002462E5"/>
    <w:pPr>
      <w:widowControl w:val="0"/>
      <w:autoSpaceDE w:val="0"/>
      <w:autoSpaceDN w:val="0"/>
      <w:adjustRightInd w:val="0"/>
      <w:jc w:val="right"/>
    </w:pPr>
    <w:rPr>
      <w:rFonts w:cs="Arial"/>
      <w:szCs w:val="18"/>
    </w:rPr>
  </w:style>
  <w:style w:type="paragraph" w:customStyle="1" w:styleId="CopyrightText">
    <w:name w:val="Copyright Text"/>
    <w:basedOn w:val="BodyText"/>
    <w:rsid w:val="002462E5"/>
    <w:rPr>
      <w:sz w:val="18"/>
    </w:rPr>
  </w:style>
  <w:style w:type="paragraph" w:customStyle="1" w:styleId="BodySmallRight">
    <w:name w:val="Body Small Right"/>
    <w:basedOn w:val="BodyTextRight"/>
    <w:rsid w:val="002462E5"/>
    <w:rPr>
      <w:sz w:val="18"/>
      <w:szCs w:val="18"/>
    </w:rPr>
  </w:style>
  <w:style w:type="paragraph" w:customStyle="1" w:styleId="MarginEdition">
    <w:name w:val="Margin Edition"/>
    <w:basedOn w:val="MarginNote"/>
    <w:rsid w:val="002462E5"/>
    <w:pPr>
      <w:spacing w:before="0" w:after="0"/>
    </w:pPr>
    <w:rPr>
      <w:rFonts w:ascii="Times New Roman" w:hAnsi="Times New Roman"/>
      <w:color w:val="999999"/>
    </w:rPr>
  </w:style>
  <w:style w:type="paragraph" w:customStyle="1" w:styleId="Spacer">
    <w:name w:val="Spacer"/>
    <w:basedOn w:val="Normal"/>
    <w:rsid w:val="002462E5"/>
    <w:rPr>
      <w:sz w:val="2"/>
      <w:szCs w:val="2"/>
    </w:rPr>
  </w:style>
  <w:style w:type="character" w:customStyle="1" w:styleId="Small">
    <w:name w:val="Small"/>
    <w:basedOn w:val="DefaultParagraphFont"/>
    <w:rsid w:val="002462E5"/>
    <w:rPr>
      <w:sz w:val="16"/>
    </w:rPr>
  </w:style>
  <w:style w:type="paragraph" w:customStyle="1" w:styleId="WideTable">
    <w:name w:val="Wide Table"/>
    <w:basedOn w:val="Normal"/>
    <w:rsid w:val="002462E5"/>
    <w:pPr>
      <w:ind w:left="-1418"/>
    </w:pPr>
    <w:rPr>
      <w:sz w:val="2"/>
      <w:szCs w:val="2"/>
    </w:rPr>
  </w:style>
  <w:style w:type="character" w:styleId="PageNumber">
    <w:name w:val="page number"/>
    <w:basedOn w:val="DefaultParagraphFont"/>
    <w:rsid w:val="002462E5"/>
  </w:style>
  <w:style w:type="paragraph" w:styleId="Quote">
    <w:name w:val="Quote"/>
    <w:basedOn w:val="Heading1"/>
    <w:link w:val="QuoteChar"/>
    <w:qFormat/>
    <w:rsid w:val="002462E5"/>
    <w:rPr>
      <w:b w:val="0"/>
      <w:sz w:val="72"/>
      <w:szCs w:val="72"/>
      <w:lang w:val="en-NZ"/>
    </w:rPr>
  </w:style>
  <w:style w:type="character" w:customStyle="1" w:styleId="QuoteChar">
    <w:name w:val="Quote Char"/>
    <w:basedOn w:val="DefaultParagraphFont"/>
    <w:link w:val="Quote"/>
    <w:rsid w:val="00246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2E5"/>
    <w:pPr>
      <w:pageBreakBefore/>
    </w:pPr>
  </w:style>
  <w:style w:type="paragraph" w:customStyle="1" w:styleId="Border">
    <w:name w:val="Border"/>
    <w:basedOn w:val="Normal"/>
    <w:qFormat/>
    <w:rsid w:val="00246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2E5"/>
    <w:rPr>
      <w:b/>
      <w:bCs/>
      <w:i/>
      <w:iCs/>
      <w:color w:val="auto"/>
    </w:rPr>
  </w:style>
  <w:style w:type="paragraph" w:styleId="IntenseQuote">
    <w:name w:val="Intense Quote"/>
    <w:basedOn w:val="Normal"/>
    <w:next w:val="Normal"/>
    <w:link w:val="IntenseQuoteChar"/>
    <w:uiPriority w:val="30"/>
    <w:qFormat/>
    <w:rsid w:val="00246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2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2E5"/>
    <w:rPr>
      <w:smallCaps/>
      <w:color w:val="auto"/>
      <w:u w:val="single"/>
    </w:rPr>
  </w:style>
  <w:style w:type="character" w:styleId="IntenseReference">
    <w:name w:val="Intense Reference"/>
    <w:basedOn w:val="DefaultParagraphFont"/>
    <w:uiPriority w:val="32"/>
    <w:qFormat/>
    <w:rsid w:val="002462E5"/>
    <w:rPr>
      <w:b/>
      <w:bCs/>
      <w:smallCaps/>
      <w:color w:val="auto"/>
      <w:spacing w:val="5"/>
      <w:u w:val="single"/>
    </w:rPr>
  </w:style>
  <w:style w:type="paragraph" w:customStyle="1" w:styleId="2ColumnHeading">
    <w:name w:val="2Column Heading"/>
    <w:basedOn w:val="BodyText"/>
    <w:qFormat/>
    <w:rsid w:val="002462E5"/>
    <w:pPr>
      <w:spacing w:after="60"/>
      <w:ind w:left="-2268"/>
    </w:pPr>
    <w:rPr>
      <w:b/>
    </w:rPr>
  </w:style>
  <w:style w:type="paragraph" w:customStyle="1" w:styleId="Heading1TOC">
    <w:name w:val="Heading1 TOC"/>
    <w:basedOn w:val="Normal"/>
    <w:qFormat/>
    <w:rsid w:val="002462E5"/>
    <w:pPr>
      <w:spacing w:before="240" w:after="120"/>
    </w:pPr>
    <w:rPr>
      <w:rFonts w:ascii="Times New Roman" w:hAnsi="Times New Roman"/>
      <w:b/>
      <w:sz w:val="32"/>
    </w:rPr>
  </w:style>
  <w:style w:type="paragraph" w:customStyle="1" w:styleId="Heading2TOC">
    <w:name w:val="Heading2 TOC"/>
    <w:basedOn w:val="Normal"/>
    <w:qFormat/>
    <w:rsid w:val="002462E5"/>
    <w:pPr>
      <w:spacing w:before="240" w:after="60"/>
    </w:pPr>
    <w:rPr>
      <w:rFonts w:ascii="Times New Roman" w:hAnsi="Times New Roman"/>
      <w:b/>
      <w:sz w:val="28"/>
    </w:rPr>
  </w:style>
  <w:style w:type="character" w:customStyle="1" w:styleId="Underline">
    <w:name w:val="Underline"/>
    <w:basedOn w:val="DefaultParagraphFont"/>
    <w:qFormat/>
    <w:rsid w:val="002462E5"/>
    <w:rPr>
      <w:u w:val="single"/>
    </w:rPr>
  </w:style>
  <w:style w:type="paragraph" w:styleId="BalloonText">
    <w:name w:val="Balloon Text"/>
    <w:basedOn w:val="Normal"/>
    <w:link w:val="BalloonTextChar"/>
    <w:rsid w:val="002462E5"/>
    <w:rPr>
      <w:rFonts w:ascii="Tahoma" w:hAnsi="Tahoma" w:cs="Tahoma"/>
      <w:sz w:val="16"/>
      <w:szCs w:val="16"/>
    </w:rPr>
  </w:style>
  <w:style w:type="character" w:customStyle="1" w:styleId="BalloonTextChar">
    <w:name w:val="Balloon Text Char"/>
    <w:basedOn w:val="DefaultParagraphFont"/>
    <w:link w:val="BalloonText"/>
    <w:rsid w:val="002462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2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2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1446</Words>
  <Characters>9033</Characters>
  <Application>Microsoft Office Word</Application>
  <DocSecurity>0</DocSecurity>
  <Lines>324</Lines>
  <Paragraphs>184</Paragraphs>
  <ScaleCrop>false</ScaleCrop>
  <Company>Author-it Software Corporation Ltd.</Company>
  <LinksUpToDate>false</LinksUpToDate>
  <CharactersWithSpaces>10413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RIIOGD303A Trip pipe</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2012-05-26T21:09:00Z</dcterms:created>
  <dcterms:modified xsi:type="dcterms:W3CDTF">2012-05-26T21:09:00Z</dcterms:modified>
</cp:coreProperties>
</file>