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21BF" w:rsidP="00C021BF">
      <w:pPr>
        <w:pStyle w:val="Title"/>
      </w:pPr>
      <w:r>
        <w:fldChar w:fldCharType="begin"/>
      </w:r>
      <w:r>
        <w:instrText xml:space="preserve"> TITLE   \* MERGEFORMAT </w:instrText>
      </w:r>
      <w:r>
        <w:fldChar w:fldCharType="separate"/>
      </w:r>
      <w:r>
        <w:t>RIIOGD302A Trip casing</w:t>
      </w:r>
      <w:r>
        <w:fldChar w:fldCharType="end"/>
      </w:r>
    </w:p>
    <w:p w:rsidR="00C021BF" w:rsidP="00C021BF">
      <w:pPr>
        <w:pStyle w:val="Version"/>
        <w:sectPr w:rsidSect="00462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2C94" w:rsidP="00462C94">
      <w:pPr>
        <w:pStyle w:val="SuperHeading"/>
      </w:pPr>
      <w:r w:rsidRPr="00462C94">
        <w:t>RIIOGD302A Trip casing</w:t>
      </w:r>
    </w:p>
    <w:p w:rsidR="00000000" w:rsidRPr="00462C94" w:rsidP="00462C94">
      <w:pPr>
        <w:pStyle w:val="Heading1"/>
      </w:pPr>
      <w:bookmarkStart w:id="1" w:name="O_132231"/>
      <w:bookmarkEnd w:id="1"/>
      <w:r w:rsidRPr="00462C94">
        <w:t>Modification History</w:t>
      </w:r>
    </w:p>
    <w:p w:rsidR="00000000" w:rsidRPr="00462C94" w:rsidP="00462C94">
      <w:pPr>
        <w:pStyle w:val="BodyText"/>
      </w:pPr>
      <w:r w:rsidRPr="00462C94">
        <w:t>Not applicable.</w:t>
      </w:r>
    </w:p>
    <w:p w:rsidR="00000000" w:rsidRPr="00462C94" w:rsidP="00462C94">
      <w:pPr>
        <w:pStyle w:val="AllowPageBreak"/>
      </w:pPr>
    </w:p>
    <w:p w:rsidR="00000000" w:rsidRPr="00462C94" w:rsidP="00462C94">
      <w:pPr>
        <w:pStyle w:val="Heading1"/>
      </w:pPr>
      <w:bookmarkStart w:id="2" w:name="O_132232"/>
      <w:bookmarkEnd w:id="2"/>
      <w:r w:rsidRPr="00462C94">
        <w:t>Unit Descriptor</w:t>
      </w:r>
    </w:p>
    <w:p w:rsidR="00000000" w:rsidRPr="00462C94" w:rsidP="00462C94">
      <w:pPr>
        <w:pStyle w:val="BodyText"/>
      </w:pPr>
      <w:r w:rsidRPr="00462C94">
        <w:t>This unit covers the tripping of casing in the drilling industry.  It includes planning and preparing for operations, preparing to trip casing,</w:t>
      </w:r>
      <w:r w:rsidRPr="00462C94">
        <w:t xml:space="preserve"> and operating derricks during tripping of casing.  Licensing, legislative, regulatory and certification requirements that apply to this unit can vary between states, territories, and industry sectors.  Relevant information must be sourced prior to applica</w:t>
      </w:r>
      <w:r w:rsidRPr="00462C94">
        <w:t>tion of the unit.</w:t>
      </w:r>
    </w:p>
    <w:p w:rsidR="00000000" w:rsidRPr="00462C94" w:rsidP="00462C94">
      <w:pPr>
        <w:pStyle w:val="AllowPageBreak"/>
      </w:pPr>
    </w:p>
    <w:p w:rsidR="00000000" w:rsidRPr="00462C94" w:rsidP="00462C94">
      <w:pPr>
        <w:pStyle w:val="Heading1"/>
      </w:pPr>
      <w:bookmarkStart w:id="3" w:name="O_132233"/>
      <w:bookmarkEnd w:id="3"/>
      <w:r w:rsidRPr="00462C94">
        <w:t>Application of the Unit</w:t>
      </w:r>
    </w:p>
    <w:p w:rsidR="00000000" w:rsidRPr="00462C94" w:rsidP="00462C94">
      <w:pPr>
        <w:pStyle w:val="BodyText"/>
      </w:pPr>
      <w:r w:rsidRPr="00462C94">
        <w:t>This unit is appropriate for those working in an operational role at worksites within:</w:t>
      </w:r>
    </w:p>
    <w:p w:rsidR="00000000" w:rsidRPr="00462C94" w:rsidP="00462C94">
      <w:pPr>
        <w:pStyle w:val="ListBullet"/>
      </w:pPr>
      <w:r w:rsidRPr="00462C94">
        <w:t>Drilling</w:t>
      </w:r>
    </w:p>
    <w:p w:rsidR="00000000" w:rsidRPr="00462C94" w:rsidP="00462C94">
      <w:pPr>
        <w:pStyle w:val="AllowPageBreak"/>
      </w:pPr>
    </w:p>
    <w:p w:rsidR="00000000" w:rsidRPr="00462C94" w:rsidP="00462C94">
      <w:pPr>
        <w:pStyle w:val="Heading1"/>
      </w:pPr>
      <w:bookmarkStart w:id="4" w:name="O_132234"/>
      <w:bookmarkEnd w:id="4"/>
      <w:r w:rsidRPr="00462C94">
        <w:t>Licensing/Regulatory Information</w:t>
      </w:r>
    </w:p>
    <w:p w:rsidR="00000000" w:rsidRPr="00462C94" w:rsidP="00462C94">
      <w:pPr>
        <w:pStyle w:val="BodyText"/>
      </w:pPr>
      <w:r w:rsidRPr="00462C94">
        <w:t>Refer to Unit Descriptor.</w:t>
      </w:r>
    </w:p>
    <w:p w:rsidR="00000000" w:rsidRPr="00462C94" w:rsidP="00462C94">
      <w:pPr>
        <w:pStyle w:val="AllowPageBreak"/>
      </w:pPr>
    </w:p>
    <w:p w:rsidR="00000000" w:rsidRPr="00462C94" w:rsidP="00462C94">
      <w:pPr>
        <w:pStyle w:val="Heading1"/>
      </w:pPr>
      <w:bookmarkStart w:id="5" w:name="O_132235"/>
      <w:bookmarkEnd w:id="5"/>
      <w:r w:rsidRPr="00462C94">
        <w:t>Pre-Requisites</w:t>
      </w:r>
    </w:p>
    <w:p w:rsidR="00000000" w:rsidRPr="00462C94" w:rsidP="00462C94">
      <w:pPr>
        <w:pStyle w:val="BodyText"/>
      </w:pPr>
      <w:r w:rsidRPr="00462C94">
        <w:t>Not applicable.</w:t>
      </w:r>
    </w:p>
    <w:p w:rsidR="00000000" w:rsidRPr="00462C94" w:rsidP="00462C94">
      <w:pPr>
        <w:pStyle w:val="AllowPageBreak"/>
      </w:pPr>
    </w:p>
    <w:p w:rsidR="00000000" w:rsidRPr="00462C94" w:rsidP="00462C94">
      <w:pPr>
        <w:pStyle w:val="Heading1"/>
      </w:pPr>
      <w:bookmarkStart w:id="6" w:name="O_132236"/>
      <w:bookmarkEnd w:id="6"/>
      <w:r w:rsidRPr="00462C94">
        <w:t>Employability Skills Information</w:t>
      </w:r>
    </w:p>
    <w:p w:rsidR="00000000" w:rsidRPr="00462C94" w:rsidP="00462C94">
      <w:pPr>
        <w:pStyle w:val="BodyText"/>
      </w:pPr>
      <w:r w:rsidRPr="00462C94">
        <w:t>This unit contains employability skills.</w:t>
      </w:r>
    </w:p>
    <w:p w:rsidR="00000000" w:rsidRPr="00462C94" w:rsidP="00462C94">
      <w:pPr>
        <w:pStyle w:val="AllowPageBreak"/>
      </w:pPr>
    </w:p>
    <w:p w:rsidR="00000000" w:rsidRPr="00462C94" w:rsidP="00462C94">
      <w:pPr>
        <w:pStyle w:val="Heading1"/>
      </w:pPr>
      <w:bookmarkStart w:id="7" w:name="O_132237"/>
      <w:bookmarkEnd w:id="7"/>
      <w:r w:rsidRPr="00462C94">
        <w:t>Elements and Performance Criteria Pre-Content</w:t>
      </w:r>
    </w:p>
    <w:tbl>
      <w:tblPr>
        <w:tblW w:w="0" w:type="auto"/>
        <w:tblLayout w:type="fixed"/>
        <w:tblCellMar>
          <w:left w:w="62" w:type="dxa"/>
          <w:right w:w="62" w:type="dxa"/>
        </w:tblCellMar>
        <w:tblLook w:val="0000"/>
      </w:tblPr>
      <w:tblGrid>
        <w:gridCol w:w="2541"/>
        <w:gridCol w:w="5981"/>
      </w:tblGrid>
      <w:tr w:rsidTr="00C021BF">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t>Elements describe the essential outcomes of a unit of competency.</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BodyText"/>
            </w:pPr>
            <w:r w:rsidRPr="00462C94">
              <w:t>Performance criteria describe the performance needed to demonstrate achievement of the element. Where bold italicised text is used, further information is detailed in the required skills and knowledge section and the range statement. Assessment of performa</w:t>
            </w:r>
            <w:r w:rsidRPr="00462C94">
              <w:t>nce is to be consistent with the evidence guide.</w:t>
            </w:r>
          </w:p>
        </w:tc>
      </w:tr>
    </w:tbl>
    <w:p w:rsidR="00000000" w:rsidRPr="00462C94" w:rsidP="00462C94">
      <w:pPr>
        <w:pStyle w:val="BodyText"/>
      </w:pPr>
    </w:p>
    <w:p w:rsidR="00000000" w:rsidRPr="00462C94" w:rsidP="00462C94">
      <w:pPr>
        <w:pStyle w:val="AllowPageBreak"/>
      </w:pPr>
    </w:p>
    <w:p w:rsidR="00000000" w:rsidRPr="00462C94" w:rsidP="00462C94">
      <w:pPr>
        <w:pStyle w:val="Heading1"/>
      </w:pPr>
      <w:bookmarkStart w:id="8" w:name="O_132238"/>
      <w:bookmarkEnd w:id="8"/>
      <w:r w:rsidRPr="00462C94">
        <w:t>Elements and Performance Criteria</w:t>
      </w:r>
    </w:p>
    <w:tbl>
      <w:tblPr>
        <w:tblW w:w="0" w:type="auto"/>
        <w:tblLayout w:type="fixed"/>
        <w:tblCellMar>
          <w:left w:w="62" w:type="dxa"/>
          <w:right w:w="62" w:type="dxa"/>
        </w:tblCellMar>
        <w:tblLook w:val="0000"/>
      </w:tblPr>
      <w:tblGrid>
        <w:gridCol w:w="3471"/>
        <w:gridCol w:w="5051"/>
      </w:tblGrid>
      <w:tr w:rsidTr="00C021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BodyText"/>
            </w:pPr>
            <w:r w:rsidRPr="00462C9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PERFORMANCE CRITERIA</w:t>
            </w:r>
          </w:p>
        </w:tc>
      </w:tr>
      <w:tr w:rsidTr="00C021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List"/>
              <w:rPr>
                <w:lang w:val="en-NZ"/>
              </w:rPr>
            </w:pPr>
            <w:r w:rsidRPr="00462C94">
              <w:t>1.</w:t>
            </w:r>
            <w:r w:rsidRPr="00462C94">
              <w:tab/>
              <w:t>Plan and prepare for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2"/>
            </w:pPr>
            <w:r w:rsidRPr="00462C94">
              <w:t>1.1.</w:t>
            </w:r>
            <w:r w:rsidRPr="00462C94">
              <w:tab/>
              <w:t xml:space="preserve">Access, interpret and apply </w:t>
            </w:r>
            <w:r w:rsidRPr="00462C94">
              <w:rPr>
                <w:rStyle w:val="BoldandItalics"/>
              </w:rPr>
              <w:t>compliance documentation</w:t>
            </w:r>
            <w:r w:rsidRPr="00462C94">
              <w:t xml:space="preserve"> relevant to the work activity</w:t>
            </w:r>
          </w:p>
          <w:p w:rsidR="00000000" w:rsidRPr="00462C94" w:rsidP="00462C94">
            <w:pPr>
              <w:pStyle w:val="List2"/>
            </w:pPr>
            <w:r w:rsidRPr="00462C94">
              <w:t>1.2.</w:t>
            </w:r>
            <w:r w:rsidRPr="00462C94">
              <w:tab/>
              <w:t xml:space="preserve">Obtain, confirm and apply </w:t>
            </w:r>
            <w:r w:rsidRPr="00462C94">
              <w:rPr>
                <w:rStyle w:val="BoldandItalics"/>
              </w:rPr>
              <w:t>work instructions</w:t>
            </w:r>
            <w:r w:rsidRPr="00462C94">
              <w:t xml:space="preserve"> for the allocated task</w:t>
            </w:r>
          </w:p>
          <w:p w:rsidR="00000000" w:rsidRPr="00462C94" w:rsidP="00462C94">
            <w:pPr>
              <w:pStyle w:val="List2"/>
            </w:pPr>
            <w:r w:rsidRPr="00462C94">
              <w:t>1.3.</w:t>
            </w:r>
            <w:r w:rsidRPr="00462C94">
              <w:tab/>
              <w:t xml:space="preserve">Identify, manage and report all potential </w:t>
            </w:r>
            <w:r w:rsidRPr="00462C94">
              <w:rPr>
                <w:rStyle w:val="BoldandItalics"/>
              </w:rPr>
              <w:t>hazards</w:t>
            </w:r>
          </w:p>
          <w:p w:rsidR="00000000" w:rsidRPr="00462C94" w:rsidP="00462C94">
            <w:pPr>
              <w:pStyle w:val="List2"/>
            </w:pPr>
            <w:r w:rsidRPr="00462C94">
              <w:t>1.4.</w:t>
            </w:r>
            <w:r w:rsidRPr="00462C94">
              <w:tab/>
              <w:t xml:space="preserve">Identify, locate and apply </w:t>
            </w:r>
            <w:r w:rsidRPr="00462C94">
              <w:rPr>
                <w:rStyle w:val="BoldandItalics"/>
              </w:rPr>
              <w:t>personal protective equipment</w:t>
            </w:r>
          </w:p>
          <w:p w:rsidR="00000000" w:rsidRPr="00462C94" w:rsidP="00462C94">
            <w:pPr>
              <w:pStyle w:val="List2"/>
            </w:pPr>
            <w:r w:rsidRPr="00462C94">
              <w:t>1.5.</w:t>
            </w:r>
            <w:r w:rsidRPr="00462C94">
              <w:tab/>
              <w:t xml:space="preserve">Resolve </w:t>
            </w:r>
            <w:r w:rsidRPr="00462C94">
              <w:rPr>
                <w:rStyle w:val="BoldandItalics"/>
              </w:rPr>
              <w:t>coordination requirements</w:t>
            </w:r>
            <w:r w:rsidRPr="00462C94">
              <w:t xml:space="preserve"> with others at the site prior to commencing and during work activities and ensure </w:t>
            </w:r>
            <w:r w:rsidRPr="00462C94">
              <w:rPr>
                <w:rStyle w:val="BoldandItalics"/>
              </w:rPr>
              <w:t>briefings</w:t>
            </w:r>
            <w:r w:rsidRPr="00462C94">
              <w:t>/</w:t>
            </w:r>
            <w:r w:rsidRPr="00462C94">
              <w:rPr>
                <w:rStyle w:val="BoldandItalics"/>
              </w:rPr>
              <w:t>handover details</w:t>
            </w:r>
            <w:r w:rsidRPr="00462C94">
              <w:t xml:space="preserve"> are read/passed on</w:t>
            </w:r>
          </w:p>
          <w:p w:rsidR="00000000" w:rsidRPr="00462C94" w:rsidP="00462C94">
            <w:pPr>
              <w:pStyle w:val="List2"/>
            </w:pPr>
            <w:r w:rsidRPr="00462C94">
              <w:t>1.6.</w:t>
            </w:r>
            <w:r w:rsidRPr="00462C94">
              <w:tab/>
              <w:t>Confirm availability and status of necessary permits to work in accordance with operational and legislative requirements</w:t>
            </w:r>
          </w:p>
          <w:p w:rsidR="00000000" w:rsidP="00462C94">
            <w:pPr>
              <w:pStyle w:val="List2"/>
              <w:rPr>
                <w:lang w:val="en-NZ"/>
              </w:rPr>
            </w:pPr>
            <w:r w:rsidRPr="00462C94">
              <w:t>1</w:t>
            </w:r>
            <w:r w:rsidRPr="00462C94">
              <w:t>.7.</w:t>
            </w:r>
            <w:r w:rsidRPr="00462C94">
              <w:tab/>
              <w:t>Confirm availability of necessary third party utilities in accordance with operational requirements</w:t>
            </w:r>
          </w:p>
        </w:tc>
      </w:tr>
      <w:tr w:rsidTr="00C021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List"/>
              <w:rPr>
                <w:lang w:val="en-NZ"/>
              </w:rPr>
            </w:pPr>
            <w:r w:rsidRPr="00462C94">
              <w:t>2.</w:t>
            </w:r>
            <w:r w:rsidRPr="00462C94">
              <w:tab/>
              <w:t>Prepare to trip casing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2"/>
            </w:pPr>
            <w:r w:rsidRPr="00462C94">
              <w:t>2.1.</w:t>
            </w:r>
            <w:r w:rsidRPr="00462C94">
              <w:tab/>
              <w:t>Check grade or grades of casing</w:t>
            </w:r>
          </w:p>
          <w:p w:rsidR="00000000" w:rsidRPr="00462C94" w:rsidP="00462C94">
            <w:pPr>
              <w:pStyle w:val="List2"/>
            </w:pPr>
            <w:r w:rsidRPr="00462C94">
              <w:t>2.2.</w:t>
            </w:r>
            <w:r w:rsidRPr="00462C94">
              <w:tab/>
              <w:t>Supervise crew in correctly positioning casing on racks</w:t>
            </w:r>
          </w:p>
          <w:p w:rsidR="00000000" w:rsidRPr="00462C94" w:rsidP="00462C94">
            <w:pPr>
              <w:pStyle w:val="List2"/>
            </w:pPr>
            <w:r w:rsidRPr="00462C94">
              <w:t>2.3.</w:t>
            </w:r>
            <w:r w:rsidRPr="00462C94">
              <w:tab/>
              <w:t>Measure and record cas</w:t>
            </w:r>
            <w:r w:rsidRPr="00462C94">
              <w:t>ing</w:t>
            </w:r>
          </w:p>
          <w:p w:rsidR="00000000" w:rsidRPr="00462C94" w:rsidP="00462C94">
            <w:pPr>
              <w:pStyle w:val="List2"/>
            </w:pPr>
            <w:r w:rsidRPr="00462C94">
              <w:t>2.4.</w:t>
            </w:r>
            <w:r w:rsidRPr="00462C94">
              <w:tab/>
              <w:t>Identify joint by the numerical order in which it will be run in the hole and its measured length</w:t>
            </w:r>
          </w:p>
          <w:p w:rsidR="00000000" w:rsidRPr="00462C94" w:rsidP="00462C94">
            <w:pPr>
              <w:pStyle w:val="List2"/>
            </w:pPr>
            <w:r w:rsidRPr="00462C94">
              <w:t>2.5.</w:t>
            </w:r>
            <w:r w:rsidRPr="00462C94">
              <w:tab/>
              <w:t>Supervise crew to remove thread protectors, rabbit casing, clean and lubricate threads in accordance with good oilfield practice</w:t>
            </w:r>
          </w:p>
          <w:p w:rsidR="00000000" w:rsidRPr="00462C94" w:rsidP="00462C94">
            <w:pPr>
              <w:pStyle w:val="List2"/>
            </w:pPr>
            <w:r w:rsidRPr="00462C94">
              <w:t>2.6.</w:t>
            </w:r>
            <w:r w:rsidRPr="00462C94">
              <w:tab/>
              <w:t>Check casi</w:t>
            </w:r>
            <w:r w:rsidRPr="00462C94">
              <w:t>ng shoe and hanger joints for damage to threads, sealing surfaces and flapper valves where fitted</w:t>
            </w:r>
          </w:p>
          <w:p w:rsidR="00000000" w:rsidRPr="00462C94" w:rsidP="00462C94">
            <w:pPr>
              <w:pStyle w:val="List2"/>
            </w:pPr>
            <w:r w:rsidRPr="00462C94">
              <w:t>2.7.</w:t>
            </w:r>
            <w:r w:rsidRPr="00462C94">
              <w:tab/>
              <w:t>Assemble and check operating conditions of casing running equipment, including slips, tongs, elevators, rubber clamp, protectors and tailing ropes</w:t>
            </w:r>
          </w:p>
          <w:p w:rsidR="00000000" w:rsidP="00462C94">
            <w:pPr>
              <w:pStyle w:val="List2"/>
              <w:rPr>
                <w:lang w:val="en-NZ"/>
              </w:rPr>
            </w:pPr>
            <w:r w:rsidRPr="00462C94">
              <w:t>2.8.</w:t>
            </w:r>
            <w:r w:rsidRPr="00462C94">
              <w:tab/>
              <w:t>L</w:t>
            </w:r>
            <w:r w:rsidRPr="00462C94">
              <w:t>ine up pumps to fill casing during running operation</w:t>
            </w:r>
          </w:p>
        </w:tc>
      </w:tr>
      <w:tr w:rsidTr="00C021BF">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List"/>
              <w:rPr>
                <w:lang w:val="en-NZ"/>
              </w:rPr>
            </w:pPr>
            <w:r w:rsidRPr="00462C94">
              <w:t>3.</w:t>
            </w:r>
            <w:r w:rsidRPr="00462C94">
              <w:tab/>
              <w:t>Operate derrick during tripping of casing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2"/>
            </w:pPr>
            <w:r w:rsidRPr="00462C94">
              <w:t>3.1.</w:t>
            </w:r>
            <w:r w:rsidRPr="00462C94">
              <w:tab/>
              <w:t>Steady casing during stabbing</w:t>
            </w:r>
          </w:p>
          <w:p w:rsidR="00000000" w:rsidRPr="00462C94" w:rsidP="00462C94">
            <w:pPr>
              <w:pStyle w:val="List2"/>
            </w:pPr>
            <w:r w:rsidRPr="00462C94">
              <w:t>3.2.</w:t>
            </w:r>
            <w:r w:rsidRPr="00462C94">
              <w:tab/>
              <w:t>Release pick-up elevators</w:t>
            </w:r>
          </w:p>
          <w:p w:rsidR="00000000" w:rsidRPr="00462C94" w:rsidP="00462C94">
            <w:pPr>
              <w:pStyle w:val="List2"/>
            </w:pPr>
            <w:r w:rsidRPr="00462C94">
              <w:t>3.3.</w:t>
            </w:r>
            <w:r w:rsidRPr="00462C94">
              <w:tab/>
              <w:t xml:space="preserve">Correctly align casing for make-up </w:t>
            </w:r>
          </w:p>
          <w:p w:rsidR="00000000" w:rsidRPr="00462C94" w:rsidP="00462C94">
            <w:pPr>
              <w:pStyle w:val="List2"/>
            </w:pPr>
            <w:r w:rsidRPr="00462C94">
              <w:t>3.4.</w:t>
            </w:r>
            <w:r w:rsidRPr="00462C94">
              <w:tab/>
              <w:t>Latch side door or slip type elevators</w:t>
            </w:r>
          </w:p>
          <w:p w:rsidR="00000000" w:rsidRPr="00462C94" w:rsidP="00462C94">
            <w:pPr>
              <w:pStyle w:val="List2"/>
            </w:pPr>
            <w:r w:rsidRPr="00462C94">
              <w:t>3.5.</w:t>
            </w:r>
            <w:r w:rsidRPr="00462C94">
              <w:tab/>
            </w:r>
            <w:r w:rsidRPr="00462C94">
              <w:t>Relieve casing stabber during casing running operations</w:t>
            </w:r>
          </w:p>
        </w:tc>
      </w:tr>
    </w:tbl>
    <w:p w:rsidR="00000000" w:rsidRPr="00462C94" w:rsidP="00462C94">
      <w:pPr>
        <w:pStyle w:val="BodyText"/>
      </w:pPr>
    </w:p>
    <w:p w:rsidR="00000000" w:rsidRPr="00462C94" w:rsidP="00462C94">
      <w:pPr>
        <w:pStyle w:val="AllowPageBreak"/>
      </w:pPr>
    </w:p>
    <w:p w:rsidR="00000000" w:rsidRPr="00462C94" w:rsidP="00462C94">
      <w:pPr>
        <w:pStyle w:val="Heading1"/>
      </w:pPr>
      <w:bookmarkStart w:id="9" w:name="O_132239"/>
      <w:bookmarkEnd w:id="9"/>
      <w:r w:rsidRPr="00462C94">
        <w:t>Required Skills and Knowledge</w:t>
      </w:r>
    </w:p>
    <w:tbl>
      <w:tblPr>
        <w:tblW w:w="0" w:type="auto"/>
        <w:tblLayout w:type="fixed"/>
        <w:tblCellMar>
          <w:left w:w="62" w:type="dxa"/>
          <w:right w:w="62" w:type="dxa"/>
        </w:tblCellMar>
        <w:tblLook w:val="0000"/>
      </w:tblPr>
      <w:tblGrid>
        <w:gridCol w:w="8522"/>
      </w:tblGrid>
      <w:tr w:rsidTr="00C021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t>This section describes the skills and knowledge required for this unit.</w:t>
            </w:r>
          </w:p>
        </w:tc>
      </w:tr>
      <w:tr w:rsidTr="00C021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Required skills</w:t>
            </w:r>
          </w:p>
        </w:tc>
      </w:tr>
      <w:tr w:rsidTr="00C021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BodyText"/>
            </w:pPr>
            <w:r w:rsidRPr="00462C94">
              <w:t>Specific skills are required to achieve the Performance Crite</w:t>
            </w:r>
            <w:r w:rsidRPr="00462C94">
              <w:t>ria of this unit, particularly for its application in the various circumstances in which this unit may be used. This includes the ability to carry out the following, as required to trip casing:</w:t>
            </w:r>
          </w:p>
          <w:p w:rsidR="00000000" w:rsidRPr="00462C94" w:rsidP="00462C94">
            <w:pPr>
              <w:pStyle w:val="ListBullet"/>
            </w:pPr>
            <w:r w:rsidRPr="00462C94">
              <w:t>apply legislative, organisation and site requirements and pro</w:t>
            </w:r>
            <w:r w:rsidRPr="00462C94">
              <w:t>cedures for conducting trip casing</w:t>
            </w:r>
          </w:p>
          <w:p w:rsidR="00000000" w:rsidRPr="00462C94" w:rsidP="00462C94">
            <w:pPr>
              <w:pStyle w:val="ListBullet"/>
            </w:pPr>
            <w:r w:rsidRPr="00462C94">
              <w:t>recognise and report equipment malfunction or failure</w:t>
            </w:r>
          </w:p>
          <w:p w:rsidR="00000000" w:rsidRPr="00462C94" w:rsidP="00462C94">
            <w:pPr>
              <w:pStyle w:val="ListBullet"/>
            </w:pPr>
            <w:r w:rsidRPr="00462C94">
              <w:t>supervise and train subordinates to provided standards</w:t>
            </w:r>
          </w:p>
          <w:p w:rsidR="00000000" w:rsidRPr="00462C94" w:rsidP="00462C94">
            <w:pPr>
              <w:pStyle w:val="ListBullet"/>
            </w:pPr>
            <w:r w:rsidRPr="00462C94">
              <w:t>work as directed by driller timely and efficiently</w:t>
            </w:r>
          </w:p>
          <w:p w:rsidR="00000000" w:rsidRPr="00462C94" w:rsidP="00462C94">
            <w:pPr>
              <w:pStyle w:val="ListBullet"/>
            </w:pPr>
            <w:r w:rsidRPr="00462C94">
              <w:t>supervise deck crew in correctly positioning casing in pipe bays</w:t>
            </w:r>
          </w:p>
          <w:p w:rsidR="00000000" w:rsidRPr="00462C94" w:rsidP="00462C94">
            <w:pPr>
              <w:pStyle w:val="ListBullet"/>
            </w:pPr>
            <w:r w:rsidRPr="00462C94">
              <w:t>remove thread protectors, rabbit casing, clean and lubricate threads</w:t>
            </w:r>
          </w:p>
          <w:p w:rsidR="00000000" w:rsidRPr="00462C94" w:rsidP="00462C94">
            <w:pPr>
              <w:pStyle w:val="ListBullet"/>
            </w:pPr>
            <w:r w:rsidRPr="00462C94">
              <w:t>check casing shoe and hanger joints for damage to threads, sealing surfaces and flapper valves where fitted</w:t>
            </w:r>
          </w:p>
          <w:p w:rsidR="00000000" w:rsidRPr="00462C94" w:rsidP="00462C94">
            <w:pPr>
              <w:pStyle w:val="ListBullet"/>
            </w:pPr>
            <w:r w:rsidRPr="00462C94">
              <w:t>assemble and c</w:t>
            </w:r>
            <w:r w:rsidRPr="00462C94">
              <w:t>heck operating condition of casing running equipment, including slips, tongs, elevators, rubber clamp, protectors and tailing rope</w:t>
            </w:r>
          </w:p>
          <w:p w:rsidR="00000000" w:rsidRPr="00462C94" w:rsidP="00462C94">
            <w:pPr>
              <w:pStyle w:val="ListBullet"/>
            </w:pPr>
            <w:r w:rsidRPr="00462C94">
              <w:t>line up pumps to fill casing during running operations</w:t>
            </w:r>
          </w:p>
          <w:p w:rsidR="00000000" w:rsidRPr="00462C94" w:rsidP="00462C94">
            <w:pPr>
              <w:pStyle w:val="ListBullet"/>
            </w:pPr>
            <w:r w:rsidRPr="00462C94">
              <w:t>work derrick correctly during tripping of casing</w:t>
            </w:r>
          </w:p>
          <w:p w:rsidR="00000000" w:rsidRPr="00462C94" w:rsidP="00462C94">
            <w:pPr>
              <w:pStyle w:val="ListBullet"/>
            </w:pPr>
            <w:r w:rsidRPr="00462C94">
              <w:t xml:space="preserve">steady casing during </w:t>
            </w:r>
            <w:r w:rsidRPr="00462C94">
              <w:t>stabbing</w:t>
            </w:r>
          </w:p>
          <w:p w:rsidR="00000000" w:rsidRPr="00462C94" w:rsidP="00462C94">
            <w:pPr>
              <w:pStyle w:val="ListBullet"/>
            </w:pPr>
            <w:r w:rsidRPr="00462C94">
              <w:t>release pick-up elevators when directed</w:t>
            </w:r>
          </w:p>
          <w:p w:rsidR="00000000" w:rsidRPr="00462C94" w:rsidP="00462C94">
            <w:pPr>
              <w:pStyle w:val="ListBullet"/>
            </w:pPr>
            <w:r w:rsidRPr="00462C94">
              <w:t>correctly align casing for make-up</w:t>
            </w:r>
          </w:p>
          <w:p w:rsidR="00000000" w:rsidRPr="00462C94" w:rsidP="00462C94">
            <w:pPr>
              <w:pStyle w:val="ListBullet"/>
            </w:pPr>
            <w:r w:rsidRPr="00462C94">
              <w:t>correctly latch side door or slip type elevators</w:t>
            </w:r>
          </w:p>
          <w:p w:rsidR="00000000" w:rsidRPr="00462C94" w:rsidP="00462C94">
            <w:pPr>
              <w:pStyle w:val="ListBullet"/>
            </w:pPr>
            <w:r w:rsidRPr="00462C94">
              <w:t>check grades of casing and supervise deck crew in correctly positioning casing in pipe bays</w:t>
            </w:r>
          </w:p>
          <w:p w:rsidR="00000000" w:rsidP="00462C94">
            <w:pPr>
              <w:pStyle w:val="ListBullet"/>
              <w:rPr>
                <w:lang w:val="en-NZ"/>
              </w:rPr>
            </w:pPr>
            <w:r w:rsidRPr="00462C94">
              <w:t>measure and record casing in th</w:t>
            </w:r>
            <w:r w:rsidRPr="00462C94">
              <w:t>e numerical order in which it will be run into the hole</w:t>
            </w:r>
          </w:p>
        </w:tc>
      </w:tr>
      <w:tr w:rsidTr="00C021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Required knowledge</w:t>
            </w:r>
          </w:p>
        </w:tc>
      </w:tr>
      <w:tr w:rsidTr="00C021B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BodyText"/>
            </w:pPr>
            <w:r w:rsidRPr="00462C94">
              <w:t xml:space="preserve">Specific knowledge is required to achieve the Performance Criteria of this unit, particularly for its application in the various circumstances </w:t>
            </w:r>
            <w:r w:rsidRPr="00462C94">
              <w:t>in which this unit may be used. This includes knowledge of the following, as required to trip casing:</w:t>
            </w:r>
          </w:p>
          <w:p w:rsidR="00000000" w:rsidRPr="00462C94" w:rsidP="00462C94">
            <w:pPr>
              <w:pStyle w:val="ListBullet"/>
            </w:pPr>
            <w:r w:rsidRPr="00462C94">
              <w:t>legislative, site and manufacturer's requirements and procedures</w:t>
            </w:r>
          </w:p>
          <w:p w:rsidR="00000000" w:rsidRPr="00462C94" w:rsidP="00462C94">
            <w:pPr>
              <w:pStyle w:val="ListBullet"/>
            </w:pPr>
            <w:r w:rsidRPr="00462C94">
              <w:t>company and statutory safety guidelines, procedures and practices</w:t>
            </w:r>
          </w:p>
          <w:p w:rsidR="00000000" w:rsidRPr="00462C94" w:rsidP="00462C94">
            <w:pPr>
              <w:pStyle w:val="ListBullet"/>
            </w:pPr>
            <w:r w:rsidRPr="00462C94">
              <w:t>safe operating procedu</w:t>
            </w:r>
            <w:r w:rsidRPr="00462C94">
              <w:t>res when operating equipment</w:t>
            </w:r>
          </w:p>
          <w:p w:rsidR="00000000" w:rsidRPr="00462C94" w:rsidP="00462C94">
            <w:pPr>
              <w:pStyle w:val="ListBullet"/>
            </w:pPr>
            <w:r w:rsidRPr="00462C94">
              <w:t>rig maintenance</w:t>
            </w:r>
          </w:p>
          <w:p w:rsidR="00000000" w:rsidRPr="00462C94" w:rsidP="00462C94">
            <w:pPr>
              <w:pStyle w:val="ListBullet"/>
            </w:pPr>
            <w:r w:rsidRPr="00462C94">
              <w:t>types and characteristics of discharges including liquids, gases and solids</w:t>
            </w:r>
          </w:p>
          <w:p w:rsidR="00000000" w:rsidRPr="00462C94" w:rsidP="00462C94">
            <w:pPr>
              <w:pStyle w:val="ListBullet"/>
            </w:pPr>
            <w:r w:rsidRPr="00462C94">
              <w:t>types and characteristics of materials including flammable, toxic, corrosive, explosive and radioactive</w:t>
            </w:r>
          </w:p>
          <w:p w:rsidR="00000000" w:rsidRPr="00462C94" w:rsidP="00462C94">
            <w:pPr>
              <w:pStyle w:val="ListBullet"/>
            </w:pPr>
            <w:r w:rsidRPr="00462C94">
              <w:t>inspection, fault finding and r</w:t>
            </w:r>
            <w:r w:rsidRPr="00462C94">
              <w:t>eporting requirements and procedures</w:t>
            </w:r>
          </w:p>
          <w:p w:rsidR="00000000" w:rsidRPr="00462C94" w:rsidP="00462C94">
            <w:pPr>
              <w:pStyle w:val="ListBullet"/>
            </w:pPr>
            <w:r w:rsidRPr="00462C94">
              <w:t>dust suppression techniques</w:t>
            </w:r>
          </w:p>
          <w:p w:rsidR="00000000" w:rsidRPr="00462C94" w:rsidP="00462C94">
            <w:pPr>
              <w:pStyle w:val="ListBullet"/>
            </w:pPr>
            <w:r w:rsidRPr="00462C94">
              <w:t xml:space="preserve">drill system characteristics, technical capability and limitations </w:t>
            </w:r>
          </w:p>
          <w:p w:rsidR="00000000" w:rsidRPr="00462C94" w:rsidP="00462C94">
            <w:pPr>
              <w:pStyle w:val="ListBullet"/>
            </w:pPr>
            <w:r w:rsidRPr="00462C94">
              <w:t>normal drilling operations</w:t>
            </w:r>
          </w:p>
          <w:p w:rsidR="00000000" w:rsidRPr="00462C94" w:rsidP="00462C94">
            <w:pPr>
              <w:pStyle w:val="ListBullet"/>
            </w:pPr>
            <w:r w:rsidRPr="00462C94">
              <w:t>non-routine drilling operations</w:t>
            </w:r>
          </w:p>
          <w:p w:rsidR="00000000" w:rsidRPr="00462C94" w:rsidP="00462C94">
            <w:pPr>
              <w:pStyle w:val="ListBullet"/>
            </w:pPr>
            <w:r w:rsidRPr="00462C94">
              <w:t>man management/rig management</w:t>
            </w:r>
          </w:p>
        </w:tc>
      </w:tr>
    </w:tbl>
    <w:p w:rsidR="00000000" w:rsidRPr="00462C94" w:rsidP="00462C94">
      <w:pPr>
        <w:pStyle w:val="BodyText"/>
      </w:pPr>
    </w:p>
    <w:p w:rsidR="00000000" w:rsidRPr="00462C94" w:rsidP="00462C94">
      <w:pPr>
        <w:pStyle w:val="AllowPageBreak"/>
      </w:pPr>
    </w:p>
    <w:p w:rsidR="00000000" w:rsidRPr="00462C94" w:rsidP="00462C94">
      <w:pPr>
        <w:pStyle w:val="Heading1"/>
      </w:pPr>
      <w:bookmarkStart w:id="10" w:name="O_132240"/>
      <w:bookmarkEnd w:id="10"/>
      <w:r w:rsidRPr="00462C94">
        <w:t>Evidence Guide</w:t>
      </w:r>
    </w:p>
    <w:tbl>
      <w:tblPr>
        <w:tblW w:w="0" w:type="auto"/>
        <w:tblLayout w:type="fixed"/>
        <w:tblCellMar>
          <w:left w:w="62" w:type="dxa"/>
          <w:right w:w="62" w:type="dxa"/>
        </w:tblCellMar>
        <w:tblLook w:val="0000"/>
      </w:tblPr>
      <w:tblGrid>
        <w:gridCol w:w="3448"/>
        <w:gridCol w:w="5074"/>
      </w:tblGrid>
      <w:tr w:rsidTr="00C021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t>The evidence guide provides advice on assessment and must be read in conjunction with the performance criteria, required skills and knowledge, range statement and the Assessment Guidelines for the Training Package.</w:t>
            </w:r>
          </w:p>
        </w:tc>
      </w:tr>
      <w:tr w:rsidTr="00C021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p>
        </w:tc>
      </w:tr>
      <w:tr w:rsidTr="00C021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BodyText"/>
            </w:pPr>
            <w:r w:rsidRPr="00462C94">
              <w:t>The evidence required to demonstrate competency in this unit must be relevant to worksite operations and satisfy all of the requirements of the performance criteri</w:t>
            </w:r>
            <w:r w:rsidRPr="00462C94">
              <w:t>a, required skills and knowledge and the range statement of this unit and include evidence of the following:</w:t>
            </w:r>
          </w:p>
          <w:p w:rsidR="00000000" w:rsidRPr="00462C94" w:rsidP="00462C94">
            <w:pPr>
              <w:pStyle w:val="ListBullet"/>
            </w:pPr>
            <w:r w:rsidRPr="00462C94">
              <w:t>knowledge of the requirements, procedures and instructions for tripping casing</w:t>
            </w:r>
          </w:p>
          <w:p w:rsidR="00000000" w:rsidRPr="00462C94" w:rsidP="00462C94">
            <w:pPr>
              <w:pStyle w:val="ListBullet"/>
            </w:pPr>
            <w:r w:rsidRPr="00462C94">
              <w:t>implementation of requirements, procedures and techniques for the s</w:t>
            </w:r>
            <w:r w:rsidRPr="00462C94">
              <w:t>afe, effective and efficient completion of trip casing</w:t>
            </w:r>
          </w:p>
          <w:p w:rsidR="00000000" w:rsidRPr="00462C94" w:rsidP="00462C94">
            <w:pPr>
              <w:pStyle w:val="ListBullet"/>
            </w:pPr>
            <w:r w:rsidRPr="00462C94">
              <w:t>working with others to undertake and complete the tripping of casing that meets all of the required outcomes</w:t>
            </w:r>
          </w:p>
          <w:p w:rsidR="00000000" w:rsidP="00462C94">
            <w:pPr>
              <w:pStyle w:val="ListBullet"/>
              <w:rPr>
                <w:lang w:val="en-NZ"/>
              </w:rPr>
            </w:pPr>
            <w:r w:rsidRPr="00462C94">
              <w:t>consistent timely completion of trip casing that safely, effectively and efficiently meets t</w:t>
            </w:r>
            <w:r w:rsidRPr="00462C94">
              <w:t>he required outcomes</w:t>
            </w:r>
          </w:p>
        </w:tc>
      </w:tr>
      <w:tr w:rsidTr="00C021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Bullet"/>
            </w:pPr>
            <w:r w:rsidRPr="00462C94">
              <w:t>This unit must be assessed in the context of the work environment. Where personal safety or environmental damage are limiting factors, assessment may occur in a simulated environment p</w:t>
            </w:r>
            <w:r w:rsidRPr="00462C94">
              <w:t xml:space="preserve">rovided it is realistic and sufficiently rigorous to cover all aspects of workplace performance, including task skills, task management skills, contingency management skills and job role environment skills. </w:t>
            </w:r>
          </w:p>
          <w:p w:rsidR="00000000" w:rsidRPr="00462C94" w:rsidP="00462C94">
            <w:pPr>
              <w:pStyle w:val="ListBullet"/>
            </w:pPr>
            <w:r w:rsidRPr="00462C94">
              <w:t>Assessment of this competency requires typical r</w:t>
            </w:r>
            <w:r w:rsidRPr="00462C94">
              <w:t>esources normally used in a resources and infrastructure sector environment. Selection and use of resources for particular worksites may differ due to the site circumstances.</w:t>
            </w:r>
          </w:p>
          <w:p w:rsidR="00000000" w:rsidRPr="00462C94" w:rsidP="00462C94">
            <w:pPr>
              <w:pStyle w:val="ListBullet"/>
            </w:pPr>
            <w:r w:rsidRPr="00462C94">
              <w:t xml:space="preserve">The assessment environment should not disadvantage the participant. For example, </w:t>
            </w:r>
            <w:r w:rsidRPr="00462C94">
              <w:t>language, literacy and numeracy demands of assessment should not be greater than those required on the job.</w:t>
            </w:r>
          </w:p>
          <w:p w:rsidR="00000000" w:rsidRPr="00462C94" w:rsidP="00462C94">
            <w:pPr>
              <w:pStyle w:val="ListBullet"/>
            </w:pPr>
            <w:r w:rsidRPr="00462C94">
              <w:t>Customisation of assessment and delivery environment to sensitively accommodate cultural diversity.</w:t>
            </w:r>
          </w:p>
          <w:p w:rsidR="00000000" w:rsidRPr="00462C94" w:rsidP="00462C94">
            <w:pPr>
              <w:pStyle w:val="ListBullet"/>
            </w:pPr>
            <w:r w:rsidRPr="00462C94">
              <w:t>Aboriginal people and other people from a non En</w:t>
            </w:r>
            <w:r w:rsidRPr="00462C94">
              <w:t xml:space="preserve">glish speaking background may have second language issues. </w:t>
            </w:r>
          </w:p>
          <w:p w:rsidR="00000000" w:rsidP="00462C94">
            <w:pPr>
              <w:pStyle w:val="ListBullet"/>
              <w:rPr>
                <w:lang w:val="en-NZ"/>
              </w:rPr>
            </w:pPr>
            <w:r w:rsidRPr="00462C94">
              <w:t>Where applicable, physical resources should include equipment modified for people with disabilities.  Access must be provided to appropriate learning and/or assessment support when required.</w:t>
            </w:r>
          </w:p>
        </w:tc>
      </w:tr>
      <w:tr w:rsidTr="00C021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BodyText"/>
            </w:pPr>
            <w:r w:rsidRPr="00462C94">
              <w:t>This unit may be assessed in a holistic way with other units of competency.  The assessment strategy for this unit must verify required knowledge and skill and practical application using more than one of the following assessment metho</w:t>
            </w:r>
            <w:r w:rsidRPr="00462C94">
              <w:t xml:space="preserve">ds: </w:t>
            </w:r>
          </w:p>
          <w:p w:rsidR="00000000" w:rsidRPr="00462C94" w:rsidP="00462C94">
            <w:pPr>
              <w:pStyle w:val="ListBullet"/>
            </w:pPr>
            <w:r w:rsidRPr="00462C94">
              <w:t>written and/or oral assessment of the candidate's required knowledge</w:t>
            </w:r>
          </w:p>
          <w:p w:rsidR="00000000" w:rsidRPr="00462C94" w:rsidP="00462C94">
            <w:pPr>
              <w:pStyle w:val="ListBullet"/>
            </w:pPr>
            <w:r w:rsidRPr="00462C94">
              <w:t>observed, documented and/or first hand testimonial evidence of the candidate's:</w:t>
            </w:r>
          </w:p>
          <w:p w:rsidR="00000000" w:rsidRPr="00462C94" w:rsidP="00462C94">
            <w:pPr>
              <w:pStyle w:val="ListBullet2"/>
            </w:pPr>
            <w:r w:rsidRPr="00462C94">
              <w:t>implementation of appropriate requirement, procedures and techniques for the safe, effective and eff</w:t>
            </w:r>
            <w:r w:rsidRPr="00462C94">
              <w:t>icient achievement of required outcomes</w:t>
            </w:r>
          </w:p>
          <w:p w:rsidR="00000000" w:rsidRPr="00462C94" w:rsidP="00462C94">
            <w:pPr>
              <w:pStyle w:val="ListBullet2"/>
            </w:pPr>
            <w:r w:rsidRPr="00462C94">
              <w:t>consistent achievement of required outcomes</w:t>
            </w:r>
          </w:p>
          <w:p w:rsidR="00000000" w:rsidRPr="00462C94" w:rsidP="00462C94">
            <w:pPr>
              <w:pStyle w:val="ListBullet"/>
            </w:pPr>
            <w:r w:rsidRPr="00462C94">
              <w:t>first hand testimonial evidence of the candidate's:</w:t>
            </w:r>
          </w:p>
          <w:p w:rsidR="00000000" w:rsidP="00462C94">
            <w:pPr>
              <w:pStyle w:val="ListBullet2"/>
              <w:rPr>
                <w:lang w:val="en-NZ"/>
              </w:rPr>
            </w:pPr>
            <w:r w:rsidRPr="00462C94">
              <w:t>working with others to undertake and complete the tripping of casing</w:t>
            </w:r>
          </w:p>
        </w:tc>
      </w:tr>
      <w:tr w:rsidTr="00C021BF">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BodyText"/>
            </w:pPr>
            <w:r w:rsidRPr="00462C94">
              <w:t>Consult the SkillsDMC User Guide for further information on assessment including access and equity issues.</w:t>
            </w:r>
          </w:p>
        </w:tc>
      </w:tr>
    </w:tbl>
    <w:p w:rsidR="00000000" w:rsidRPr="00462C94" w:rsidP="00462C94">
      <w:pPr>
        <w:pStyle w:val="BodyText"/>
      </w:pPr>
    </w:p>
    <w:p w:rsidR="00000000" w:rsidRPr="00462C94" w:rsidP="00462C94">
      <w:pPr>
        <w:pStyle w:val="AllowPageBreak"/>
      </w:pPr>
    </w:p>
    <w:p w:rsidR="00000000" w:rsidRPr="00462C94" w:rsidP="00462C94">
      <w:pPr>
        <w:pStyle w:val="Heading1"/>
      </w:pPr>
      <w:bookmarkStart w:id="11" w:name="O_132241"/>
      <w:bookmarkEnd w:id="11"/>
      <w:r w:rsidRPr="00462C94">
        <w:t>Range Statement</w:t>
      </w:r>
    </w:p>
    <w:tbl>
      <w:tblPr>
        <w:tblW w:w="0" w:type="auto"/>
        <w:tblLayout w:type="fixed"/>
        <w:tblCellMar>
          <w:left w:w="62" w:type="dxa"/>
          <w:right w:w="62" w:type="dxa"/>
        </w:tblCellMar>
        <w:tblLook w:val="0000"/>
      </w:tblPr>
      <w:tblGrid>
        <w:gridCol w:w="3560"/>
        <w:gridCol w:w="4962"/>
      </w:tblGrid>
      <w:tr w:rsidTr="00C021B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t>The range statement relates to the unit of competency as a whole. It allows for different work environments and situations that may affect performance. Bold italicised wording, if used in the performance criteria, is detailed below. Essential operating con</w:t>
            </w:r>
            <w:r w:rsidRPr="00462C94">
              <w:t>ditions that may be present with training and assessment (depending on the work situation, needs of the candidate, accessibility of the item, and local industry and regional contexts) may also be included.</w:t>
            </w:r>
          </w:p>
        </w:tc>
      </w:tr>
      <w:tr w:rsidTr="00C021B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Relevant compliance documentation</w:t>
            </w:r>
            <w:r w:rsidRPr="00462C94">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Bullet"/>
            </w:pPr>
            <w:r w:rsidRPr="00462C94">
              <w:t>legislative, organisational and site requirements and procedures</w:t>
            </w:r>
          </w:p>
          <w:p w:rsidR="00000000" w:rsidRPr="00462C94" w:rsidP="00462C94">
            <w:pPr>
              <w:pStyle w:val="ListBullet"/>
            </w:pPr>
            <w:r w:rsidRPr="00462C94">
              <w:t>manufacturer's guidelines and specifications</w:t>
            </w:r>
          </w:p>
          <w:p w:rsidR="00000000" w:rsidRPr="00462C94" w:rsidP="00462C94">
            <w:pPr>
              <w:pStyle w:val="ListBullet"/>
            </w:pPr>
            <w:r w:rsidRPr="00462C94">
              <w:t>Australian standards</w:t>
            </w:r>
          </w:p>
          <w:p w:rsidR="00000000" w:rsidRPr="00462C94" w:rsidP="00462C94">
            <w:pPr>
              <w:pStyle w:val="ListBullet"/>
            </w:pPr>
            <w:r w:rsidRPr="00462C94">
              <w:t>code of practice</w:t>
            </w:r>
          </w:p>
          <w:p w:rsidR="00000000" w:rsidRPr="00462C94" w:rsidP="00462C94">
            <w:pPr>
              <w:pStyle w:val="ListBullet"/>
            </w:pPr>
            <w:r w:rsidRPr="00462C94">
              <w:t>Employment and workplace relations legislation</w:t>
            </w:r>
          </w:p>
          <w:p w:rsidR="00000000" w:rsidRPr="00462C94" w:rsidP="00462C94">
            <w:pPr>
              <w:pStyle w:val="ListBullet"/>
            </w:pPr>
            <w:r w:rsidRPr="00462C94">
              <w:t>Equal Employment Opportunity and Disability Discrimination legislation</w:t>
            </w:r>
          </w:p>
          <w:p w:rsidR="00000000" w:rsidRPr="00462C94" w:rsidP="00462C94">
            <w:pPr>
              <w:pStyle w:val="ListBullet"/>
            </w:pPr>
            <w:r w:rsidRPr="00462C94">
              <w:t>Petroleum Submerged Lands Act (PSLA)</w:t>
            </w:r>
          </w:p>
          <w:p w:rsidR="00000000" w:rsidRPr="00462C94" w:rsidP="00462C94">
            <w:pPr>
              <w:pStyle w:val="ListBullet"/>
            </w:pPr>
            <w:r w:rsidRPr="00462C94">
              <w:t>petroleum regulations</w:t>
            </w:r>
          </w:p>
          <w:p w:rsidR="00000000" w:rsidP="00462C94">
            <w:pPr>
              <w:pStyle w:val="ListBullet"/>
              <w:rPr>
                <w:lang w:val="en-NZ"/>
              </w:rPr>
            </w:pPr>
            <w:r w:rsidRPr="00462C94">
              <w:t>environmental protection requirements</w:t>
            </w:r>
          </w:p>
        </w:tc>
      </w:tr>
      <w:tr w:rsidTr="00C021B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Work instructions</w:t>
            </w:r>
            <w:r w:rsidRPr="00462C94">
              <w:t xml:space="preserve"> may come from briefings, handovers, plans and work orders and may be </w:t>
            </w:r>
            <w:r w:rsidRPr="00462C94">
              <w:t>written or verbal, formal or informal and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Bullet"/>
            </w:pPr>
            <w:r w:rsidRPr="00462C94">
              <w:t>nature and scope of tasks</w:t>
            </w:r>
          </w:p>
          <w:p w:rsidR="00000000" w:rsidRPr="00462C94" w:rsidP="00462C94">
            <w:pPr>
              <w:pStyle w:val="ListBullet"/>
            </w:pPr>
            <w:r w:rsidRPr="00462C94">
              <w:t>specifications</w:t>
            </w:r>
          </w:p>
          <w:p w:rsidR="00000000" w:rsidRPr="00462C94" w:rsidP="00462C94">
            <w:pPr>
              <w:pStyle w:val="ListBullet"/>
            </w:pPr>
            <w:r w:rsidRPr="00462C94">
              <w:t>quality of finished works</w:t>
            </w:r>
          </w:p>
          <w:p w:rsidR="00000000" w:rsidRPr="00462C94" w:rsidP="00462C94">
            <w:pPr>
              <w:pStyle w:val="ListBullet"/>
            </w:pPr>
            <w:r w:rsidRPr="00462C94">
              <w:t>achieved targets</w:t>
            </w:r>
          </w:p>
          <w:p w:rsidR="00000000" w:rsidRPr="00462C94" w:rsidP="00462C94">
            <w:pPr>
              <w:pStyle w:val="ListBullet"/>
            </w:pPr>
            <w:r w:rsidRPr="00462C94">
              <w:t>operational conditions</w:t>
            </w:r>
          </w:p>
          <w:p w:rsidR="00000000" w:rsidRPr="00462C94" w:rsidP="00462C94">
            <w:pPr>
              <w:pStyle w:val="ListBullet"/>
            </w:pPr>
            <w:r w:rsidRPr="00462C94">
              <w:t>obtaining of required permits</w:t>
            </w:r>
          </w:p>
          <w:p w:rsidR="00000000" w:rsidRPr="00462C94" w:rsidP="00462C94">
            <w:pPr>
              <w:pStyle w:val="ListBullet"/>
            </w:pPr>
            <w:r w:rsidRPr="00462C94">
              <w:t>site layout</w:t>
            </w:r>
          </w:p>
          <w:p w:rsidR="00000000" w:rsidRPr="00462C94" w:rsidP="00462C94">
            <w:pPr>
              <w:pStyle w:val="ListBullet"/>
            </w:pPr>
            <w:r w:rsidRPr="00462C94">
              <w:t>out of bounds areas</w:t>
            </w:r>
          </w:p>
          <w:p w:rsidR="00000000" w:rsidRPr="00462C94" w:rsidP="00462C94">
            <w:pPr>
              <w:pStyle w:val="ListBullet"/>
            </w:pPr>
            <w:r w:rsidRPr="00462C94">
              <w:t>worksite inspection requirements</w:t>
            </w:r>
          </w:p>
          <w:p w:rsidR="00000000" w:rsidRPr="00462C94" w:rsidP="00462C94">
            <w:pPr>
              <w:pStyle w:val="ListBullet"/>
            </w:pPr>
            <w:r w:rsidRPr="00462C94">
              <w:t>lighting conditions</w:t>
            </w:r>
          </w:p>
          <w:p w:rsidR="00000000" w:rsidRPr="00462C94" w:rsidP="00462C94">
            <w:pPr>
              <w:pStyle w:val="ListBullet"/>
            </w:pPr>
            <w:r w:rsidRPr="00462C94">
              <w:t>plant of equipment defects</w:t>
            </w:r>
          </w:p>
          <w:p w:rsidR="00000000" w:rsidRPr="00462C94" w:rsidP="00462C94">
            <w:pPr>
              <w:pStyle w:val="ListBullet"/>
            </w:pPr>
            <w:r w:rsidRPr="00462C94">
              <w:t>coordination requirements or issues</w:t>
            </w:r>
          </w:p>
          <w:p w:rsidR="00000000" w:rsidRPr="00462C94" w:rsidP="00462C94">
            <w:pPr>
              <w:pStyle w:val="ListBullet"/>
            </w:pPr>
            <w:r w:rsidRPr="00462C94">
              <w:t>contamination control requirements</w:t>
            </w:r>
          </w:p>
          <w:p w:rsidR="00000000" w:rsidRPr="00462C94" w:rsidP="00462C94">
            <w:pPr>
              <w:pStyle w:val="ListBullet"/>
            </w:pPr>
            <w:r w:rsidRPr="00462C94">
              <w:t xml:space="preserve">safety equipment including fire protection and First Aid </w:t>
            </w:r>
          </w:p>
          <w:p w:rsidR="00000000" w:rsidRPr="00462C94" w:rsidP="00462C94">
            <w:pPr>
              <w:pStyle w:val="ListBullet"/>
            </w:pPr>
            <w:r w:rsidRPr="00462C94">
              <w:t>environmental control requirements</w:t>
            </w:r>
          </w:p>
          <w:p w:rsidR="00000000" w:rsidRPr="00462C94" w:rsidP="00462C94">
            <w:pPr>
              <w:pStyle w:val="ListBullet"/>
            </w:pPr>
            <w:r w:rsidRPr="00462C94">
              <w:t>barricade an</w:t>
            </w:r>
            <w:r w:rsidRPr="00462C94">
              <w:t>d signage requirements</w:t>
            </w:r>
          </w:p>
          <w:p w:rsidR="00000000" w:rsidRPr="00462C94" w:rsidP="00462C94">
            <w:pPr>
              <w:pStyle w:val="ListBullet"/>
            </w:pPr>
            <w:r w:rsidRPr="00462C94">
              <w:t>information received through communication methods including:</w:t>
            </w:r>
          </w:p>
          <w:p w:rsidR="00000000" w:rsidRPr="00462C94" w:rsidP="00462C94">
            <w:pPr>
              <w:pStyle w:val="ListBullet2"/>
            </w:pPr>
            <w:r w:rsidRPr="00462C94">
              <w:t>2-way radio</w:t>
            </w:r>
          </w:p>
          <w:p w:rsidR="00000000" w:rsidRPr="00462C94" w:rsidP="00462C94">
            <w:pPr>
              <w:pStyle w:val="ListBullet2"/>
            </w:pPr>
            <w:r w:rsidRPr="00462C94">
              <w:t>intercom</w:t>
            </w:r>
          </w:p>
          <w:p w:rsidR="00000000" w:rsidRPr="00462C94" w:rsidP="00462C94">
            <w:pPr>
              <w:pStyle w:val="ListBullet2"/>
            </w:pPr>
            <w:r w:rsidRPr="00462C94">
              <w:t>telephone</w:t>
            </w:r>
          </w:p>
          <w:p w:rsidR="00000000" w:rsidRPr="00462C94" w:rsidP="00462C94">
            <w:pPr>
              <w:pStyle w:val="ListBullet2"/>
            </w:pPr>
            <w:r w:rsidRPr="00462C94">
              <w:t>written instruction</w:t>
            </w:r>
          </w:p>
          <w:p w:rsidR="00000000" w:rsidRPr="00462C94" w:rsidP="00462C94">
            <w:pPr>
              <w:pStyle w:val="ListBullet2"/>
            </w:pPr>
            <w:r w:rsidRPr="00462C94">
              <w:t>oral instruction</w:t>
            </w:r>
          </w:p>
          <w:p w:rsidR="00000000" w:rsidRPr="00462C94" w:rsidP="00462C94">
            <w:pPr>
              <w:pStyle w:val="ListBullet2"/>
            </w:pPr>
            <w:r w:rsidRPr="00462C94">
              <w:t>hand signals</w:t>
            </w:r>
          </w:p>
          <w:p w:rsidR="00000000" w:rsidP="00462C94">
            <w:pPr>
              <w:pStyle w:val="ListBullet2"/>
              <w:rPr>
                <w:lang w:val="en-NZ"/>
              </w:rPr>
            </w:pPr>
            <w:r w:rsidRPr="00462C94">
              <w:t>public address system</w:t>
            </w:r>
          </w:p>
        </w:tc>
      </w:tr>
      <w:tr w:rsidTr="00C021B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Hazards</w:t>
            </w:r>
            <w:r w:rsidRPr="00462C94">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Bullet"/>
            </w:pPr>
            <w:r w:rsidRPr="00462C94">
              <w:t>working in proximity to drilling rig</w:t>
            </w:r>
          </w:p>
          <w:p w:rsidR="00000000" w:rsidRPr="00462C94" w:rsidP="00462C94">
            <w:pPr>
              <w:pStyle w:val="ListBullet"/>
            </w:pPr>
            <w:r w:rsidRPr="00462C94">
              <w:t>working in a variety of weather conditions including:</w:t>
            </w:r>
          </w:p>
          <w:p w:rsidR="00000000" w:rsidRPr="00462C94" w:rsidP="00462C94">
            <w:pPr>
              <w:pStyle w:val="ListBullet2"/>
            </w:pPr>
            <w:r w:rsidRPr="00462C94">
              <w:t>day/night</w:t>
            </w:r>
          </w:p>
          <w:p w:rsidR="00000000" w:rsidRPr="00462C94" w:rsidP="00462C94">
            <w:pPr>
              <w:pStyle w:val="ListBullet2"/>
            </w:pPr>
            <w:r w:rsidRPr="00462C94">
              <w:t>storms - high winds and lightning</w:t>
            </w:r>
          </w:p>
          <w:p w:rsidR="00000000" w:rsidRPr="00462C94" w:rsidP="00462C94">
            <w:pPr>
              <w:pStyle w:val="ListBullet2"/>
            </w:pPr>
            <w:r w:rsidRPr="00462C94">
              <w:t>hot/cold</w:t>
            </w:r>
          </w:p>
          <w:p w:rsidR="00000000" w:rsidP="00462C94">
            <w:pPr>
              <w:pStyle w:val="ListBullet2"/>
              <w:rPr>
                <w:lang w:val="en-NZ"/>
              </w:rPr>
            </w:pPr>
            <w:r w:rsidRPr="00462C94">
              <w:t>wet/dry (dusty)</w:t>
            </w:r>
          </w:p>
        </w:tc>
      </w:tr>
      <w:tr w:rsidTr="00C021B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Personal protective equipment</w:t>
            </w:r>
            <w:r w:rsidRPr="00462C94">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Bullet"/>
            </w:pPr>
            <w:r w:rsidRPr="00462C94">
              <w:t>eye protection</w:t>
            </w:r>
          </w:p>
          <w:p w:rsidR="00000000" w:rsidRPr="00462C94" w:rsidP="00462C94">
            <w:pPr>
              <w:pStyle w:val="ListBullet"/>
            </w:pPr>
            <w:r w:rsidRPr="00462C94">
              <w:t>hearing protection</w:t>
            </w:r>
          </w:p>
          <w:p w:rsidR="00000000" w:rsidRPr="00462C94" w:rsidP="00462C94">
            <w:pPr>
              <w:pStyle w:val="ListBullet"/>
            </w:pPr>
            <w:r w:rsidRPr="00462C94">
              <w:t>gloves</w:t>
            </w:r>
          </w:p>
          <w:p w:rsidR="00000000" w:rsidRPr="00462C94" w:rsidP="00462C94">
            <w:pPr>
              <w:pStyle w:val="ListBullet"/>
            </w:pPr>
            <w:r w:rsidRPr="00462C94">
              <w:t>footwear</w:t>
            </w:r>
          </w:p>
          <w:p w:rsidR="00000000" w:rsidRPr="00462C94" w:rsidP="00462C94">
            <w:pPr>
              <w:pStyle w:val="ListBullet"/>
            </w:pPr>
            <w:r w:rsidRPr="00462C94">
              <w:t>hard hats</w:t>
            </w:r>
          </w:p>
          <w:p w:rsidR="00000000" w:rsidP="00462C94">
            <w:pPr>
              <w:pStyle w:val="ListBullet"/>
              <w:rPr>
                <w:lang w:val="en-NZ"/>
              </w:rPr>
            </w:pPr>
            <w:r w:rsidRPr="00462C94">
              <w:t>respirators</w:t>
            </w:r>
          </w:p>
        </w:tc>
      </w:tr>
      <w:tr w:rsidTr="00C021B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Coordination requirements</w:t>
            </w:r>
            <w:r w:rsidRPr="00462C94">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Bullet"/>
            </w:pPr>
            <w:r w:rsidRPr="00462C94">
              <w:t>other equipment operators</w:t>
            </w:r>
          </w:p>
          <w:p w:rsidR="00000000" w:rsidRPr="00462C94" w:rsidP="00462C94">
            <w:pPr>
              <w:pStyle w:val="ListBullet"/>
            </w:pPr>
            <w:r w:rsidRPr="00462C94">
              <w:t>maintenance personnel</w:t>
            </w:r>
          </w:p>
          <w:p w:rsidR="00000000" w:rsidRPr="00462C94" w:rsidP="00462C94">
            <w:pPr>
              <w:pStyle w:val="ListBullet"/>
            </w:pPr>
            <w:r w:rsidRPr="00462C94">
              <w:t>supervisors</w:t>
            </w:r>
          </w:p>
          <w:p w:rsidR="00000000" w:rsidP="00462C94">
            <w:pPr>
              <w:pStyle w:val="ListBullet"/>
              <w:rPr>
                <w:lang w:val="en-NZ"/>
              </w:rPr>
            </w:pPr>
            <w:r w:rsidRPr="00462C94">
              <w:t>site personnel</w:t>
            </w:r>
          </w:p>
        </w:tc>
      </w:tr>
      <w:tr w:rsidTr="00C021BF">
        <w:tblPrEx>
          <w:tblW w:w="0" w:type="auto"/>
          <w:tblLayout w:type="fixed"/>
          <w:tblCellMar>
            <w:left w:w="62" w:type="dxa"/>
            <w:right w:w="62" w:type="dxa"/>
          </w:tblCellMar>
          <w:tblLook w:val="0000"/>
        </w:tblPrEx>
        <w:tc>
          <w:tcPr>
            <w:tcW w:w="3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62C94">
            <w:pPr>
              <w:pStyle w:val="BodyText"/>
              <w:rPr>
                <w:lang w:val="en-NZ"/>
              </w:rPr>
            </w:pPr>
            <w:r w:rsidRPr="00462C94">
              <w:rPr>
                <w:rStyle w:val="SpecialBold"/>
              </w:rPr>
              <w:t>Briefings</w:t>
            </w:r>
            <w:r w:rsidRPr="00462C94">
              <w:t>/</w:t>
            </w:r>
            <w:r w:rsidRPr="00462C94">
              <w:rPr>
                <w:rStyle w:val="SpecialBold"/>
              </w:rPr>
              <w:t>handover details</w:t>
            </w:r>
            <w:r w:rsidRPr="00462C94">
              <w:t xml:space="preserve"> may include:</w:t>
            </w:r>
          </w:p>
        </w:tc>
        <w:tc>
          <w:tcPr>
            <w:tcW w:w="4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62C94" w:rsidP="00462C94">
            <w:pPr>
              <w:pStyle w:val="ListBullet"/>
            </w:pPr>
            <w:r w:rsidRPr="00462C94">
              <w:t>pipe and/or casing tally</w:t>
            </w:r>
          </w:p>
          <w:p w:rsidR="00000000" w:rsidRPr="00462C94" w:rsidP="00462C94">
            <w:pPr>
              <w:pStyle w:val="ListBullet"/>
            </w:pPr>
            <w:r w:rsidRPr="00462C94">
              <w:t>preparation of casing running equipment (tongs/stabbing board)</w:t>
            </w:r>
          </w:p>
          <w:p w:rsidR="00000000" w:rsidRPr="00462C94" w:rsidP="00462C94">
            <w:pPr>
              <w:pStyle w:val="ListBullet"/>
            </w:pPr>
            <w:r w:rsidRPr="00462C94">
              <w:t>lo</w:t>
            </w:r>
            <w:r w:rsidRPr="00462C94">
              <w:t>cation of potential hazards</w:t>
            </w:r>
          </w:p>
          <w:p w:rsidR="00000000" w:rsidRPr="00462C94" w:rsidP="00462C94">
            <w:pPr>
              <w:pStyle w:val="ListBullet"/>
            </w:pPr>
            <w:r w:rsidRPr="00462C94">
              <w:t>review of job safety analysis (JSA)</w:t>
            </w:r>
          </w:p>
          <w:p w:rsidR="00000000" w:rsidRPr="00462C94" w:rsidP="00462C94">
            <w:pPr>
              <w:pStyle w:val="ListBullet"/>
            </w:pPr>
            <w:r w:rsidRPr="00462C94">
              <w:t>pre-tour safety meeting</w:t>
            </w:r>
          </w:p>
          <w:p w:rsidR="00000000" w:rsidRPr="00462C94" w:rsidP="00462C94">
            <w:pPr>
              <w:pStyle w:val="ListBullet"/>
            </w:pPr>
            <w:r w:rsidRPr="00462C94">
              <w:t>inspection and use of safety harness and lanyard and other safety equipment</w:t>
            </w:r>
          </w:p>
          <w:p w:rsidR="00000000" w:rsidRPr="00462C94" w:rsidP="00462C94">
            <w:pPr>
              <w:pStyle w:val="ListBullet"/>
            </w:pPr>
            <w:r w:rsidRPr="00462C94">
              <w:t>inspection and use of hydraulic power tongs, slips, elevators</w:t>
            </w:r>
          </w:p>
          <w:p w:rsidR="00000000" w:rsidRPr="00462C94" w:rsidP="00462C94">
            <w:pPr>
              <w:pStyle w:val="ListBullet"/>
            </w:pPr>
            <w:r w:rsidRPr="00462C94">
              <w:t>safety briefing/induction</w:t>
            </w:r>
          </w:p>
          <w:p w:rsidR="00000000" w:rsidRPr="00462C94" w:rsidP="00462C94">
            <w:pPr>
              <w:pStyle w:val="ListBullet"/>
            </w:pPr>
            <w:r w:rsidRPr="00462C94">
              <w:t>week</w:t>
            </w:r>
            <w:r w:rsidRPr="00462C94">
              <w:t>ly safety meetings</w:t>
            </w:r>
          </w:p>
          <w:p w:rsidR="00000000" w:rsidRPr="00462C94" w:rsidP="00462C94">
            <w:pPr>
              <w:pStyle w:val="ListBullet"/>
            </w:pPr>
            <w:r w:rsidRPr="00462C94">
              <w:t>agreed procedures may include:</w:t>
            </w:r>
          </w:p>
          <w:p w:rsidR="00000000" w:rsidRPr="00462C94" w:rsidP="00462C94">
            <w:pPr>
              <w:pStyle w:val="ListBullet"/>
            </w:pPr>
            <w:r w:rsidRPr="00462C94">
              <w:t>company</w:t>
            </w:r>
          </w:p>
          <w:p w:rsidR="00000000" w:rsidRPr="00462C94" w:rsidP="00462C94">
            <w:pPr>
              <w:pStyle w:val="ListBullet"/>
            </w:pPr>
            <w:r w:rsidRPr="00462C94">
              <w:t>facility</w:t>
            </w:r>
          </w:p>
          <w:p w:rsidR="00000000" w:rsidRPr="00462C94" w:rsidP="00462C94">
            <w:pPr>
              <w:pStyle w:val="ListBullet"/>
            </w:pPr>
            <w:r w:rsidRPr="00462C94">
              <w:t>client</w:t>
            </w:r>
          </w:p>
          <w:p w:rsidR="00000000" w:rsidRPr="00462C94" w:rsidP="00462C94">
            <w:pPr>
              <w:pStyle w:val="ListBullet"/>
            </w:pPr>
            <w:r w:rsidRPr="00462C94">
              <w:t>permit to work</w:t>
            </w:r>
          </w:p>
        </w:tc>
      </w:tr>
    </w:tbl>
    <w:p w:rsidR="00000000" w:rsidRPr="00462C94" w:rsidP="00462C94">
      <w:pPr>
        <w:pStyle w:val="BodyText"/>
      </w:pPr>
    </w:p>
    <w:p w:rsidR="00000000" w:rsidRPr="00462C94" w:rsidP="00462C94">
      <w:pPr>
        <w:pStyle w:val="AllowPageBreak"/>
      </w:pPr>
    </w:p>
    <w:p w:rsidR="00000000" w:rsidRPr="00462C94" w:rsidP="00462C94">
      <w:pPr>
        <w:pStyle w:val="Heading1"/>
      </w:pPr>
      <w:bookmarkStart w:id="12" w:name="O_132242"/>
      <w:bookmarkEnd w:id="12"/>
      <w:r w:rsidRPr="00462C94">
        <w:t>Unit Sector(s)</w:t>
      </w:r>
    </w:p>
    <w:p w:rsidR="00000000" w:rsidRPr="00462C94" w:rsidP="00462C94">
      <w:pPr>
        <w:pStyle w:val="BodyText"/>
      </w:pPr>
      <w:r w:rsidRPr="00462C94">
        <w:t>Drilling (Oil and Gas)</w:t>
      </w:r>
    </w:p>
    <w:p w:rsidR="00000000" w:rsidRPr="00462C94" w:rsidP="00462C94">
      <w:pPr>
        <w:pStyle w:val="AllowPageBreak"/>
      </w:pPr>
    </w:p>
    <w:p w:rsidR="00000000" w:rsidRPr="00462C94" w:rsidP="00462C94">
      <w:pPr>
        <w:pStyle w:val="Heading1"/>
      </w:pPr>
      <w:bookmarkStart w:id="13" w:name="O_161827"/>
      <w:bookmarkEnd w:id="13"/>
      <w:r w:rsidRPr="00462C94">
        <w:t>Competency field</w:t>
      </w:r>
    </w:p>
    <w:p w:rsidR="00000000" w:rsidRPr="00462C94" w:rsidP="00462C94">
      <w:pPr>
        <w:pStyle w:val="BodyText"/>
      </w:pPr>
      <w:r w:rsidRPr="00462C94">
        <w:t>Refer to Unit Sector(s).</w:t>
      </w:r>
    </w:p>
    <w:p w:rsidR="00000000" w:rsidRPr="00462C94" w:rsidP="00462C94">
      <w:pPr>
        <w:pStyle w:val="AllowPageBreak"/>
      </w:pPr>
    </w:p>
    <w:p w:rsidR="00000000" w:rsidRPr="00462C94" w:rsidP="00462C94">
      <w:pPr>
        <w:pStyle w:val="Heading1"/>
      </w:pPr>
      <w:bookmarkStart w:id="14" w:name="O_161826"/>
      <w:bookmarkEnd w:id="14"/>
      <w:r w:rsidRPr="00462C94">
        <w:t>Co-requisite units</w:t>
      </w:r>
    </w:p>
    <w:p w:rsidR="00000000" w:rsidRPr="00462C94" w:rsidP="00462C94">
      <w:pPr>
        <w:pStyle w:val="BodyText"/>
      </w:pPr>
      <w:r w:rsidRPr="00462C94">
        <w:t>Not applicable.</w:t>
      </w:r>
    </w:p>
    <w:p w:rsidR="00000000" w:rsidRPr="00462C94" w:rsidP="00462C94"/>
    <w:sectPr w:rsidSect="00462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1BF" w:rsidP="00C021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BF" w:rsidP="00462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021BF" w:rsidP="00462C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021BF" w:rsidP="00462C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21BF" w:rsidP="00C021B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2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1BF" w:rsidP="00462C94">
    <w:pPr>
      <w:pStyle w:val="Header"/>
      <w:framePr w:wrap="around"/>
    </w:pPr>
    <w:r>
      <w:fldChar w:fldCharType="begin"/>
    </w:r>
    <w:r>
      <w:instrText xml:space="preserve"> TITLE   \* MERGEFORMAT </w:instrText>
    </w:r>
    <w:r>
      <w:fldChar w:fldCharType="separate"/>
    </w:r>
    <w:r>
      <w:t>RIIOGD302A Trip casing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021BF" w:rsidP="00462C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4CD3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8C03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C689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C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2C94"/>
    <w:pPr>
      <w:spacing w:before="360" w:after="60"/>
      <w:outlineLvl w:val="0"/>
    </w:pPr>
    <w:rPr>
      <w:sz w:val="32"/>
    </w:rPr>
  </w:style>
  <w:style w:type="paragraph" w:styleId="Heading2">
    <w:name w:val="heading 2"/>
    <w:basedOn w:val="HeadingBase"/>
    <w:next w:val="BodyText"/>
    <w:link w:val="Heading2Char"/>
    <w:qFormat/>
    <w:rsid w:val="00462C94"/>
    <w:pPr>
      <w:keepLines/>
      <w:spacing w:before="240" w:after="120"/>
      <w:outlineLvl w:val="1"/>
    </w:pPr>
    <w:rPr>
      <w:sz w:val="28"/>
      <w:szCs w:val="40"/>
    </w:rPr>
  </w:style>
  <w:style w:type="paragraph" w:styleId="Heading3">
    <w:name w:val="heading 3"/>
    <w:basedOn w:val="HeadingBase"/>
    <w:next w:val="BodyText"/>
    <w:link w:val="Heading3Char"/>
    <w:qFormat/>
    <w:rsid w:val="00462C94"/>
    <w:pPr>
      <w:spacing w:before="180" w:after="120"/>
      <w:outlineLvl w:val="2"/>
    </w:pPr>
    <w:rPr>
      <w:spacing w:val="-10"/>
      <w:kern w:val="32"/>
    </w:rPr>
  </w:style>
  <w:style w:type="paragraph" w:styleId="Heading4">
    <w:name w:val="heading 4"/>
    <w:basedOn w:val="HeadingBase"/>
    <w:next w:val="BodyText"/>
    <w:link w:val="Heading4Char"/>
    <w:qFormat/>
    <w:rsid w:val="00462C94"/>
    <w:pPr>
      <w:spacing w:before="160" w:after="120"/>
      <w:outlineLvl w:val="3"/>
    </w:pPr>
    <w:rPr>
      <w:sz w:val="22"/>
    </w:rPr>
  </w:style>
  <w:style w:type="paragraph" w:styleId="Heading5">
    <w:name w:val="heading 5"/>
    <w:basedOn w:val="HeadingBase"/>
    <w:next w:val="Normal"/>
    <w:link w:val="Heading5Char"/>
    <w:qFormat/>
    <w:rsid w:val="00462C94"/>
    <w:pPr>
      <w:spacing w:before="80"/>
      <w:outlineLvl w:val="4"/>
    </w:pPr>
    <w:rPr>
      <w:color w:val="918585"/>
      <w:sz w:val="20"/>
    </w:rPr>
  </w:style>
  <w:style w:type="paragraph" w:styleId="Heading6">
    <w:name w:val="heading 6"/>
    <w:basedOn w:val="HeadingBase"/>
    <w:next w:val="Normal"/>
    <w:link w:val="Heading6Char"/>
    <w:qFormat/>
    <w:rsid w:val="00462C94"/>
    <w:pPr>
      <w:spacing w:before="60"/>
      <w:outlineLvl w:val="5"/>
    </w:pPr>
    <w:rPr>
      <w:color w:val="918585"/>
      <w:sz w:val="20"/>
    </w:rPr>
  </w:style>
  <w:style w:type="paragraph" w:styleId="Heading7">
    <w:name w:val="heading 7"/>
    <w:basedOn w:val="Normal"/>
    <w:next w:val="Normal"/>
    <w:link w:val="Heading7Char"/>
    <w:qFormat/>
    <w:rsid w:val="00462C94"/>
    <w:pPr>
      <w:ind w:left="720"/>
      <w:outlineLvl w:val="6"/>
    </w:pPr>
    <w:rPr>
      <w:i/>
    </w:rPr>
  </w:style>
  <w:style w:type="paragraph" w:styleId="Heading8">
    <w:name w:val="heading 8"/>
    <w:basedOn w:val="Normal"/>
    <w:next w:val="Normal"/>
    <w:link w:val="Heading8Char"/>
    <w:qFormat/>
    <w:rsid w:val="00462C94"/>
    <w:pPr>
      <w:ind w:left="720"/>
      <w:outlineLvl w:val="7"/>
    </w:pPr>
    <w:rPr>
      <w:i/>
    </w:rPr>
  </w:style>
  <w:style w:type="paragraph" w:styleId="Heading9">
    <w:name w:val="heading 9"/>
    <w:basedOn w:val="Normal"/>
    <w:next w:val="Normal"/>
    <w:link w:val="Heading9Char"/>
    <w:qFormat/>
    <w:rsid w:val="00462C94"/>
    <w:pPr>
      <w:ind w:left="720"/>
      <w:outlineLvl w:val="8"/>
    </w:pPr>
    <w:rPr>
      <w:i/>
    </w:rPr>
  </w:style>
  <w:style w:type="character" w:default="1" w:styleId="DefaultParagraphFont">
    <w:name w:val="Default Paragraph Font"/>
    <w:uiPriority w:val="1"/>
    <w:unhideWhenUsed/>
    <w:rsid w:val="00462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2C94"/>
  </w:style>
  <w:style w:type="character" w:customStyle="1" w:styleId="Heading1Char">
    <w:name w:val="Heading 1 Char"/>
    <w:basedOn w:val="DefaultParagraphFont"/>
    <w:link w:val="Heading1"/>
    <w:rsid w:val="00462C94"/>
    <w:rPr>
      <w:rFonts w:ascii="Times New Roman" w:eastAsia="Times New Roman" w:hAnsi="Times New Roman" w:cs="Times New Roman"/>
      <w:b/>
      <w:sz w:val="32"/>
      <w:szCs w:val="20"/>
      <w:lang w:eastAsia="en-US"/>
    </w:rPr>
  </w:style>
  <w:style w:type="paragraph" w:styleId="BodyText">
    <w:name w:val="Body Text"/>
    <w:basedOn w:val="Normal"/>
    <w:link w:val="BodyTextChar"/>
    <w:rsid w:val="00462C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2C94"/>
    <w:rPr>
      <w:rFonts w:ascii="Times New Roman" w:eastAsia="Times New Roman" w:hAnsi="Times New Roman" w:cs="Times New Roman"/>
      <w:sz w:val="24"/>
      <w:lang w:val="en-US" w:eastAsia="en-US"/>
    </w:rPr>
  </w:style>
  <w:style w:type="paragraph" w:styleId="Footer">
    <w:name w:val="footer"/>
    <w:basedOn w:val="Normal"/>
    <w:link w:val="FooterChar"/>
    <w:rsid w:val="00462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2C94"/>
    <w:rPr>
      <w:rFonts w:ascii="Times New Roman" w:eastAsia="Times New Roman" w:hAnsi="Times New Roman" w:cs="Times New Roman"/>
      <w:sz w:val="16"/>
      <w:lang w:val="en-US" w:eastAsia="en-US"/>
    </w:rPr>
  </w:style>
  <w:style w:type="paragraph" w:styleId="List">
    <w:name w:val="List"/>
    <w:basedOn w:val="BodyText"/>
    <w:next w:val="BodyText"/>
    <w:rsid w:val="00462C94"/>
    <w:pPr>
      <w:tabs>
        <w:tab w:val="left" w:pos="340"/>
      </w:tabs>
      <w:spacing w:before="60" w:after="60"/>
      <w:ind w:left="340" w:hanging="340"/>
    </w:pPr>
  </w:style>
  <w:style w:type="paragraph" w:styleId="ListBullet">
    <w:name w:val="List Bullet"/>
    <w:basedOn w:val="List"/>
    <w:rsid w:val="00462C94"/>
    <w:pPr>
      <w:numPr>
        <w:numId w:val="13"/>
      </w:numPr>
      <w:tabs>
        <w:tab w:val="clear" w:pos="340"/>
      </w:tabs>
      <w:spacing w:before="40" w:after="40"/>
    </w:pPr>
  </w:style>
  <w:style w:type="character" w:customStyle="1" w:styleId="SpecialBold">
    <w:name w:val="Special Bold"/>
    <w:basedOn w:val="DefaultParagraphFont"/>
    <w:rsid w:val="00462C94"/>
    <w:rPr>
      <w:b/>
      <w:spacing w:val="0"/>
    </w:rPr>
  </w:style>
  <w:style w:type="paragraph" w:styleId="ListBullet2">
    <w:name w:val="List Bullet 2"/>
    <w:basedOn w:val="List2"/>
    <w:rsid w:val="00462C94"/>
    <w:pPr>
      <w:numPr>
        <w:numId w:val="14"/>
      </w:numPr>
      <w:tabs>
        <w:tab w:val="clear" w:pos="680"/>
      </w:tabs>
    </w:pPr>
  </w:style>
  <w:style w:type="paragraph" w:styleId="Header">
    <w:name w:val="header"/>
    <w:basedOn w:val="Normal"/>
    <w:link w:val="HeaderChar"/>
    <w:rsid w:val="00462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2C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62C94"/>
    <w:pPr>
      <w:spacing w:before="240" w:after="120"/>
      <w:outlineLvl w:val="0"/>
    </w:pPr>
    <w:rPr>
      <w:rFonts w:ascii="Times New Roman" w:hAnsi="Times New Roman"/>
      <w:b/>
      <w:sz w:val="28"/>
    </w:rPr>
  </w:style>
  <w:style w:type="paragraph" w:customStyle="1" w:styleId="AllowPageBreak">
    <w:name w:val="AllowPageBreak"/>
    <w:rsid w:val="00462C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62C94"/>
    <w:pPr>
      <w:tabs>
        <w:tab w:val="left" w:pos="680"/>
      </w:tabs>
      <w:spacing w:before="60" w:after="60"/>
      <w:ind w:left="680" w:hanging="340"/>
    </w:pPr>
  </w:style>
  <w:style w:type="character" w:customStyle="1" w:styleId="BoldandItalics">
    <w:name w:val="Bold and Italics"/>
    <w:qFormat/>
    <w:rsid w:val="00462C94"/>
    <w:rPr>
      <w:b/>
      <w:i/>
      <w:u w:val="none"/>
    </w:rPr>
  </w:style>
  <w:style w:type="character" w:customStyle="1" w:styleId="Heading2Char">
    <w:name w:val="Heading 2 Char"/>
    <w:basedOn w:val="DefaultParagraphFont"/>
    <w:link w:val="Heading2"/>
    <w:rsid w:val="00462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2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2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2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2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2C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2C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2C94"/>
    <w:rPr>
      <w:rFonts w:ascii="Courier New" w:eastAsia="Times New Roman" w:hAnsi="Courier New" w:cs="Times New Roman"/>
      <w:i/>
      <w:szCs w:val="20"/>
      <w:lang w:val="en-US" w:eastAsia="en-US"/>
    </w:rPr>
  </w:style>
  <w:style w:type="paragraph" w:customStyle="1" w:styleId="HeadingBase">
    <w:name w:val="Heading Base"/>
    <w:rsid w:val="00462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2C94"/>
    <w:pPr>
      <w:tabs>
        <w:tab w:val="right" w:leader="dot" w:pos="9072"/>
      </w:tabs>
      <w:ind w:left="567"/>
    </w:pPr>
    <w:rPr>
      <w:szCs w:val="22"/>
    </w:rPr>
  </w:style>
  <w:style w:type="paragraph" w:customStyle="1" w:styleId="TOCBase">
    <w:name w:val="TOC Base"/>
    <w:rsid w:val="00462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2C94"/>
    <w:pPr>
      <w:tabs>
        <w:tab w:val="right" w:leader="dot" w:pos="9072"/>
      </w:tabs>
      <w:spacing w:before="40" w:after="40"/>
      <w:ind w:left="284"/>
    </w:pPr>
    <w:rPr>
      <w:rFonts w:ascii="Times New Roman" w:hAnsi="Times New Roman"/>
    </w:rPr>
  </w:style>
  <w:style w:type="paragraph" w:styleId="TOC1">
    <w:name w:val="toc 1"/>
    <w:basedOn w:val="TOCBase"/>
    <w:next w:val="Normal"/>
    <w:rsid w:val="00462C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2C94"/>
    <w:pPr>
      <w:spacing w:before="5040"/>
      <w:jc w:val="center"/>
    </w:pPr>
    <w:rPr>
      <w:sz w:val="48"/>
      <w:szCs w:val="72"/>
      <w:lang w:val="en-US"/>
    </w:rPr>
  </w:style>
  <w:style w:type="character" w:customStyle="1" w:styleId="TitleChar">
    <w:name w:val="Title Char"/>
    <w:basedOn w:val="DefaultParagraphFont"/>
    <w:link w:val="Title"/>
    <w:rsid w:val="00462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2C94"/>
    <w:pPr>
      <w:tabs>
        <w:tab w:val="left" w:pos="3600"/>
        <w:tab w:val="left" w:pos="3958"/>
      </w:tabs>
    </w:pPr>
  </w:style>
  <w:style w:type="paragraph" w:customStyle="1" w:styleId="Note">
    <w:name w:val="Note"/>
    <w:basedOn w:val="BodyText"/>
    <w:rsid w:val="00462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2C94"/>
    <w:pPr>
      <w:framePr w:wrap="auto" w:hAnchor="text" w:y="6049"/>
    </w:pPr>
    <w:rPr>
      <w:color w:val="000000"/>
      <w:sz w:val="40"/>
    </w:rPr>
  </w:style>
  <w:style w:type="paragraph" w:customStyle="1" w:styleId="TOCTitle">
    <w:name w:val="TOCTitle"/>
    <w:basedOn w:val="Heading1"/>
    <w:rsid w:val="00462C94"/>
    <w:pPr>
      <w:spacing w:after="240"/>
      <w:jc w:val="center"/>
      <w:outlineLvl w:val="9"/>
    </w:pPr>
    <w:rPr>
      <w:caps/>
    </w:rPr>
  </w:style>
  <w:style w:type="paragraph" w:customStyle="1" w:styleId="Version">
    <w:name w:val="Version"/>
    <w:rsid w:val="00462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2C94"/>
    <w:pPr>
      <w:keepNext w:val="0"/>
      <w:tabs>
        <w:tab w:val="right" w:pos="4176"/>
      </w:tabs>
      <w:ind w:left="198" w:hanging="198"/>
    </w:pPr>
    <w:rPr>
      <w:rFonts w:ascii="Garamond" w:hAnsi="Garamond"/>
    </w:rPr>
  </w:style>
  <w:style w:type="paragraph" w:styleId="IndexHeading">
    <w:name w:val="index heading"/>
    <w:basedOn w:val="Normal"/>
    <w:next w:val="Index1"/>
    <w:semiHidden/>
    <w:rsid w:val="00462C94"/>
    <w:pPr>
      <w:spacing w:before="120" w:after="120"/>
    </w:pPr>
    <w:rPr>
      <w:rFonts w:ascii="Arial" w:hAnsi="Arial"/>
      <w:b/>
      <w:color w:val="918585"/>
      <w:sz w:val="24"/>
    </w:rPr>
  </w:style>
  <w:style w:type="paragraph" w:customStyle="1" w:styleId="Chapter">
    <w:name w:val="Chapter"/>
    <w:basedOn w:val="Normal"/>
    <w:rsid w:val="00462C94"/>
    <w:pPr>
      <w:spacing w:before="240"/>
    </w:pPr>
    <w:rPr>
      <w:rFonts w:ascii="Times New Roman" w:hAnsi="Times New Roman"/>
      <w:smallCaps/>
      <w:spacing w:val="80"/>
      <w:sz w:val="28"/>
    </w:rPr>
  </w:style>
  <w:style w:type="paragraph" w:customStyle="1" w:styleId="InChapter">
    <w:name w:val="InChapter"/>
    <w:basedOn w:val="Heading3"/>
    <w:rsid w:val="00462C94"/>
    <w:pPr>
      <w:spacing w:after="240"/>
      <w:outlineLvl w:val="9"/>
    </w:pPr>
    <w:rPr>
      <w:noProof/>
    </w:rPr>
  </w:style>
  <w:style w:type="paragraph" w:styleId="Index2">
    <w:name w:val="index 2"/>
    <w:basedOn w:val="Normal"/>
    <w:next w:val="Normal"/>
    <w:semiHidden/>
    <w:rsid w:val="00462C94"/>
    <w:pPr>
      <w:tabs>
        <w:tab w:val="right" w:pos="4176"/>
      </w:tabs>
      <w:ind w:left="568" w:hanging="284"/>
    </w:pPr>
    <w:rPr>
      <w:rFonts w:ascii="Garamond" w:hAnsi="Garamond"/>
    </w:rPr>
  </w:style>
  <w:style w:type="paragraph" w:customStyle="1" w:styleId="Byline">
    <w:name w:val="Byline"/>
    <w:rsid w:val="00462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2C94"/>
    <w:pPr>
      <w:tabs>
        <w:tab w:val="clear" w:pos="3600"/>
        <w:tab w:val="clear" w:pos="3958"/>
      </w:tabs>
      <w:jc w:val="right"/>
    </w:pPr>
  </w:style>
  <w:style w:type="character" w:styleId="Emphasis">
    <w:name w:val="Emphasis"/>
    <w:basedOn w:val="DefaultParagraphFont"/>
    <w:qFormat/>
    <w:rsid w:val="00462C94"/>
    <w:rPr>
      <w:i/>
    </w:rPr>
  </w:style>
  <w:style w:type="paragraph" w:styleId="Caption">
    <w:name w:val="caption"/>
    <w:basedOn w:val="BodyText"/>
    <w:next w:val="Normal"/>
    <w:qFormat/>
    <w:rsid w:val="00462C94"/>
    <w:pPr>
      <w:framePr w:w="2268" w:hSpace="181" w:vSpace="181" w:wrap="around" w:vAnchor="text" w:hAnchor="page" w:x="1135" w:y="285" w:anchorLock="1"/>
    </w:pPr>
    <w:rPr>
      <w:i/>
    </w:rPr>
  </w:style>
  <w:style w:type="paragraph" w:customStyle="1" w:styleId="MiniTOCTitle">
    <w:name w:val="MiniTOCTitle"/>
    <w:basedOn w:val="Heading4"/>
    <w:rsid w:val="00462C94"/>
    <w:pPr>
      <w:spacing w:before="240"/>
      <w:outlineLvl w:val="9"/>
    </w:pPr>
    <w:rPr>
      <w:noProof/>
      <w:sz w:val="24"/>
    </w:rPr>
  </w:style>
  <w:style w:type="paragraph" w:customStyle="1" w:styleId="MiniTOCItem">
    <w:name w:val="MiniTOCItem"/>
    <w:basedOn w:val="ListBullet"/>
    <w:rsid w:val="00462C94"/>
    <w:pPr>
      <w:numPr>
        <w:numId w:val="0"/>
      </w:numPr>
      <w:tabs>
        <w:tab w:val="right" w:leader="dot" w:pos="6521"/>
      </w:tabs>
      <w:spacing w:before="0" w:after="0"/>
    </w:pPr>
  </w:style>
  <w:style w:type="paragraph" w:customStyle="1" w:styleId="TOFTitle">
    <w:name w:val="TOFTitle"/>
    <w:basedOn w:val="TOCTitle"/>
    <w:rsid w:val="00462C94"/>
  </w:style>
  <w:style w:type="paragraph" w:styleId="TableofFigures">
    <w:name w:val="table of figures"/>
    <w:basedOn w:val="Normal"/>
    <w:next w:val="Normal"/>
    <w:semiHidden/>
    <w:rsid w:val="00462C94"/>
    <w:pPr>
      <w:tabs>
        <w:tab w:val="right" w:leader="dot" w:pos="9072"/>
      </w:tabs>
      <w:ind w:left="970" w:hanging="403"/>
    </w:pPr>
    <w:rPr>
      <w:rFonts w:ascii="Times New Roman" w:hAnsi="Times New Roman"/>
      <w:b/>
    </w:rPr>
  </w:style>
  <w:style w:type="paragraph" w:styleId="ListNumber">
    <w:name w:val="List Number"/>
    <w:basedOn w:val="List"/>
    <w:rsid w:val="00462C94"/>
    <w:pPr>
      <w:numPr>
        <w:numId w:val="11"/>
      </w:numPr>
    </w:pPr>
  </w:style>
  <w:style w:type="character" w:customStyle="1" w:styleId="WingdingSymbols">
    <w:name w:val="Wingding Symbols"/>
    <w:rsid w:val="00462C94"/>
    <w:rPr>
      <w:rFonts w:ascii="Wingdings" w:hAnsi="Wingdings"/>
    </w:rPr>
  </w:style>
  <w:style w:type="paragraph" w:customStyle="1" w:styleId="TableHeading">
    <w:name w:val="Table Heading"/>
    <w:basedOn w:val="HeadingBase"/>
    <w:rsid w:val="00462C94"/>
    <w:pPr>
      <w:keepLines/>
      <w:pBdr>
        <w:bottom w:val="single" w:sz="6" w:space="1" w:color="918585"/>
      </w:pBdr>
      <w:spacing w:before="240"/>
    </w:pPr>
  </w:style>
  <w:style w:type="character" w:customStyle="1" w:styleId="HotSpot">
    <w:name w:val="HotSpot"/>
    <w:rsid w:val="00462C94"/>
    <w:rPr>
      <w:color w:val="0033CC"/>
      <w:u w:val="none"/>
    </w:rPr>
  </w:style>
  <w:style w:type="paragraph" w:customStyle="1" w:styleId="BodyTextRight">
    <w:name w:val="Body Text Right"/>
    <w:basedOn w:val="BodyText"/>
    <w:rsid w:val="00462C94"/>
    <w:pPr>
      <w:spacing w:before="0" w:after="0"/>
      <w:jc w:val="right"/>
    </w:pPr>
  </w:style>
  <w:style w:type="paragraph" w:styleId="Index3">
    <w:name w:val="index 3"/>
    <w:basedOn w:val="ListNumber2"/>
    <w:next w:val="Normal"/>
    <w:semiHidden/>
    <w:rsid w:val="00462C94"/>
    <w:pPr>
      <w:numPr>
        <w:numId w:val="0"/>
      </w:numPr>
      <w:tabs>
        <w:tab w:val="right" w:leader="dot" w:pos="4176"/>
      </w:tabs>
    </w:pPr>
  </w:style>
  <w:style w:type="paragraph" w:styleId="ListNumber2">
    <w:name w:val="List Number 2"/>
    <w:basedOn w:val="List2"/>
    <w:rsid w:val="00462C94"/>
    <w:pPr>
      <w:numPr>
        <w:numId w:val="10"/>
      </w:numPr>
      <w:tabs>
        <w:tab w:val="clear" w:pos="1060"/>
      </w:tabs>
    </w:pPr>
  </w:style>
  <w:style w:type="paragraph" w:customStyle="1" w:styleId="MarginNote">
    <w:name w:val="Margin Note"/>
    <w:basedOn w:val="BodyText"/>
    <w:rsid w:val="00462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2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2C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2C94"/>
    <w:rPr>
      <w:sz w:val="32"/>
    </w:rPr>
  </w:style>
  <w:style w:type="paragraph" w:customStyle="1" w:styleId="HeadingProcedure">
    <w:name w:val="Heading Procedure"/>
    <w:basedOn w:val="HeadingBase"/>
    <w:next w:val="Normal"/>
    <w:rsid w:val="00462C94"/>
    <w:pPr>
      <w:tabs>
        <w:tab w:val="left" w:pos="0"/>
      </w:tabs>
      <w:spacing w:before="120" w:after="60"/>
    </w:pPr>
    <w:rPr>
      <w:i/>
      <w:color w:val="918585"/>
      <w:sz w:val="22"/>
    </w:rPr>
  </w:style>
  <w:style w:type="paragraph" w:customStyle="1" w:styleId="TableBodyText">
    <w:name w:val="Table Body Text"/>
    <w:basedOn w:val="BodyText"/>
    <w:rsid w:val="00462C94"/>
    <w:pPr>
      <w:spacing w:before="60" w:after="60"/>
    </w:pPr>
  </w:style>
  <w:style w:type="paragraph" w:styleId="ListContinue">
    <w:name w:val="List Continue"/>
    <w:basedOn w:val="List"/>
    <w:rsid w:val="00462C94"/>
    <w:pPr>
      <w:ind w:firstLine="0"/>
    </w:pPr>
  </w:style>
  <w:style w:type="paragraph" w:customStyle="1" w:styleId="ListNote">
    <w:name w:val="List Note"/>
    <w:basedOn w:val="List"/>
    <w:rsid w:val="00462C94"/>
    <w:pPr>
      <w:pBdr>
        <w:top w:val="single" w:sz="6" w:space="2" w:color="918585"/>
        <w:bottom w:val="single" w:sz="6" w:space="2" w:color="918585"/>
      </w:pBdr>
      <w:tabs>
        <w:tab w:val="left" w:pos="1021"/>
      </w:tabs>
      <w:ind w:firstLine="0"/>
    </w:pPr>
  </w:style>
  <w:style w:type="paragraph" w:customStyle="1" w:styleId="Warning">
    <w:name w:val="Warning"/>
    <w:basedOn w:val="BodyText"/>
    <w:rsid w:val="00462C94"/>
    <w:pPr>
      <w:shd w:val="clear" w:color="auto" w:fill="D9D9D9"/>
      <w:tabs>
        <w:tab w:val="left" w:pos="992"/>
      </w:tabs>
      <w:ind w:left="119" w:right="119"/>
    </w:pPr>
    <w:rPr>
      <w:sz w:val="20"/>
    </w:rPr>
  </w:style>
  <w:style w:type="paragraph" w:customStyle="1" w:styleId="MarginIcons">
    <w:name w:val="Margin Icons"/>
    <w:basedOn w:val="BodyText"/>
    <w:rsid w:val="00462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2C94"/>
    <w:rPr>
      <w:rFonts w:ascii="Courier New" w:hAnsi="Courier New"/>
    </w:rPr>
  </w:style>
  <w:style w:type="paragraph" w:customStyle="1" w:styleId="NoteBullet">
    <w:name w:val="Note Bullet"/>
    <w:basedOn w:val="Note"/>
    <w:rsid w:val="00462C94"/>
    <w:pPr>
      <w:tabs>
        <w:tab w:val="clear" w:pos="680"/>
      </w:tabs>
      <w:spacing w:before="60" w:after="60"/>
    </w:pPr>
  </w:style>
  <w:style w:type="paragraph" w:customStyle="1" w:styleId="SubHeading2">
    <w:name w:val="SubHeading2"/>
    <w:basedOn w:val="HeadingBase"/>
    <w:rsid w:val="00462C94"/>
    <w:pPr>
      <w:spacing w:before="240" w:after="60"/>
    </w:pPr>
    <w:rPr>
      <w:sz w:val="20"/>
    </w:rPr>
  </w:style>
  <w:style w:type="paragraph" w:customStyle="1" w:styleId="SubHeading1">
    <w:name w:val="SubHeading1"/>
    <w:basedOn w:val="HeadingBase"/>
    <w:rsid w:val="00462C94"/>
    <w:pPr>
      <w:spacing w:before="240" w:after="60"/>
    </w:pPr>
    <w:rPr>
      <w:color w:val="918585"/>
      <w:sz w:val="22"/>
    </w:rPr>
  </w:style>
  <w:style w:type="paragraph" w:customStyle="1" w:styleId="SideHeading">
    <w:name w:val="Side Heading"/>
    <w:basedOn w:val="HeadingBase"/>
    <w:rsid w:val="00462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2C94"/>
    <w:pPr>
      <w:numPr>
        <w:numId w:val="12"/>
      </w:numPr>
    </w:pPr>
  </w:style>
  <w:style w:type="paragraph" w:styleId="PlainText">
    <w:name w:val="Plain Text"/>
    <w:basedOn w:val="Normal"/>
    <w:link w:val="PlainTextChar"/>
    <w:rsid w:val="00462C94"/>
    <w:rPr>
      <w:sz w:val="20"/>
    </w:rPr>
  </w:style>
  <w:style w:type="character" w:customStyle="1" w:styleId="PlainTextChar">
    <w:name w:val="Plain Text Char"/>
    <w:basedOn w:val="DefaultParagraphFont"/>
    <w:link w:val="PlainText"/>
    <w:rsid w:val="00462C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2C94"/>
    <w:rPr>
      <w:b/>
      <w:smallCaps/>
    </w:rPr>
  </w:style>
  <w:style w:type="paragraph" w:customStyle="1" w:styleId="TableListNumber">
    <w:name w:val="Table List Number"/>
    <w:basedOn w:val="ListNumber"/>
    <w:rsid w:val="00462C94"/>
    <w:pPr>
      <w:numPr>
        <w:numId w:val="0"/>
      </w:numPr>
    </w:pPr>
  </w:style>
  <w:style w:type="paragraph" w:styleId="TOC4">
    <w:name w:val="toc 4"/>
    <w:basedOn w:val="TOCBase"/>
    <w:next w:val="Normal"/>
    <w:semiHidden/>
    <w:rsid w:val="00462C94"/>
    <w:pPr>
      <w:tabs>
        <w:tab w:val="right" w:leader="dot" w:pos="9071"/>
      </w:tabs>
      <w:ind w:left="1701"/>
    </w:pPr>
  </w:style>
  <w:style w:type="paragraph" w:customStyle="1" w:styleId="ListAlpha">
    <w:name w:val="List Alpha"/>
    <w:basedOn w:val="List"/>
    <w:rsid w:val="00462C94"/>
    <w:pPr>
      <w:numPr>
        <w:numId w:val="9"/>
      </w:numPr>
    </w:pPr>
  </w:style>
  <w:style w:type="paragraph" w:customStyle="1" w:styleId="ListAlpha2">
    <w:name w:val="List Alpha 2"/>
    <w:basedOn w:val="List2"/>
    <w:rsid w:val="00462C94"/>
    <w:pPr>
      <w:numPr>
        <w:numId w:val="8"/>
      </w:numPr>
    </w:pPr>
  </w:style>
  <w:style w:type="paragraph" w:styleId="List3">
    <w:name w:val="List 3"/>
    <w:basedOn w:val="BodyText"/>
    <w:rsid w:val="00462C94"/>
    <w:pPr>
      <w:tabs>
        <w:tab w:val="left" w:pos="1021"/>
      </w:tabs>
      <w:spacing w:before="60" w:after="60"/>
      <w:ind w:left="1020" w:hanging="340"/>
    </w:pPr>
  </w:style>
  <w:style w:type="paragraph" w:styleId="List4">
    <w:name w:val="List 4"/>
    <w:basedOn w:val="BodyText"/>
    <w:rsid w:val="00462C94"/>
    <w:pPr>
      <w:tabs>
        <w:tab w:val="left" w:pos="1361"/>
      </w:tabs>
      <w:spacing w:before="60" w:after="60"/>
      <w:ind w:left="1361" w:hanging="340"/>
    </w:pPr>
  </w:style>
  <w:style w:type="paragraph" w:styleId="List5">
    <w:name w:val="List 5"/>
    <w:basedOn w:val="BodyText"/>
    <w:rsid w:val="00462C94"/>
    <w:pPr>
      <w:tabs>
        <w:tab w:val="left" w:pos="1701"/>
      </w:tabs>
      <w:spacing w:before="60" w:after="60"/>
      <w:ind w:left="1701" w:hanging="340"/>
    </w:pPr>
  </w:style>
  <w:style w:type="paragraph" w:styleId="ListBullet3">
    <w:name w:val="List Bullet 3"/>
    <w:basedOn w:val="List3"/>
    <w:rsid w:val="00462C94"/>
    <w:pPr>
      <w:numPr>
        <w:numId w:val="15"/>
      </w:numPr>
      <w:tabs>
        <w:tab w:val="clear" w:pos="1021"/>
      </w:tabs>
      <w:ind w:left="1037" w:hanging="357"/>
    </w:pPr>
  </w:style>
  <w:style w:type="paragraph" w:styleId="ListBullet4">
    <w:name w:val="List Bullet 4"/>
    <w:basedOn w:val="List4"/>
    <w:rsid w:val="00462C94"/>
    <w:pPr>
      <w:numPr>
        <w:numId w:val="3"/>
      </w:numPr>
    </w:pPr>
  </w:style>
  <w:style w:type="paragraph" w:styleId="ListBullet5">
    <w:name w:val="List Bullet 5"/>
    <w:basedOn w:val="List5"/>
    <w:rsid w:val="00462C94"/>
    <w:pPr>
      <w:numPr>
        <w:numId w:val="4"/>
      </w:numPr>
    </w:pPr>
  </w:style>
  <w:style w:type="paragraph" w:styleId="ListContinue2">
    <w:name w:val="List Continue 2"/>
    <w:basedOn w:val="List2"/>
    <w:rsid w:val="00462C94"/>
    <w:pPr>
      <w:ind w:firstLine="0"/>
    </w:pPr>
  </w:style>
  <w:style w:type="paragraph" w:styleId="ListContinue3">
    <w:name w:val="List Continue 3"/>
    <w:basedOn w:val="List3"/>
    <w:rsid w:val="00462C94"/>
    <w:pPr>
      <w:ind w:left="1021" w:firstLine="0"/>
    </w:pPr>
  </w:style>
  <w:style w:type="paragraph" w:styleId="ListContinue4">
    <w:name w:val="List Continue 4"/>
    <w:basedOn w:val="List4"/>
    <w:rsid w:val="00462C94"/>
    <w:pPr>
      <w:ind w:firstLine="0"/>
    </w:pPr>
  </w:style>
  <w:style w:type="paragraph" w:styleId="ListContinue5">
    <w:name w:val="List Continue 5"/>
    <w:basedOn w:val="List5"/>
    <w:rsid w:val="00462C94"/>
    <w:pPr>
      <w:ind w:firstLine="0"/>
    </w:pPr>
  </w:style>
  <w:style w:type="paragraph" w:styleId="ListNumber3">
    <w:name w:val="List Number 3"/>
    <w:basedOn w:val="List3"/>
    <w:rsid w:val="00462C94"/>
    <w:pPr>
      <w:numPr>
        <w:numId w:val="5"/>
      </w:numPr>
    </w:pPr>
  </w:style>
  <w:style w:type="paragraph" w:styleId="ListNumber4">
    <w:name w:val="List Number 4"/>
    <w:basedOn w:val="List4"/>
    <w:rsid w:val="00462C94"/>
    <w:pPr>
      <w:numPr>
        <w:numId w:val="6"/>
      </w:numPr>
    </w:pPr>
  </w:style>
  <w:style w:type="paragraph" w:styleId="ListNumber5">
    <w:name w:val="List Number 5"/>
    <w:basedOn w:val="List5"/>
    <w:rsid w:val="00462C94"/>
    <w:pPr>
      <w:numPr>
        <w:numId w:val="7"/>
      </w:numPr>
    </w:pPr>
  </w:style>
  <w:style w:type="paragraph" w:styleId="BlockText">
    <w:name w:val="Block Text"/>
    <w:basedOn w:val="Normal"/>
    <w:rsid w:val="00462C94"/>
    <w:pPr>
      <w:spacing w:after="120"/>
      <w:ind w:left="1440" w:right="1440"/>
    </w:pPr>
  </w:style>
  <w:style w:type="character" w:customStyle="1" w:styleId="Subscript">
    <w:name w:val="Subscript"/>
    <w:basedOn w:val="DefaultParagraphFont"/>
    <w:rsid w:val="00462C94"/>
    <w:rPr>
      <w:sz w:val="16"/>
      <w:vertAlign w:val="subscript"/>
    </w:rPr>
  </w:style>
  <w:style w:type="character" w:customStyle="1" w:styleId="Superscript">
    <w:name w:val="Superscript"/>
    <w:basedOn w:val="DefaultParagraphFont"/>
    <w:rsid w:val="00462C94"/>
    <w:rPr>
      <w:sz w:val="16"/>
      <w:vertAlign w:val="superscript"/>
    </w:rPr>
  </w:style>
  <w:style w:type="character" w:customStyle="1" w:styleId="Symbols">
    <w:name w:val="Symbols"/>
    <w:basedOn w:val="DefaultParagraphFont"/>
    <w:rsid w:val="00462C94"/>
    <w:rPr>
      <w:rFonts w:ascii="Symbol" w:hAnsi="Symbol"/>
    </w:rPr>
  </w:style>
  <w:style w:type="character" w:customStyle="1" w:styleId="MenuOptions">
    <w:name w:val="Menu Options"/>
    <w:basedOn w:val="DefaultParagraphFont"/>
    <w:rsid w:val="00462C94"/>
    <w:rPr>
      <w:rFonts w:ascii="Arial Narrow" w:hAnsi="Arial Narrow"/>
      <w:smallCaps/>
    </w:rPr>
  </w:style>
  <w:style w:type="character" w:customStyle="1" w:styleId="Buttons">
    <w:name w:val="Buttons"/>
    <w:basedOn w:val="DefaultParagraphFont"/>
    <w:rsid w:val="00462C94"/>
    <w:rPr>
      <w:b/>
    </w:rPr>
  </w:style>
  <w:style w:type="character" w:customStyle="1" w:styleId="Underlined">
    <w:name w:val="Underlined"/>
    <w:basedOn w:val="DefaultParagraphFont"/>
    <w:rsid w:val="00462C94"/>
    <w:rPr>
      <w:u w:val="single"/>
    </w:rPr>
  </w:style>
  <w:style w:type="paragraph" w:customStyle="1" w:styleId="TableBodyTextRight">
    <w:name w:val="Table Body Text Right"/>
    <w:basedOn w:val="TableBodyText"/>
    <w:rsid w:val="00462C94"/>
    <w:pPr>
      <w:widowControl w:val="0"/>
      <w:autoSpaceDE w:val="0"/>
      <w:autoSpaceDN w:val="0"/>
      <w:adjustRightInd w:val="0"/>
      <w:jc w:val="right"/>
    </w:pPr>
    <w:rPr>
      <w:rFonts w:cs="Arial"/>
      <w:szCs w:val="18"/>
    </w:rPr>
  </w:style>
  <w:style w:type="paragraph" w:customStyle="1" w:styleId="CopyrightText">
    <w:name w:val="Copyright Text"/>
    <w:basedOn w:val="BodyText"/>
    <w:rsid w:val="00462C94"/>
    <w:rPr>
      <w:sz w:val="18"/>
    </w:rPr>
  </w:style>
  <w:style w:type="paragraph" w:customStyle="1" w:styleId="BodySmallRight">
    <w:name w:val="Body Small Right"/>
    <w:basedOn w:val="BodyTextRight"/>
    <w:rsid w:val="00462C94"/>
    <w:rPr>
      <w:sz w:val="18"/>
      <w:szCs w:val="18"/>
    </w:rPr>
  </w:style>
  <w:style w:type="paragraph" w:customStyle="1" w:styleId="MarginEdition">
    <w:name w:val="Margin Edition"/>
    <w:basedOn w:val="MarginNote"/>
    <w:rsid w:val="00462C94"/>
    <w:pPr>
      <w:spacing w:before="0" w:after="0"/>
    </w:pPr>
    <w:rPr>
      <w:rFonts w:ascii="Times New Roman" w:hAnsi="Times New Roman"/>
      <w:color w:val="999999"/>
    </w:rPr>
  </w:style>
  <w:style w:type="paragraph" w:customStyle="1" w:styleId="Spacer">
    <w:name w:val="Spacer"/>
    <w:basedOn w:val="Normal"/>
    <w:rsid w:val="00462C94"/>
    <w:rPr>
      <w:sz w:val="2"/>
      <w:szCs w:val="2"/>
    </w:rPr>
  </w:style>
  <w:style w:type="character" w:customStyle="1" w:styleId="Small">
    <w:name w:val="Small"/>
    <w:basedOn w:val="DefaultParagraphFont"/>
    <w:rsid w:val="00462C94"/>
    <w:rPr>
      <w:sz w:val="16"/>
    </w:rPr>
  </w:style>
  <w:style w:type="paragraph" w:customStyle="1" w:styleId="WideTable">
    <w:name w:val="Wide Table"/>
    <w:basedOn w:val="Normal"/>
    <w:rsid w:val="00462C94"/>
    <w:pPr>
      <w:ind w:left="-1418"/>
    </w:pPr>
    <w:rPr>
      <w:sz w:val="2"/>
      <w:szCs w:val="2"/>
    </w:rPr>
  </w:style>
  <w:style w:type="character" w:styleId="PageNumber">
    <w:name w:val="page number"/>
    <w:basedOn w:val="DefaultParagraphFont"/>
    <w:rsid w:val="00462C94"/>
  </w:style>
  <w:style w:type="paragraph" w:styleId="Quote">
    <w:name w:val="Quote"/>
    <w:basedOn w:val="Heading1"/>
    <w:link w:val="QuoteChar"/>
    <w:qFormat/>
    <w:rsid w:val="00462C94"/>
    <w:rPr>
      <w:b w:val="0"/>
      <w:sz w:val="72"/>
      <w:szCs w:val="72"/>
      <w:lang w:val="en-NZ"/>
    </w:rPr>
  </w:style>
  <w:style w:type="character" w:customStyle="1" w:styleId="QuoteChar">
    <w:name w:val="Quote Char"/>
    <w:basedOn w:val="DefaultParagraphFont"/>
    <w:link w:val="Quote"/>
    <w:rsid w:val="00462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2C94"/>
    <w:pPr>
      <w:pageBreakBefore/>
    </w:pPr>
  </w:style>
  <w:style w:type="paragraph" w:customStyle="1" w:styleId="Border">
    <w:name w:val="Border"/>
    <w:basedOn w:val="Normal"/>
    <w:qFormat/>
    <w:rsid w:val="00462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2C94"/>
    <w:rPr>
      <w:b/>
      <w:bCs/>
      <w:i/>
      <w:iCs/>
      <w:color w:val="auto"/>
    </w:rPr>
  </w:style>
  <w:style w:type="paragraph" w:styleId="IntenseQuote">
    <w:name w:val="Intense Quote"/>
    <w:basedOn w:val="Normal"/>
    <w:next w:val="Normal"/>
    <w:link w:val="IntenseQuoteChar"/>
    <w:uiPriority w:val="30"/>
    <w:qFormat/>
    <w:rsid w:val="00462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2C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2C94"/>
    <w:rPr>
      <w:smallCaps/>
      <w:color w:val="auto"/>
      <w:u w:val="single"/>
    </w:rPr>
  </w:style>
  <w:style w:type="character" w:styleId="IntenseReference">
    <w:name w:val="Intense Reference"/>
    <w:basedOn w:val="DefaultParagraphFont"/>
    <w:uiPriority w:val="32"/>
    <w:qFormat/>
    <w:rsid w:val="00462C94"/>
    <w:rPr>
      <w:b/>
      <w:bCs/>
      <w:smallCaps/>
      <w:color w:val="auto"/>
      <w:spacing w:val="5"/>
      <w:u w:val="single"/>
    </w:rPr>
  </w:style>
  <w:style w:type="paragraph" w:customStyle="1" w:styleId="2ColumnHeading">
    <w:name w:val="2Column Heading"/>
    <w:basedOn w:val="BodyText"/>
    <w:qFormat/>
    <w:rsid w:val="00462C94"/>
    <w:pPr>
      <w:spacing w:after="60"/>
      <w:ind w:left="-2268"/>
    </w:pPr>
    <w:rPr>
      <w:b/>
    </w:rPr>
  </w:style>
  <w:style w:type="paragraph" w:customStyle="1" w:styleId="Heading1TOC">
    <w:name w:val="Heading1 TOC"/>
    <w:basedOn w:val="Normal"/>
    <w:qFormat/>
    <w:rsid w:val="00462C94"/>
    <w:pPr>
      <w:spacing w:before="240" w:after="120"/>
    </w:pPr>
    <w:rPr>
      <w:rFonts w:ascii="Times New Roman" w:hAnsi="Times New Roman"/>
      <w:b/>
      <w:sz w:val="32"/>
    </w:rPr>
  </w:style>
  <w:style w:type="paragraph" w:customStyle="1" w:styleId="Heading2TOC">
    <w:name w:val="Heading2 TOC"/>
    <w:basedOn w:val="Normal"/>
    <w:qFormat/>
    <w:rsid w:val="00462C94"/>
    <w:pPr>
      <w:spacing w:before="240" w:after="60"/>
    </w:pPr>
    <w:rPr>
      <w:rFonts w:ascii="Times New Roman" w:hAnsi="Times New Roman"/>
      <w:b/>
      <w:sz w:val="28"/>
    </w:rPr>
  </w:style>
  <w:style w:type="character" w:customStyle="1" w:styleId="Underline">
    <w:name w:val="Underline"/>
    <w:basedOn w:val="DefaultParagraphFont"/>
    <w:qFormat/>
    <w:rsid w:val="00462C94"/>
    <w:rPr>
      <w:u w:val="single"/>
    </w:rPr>
  </w:style>
  <w:style w:type="paragraph" w:styleId="BalloonText">
    <w:name w:val="Balloon Text"/>
    <w:basedOn w:val="Normal"/>
    <w:link w:val="BalloonTextChar"/>
    <w:rsid w:val="00462C94"/>
    <w:rPr>
      <w:rFonts w:ascii="Tahoma" w:hAnsi="Tahoma" w:cs="Tahoma"/>
      <w:sz w:val="16"/>
      <w:szCs w:val="16"/>
    </w:rPr>
  </w:style>
  <w:style w:type="character" w:customStyle="1" w:styleId="BalloonTextChar">
    <w:name w:val="Balloon Text Char"/>
    <w:basedOn w:val="DefaultParagraphFont"/>
    <w:link w:val="BalloonText"/>
    <w:rsid w:val="00462C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2C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2C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1539</Words>
  <Characters>9674</Characters>
  <Application>Microsoft Office Word</Application>
  <DocSecurity>0</DocSecurity>
  <Lines>332</Lines>
  <Paragraphs>182</Paragraphs>
  <ScaleCrop>false</ScaleCrop>
  <Company>Author-it Software Corporation Ltd.</Company>
  <LinksUpToDate>false</LinksUpToDate>
  <CharactersWithSpaces>11149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RIIOGD302A Trip casing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2012-05-26T21:09:00Z</dcterms:created>
  <dcterms:modified xsi:type="dcterms:W3CDTF">2012-05-26T21:09:00Z</dcterms:modified>
</cp:coreProperties>
</file>