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6B4E" w:rsidP="00E96B4E">
      <w:pPr>
        <w:pStyle w:val="Title"/>
      </w:pPr>
      <w:r>
        <w:fldChar w:fldCharType="begin"/>
      </w:r>
      <w:r>
        <w:instrText xml:space="preserve"> TITLE   \* MERGEFORMAT </w:instrText>
      </w:r>
      <w:r>
        <w:fldChar w:fldCharType="separate"/>
      </w:r>
      <w:r>
        <w:t>RIINHB501A Plan drilling</w:t>
      </w:r>
      <w:r>
        <w:fldChar w:fldCharType="end"/>
      </w:r>
    </w:p>
    <w:p w:rsidR="00E96B4E" w:rsidP="00E96B4E">
      <w:pPr>
        <w:pStyle w:val="Version"/>
        <w:sectPr w:rsidSect="002218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1811" w:rsidP="00221811">
      <w:pPr>
        <w:pStyle w:val="SuperHeading"/>
      </w:pPr>
      <w:r w:rsidRPr="00221811">
        <w:t>RIINHB501A Plan drilling</w:t>
      </w:r>
    </w:p>
    <w:p w:rsidR="00000000" w:rsidRPr="00221811" w:rsidP="00221811">
      <w:pPr>
        <w:pStyle w:val="Heading1"/>
      </w:pPr>
      <w:bookmarkStart w:id="1" w:name="O_132123"/>
      <w:bookmarkEnd w:id="1"/>
      <w:r w:rsidRPr="00221811">
        <w:t>Modification History</w:t>
      </w:r>
    </w:p>
    <w:p w:rsidR="00000000" w:rsidRPr="00221811" w:rsidP="00221811">
      <w:pPr>
        <w:pStyle w:val="BodyText"/>
      </w:pPr>
      <w:r w:rsidRPr="00221811">
        <w:t>Not applicable.</w:t>
      </w:r>
    </w:p>
    <w:p w:rsidR="00000000" w:rsidRPr="00221811" w:rsidP="00221811">
      <w:pPr>
        <w:pStyle w:val="AllowPageBreak"/>
      </w:pPr>
    </w:p>
    <w:p w:rsidR="00000000" w:rsidRPr="00221811" w:rsidP="00221811">
      <w:pPr>
        <w:pStyle w:val="Heading1"/>
      </w:pPr>
      <w:bookmarkStart w:id="2" w:name="O_132124"/>
      <w:bookmarkEnd w:id="2"/>
      <w:r w:rsidRPr="00221811">
        <w:t>Unit Descriptor</w:t>
      </w:r>
    </w:p>
    <w:p w:rsidR="00000000" w:rsidRPr="00221811" w:rsidP="00221811">
      <w:pPr>
        <w:pStyle w:val="BodyText"/>
      </w:pPr>
      <w:r w:rsidRPr="00221811">
        <w:t>This unit covers the planning of drilling programs in the drilling industry. It includes: liaising with clients and other relevant parties; i</w:t>
      </w:r>
      <w:r w:rsidRPr="00221811">
        <w:t>nspect and researching site for accessibility, services, hazards, legal and environmental problems; selecting appropriate drilling methods, preparing cost estimates, quotes and tenders; arranging permits and licences; designing and organising drilling prog</w:t>
      </w:r>
      <w:r w:rsidRPr="00221811">
        <w:t>rams; and preparing occupational health and safety plans for sites.</w:t>
      </w:r>
    </w:p>
    <w:p w:rsidR="00000000" w:rsidRPr="00221811" w:rsidP="00221811">
      <w:pPr>
        <w:pStyle w:val="AllowPageBreak"/>
      </w:pPr>
    </w:p>
    <w:p w:rsidR="00000000" w:rsidRPr="00221811" w:rsidP="00221811">
      <w:pPr>
        <w:pStyle w:val="Heading1"/>
      </w:pPr>
      <w:bookmarkStart w:id="3" w:name="O_132125"/>
      <w:bookmarkEnd w:id="3"/>
      <w:r w:rsidRPr="00221811">
        <w:t>Application of the Unit</w:t>
      </w:r>
    </w:p>
    <w:p w:rsidR="00000000" w:rsidRPr="00221811" w:rsidP="00221811">
      <w:pPr>
        <w:pStyle w:val="BodyText"/>
      </w:pPr>
      <w:r w:rsidRPr="00221811">
        <w:t>This unit is appropriate for those working in management or technical specialist roles within:</w:t>
      </w:r>
    </w:p>
    <w:p w:rsidR="00000000" w:rsidRPr="00221811" w:rsidP="00221811">
      <w:pPr>
        <w:pStyle w:val="ListBullet"/>
      </w:pPr>
      <w:r w:rsidRPr="00221811">
        <w:t>Drilling</w:t>
      </w:r>
    </w:p>
    <w:p w:rsidR="00000000" w:rsidRPr="00221811" w:rsidP="00221811">
      <w:pPr>
        <w:pStyle w:val="AllowPageBreak"/>
      </w:pPr>
    </w:p>
    <w:p w:rsidR="00000000" w:rsidRPr="00221811" w:rsidP="00221811">
      <w:pPr>
        <w:pStyle w:val="Heading1"/>
      </w:pPr>
      <w:bookmarkStart w:id="4" w:name="O_132126"/>
      <w:bookmarkEnd w:id="4"/>
      <w:r w:rsidRPr="00221811">
        <w:t>Licensing/Regulatory Information</w:t>
      </w:r>
    </w:p>
    <w:p w:rsidR="00000000" w:rsidRPr="00221811" w:rsidP="00221811">
      <w:pPr>
        <w:pStyle w:val="BodyText"/>
      </w:pPr>
      <w:r w:rsidRPr="00221811">
        <w:t>Refer to Unit Descriptor.</w:t>
      </w:r>
    </w:p>
    <w:p w:rsidR="00000000" w:rsidRPr="00221811" w:rsidP="00221811">
      <w:pPr>
        <w:pStyle w:val="AllowPageBreak"/>
      </w:pPr>
    </w:p>
    <w:p w:rsidR="00000000" w:rsidRPr="00221811" w:rsidP="00221811">
      <w:pPr>
        <w:pStyle w:val="Heading1"/>
      </w:pPr>
      <w:bookmarkStart w:id="5" w:name="O_132128"/>
      <w:bookmarkEnd w:id="5"/>
      <w:r w:rsidRPr="00221811">
        <w:t>Pre-Requisites</w:t>
      </w:r>
    </w:p>
    <w:p w:rsidR="00000000" w:rsidRPr="00221811" w:rsidP="00221811">
      <w:pPr>
        <w:pStyle w:val="BodyText"/>
      </w:pPr>
      <w:r w:rsidRPr="00221811">
        <w:t>Not applicable.</w:t>
      </w:r>
    </w:p>
    <w:p w:rsidR="00000000" w:rsidRPr="00221811" w:rsidP="00221811">
      <w:pPr>
        <w:pStyle w:val="AllowPageBreak"/>
      </w:pPr>
    </w:p>
    <w:p w:rsidR="00000000" w:rsidRPr="00221811" w:rsidP="00221811">
      <w:pPr>
        <w:pStyle w:val="Heading1"/>
      </w:pPr>
      <w:bookmarkStart w:id="6" w:name="O_132127"/>
      <w:bookmarkEnd w:id="6"/>
      <w:r w:rsidRPr="00221811">
        <w:t>Employability Skills Information</w:t>
      </w:r>
    </w:p>
    <w:p w:rsidR="00000000" w:rsidRPr="00221811" w:rsidP="00221811">
      <w:pPr>
        <w:pStyle w:val="BodyText"/>
      </w:pPr>
      <w:r w:rsidRPr="00221811">
        <w:t>This unit contains employability skills.</w:t>
      </w:r>
    </w:p>
    <w:p w:rsidR="00000000" w:rsidRPr="00221811" w:rsidP="00221811">
      <w:pPr>
        <w:pStyle w:val="AllowPageBreak"/>
      </w:pPr>
    </w:p>
    <w:p w:rsidR="00000000" w:rsidRPr="00221811" w:rsidP="00221811">
      <w:pPr>
        <w:pStyle w:val="Heading1"/>
      </w:pPr>
      <w:bookmarkStart w:id="7" w:name="O_132129"/>
      <w:bookmarkEnd w:id="7"/>
      <w:r w:rsidRPr="00221811">
        <w:t>Elements and Performance Criteria Pre-Content</w:t>
      </w:r>
    </w:p>
    <w:tbl>
      <w:tblPr>
        <w:tblW w:w="0" w:type="auto"/>
        <w:tblLayout w:type="fixed"/>
        <w:tblCellMar>
          <w:left w:w="62" w:type="dxa"/>
          <w:right w:w="62" w:type="dxa"/>
        </w:tblCellMar>
        <w:tblLook w:val="0000"/>
      </w:tblPr>
      <w:tblGrid>
        <w:gridCol w:w="2668"/>
        <w:gridCol w:w="5854"/>
      </w:tblGrid>
      <w:tr w:rsidTr="00E96B4E">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11">
            <w:pPr>
              <w:pStyle w:val="BodyText"/>
              <w:rPr>
                <w:lang w:val="en-NZ"/>
              </w:rPr>
            </w:pPr>
            <w:r w:rsidRPr="00221811">
              <w:t>Elements describe the essential outcomes of a unit of competency.</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11" w:rsidP="00221811">
            <w:pPr>
              <w:pStyle w:val="BodyText"/>
            </w:pPr>
            <w:r w:rsidRPr="00221811">
              <w:t>Performance criteria describe the performance needed to demonstrate achievement of the element. Where bold italicised text is used, further info</w:t>
            </w:r>
            <w:r w:rsidRPr="00221811">
              <w:t>rmation is detailed in the required skills and knowledge section and the range statement. Assessment of performance is to be consistent with the evidence guide.</w:t>
            </w:r>
          </w:p>
        </w:tc>
      </w:tr>
    </w:tbl>
    <w:p w:rsidR="00000000" w:rsidRPr="00221811" w:rsidP="00221811">
      <w:pPr>
        <w:pStyle w:val="BodyText"/>
      </w:pPr>
    </w:p>
    <w:p w:rsidR="00000000" w:rsidRPr="00221811" w:rsidP="00221811">
      <w:pPr>
        <w:pStyle w:val="AllowPageBreak"/>
      </w:pPr>
    </w:p>
    <w:p w:rsidR="00000000" w:rsidRPr="00221811" w:rsidP="00221811">
      <w:pPr>
        <w:pStyle w:val="Heading1"/>
      </w:pPr>
      <w:bookmarkStart w:id="8" w:name="O_132130"/>
      <w:bookmarkEnd w:id="8"/>
      <w:r w:rsidRPr="00221811">
        <w:t>Elements and Performance Criteria</w:t>
      </w:r>
    </w:p>
    <w:tbl>
      <w:tblPr>
        <w:tblW w:w="0" w:type="auto"/>
        <w:tblLayout w:type="fixed"/>
        <w:tblCellMar>
          <w:left w:w="62" w:type="dxa"/>
          <w:right w:w="62" w:type="dxa"/>
        </w:tblCellMar>
        <w:tblLook w:val="0000"/>
      </w:tblPr>
      <w:tblGrid>
        <w:gridCol w:w="3471"/>
        <w:gridCol w:w="5051"/>
      </w:tblGrid>
      <w:tr w:rsidTr="00E96B4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11" w:rsidP="00221811">
            <w:pPr>
              <w:pStyle w:val="BodyText"/>
            </w:pPr>
            <w:r w:rsidRPr="0022181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11">
            <w:pPr>
              <w:pStyle w:val="BodyText"/>
              <w:rPr>
                <w:lang w:val="en-NZ"/>
              </w:rPr>
            </w:pPr>
            <w:r w:rsidRPr="00221811">
              <w:rPr>
                <w:rStyle w:val="SpecialBold"/>
              </w:rPr>
              <w:t>PERFORMANCE CRITERIA</w:t>
            </w:r>
          </w:p>
        </w:tc>
      </w:tr>
      <w:tr w:rsidTr="00E96B4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11">
            <w:pPr>
              <w:pStyle w:val="List"/>
              <w:rPr>
                <w:lang w:val="en-NZ"/>
              </w:rPr>
            </w:pPr>
            <w:r w:rsidRPr="00221811">
              <w:t>1.</w:t>
            </w:r>
            <w:r w:rsidRPr="00221811">
              <w:tab/>
            </w:r>
            <w:r w:rsidRPr="00221811">
              <w:t>Liaise with clients and other relevant parties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11" w:rsidP="00221811">
            <w:pPr>
              <w:pStyle w:val="List2"/>
            </w:pPr>
            <w:r w:rsidRPr="00221811">
              <w:t>1.1.</w:t>
            </w:r>
            <w:r w:rsidRPr="00221811">
              <w:tab/>
              <w:t xml:space="preserve">Access, interpret and apply </w:t>
            </w:r>
            <w:r w:rsidRPr="00221811">
              <w:rPr>
                <w:rStyle w:val="BoldandItalics"/>
              </w:rPr>
              <w:t>compliance documentation</w:t>
            </w:r>
            <w:r w:rsidRPr="00221811">
              <w:t xml:space="preserve"> relevant to the work activity</w:t>
            </w:r>
          </w:p>
          <w:p w:rsidR="00000000" w:rsidRPr="00221811" w:rsidP="00221811">
            <w:pPr>
              <w:pStyle w:val="List2"/>
            </w:pPr>
            <w:r w:rsidRPr="00221811">
              <w:t>1.2.</w:t>
            </w:r>
            <w:r w:rsidRPr="00221811">
              <w:tab/>
              <w:t xml:space="preserve">Define precise </w:t>
            </w:r>
            <w:r w:rsidRPr="00221811">
              <w:rPr>
                <w:rStyle w:val="BoldandItalics"/>
              </w:rPr>
              <w:t>scope of work</w:t>
            </w:r>
            <w:r w:rsidRPr="00221811">
              <w:t xml:space="preserve"> expected by client and other </w:t>
            </w:r>
            <w:r w:rsidRPr="00221811">
              <w:rPr>
                <w:rStyle w:val="BoldandItalics"/>
              </w:rPr>
              <w:t>relevant parties</w:t>
            </w:r>
          </w:p>
          <w:p w:rsidR="00000000" w:rsidRPr="00221811" w:rsidP="00221811">
            <w:pPr>
              <w:pStyle w:val="List2"/>
            </w:pPr>
            <w:r w:rsidRPr="00221811">
              <w:t>1.3.</w:t>
            </w:r>
            <w:r w:rsidRPr="00221811">
              <w:tab/>
            </w:r>
            <w:r w:rsidRPr="00221811">
              <w:rPr>
                <w:rStyle w:val="BoldandItalics"/>
              </w:rPr>
              <w:t>Communicate</w:t>
            </w:r>
            <w:r w:rsidRPr="00221811">
              <w:t xml:space="preserve"> with all parties clearly</w:t>
            </w:r>
            <w:r w:rsidRPr="00221811">
              <w:t xml:space="preserve"> and concisely to ensure that priorities and special requirements are understood and acted upon</w:t>
            </w:r>
          </w:p>
          <w:p w:rsidR="00000000" w:rsidRPr="00221811" w:rsidP="00221811">
            <w:pPr>
              <w:pStyle w:val="List2"/>
            </w:pPr>
            <w:r w:rsidRPr="00221811">
              <w:t>1.4.</w:t>
            </w:r>
            <w:r w:rsidRPr="00221811">
              <w:tab/>
              <w:t xml:space="preserve">Negotiate an achievable and acceptable contract with the client within the scope of the driller's </w:t>
            </w:r>
            <w:r w:rsidRPr="00221811">
              <w:rPr>
                <w:rStyle w:val="BoldandItalics"/>
              </w:rPr>
              <w:t>legal requirements and legal responsibilities</w:t>
            </w:r>
          </w:p>
          <w:p w:rsidR="00000000" w:rsidRPr="00221811" w:rsidP="00221811">
            <w:pPr>
              <w:pStyle w:val="List2"/>
            </w:pPr>
            <w:r w:rsidRPr="00221811">
              <w:t>1.5.</w:t>
            </w:r>
            <w:r w:rsidRPr="00221811">
              <w:tab/>
            </w:r>
            <w:r w:rsidRPr="00221811">
              <w:t>Achieve and document agreement on the drilling plan, by communicating and clarifying intended objectives and contract requirements with all relevant parties</w:t>
            </w:r>
          </w:p>
          <w:p w:rsidR="00000000" w:rsidP="00221811">
            <w:pPr>
              <w:pStyle w:val="List2"/>
              <w:rPr>
                <w:lang w:val="en-NZ"/>
              </w:rPr>
            </w:pPr>
            <w:r w:rsidRPr="00221811">
              <w:t>1.6.</w:t>
            </w:r>
            <w:r w:rsidRPr="00221811">
              <w:tab/>
              <w:t>Develop a time schedule for all operations</w:t>
            </w:r>
          </w:p>
        </w:tc>
      </w:tr>
      <w:tr w:rsidTr="00E96B4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11">
            <w:pPr>
              <w:pStyle w:val="List"/>
              <w:rPr>
                <w:lang w:val="en-NZ"/>
              </w:rPr>
            </w:pPr>
            <w:r w:rsidRPr="00221811">
              <w:t>2.</w:t>
            </w:r>
            <w:r w:rsidRPr="00221811">
              <w:tab/>
              <w:t>Inspect/research site for accessibility, servic</w:t>
            </w:r>
            <w:r w:rsidRPr="00221811">
              <w:t>es, hazards, legal and environmental problems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11" w:rsidP="00221811">
            <w:pPr>
              <w:pStyle w:val="List2"/>
            </w:pPr>
            <w:r w:rsidRPr="00221811">
              <w:t>2.1.</w:t>
            </w:r>
            <w:r w:rsidRPr="00221811">
              <w:tab/>
              <w:t>Establish size and nature of intended drill sites and designated routes to reach them</w:t>
            </w:r>
          </w:p>
          <w:p w:rsidR="00000000" w:rsidRPr="00221811" w:rsidP="00221811">
            <w:pPr>
              <w:pStyle w:val="List2"/>
            </w:pPr>
            <w:r w:rsidRPr="00221811">
              <w:t>2.2.</w:t>
            </w:r>
            <w:r w:rsidRPr="00221811">
              <w:tab/>
              <w:t xml:space="preserve">Assess </w:t>
            </w:r>
            <w:r w:rsidRPr="00221811">
              <w:rPr>
                <w:rStyle w:val="BoldandItalics"/>
              </w:rPr>
              <w:t>topographical and geological features</w:t>
            </w:r>
            <w:r w:rsidRPr="00221811">
              <w:t xml:space="preserve"> and identify preferred drilling sites</w:t>
            </w:r>
          </w:p>
          <w:p w:rsidR="00000000" w:rsidRPr="00221811" w:rsidP="00221811">
            <w:pPr>
              <w:pStyle w:val="List2"/>
            </w:pPr>
            <w:r w:rsidRPr="00221811">
              <w:t>2.3.</w:t>
            </w:r>
            <w:r w:rsidRPr="00221811">
              <w:tab/>
              <w:t>Locate and interpret speci</w:t>
            </w:r>
            <w:r w:rsidRPr="00221811">
              <w:t xml:space="preserve">fic </w:t>
            </w:r>
            <w:r w:rsidRPr="00221811">
              <w:rPr>
                <w:rStyle w:val="BoldandItalics"/>
              </w:rPr>
              <w:t>relevant information</w:t>
            </w:r>
            <w:r w:rsidRPr="00221811">
              <w:t xml:space="preserve"> from maps, diagrams or from other data</w:t>
            </w:r>
          </w:p>
          <w:p w:rsidR="00000000" w:rsidRPr="00221811" w:rsidP="00221811">
            <w:pPr>
              <w:pStyle w:val="List2"/>
            </w:pPr>
            <w:r w:rsidRPr="00221811">
              <w:t>2.4.</w:t>
            </w:r>
            <w:r w:rsidRPr="00221811">
              <w:tab/>
              <w:t xml:space="preserve">Identify legal and environmental limitations, and </w:t>
            </w:r>
            <w:r w:rsidRPr="00221811">
              <w:rPr>
                <w:rStyle w:val="BoldandItalics"/>
              </w:rPr>
              <w:t>hazards</w:t>
            </w:r>
            <w:r w:rsidRPr="00221811">
              <w:t xml:space="preserve"> applying to site and take appropriate action</w:t>
            </w:r>
          </w:p>
          <w:p w:rsidR="00000000" w:rsidRPr="00221811" w:rsidP="00221811">
            <w:pPr>
              <w:pStyle w:val="List2"/>
            </w:pPr>
            <w:r w:rsidRPr="00221811">
              <w:t>2.5.</w:t>
            </w:r>
            <w:r w:rsidRPr="00221811">
              <w:tab/>
              <w:t>Identify and honour locations of socially or environmentally sensitive areas ac</w:t>
            </w:r>
            <w:r w:rsidRPr="00221811">
              <w:t>cording to the site agreement</w:t>
            </w:r>
          </w:p>
          <w:p w:rsidR="00000000" w:rsidP="00221811">
            <w:pPr>
              <w:pStyle w:val="List2"/>
              <w:rPr>
                <w:lang w:val="en-NZ"/>
              </w:rPr>
            </w:pPr>
            <w:r w:rsidRPr="00221811">
              <w:t>2.6.</w:t>
            </w:r>
            <w:r w:rsidRPr="00221811">
              <w:tab/>
              <w:t>Check availability and distance of water and/or other local supplies</w:t>
            </w:r>
          </w:p>
        </w:tc>
      </w:tr>
      <w:tr w:rsidTr="00E96B4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11">
            <w:pPr>
              <w:pStyle w:val="List"/>
              <w:rPr>
                <w:lang w:val="en-NZ"/>
              </w:rPr>
            </w:pPr>
            <w:r w:rsidRPr="00221811">
              <w:t>3.</w:t>
            </w:r>
            <w:r w:rsidRPr="00221811">
              <w:tab/>
              <w:t>Select appropriate drilling method</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11" w:rsidP="00221811">
            <w:pPr>
              <w:pStyle w:val="List2"/>
            </w:pPr>
            <w:r w:rsidRPr="00221811">
              <w:t>3.1.</w:t>
            </w:r>
            <w:r w:rsidRPr="00221811">
              <w:tab/>
              <w:t>Read and evaluate available data relevant to ground conditions</w:t>
            </w:r>
          </w:p>
          <w:p w:rsidR="00000000" w:rsidP="00221811">
            <w:pPr>
              <w:pStyle w:val="List2"/>
              <w:rPr>
                <w:lang w:val="en-NZ"/>
              </w:rPr>
            </w:pPr>
            <w:r w:rsidRPr="00221811">
              <w:t>3.2.</w:t>
            </w:r>
            <w:r w:rsidRPr="00221811">
              <w:tab/>
              <w:t xml:space="preserve">Select optimum </w:t>
            </w:r>
            <w:r w:rsidRPr="00221811">
              <w:rPr>
                <w:rStyle w:val="BoldandItalics"/>
              </w:rPr>
              <w:t>method of drilling and do</w:t>
            </w:r>
            <w:r w:rsidRPr="00221811">
              <w:rPr>
                <w:rStyle w:val="BoldandItalics"/>
              </w:rPr>
              <w:t>wn hole tools</w:t>
            </w:r>
            <w:r w:rsidRPr="00221811">
              <w:t>, in consultation with other personnel</w:t>
            </w:r>
          </w:p>
        </w:tc>
      </w:tr>
      <w:tr w:rsidTr="00E96B4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11">
            <w:pPr>
              <w:pStyle w:val="List"/>
              <w:rPr>
                <w:lang w:val="en-NZ"/>
              </w:rPr>
            </w:pPr>
            <w:r w:rsidRPr="00221811">
              <w:t>4.</w:t>
            </w:r>
            <w:r w:rsidRPr="00221811">
              <w:tab/>
              <w:t>Prepare cost estimates, quotes and tenders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11" w:rsidP="00221811">
            <w:pPr>
              <w:pStyle w:val="List2"/>
            </w:pPr>
            <w:r w:rsidRPr="00221811">
              <w:t>4.1.</w:t>
            </w:r>
            <w:r w:rsidRPr="00221811">
              <w:tab/>
              <w:t xml:space="preserve">Prepare </w:t>
            </w:r>
            <w:r w:rsidRPr="00221811">
              <w:rPr>
                <w:rStyle w:val="BoldandItalics"/>
              </w:rPr>
              <w:t>data</w:t>
            </w:r>
            <w:r w:rsidRPr="00221811">
              <w:t xml:space="preserve"> for quote listing all necessary activities, materials and sub-contracting services needed</w:t>
            </w:r>
          </w:p>
          <w:p w:rsidR="00000000" w:rsidRPr="00221811" w:rsidP="00221811">
            <w:pPr>
              <w:pStyle w:val="List2"/>
            </w:pPr>
            <w:r w:rsidRPr="00221811">
              <w:t>4.2.</w:t>
            </w:r>
            <w:r w:rsidRPr="00221811">
              <w:tab/>
              <w:t>Allow a contingency sum for identifiable but</w:t>
            </w:r>
            <w:r w:rsidRPr="00221811">
              <w:t xml:space="preserve"> uncertain factors</w:t>
            </w:r>
          </w:p>
          <w:p w:rsidR="00000000" w:rsidRPr="00221811" w:rsidP="00221811">
            <w:pPr>
              <w:pStyle w:val="List2"/>
            </w:pPr>
            <w:r w:rsidRPr="00221811">
              <w:t>4.3.</w:t>
            </w:r>
            <w:r w:rsidRPr="00221811">
              <w:tab/>
              <w:t xml:space="preserve">Use </w:t>
            </w:r>
            <w:r w:rsidRPr="00221811">
              <w:rPr>
                <w:rStyle w:val="BoldandItalics"/>
              </w:rPr>
              <w:t>mathematical calculations</w:t>
            </w:r>
            <w:r w:rsidRPr="00221811">
              <w:t xml:space="preserve"> and estimations to determine job costs</w:t>
            </w:r>
          </w:p>
          <w:p w:rsidR="00000000" w:rsidP="00221811">
            <w:pPr>
              <w:pStyle w:val="List2"/>
              <w:rPr>
                <w:lang w:val="en-NZ"/>
              </w:rPr>
            </w:pPr>
            <w:r w:rsidRPr="00221811">
              <w:t>4.4.</w:t>
            </w:r>
            <w:r w:rsidRPr="00221811">
              <w:tab/>
              <w:t>Present quote/tender clearly</w:t>
            </w:r>
          </w:p>
        </w:tc>
      </w:tr>
      <w:tr w:rsidTr="00E96B4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11">
            <w:pPr>
              <w:pStyle w:val="List"/>
              <w:rPr>
                <w:lang w:val="en-NZ"/>
              </w:rPr>
            </w:pPr>
            <w:r w:rsidRPr="00221811">
              <w:t>5.</w:t>
            </w:r>
            <w:r w:rsidRPr="00221811">
              <w:tab/>
              <w:t>Arrange permits and licences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11" w:rsidP="00221811">
            <w:pPr>
              <w:pStyle w:val="List2"/>
            </w:pPr>
            <w:r w:rsidRPr="00221811">
              <w:t>5.1.</w:t>
            </w:r>
            <w:r w:rsidRPr="00221811">
              <w:tab/>
              <w:t xml:space="preserve">Determine and obtain the required </w:t>
            </w:r>
            <w:r w:rsidRPr="00221811">
              <w:rPr>
                <w:rStyle w:val="BoldandItalics"/>
              </w:rPr>
              <w:t>permits and licences</w:t>
            </w:r>
          </w:p>
          <w:p w:rsidR="00000000" w:rsidP="00221811">
            <w:pPr>
              <w:pStyle w:val="List2"/>
              <w:rPr>
                <w:lang w:val="en-NZ"/>
              </w:rPr>
            </w:pPr>
            <w:r w:rsidRPr="00221811">
              <w:t>5.2.</w:t>
            </w:r>
            <w:r w:rsidRPr="00221811">
              <w:tab/>
              <w:t xml:space="preserve">Follow correct </w:t>
            </w:r>
            <w:r w:rsidRPr="00221811">
              <w:rPr>
                <w:rStyle w:val="BoldandItalics"/>
              </w:rPr>
              <w:t>application</w:t>
            </w:r>
            <w:r w:rsidRPr="00221811">
              <w:t xml:space="preserve"> procedures</w:t>
            </w:r>
          </w:p>
        </w:tc>
      </w:tr>
      <w:tr w:rsidTr="00E96B4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11">
            <w:pPr>
              <w:pStyle w:val="List"/>
              <w:rPr>
                <w:lang w:val="en-NZ"/>
              </w:rPr>
            </w:pPr>
            <w:r w:rsidRPr="00221811">
              <w:t>6.</w:t>
            </w:r>
            <w:r w:rsidRPr="00221811">
              <w:tab/>
              <w:t>Design and organise drilling program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11" w:rsidP="00221811">
            <w:pPr>
              <w:pStyle w:val="List2"/>
            </w:pPr>
            <w:r w:rsidRPr="00221811">
              <w:t>6.1.</w:t>
            </w:r>
            <w:r w:rsidRPr="00221811">
              <w:tab/>
              <w:t>Establish action plan to ensure completion of program to client satisfaction, within quality, time and cost parameters</w:t>
            </w:r>
          </w:p>
          <w:p w:rsidR="00000000" w:rsidRPr="00221811" w:rsidP="00221811">
            <w:pPr>
              <w:pStyle w:val="List2"/>
            </w:pPr>
            <w:r w:rsidRPr="00221811">
              <w:t>6.2.</w:t>
            </w:r>
            <w:r w:rsidRPr="00221811">
              <w:tab/>
              <w:t>Communicate scope of work to crew involved in drilling program</w:t>
            </w:r>
          </w:p>
          <w:p w:rsidR="00000000" w:rsidRPr="00221811" w:rsidP="00221811">
            <w:pPr>
              <w:pStyle w:val="List2"/>
            </w:pPr>
            <w:r w:rsidRPr="00221811">
              <w:t>6.3.</w:t>
            </w:r>
            <w:r w:rsidRPr="00221811">
              <w:tab/>
              <w:t>Prepar</w:t>
            </w:r>
            <w:r w:rsidRPr="00221811">
              <w:t>e fieldwork instructions, detailing: project location, access, water supply, aims of project and detailed instructions</w:t>
            </w:r>
          </w:p>
          <w:p w:rsidR="00000000" w:rsidRPr="00221811" w:rsidP="00221811">
            <w:pPr>
              <w:pStyle w:val="List2"/>
            </w:pPr>
            <w:r w:rsidRPr="00221811">
              <w:t>6.4.</w:t>
            </w:r>
            <w:r w:rsidRPr="00221811">
              <w:tab/>
              <w:t>Note variations to scope of work/contractual requirements on log</w:t>
            </w:r>
          </w:p>
          <w:p w:rsidR="00000000" w:rsidRPr="00221811" w:rsidP="00221811">
            <w:pPr>
              <w:pStyle w:val="List2"/>
            </w:pPr>
            <w:r w:rsidRPr="00221811">
              <w:t>6.5.</w:t>
            </w:r>
            <w:r w:rsidRPr="00221811">
              <w:tab/>
              <w:t xml:space="preserve">Select appropriate and available crew and other resources for </w:t>
            </w:r>
            <w:r w:rsidRPr="00221811">
              <w:t>the job</w:t>
            </w:r>
          </w:p>
          <w:p w:rsidR="00000000" w:rsidRPr="00221811" w:rsidP="00221811">
            <w:pPr>
              <w:pStyle w:val="List2"/>
            </w:pPr>
            <w:r w:rsidRPr="00221811">
              <w:t>6.6.</w:t>
            </w:r>
            <w:r w:rsidRPr="00221811">
              <w:tab/>
              <w:t>Communicate with crew(s) about job requirements, working conditions and role and responsibilities, clearly and concisely and if ambiguity occurs, immediately clarify</w:t>
            </w:r>
          </w:p>
          <w:p w:rsidR="00000000" w:rsidRPr="00221811" w:rsidP="00221811">
            <w:pPr>
              <w:pStyle w:val="List2"/>
            </w:pPr>
            <w:r w:rsidRPr="00221811">
              <w:t>6.7.</w:t>
            </w:r>
            <w:r w:rsidRPr="00221811">
              <w:tab/>
              <w:t>Establish size and nature of intended drill rig sites, and routes for re</w:t>
            </w:r>
            <w:r w:rsidRPr="00221811">
              <w:t>aching them</w:t>
            </w:r>
          </w:p>
          <w:p w:rsidR="00000000" w:rsidRPr="00221811" w:rsidP="00221811">
            <w:pPr>
              <w:pStyle w:val="List2"/>
            </w:pPr>
            <w:r w:rsidRPr="00221811">
              <w:t>6.8.</w:t>
            </w:r>
            <w:r w:rsidRPr="00221811">
              <w:tab/>
              <w:t>Specify any access track, clearing or bench construction sizes and compaction required to support rigs and equipment</w:t>
            </w:r>
          </w:p>
          <w:p w:rsidR="00000000" w:rsidRPr="00221811" w:rsidP="00221811">
            <w:pPr>
              <w:pStyle w:val="List2"/>
            </w:pPr>
            <w:r w:rsidRPr="00221811">
              <w:t>6.9.</w:t>
            </w:r>
            <w:r w:rsidRPr="00221811">
              <w:tab/>
              <w:t>Clarify availability of site amenities and back up support</w:t>
            </w:r>
          </w:p>
          <w:p w:rsidR="00000000" w:rsidP="00221811">
            <w:pPr>
              <w:pStyle w:val="List2"/>
              <w:rPr>
                <w:lang w:val="en-NZ"/>
              </w:rPr>
            </w:pPr>
            <w:r w:rsidRPr="00221811">
              <w:t>6.10.</w:t>
            </w:r>
            <w:r w:rsidRPr="00221811">
              <w:tab/>
              <w:t>Decide upon methods of controlling flow off site, di</w:t>
            </w:r>
            <w:r w:rsidRPr="00221811">
              <w:t>sposing of wastes and restoring the site after the operations</w:t>
            </w:r>
          </w:p>
        </w:tc>
      </w:tr>
      <w:tr w:rsidTr="00E96B4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11">
            <w:pPr>
              <w:pStyle w:val="List"/>
              <w:rPr>
                <w:lang w:val="en-NZ"/>
              </w:rPr>
            </w:pPr>
            <w:r w:rsidRPr="00221811">
              <w:t>7.</w:t>
            </w:r>
            <w:r w:rsidRPr="00221811">
              <w:tab/>
              <w:t>Prepare OHS plan for site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11" w:rsidP="00221811">
            <w:pPr>
              <w:pStyle w:val="List2"/>
            </w:pPr>
            <w:r w:rsidRPr="00221811">
              <w:t>7.1.</w:t>
            </w:r>
            <w:r w:rsidRPr="00221811">
              <w:tab/>
              <w:t>Prepare plan to eliminate/mitigate hazards to designated level</w:t>
            </w:r>
          </w:p>
          <w:p w:rsidR="00000000" w:rsidRPr="00221811" w:rsidP="00221811">
            <w:pPr>
              <w:pStyle w:val="List2"/>
            </w:pPr>
            <w:r w:rsidRPr="00221811">
              <w:t>7.2.</w:t>
            </w:r>
            <w:r w:rsidRPr="00221811">
              <w:tab/>
              <w:t>Read and follow signs, hazards and warnings and understand consequences</w:t>
            </w:r>
          </w:p>
          <w:p w:rsidR="00000000" w:rsidRPr="00221811" w:rsidP="00221811">
            <w:pPr>
              <w:pStyle w:val="List2"/>
            </w:pPr>
            <w:r w:rsidRPr="00221811">
              <w:t>7.3.</w:t>
            </w:r>
            <w:r w:rsidRPr="00221811">
              <w:tab/>
            </w:r>
            <w:r w:rsidRPr="00221811">
              <w:t>Determine and acquire required safety equipment</w:t>
            </w:r>
          </w:p>
          <w:p w:rsidR="00000000" w:rsidRPr="00221811" w:rsidP="00221811">
            <w:pPr>
              <w:pStyle w:val="List2"/>
            </w:pPr>
            <w:r w:rsidRPr="00221811">
              <w:t>7.4.</w:t>
            </w:r>
            <w:r w:rsidRPr="00221811">
              <w:tab/>
              <w:t>Incorporate safety rules and regulations, legislation and specific site instructions</w:t>
            </w:r>
          </w:p>
          <w:p w:rsidR="00000000" w:rsidRPr="00221811" w:rsidP="00221811">
            <w:pPr>
              <w:pStyle w:val="List2"/>
            </w:pPr>
            <w:r w:rsidRPr="00221811">
              <w:t>7.5.</w:t>
            </w:r>
            <w:r w:rsidRPr="00221811">
              <w:tab/>
              <w:t xml:space="preserve">Obtain sign-off on commitment to </w:t>
            </w:r>
            <w:r w:rsidRPr="00221811">
              <w:rPr>
                <w:rStyle w:val="BoldandItalics"/>
              </w:rPr>
              <w:t>occupational health and safety</w:t>
            </w:r>
            <w:r w:rsidRPr="00221811">
              <w:t xml:space="preserve"> (</w:t>
            </w:r>
            <w:r w:rsidRPr="00221811">
              <w:rPr>
                <w:rStyle w:val="BoldandItalics"/>
              </w:rPr>
              <w:t>OHS</w:t>
            </w:r>
            <w:r w:rsidRPr="00221811">
              <w:t xml:space="preserve">) </w:t>
            </w:r>
            <w:r w:rsidRPr="00221811">
              <w:rPr>
                <w:rStyle w:val="BoldandItalics"/>
              </w:rPr>
              <w:t>plan</w:t>
            </w:r>
            <w:r w:rsidRPr="00221811">
              <w:t xml:space="preserve"> from crew</w:t>
            </w:r>
          </w:p>
        </w:tc>
      </w:tr>
    </w:tbl>
    <w:p w:rsidR="00000000" w:rsidRPr="00221811" w:rsidP="00221811">
      <w:pPr>
        <w:pStyle w:val="BodyText"/>
      </w:pPr>
    </w:p>
    <w:p w:rsidR="00000000" w:rsidRPr="00221811" w:rsidP="00221811">
      <w:pPr>
        <w:pStyle w:val="AllowPageBreak"/>
      </w:pPr>
    </w:p>
    <w:p w:rsidR="00000000" w:rsidRPr="00221811" w:rsidP="00221811">
      <w:pPr>
        <w:pStyle w:val="Heading1"/>
      </w:pPr>
      <w:bookmarkStart w:id="9" w:name="O_132131"/>
      <w:bookmarkEnd w:id="9"/>
      <w:r w:rsidRPr="00221811">
        <w:t xml:space="preserve">Required </w:t>
      </w:r>
      <w:r w:rsidRPr="00221811">
        <w:t>Skills and Knowledge</w:t>
      </w:r>
    </w:p>
    <w:tbl>
      <w:tblPr>
        <w:tblW w:w="0" w:type="auto"/>
        <w:tblLayout w:type="fixed"/>
        <w:tblCellMar>
          <w:left w:w="62" w:type="dxa"/>
          <w:right w:w="62" w:type="dxa"/>
        </w:tblCellMar>
        <w:tblLook w:val="0000"/>
      </w:tblPr>
      <w:tblGrid>
        <w:gridCol w:w="8522"/>
      </w:tblGrid>
      <w:tr w:rsidTr="00E96B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11">
            <w:pPr>
              <w:pStyle w:val="BodyText"/>
              <w:rPr>
                <w:lang w:val="en-NZ"/>
              </w:rPr>
            </w:pPr>
            <w:r w:rsidRPr="00221811">
              <w:t>This section describes the skills and knowledge required for this unit.</w:t>
            </w:r>
          </w:p>
        </w:tc>
      </w:tr>
      <w:tr w:rsidTr="00E96B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11">
            <w:pPr>
              <w:pStyle w:val="BodyText"/>
              <w:rPr>
                <w:lang w:val="en-NZ"/>
              </w:rPr>
            </w:pPr>
            <w:r w:rsidRPr="00221811">
              <w:rPr>
                <w:rStyle w:val="SpecialBold"/>
              </w:rPr>
              <w:t>Required skills</w:t>
            </w:r>
          </w:p>
        </w:tc>
      </w:tr>
      <w:tr w:rsidTr="00E96B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11" w:rsidP="00221811">
            <w:pPr>
              <w:pStyle w:val="BodyText"/>
            </w:pPr>
            <w:r w:rsidRPr="00221811">
              <w:t xml:space="preserve">Specific skills are required to achieve the performance criteria in this unit, particularly for the application in the various circumstances </w:t>
            </w:r>
            <w:r w:rsidRPr="00221811">
              <w:t>in which this unit may be applied. This includes the ability to carry out the following as required to plan drilling programs:</w:t>
            </w:r>
          </w:p>
          <w:p w:rsidR="00000000" w:rsidRPr="00221811" w:rsidP="00221811">
            <w:pPr>
              <w:pStyle w:val="ListBullet"/>
            </w:pPr>
            <w:r w:rsidRPr="00221811">
              <w:t>apply legislative, organisation and site requirements and procedures</w:t>
            </w:r>
          </w:p>
          <w:p w:rsidR="00000000" w:rsidRPr="00221811" w:rsidP="00221811">
            <w:pPr>
              <w:pStyle w:val="ListBullet"/>
            </w:pPr>
            <w:r w:rsidRPr="00221811">
              <w:t>work in a team</w:t>
            </w:r>
          </w:p>
          <w:p w:rsidR="00000000" w:rsidRPr="00221811" w:rsidP="00221811">
            <w:pPr>
              <w:pStyle w:val="ListBullet"/>
            </w:pPr>
            <w:r w:rsidRPr="00221811">
              <w:t>apply negotiation skills with clients and ot</w:t>
            </w:r>
            <w:r w:rsidRPr="00221811">
              <w:t>her parties</w:t>
            </w:r>
          </w:p>
          <w:p w:rsidR="00000000" w:rsidRPr="00221811" w:rsidP="00221811">
            <w:pPr>
              <w:pStyle w:val="ListBullet"/>
            </w:pPr>
            <w:r w:rsidRPr="00221811">
              <w:t>prepare costing, estimations and tenders</w:t>
            </w:r>
          </w:p>
          <w:p w:rsidR="00000000" w:rsidRPr="00221811" w:rsidP="00221811">
            <w:pPr>
              <w:pStyle w:val="ListBullet"/>
            </w:pPr>
            <w:r w:rsidRPr="00221811">
              <w:t>apply metric and imperial conversions</w:t>
            </w:r>
          </w:p>
          <w:p w:rsidR="00000000" w:rsidRPr="00221811" w:rsidP="00221811">
            <w:pPr>
              <w:pStyle w:val="ListBullet"/>
            </w:pPr>
            <w:r w:rsidRPr="00221811">
              <w:t>apply mathematical skills, including: addition, subtraction, multiplication and division</w:t>
            </w:r>
          </w:p>
          <w:p w:rsidR="00000000" w:rsidP="00221811">
            <w:pPr>
              <w:pStyle w:val="ListBullet"/>
              <w:rPr>
                <w:lang w:val="en-NZ"/>
              </w:rPr>
            </w:pPr>
            <w:r w:rsidRPr="00221811">
              <w:t>use project management tools and programs</w:t>
            </w:r>
          </w:p>
        </w:tc>
      </w:tr>
      <w:tr w:rsidTr="00E96B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11">
            <w:pPr>
              <w:pStyle w:val="BodyText"/>
              <w:rPr>
                <w:lang w:val="en-NZ"/>
              </w:rPr>
            </w:pPr>
            <w:r w:rsidRPr="00221811">
              <w:rPr>
                <w:rStyle w:val="SpecialBold"/>
              </w:rPr>
              <w:t>Required knowledge</w:t>
            </w:r>
          </w:p>
        </w:tc>
      </w:tr>
      <w:tr w:rsidTr="00E96B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11" w:rsidP="00221811">
            <w:pPr>
              <w:pStyle w:val="BodyText"/>
            </w:pPr>
            <w:r w:rsidRPr="00221811">
              <w:t>Specific know</w:t>
            </w:r>
            <w:r w:rsidRPr="00221811">
              <w:t>ledge is required to achieve the Performance Criteria of this unit, particularly its application in a variety of circumstances in which the unit may be used. This includes knowledge of the following, as required to plan drilling programs:</w:t>
            </w:r>
          </w:p>
          <w:p w:rsidR="00000000" w:rsidRPr="00221811" w:rsidP="00221811">
            <w:pPr>
              <w:pStyle w:val="ListBullet"/>
            </w:pPr>
            <w:r w:rsidRPr="00221811">
              <w:t>equipment and ch</w:t>
            </w:r>
            <w:r w:rsidRPr="00221811">
              <w:t>aracteristics, technical capabilities and limitations</w:t>
            </w:r>
          </w:p>
          <w:p w:rsidR="00000000" w:rsidRPr="00221811" w:rsidP="00221811">
            <w:pPr>
              <w:pStyle w:val="ListBullet"/>
            </w:pPr>
            <w:r w:rsidRPr="00221811">
              <w:t>inspection/research techniques for collection of data:</w:t>
            </w:r>
          </w:p>
          <w:p w:rsidR="00000000" w:rsidRPr="00221811" w:rsidP="00221811">
            <w:pPr>
              <w:pStyle w:val="ListBullet2"/>
            </w:pPr>
            <w:r w:rsidRPr="00221811">
              <w:t>linear measurement</w:t>
            </w:r>
          </w:p>
          <w:p w:rsidR="00000000" w:rsidRPr="00221811" w:rsidP="00221811">
            <w:pPr>
              <w:pStyle w:val="ListBullet2"/>
            </w:pPr>
            <w:r w:rsidRPr="00221811">
              <w:t>angular measurement</w:t>
            </w:r>
          </w:p>
          <w:p w:rsidR="00000000" w:rsidRPr="00221811" w:rsidP="00221811">
            <w:pPr>
              <w:pStyle w:val="ListBullet2"/>
            </w:pPr>
            <w:r w:rsidRPr="00221811">
              <w:t>by manual/electronic means</w:t>
            </w:r>
          </w:p>
          <w:p w:rsidR="00000000" w:rsidRPr="00221811" w:rsidP="00221811">
            <w:pPr>
              <w:pStyle w:val="ListBullet"/>
            </w:pPr>
            <w:r w:rsidRPr="00221811">
              <w:t>communication systems, processes and procedures</w:t>
            </w:r>
          </w:p>
          <w:p w:rsidR="00000000" w:rsidRPr="00221811" w:rsidP="00221811">
            <w:pPr>
              <w:pStyle w:val="ListBullet"/>
            </w:pPr>
            <w:r w:rsidRPr="00221811">
              <w:t>communication documents including maps, geological and topographical data, diagrams</w:t>
            </w:r>
          </w:p>
          <w:p w:rsidR="00000000" w:rsidRPr="00221811" w:rsidP="00221811">
            <w:pPr>
              <w:pStyle w:val="ListBullet"/>
            </w:pPr>
            <w:r w:rsidRPr="00221811">
              <w:t>graphical representation (e.g. maps, diagrams and its uses for interpretation and prediction)</w:t>
            </w:r>
          </w:p>
          <w:p w:rsidR="00000000" w:rsidRPr="00221811" w:rsidP="00221811">
            <w:pPr>
              <w:pStyle w:val="ListBullet"/>
            </w:pPr>
            <w:r w:rsidRPr="00221811">
              <w:t>understanding of special requirements for seam gas drilling</w:t>
            </w:r>
          </w:p>
          <w:p w:rsidR="00000000" w:rsidRPr="00221811" w:rsidP="00221811">
            <w:pPr>
              <w:pStyle w:val="ListBullet"/>
            </w:pPr>
            <w:r w:rsidRPr="00221811">
              <w:t>environmental requ</w:t>
            </w:r>
            <w:r w:rsidRPr="00221811">
              <w:t>irements for drill sites</w:t>
            </w:r>
          </w:p>
          <w:p w:rsidR="00000000" w:rsidRPr="00221811" w:rsidP="00221811">
            <w:pPr>
              <w:pStyle w:val="ListBullet"/>
            </w:pPr>
            <w:r w:rsidRPr="00221811">
              <w:t>OHS planning principles and application</w:t>
            </w:r>
          </w:p>
        </w:tc>
      </w:tr>
    </w:tbl>
    <w:p w:rsidR="00000000" w:rsidRPr="00221811" w:rsidP="00221811">
      <w:pPr>
        <w:pStyle w:val="BodyText"/>
      </w:pPr>
    </w:p>
    <w:p w:rsidR="00000000" w:rsidRPr="00221811" w:rsidP="00221811">
      <w:pPr>
        <w:pStyle w:val="AllowPageBreak"/>
      </w:pPr>
    </w:p>
    <w:p w:rsidR="00000000" w:rsidRPr="00221811" w:rsidP="00221811">
      <w:pPr>
        <w:pStyle w:val="Heading1"/>
      </w:pPr>
      <w:bookmarkStart w:id="10" w:name="O_132132"/>
      <w:bookmarkEnd w:id="10"/>
      <w:r w:rsidRPr="00221811">
        <w:t>Evidence Guide</w:t>
      </w:r>
    </w:p>
    <w:tbl>
      <w:tblPr>
        <w:tblW w:w="0" w:type="auto"/>
        <w:tblLayout w:type="fixed"/>
        <w:tblCellMar>
          <w:left w:w="62" w:type="dxa"/>
          <w:right w:w="62" w:type="dxa"/>
        </w:tblCellMar>
        <w:tblLook w:val="0000"/>
      </w:tblPr>
      <w:tblGrid>
        <w:gridCol w:w="3448"/>
        <w:gridCol w:w="5074"/>
      </w:tblGrid>
      <w:tr w:rsidTr="00E96B4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11">
            <w:pPr>
              <w:pStyle w:val="BodyText"/>
              <w:rPr>
                <w:lang w:val="en-NZ"/>
              </w:rPr>
            </w:pPr>
            <w:r w:rsidRPr="00221811">
              <w:t xml:space="preserve">The evidence guide provides advice on assessment and must be read in conjunction with the performance criteria, required skills and knowledge, </w:t>
            </w:r>
            <w:r w:rsidRPr="00221811">
              <w:t>range statement and the Assessment Guidelines for the Training Package.</w:t>
            </w:r>
          </w:p>
        </w:tc>
      </w:tr>
      <w:tr w:rsidTr="00E96B4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11">
            <w:pPr>
              <w:pStyle w:val="BodyText"/>
              <w:rPr>
                <w:lang w:val="en-NZ"/>
              </w:rPr>
            </w:pPr>
            <w:r w:rsidRPr="0022181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11">
            <w:pPr>
              <w:pStyle w:val="BodyText"/>
              <w:rPr>
                <w:lang w:val="en-NZ"/>
              </w:rPr>
            </w:pPr>
          </w:p>
        </w:tc>
      </w:tr>
      <w:tr w:rsidTr="00E96B4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11">
            <w:pPr>
              <w:pStyle w:val="BodyText"/>
              <w:rPr>
                <w:lang w:val="en-NZ"/>
              </w:rPr>
            </w:pPr>
            <w:r w:rsidRPr="00221811">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11" w:rsidP="00221811">
            <w:pPr>
              <w:pStyle w:val="BodyText"/>
            </w:pPr>
            <w:r w:rsidRPr="00221811">
              <w:t>The evidence required to demonstrate competency in this unit must be relevant to worksite operations and satisfy all of the requirements of the performance criteria, required skills and knowledge and the range statement of this unit and include evidence of</w:t>
            </w:r>
            <w:r w:rsidRPr="00221811">
              <w:t xml:space="preserve"> the following:</w:t>
            </w:r>
          </w:p>
          <w:p w:rsidR="00000000" w:rsidRPr="00221811" w:rsidP="00221811">
            <w:pPr>
              <w:pStyle w:val="ListBullet"/>
            </w:pPr>
            <w:r w:rsidRPr="00221811">
              <w:t>knowledge of the requirements, procedures and instructions for the planning of drilling programs</w:t>
            </w:r>
          </w:p>
          <w:p w:rsidR="00000000" w:rsidRPr="00221811" w:rsidP="00221811">
            <w:pPr>
              <w:pStyle w:val="ListBullet"/>
            </w:pPr>
            <w:r w:rsidRPr="00221811">
              <w:t xml:space="preserve">implementation of procedures and techniques for the safe, effective and efficient planning of drilling programs </w:t>
            </w:r>
          </w:p>
          <w:p w:rsidR="00000000" w:rsidRPr="00221811" w:rsidP="00221811">
            <w:pPr>
              <w:pStyle w:val="ListBullet"/>
            </w:pPr>
            <w:r w:rsidRPr="00221811">
              <w:t>the identification of the rel</w:t>
            </w:r>
            <w:r w:rsidRPr="00221811">
              <w:t>evant information and scope of the work required to meet the required outcomes</w:t>
            </w:r>
          </w:p>
          <w:p w:rsidR="00000000" w:rsidRPr="00221811" w:rsidP="00221811">
            <w:pPr>
              <w:pStyle w:val="ListBullet"/>
            </w:pPr>
            <w:r w:rsidRPr="00221811">
              <w:t>the identification of viable options and the selection of planning of drilling programs that best meet the required outcomes</w:t>
            </w:r>
          </w:p>
          <w:p w:rsidR="00000000" w:rsidRPr="00221811" w:rsidP="00221811">
            <w:pPr>
              <w:pStyle w:val="ListBullet"/>
            </w:pPr>
            <w:r w:rsidRPr="00221811">
              <w:t>working with others to undertake and complete the pl</w:t>
            </w:r>
            <w:r w:rsidRPr="00221811">
              <w:t xml:space="preserve">anning of drilling programs </w:t>
            </w:r>
          </w:p>
          <w:p w:rsidR="00000000" w:rsidP="00221811">
            <w:pPr>
              <w:pStyle w:val="ListBullet"/>
              <w:rPr>
                <w:lang w:val="en-NZ"/>
              </w:rPr>
            </w:pPr>
            <w:r w:rsidRPr="00221811">
              <w:t>consistent successful planning of drilling programs</w:t>
            </w:r>
          </w:p>
        </w:tc>
      </w:tr>
      <w:tr w:rsidTr="00E96B4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11">
            <w:pPr>
              <w:pStyle w:val="BodyText"/>
              <w:rPr>
                <w:lang w:val="en-NZ"/>
              </w:rPr>
            </w:pPr>
            <w:r w:rsidRPr="0022181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11" w:rsidP="00221811">
            <w:pPr>
              <w:pStyle w:val="ListBullet"/>
            </w:pPr>
            <w:r w:rsidRPr="00221811">
              <w:t>This unit must be assessed in the context of the work environment. Where personal safety or environmental damage are limitin</w:t>
            </w:r>
            <w:r w:rsidRPr="00221811">
              <w:t>g factors, assessment may occur in a simulated environment provided it is realistic and sufficiently rigorous to cover all aspects of workplace performance, including task skills, task management skills, contingency management skills and job role environme</w:t>
            </w:r>
            <w:r w:rsidRPr="00221811">
              <w:t xml:space="preserve">nt skills. </w:t>
            </w:r>
          </w:p>
          <w:p w:rsidR="00000000" w:rsidRPr="00221811" w:rsidP="00221811">
            <w:pPr>
              <w:pStyle w:val="ListBullet"/>
            </w:pPr>
            <w:r w:rsidRPr="00221811">
              <w:t>The assessment environment should not disadvantage the participant. For example, language, literacy and numeracy demands of assessment should not be greater than those required on the job.</w:t>
            </w:r>
          </w:p>
          <w:p w:rsidR="00000000" w:rsidRPr="00221811" w:rsidP="00221811">
            <w:pPr>
              <w:pStyle w:val="ListBullet"/>
            </w:pPr>
            <w:r w:rsidRPr="00221811">
              <w:t>Customisation of assessment and delivery environment to</w:t>
            </w:r>
            <w:r w:rsidRPr="00221811">
              <w:t xml:space="preserve"> sensitively accommodate cultural diversity.</w:t>
            </w:r>
          </w:p>
          <w:p w:rsidR="00000000" w:rsidRPr="00221811" w:rsidP="00221811">
            <w:pPr>
              <w:pStyle w:val="ListBullet"/>
            </w:pPr>
            <w:r w:rsidRPr="00221811">
              <w:t xml:space="preserve">Aboriginal people and other people from a non English speaking background may have second language issues. </w:t>
            </w:r>
          </w:p>
          <w:p w:rsidR="00000000" w:rsidRPr="00221811" w:rsidP="00221811">
            <w:pPr>
              <w:pStyle w:val="ListBullet"/>
            </w:pPr>
            <w:r w:rsidRPr="00221811">
              <w:t>Assessment of this competency requires typical resources normally used in a civil works environment. Se</w:t>
            </w:r>
            <w:r w:rsidRPr="00221811">
              <w:t>lection and use of resources for particular worksites may differ due to site circumstances.</w:t>
            </w:r>
          </w:p>
          <w:p w:rsidR="00000000" w:rsidRPr="00221811" w:rsidP="00221811">
            <w:pPr>
              <w:pStyle w:val="ListBullet"/>
            </w:pPr>
            <w:r w:rsidRPr="00221811">
              <w:t xml:space="preserve">Where applicable, physical resources should include equipment modified for people with disabilities. </w:t>
            </w:r>
          </w:p>
          <w:p w:rsidR="00000000" w:rsidP="00221811">
            <w:pPr>
              <w:pStyle w:val="ListBullet"/>
              <w:rPr>
                <w:lang w:val="en-NZ"/>
              </w:rPr>
            </w:pPr>
            <w:r w:rsidRPr="00221811">
              <w:t>Access must be provided to appropriate learning and/or assessment support when required.</w:t>
            </w:r>
          </w:p>
        </w:tc>
      </w:tr>
      <w:tr w:rsidTr="00E96B4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11">
            <w:pPr>
              <w:pStyle w:val="BodyText"/>
              <w:rPr>
                <w:lang w:val="en-NZ"/>
              </w:rPr>
            </w:pPr>
            <w:r w:rsidRPr="0022181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11" w:rsidP="00221811">
            <w:pPr>
              <w:pStyle w:val="BodyText"/>
            </w:pPr>
            <w:r w:rsidRPr="00221811">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221811" w:rsidP="00221811">
            <w:pPr>
              <w:pStyle w:val="ListBullet"/>
            </w:pPr>
            <w:r w:rsidRPr="00221811">
              <w:t xml:space="preserve">written and/or </w:t>
            </w:r>
            <w:r w:rsidRPr="00221811">
              <w:t xml:space="preserve">oral assessment of the candidate's required knowledge to apply in undertaking of the planning of drilling programs </w:t>
            </w:r>
          </w:p>
          <w:p w:rsidR="00000000" w:rsidRPr="00221811" w:rsidP="00221811">
            <w:pPr>
              <w:pStyle w:val="ListBullet"/>
            </w:pPr>
            <w:r w:rsidRPr="00221811">
              <w:t>observed, documented and/or first hand testimonial evidence of the candidate's:</w:t>
            </w:r>
          </w:p>
          <w:p w:rsidR="00000000" w:rsidRPr="00221811" w:rsidP="00221811">
            <w:pPr>
              <w:pStyle w:val="ListBullet2"/>
            </w:pPr>
            <w:r w:rsidRPr="00221811">
              <w:t>implementation of appropriate procedures and techniques for</w:t>
            </w:r>
            <w:r w:rsidRPr="00221811">
              <w:t xml:space="preserve"> the safe, effective and efficient achievement of the required outcomes</w:t>
            </w:r>
          </w:p>
          <w:p w:rsidR="00000000" w:rsidRPr="00221811" w:rsidP="00221811">
            <w:pPr>
              <w:pStyle w:val="ListBullet2"/>
            </w:pPr>
            <w:r w:rsidRPr="00221811">
              <w:t>identification of the relevant information and scope of the work required to meet the required outcomes</w:t>
            </w:r>
          </w:p>
          <w:p w:rsidR="00000000" w:rsidRPr="00221811" w:rsidP="00221811">
            <w:pPr>
              <w:pStyle w:val="ListBullet2"/>
            </w:pPr>
            <w:r w:rsidRPr="00221811">
              <w:t>identification of viable options and the selection of options that best meet the required outcomes</w:t>
            </w:r>
          </w:p>
          <w:p w:rsidR="00000000" w:rsidRPr="00221811" w:rsidP="00221811">
            <w:pPr>
              <w:pStyle w:val="ListBullet2"/>
            </w:pPr>
            <w:r w:rsidRPr="00221811">
              <w:t>consistently achieving the required outcomes</w:t>
            </w:r>
          </w:p>
          <w:p w:rsidR="00000000" w:rsidRPr="00221811" w:rsidP="00221811">
            <w:pPr>
              <w:pStyle w:val="ListBullet"/>
            </w:pPr>
            <w:r w:rsidRPr="00221811">
              <w:t>first hand testimonial and documentary evidence of the candidate's:</w:t>
            </w:r>
          </w:p>
          <w:p w:rsidR="00000000" w:rsidRPr="00221811" w:rsidP="00221811">
            <w:pPr>
              <w:pStyle w:val="ListBullet2"/>
            </w:pPr>
            <w:r w:rsidRPr="00221811">
              <w:t>working with others to undertake and compl</w:t>
            </w:r>
            <w:r w:rsidRPr="00221811">
              <w:t xml:space="preserve">ete the planning of drilling programs </w:t>
            </w:r>
          </w:p>
          <w:p w:rsidR="00000000" w:rsidP="00221811">
            <w:pPr>
              <w:pStyle w:val="ListBullet2"/>
              <w:rPr>
                <w:lang w:val="en-NZ"/>
              </w:rPr>
            </w:pPr>
            <w:r w:rsidRPr="00221811">
              <w:t>provision of clear and timely required support and advice on the implementation of drilling programs</w:t>
            </w:r>
          </w:p>
        </w:tc>
      </w:tr>
      <w:tr w:rsidTr="00E96B4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11">
            <w:pPr>
              <w:pStyle w:val="BodyText"/>
              <w:rPr>
                <w:lang w:val="en-NZ"/>
              </w:rPr>
            </w:pPr>
            <w:r w:rsidRPr="0022181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11" w:rsidP="00221811">
            <w:pPr>
              <w:pStyle w:val="BodyText"/>
            </w:pPr>
            <w:r w:rsidRPr="00221811">
              <w:t>Consult the SkillsDMC User Guide for further information on assessment including access and equity issues.</w:t>
            </w:r>
          </w:p>
        </w:tc>
      </w:tr>
    </w:tbl>
    <w:p w:rsidR="00000000" w:rsidRPr="00221811" w:rsidP="00221811">
      <w:pPr>
        <w:pStyle w:val="BodyText"/>
      </w:pPr>
    </w:p>
    <w:p w:rsidR="00000000" w:rsidRPr="00221811" w:rsidP="00221811">
      <w:pPr>
        <w:pStyle w:val="AllowPageBreak"/>
      </w:pPr>
    </w:p>
    <w:p w:rsidR="00000000" w:rsidRPr="00221811" w:rsidP="00221811">
      <w:pPr>
        <w:pStyle w:val="Heading1"/>
      </w:pPr>
      <w:bookmarkStart w:id="11" w:name="O_132133"/>
      <w:bookmarkEnd w:id="11"/>
      <w:r w:rsidRPr="00221811">
        <w:t>Range Statement</w:t>
      </w:r>
    </w:p>
    <w:tbl>
      <w:tblPr>
        <w:tblW w:w="0" w:type="auto"/>
        <w:tblLayout w:type="fixed"/>
        <w:tblCellMar>
          <w:left w:w="62" w:type="dxa"/>
          <w:right w:w="62" w:type="dxa"/>
        </w:tblCellMar>
        <w:tblLook w:val="0000"/>
      </w:tblPr>
      <w:tblGrid>
        <w:gridCol w:w="3491"/>
        <w:gridCol w:w="5031"/>
      </w:tblGrid>
      <w:tr w:rsidTr="00E96B4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11">
            <w:pPr>
              <w:pStyle w:val="BodyText"/>
              <w:rPr>
                <w:lang w:val="en-NZ"/>
              </w:rPr>
            </w:pPr>
            <w:r w:rsidRPr="00221811">
              <w:t>The range statement relates to the unit of competency as a whole. It allows for different work environments and si</w:t>
            </w:r>
            <w:r w:rsidRPr="00221811">
              <w:t>tuations that may affect performance. Bold italicised wording, if used in the performance criteria, is detailed below. Essential operating conditions that may be present with training and assessment (depending on the work situation, needs of the candidate,</w:t>
            </w:r>
            <w:r w:rsidRPr="00221811">
              <w:t xml:space="preserve"> accessibility of the item, and local industry and regional contexts) may also be included.</w:t>
            </w:r>
          </w:p>
        </w:tc>
      </w:tr>
      <w:tr w:rsidTr="00E96B4E">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11" w:rsidP="00221811">
            <w:pPr>
              <w:pStyle w:val="BodyText"/>
            </w:pPr>
            <w:r w:rsidRPr="00221811">
              <w:rPr>
                <w:rStyle w:val="SpecialBold"/>
              </w:rPr>
              <w:t>Relevant compliance documentation</w:t>
            </w:r>
          </w:p>
          <w:p w:rsidR="00000000" w:rsidP="00221811">
            <w:pPr>
              <w:pStyle w:val="BodyText"/>
              <w:rPr>
                <w:lang w:val="en-NZ"/>
              </w:rPr>
            </w:pPr>
            <w:r w:rsidRPr="00221811">
              <w:t>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11" w:rsidP="00221811">
            <w:pPr>
              <w:pStyle w:val="ListBullet"/>
            </w:pPr>
            <w:r w:rsidRPr="00221811">
              <w:t>legislative, organisational and site requirements and procedures</w:t>
            </w:r>
          </w:p>
          <w:p w:rsidR="00000000" w:rsidRPr="00221811" w:rsidP="00221811">
            <w:pPr>
              <w:pStyle w:val="ListBullet"/>
            </w:pPr>
            <w:r w:rsidRPr="00221811">
              <w:t xml:space="preserve">manufacturer's guidelines and specifications </w:t>
            </w:r>
          </w:p>
          <w:p w:rsidR="00000000" w:rsidRPr="00221811" w:rsidP="00221811">
            <w:pPr>
              <w:pStyle w:val="ListBullet"/>
            </w:pPr>
            <w:r w:rsidRPr="00221811">
              <w:t>Australian standards</w:t>
            </w:r>
          </w:p>
          <w:p w:rsidR="00000000" w:rsidRPr="00221811" w:rsidP="00221811">
            <w:pPr>
              <w:pStyle w:val="ListBullet"/>
            </w:pPr>
            <w:r w:rsidRPr="00221811">
              <w:t>code of practice</w:t>
            </w:r>
          </w:p>
          <w:p w:rsidR="00000000" w:rsidRPr="00221811" w:rsidP="00221811">
            <w:pPr>
              <w:pStyle w:val="ListBullet"/>
            </w:pPr>
            <w:r w:rsidRPr="00221811">
              <w:t>Employment and workplace relations legislation</w:t>
            </w:r>
          </w:p>
          <w:p w:rsidR="00000000" w:rsidP="00221811">
            <w:pPr>
              <w:pStyle w:val="ListBullet"/>
              <w:rPr>
                <w:lang w:val="en-NZ"/>
              </w:rPr>
            </w:pPr>
            <w:r w:rsidRPr="00221811">
              <w:t>Equal Employment Opportunity and Disability Discrimination legislation</w:t>
            </w:r>
          </w:p>
        </w:tc>
      </w:tr>
      <w:tr w:rsidTr="00E96B4E">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11">
            <w:pPr>
              <w:pStyle w:val="BodyText"/>
              <w:rPr>
                <w:lang w:val="en-NZ"/>
              </w:rPr>
            </w:pPr>
            <w:r w:rsidRPr="00221811">
              <w:rPr>
                <w:rStyle w:val="SpecialBold"/>
              </w:rPr>
              <w:t>Scope of work</w:t>
            </w:r>
            <w:r w:rsidRPr="00221811">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11" w:rsidP="00221811">
            <w:pPr>
              <w:pStyle w:val="ListBullet"/>
            </w:pPr>
            <w:r w:rsidRPr="00221811">
              <w:t>tendering/quoting</w:t>
            </w:r>
          </w:p>
          <w:p w:rsidR="00000000" w:rsidRPr="00221811" w:rsidP="00221811">
            <w:pPr>
              <w:pStyle w:val="ListBullet"/>
            </w:pPr>
            <w:r w:rsidRPr="00221811">
              <w:t>site inspections</w:t>
            </w:r>
          </w:p>
          <w:p w:rsidR="00000000" w:rsidRPr="00221811" w:rsidP="00221811">
            <w:pPr>
              <w:pStyle w:val="ListBullet"/>
            </w:pPr>
            <w:r w:rsidRPr="00221811">
              <w:t>liaising with clients</w:t>
            </w:r>
          </w:p>
          <w:p w:rsidR="00000000" w:rsidRPr="00221811" w:rsidP="00221811">
            <w:pPr>
              <w:pStyle w:val="ListBullet"/>
            </w:pPr>
            <w:r w:rsidRPr="00221811">
              <w:t>crew selection</w:t>
            </w:r>
            <w:r w:rsidRPr="00221811">
              <w:t>/training</w:t>
            </w:r>
          </w:p>
          <w:p w:rsidR="00000000" w:rsidP="00221811">
            <w:pPr>
              <w:pStyle w:val="ListBullet"/>
              <w:rPr>
                <w:lang w:val="en-NZ"/>
              </w:rPr>
            </w:pPr>
            <w:r w:rsidRPr="00221811">
              <w:t>purchase/acquisition of equipment</w:t>
            </w:r>
          </w:p>
        </w:tc>
      </w:tr>
      <w:tr w:rsidTr="00E96B4E">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11">
            <w:pPr>
              <w:pStyle w:val="BodyText"/>
              <w:rPr>
                <w:lang w:val="en-NZ"/>
              </w:rPr>
            </w:pPr>
            <w:r w:rsidRPr="00221811">
              <w:rPr>
                <w:rStyle w:val="SpecialBold"/>
              </w:rPr>
              <w:t>Relevant parties</w:t>
            </w:r>
            <w:r w:rsidRPr="00221811">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11" w:rsidP="00221811">
            <w:pPr>
              <w:pStyle w:val="ListBullet"/>
            </w:pPr>
            <w:r w:rsidRPr="00221811">
              <w:t>landholders</w:t>
            </w:r>
          </w:p>
          <w:p w:rsidR="00000000" w:rsidRPr="00221811" w:rsidP="00221811">
            <w:pPr>
              <w:pStyle w:val="ListBullet"/>
            </w:pPr>
            <w:r w:rsidRPr="00221811">
              <w:t>geologists</w:t>
            </w:r>
          </w:p>
          <w:p w:rsidR="00000000" w:rsidRPr="00221811" w:rsidP="00221811">
            <w:pPr>
              <w:pStyle w:val="ListBullet"/>
            </w:pPr>
            <w:r w:rsidRPr="00221811">
              <w:t>engineers</w:t>
            </w:r>
          </w:p>
          <w:p w:rsidR="00000000" w:rsidRPr="00221811" w:rsidP="00221811">
            <w:pPr>
              <w:pStyle w:val="ListBullet"/>
            </w:pPr>
            <w:r w:rsidRPr="00221811">
              <w:t>drilling crews</w:t>
            </w:r>
          </w:p>
          <w:p w:rsidR="00000000" w:rsidRPr="00221811" w:rsidP="00221811">
            <w:pPr>
              <w:pStyle w:val="ListBullet"/>
            </w:pPr>
            <w:r w:rsidRPr="00221811">
              <w:t>government departments</w:t>
            </w:r>
          </w:p>
          <w:p w:rsidR="00000000" w:rsidP="00221811">
            <w:pPr>
              <w:pStyle w:val="ListBullet"/>
              <w:rPr>
                <w:lang w:val="en-NZ"/>
              </w:rPr>
            </w:pPr>
            <w:r w:rsidRPr="00221811">
              <w:t>utility providers</w:t>
            </w:r>
          </w:p>
        </w:tc>
      </w:tr>
      <w:tr w:rsidTr="00E96B4E">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11">
            <w:pPr>
              <w:pStyle w:val="BodyText"/>
              <w:rPr>
                <w:lang w:val="en-NZ"/>
              </w:rPr>
            </w:pPr>
            <w:r w:rsidRPr="00221811">
              <w:rPr>
                <w:rStyle w:val="SpecialBold"/>
              </w:rPr>
              <w:t>Communication</w:t>
            </w:r>
            <w:r w:rsidRPr="00221811">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11" w:rsidP="00221811">
            <w:pPr>
              <w:pStyle w:val="ListBullet"/>
            </w:pPr>
            <w:r w:rsidRPr="00221811">
              <w:t>face to face</w:t>
            </w:r>
          </w:p>
          <w:p w:rsidR="00000000" w:rsidRPr="00221811" w:rsidP="00221811">
            <w:pPr>
              <w:pStyle w:val="ListBullet"/>
            </w:pPr>
            <w:r w:rsidRPr="00221811">
              <w:t>telephone</w:t>
            </w:r>
          </w:p>
          <w:p w:rsidR="00000000" w:rsidRPr="00221811" w:rsidP="00221811">
            <w:pPr>
              <w:pStyle w:val="ListBullet"/>
            </w:pPr>
            <w:r w:rsidRPr="00221811">
              <w:t>2-way radio</w:t>
            </w:r>
          </w:p>
          <w:p w:rsidR="00000000" w:rsidRPr="00221811" w:rsidP="00221811">
            <w:pPr>
              <w:pStyle w:val="ListBullet"/>
            </w:pPr>
            <w:r w:rsidRPr="00221811">
              <w:t>written documentation</w:t>
            </w:r>
          </w:p>
          <w:p w:rsidR="00000000" w:rsidP="00221811">
            <w:pPr>
              <w:pStyle w:val="ListBullet"/>
              <w:rPr>
                <w:lang w:val="en-NZ"/>
              </w:rPr>
            </w:pPr>
            <w:r w:rsidRPr="00221811">
              <w:t>SAT phones</w:t>
            </w:r>
          </w:p>
        </w:tc>
      </w:tr>
      <w:tr w:rsidTr="00E96B4E">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11">
            <w:pPr>
              <w:pStyle w:val="BodyText"/>
              <w:rPr>
                <w:lang w:val="en-NZ"/>
              </w:rPr>
            </w:pPr>
            <w:r w:rsidRPr="00221811">
              <w:rPr>
                <w:rStyle w:val="SpecialBold"/>
              </w:rPr>
              <w:t>Legal requirements</w:t>
            </w:r>
            <w:r w:rsidRPr="00221811">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11" w:rsidP="00221811">
            <w:pPr>
              <w:pStyle w:val="ListBullet"/>
            </w:pPr>
            <w:r w:rsidRPr="00221811">
              <w:t>environmental protection</w:t>
            </w:r>
          </w:p>
          <w:p w:rsidR="00000000" w:rsidRPr="00221811" w:rsidP="00221811">
            <w:pPr>
              <w:pStyle w:val="ListBullet"/>
            </w:pPr>
            <w:r w:rsidRPr="00221811">
              <w:t>groundwater protection</w:t>
            </w:r>
          </w:p>
          <w:p w:rsidR="00000000" w:rsidRPr="00221811" w:rsidP="00221811">
            <w:pPr>
              <w:pStyle w:val="ListBullet"/>
            </w:pPr>
            <w:r w:rsidRPr="00221811">
              <w:t>licensing</w:t>
            </w:r>
          </w:p>
          <w:p w:rsidR="00000000" w:rsidP="00221811">
            <w:pPr>
              <w:pStyle w:val="ListBullet"/>
              <w:rPr>
                <w:lang w:val="en-NZ"/>
              </w:rPr>
            </w:pPr>
            <w:r w:rsidRPr="00221811">
              <w:t>occupational health and safety</w:t>
            </w:r>
          </w:p>
        </w:tc>
      </w:tr>
      <w:tr w:rsidTr="00E96B4E">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11">
            <w:pPr>
              <w:pStyle w:val="BodyText"/>
              <w:rPr>
                <w:lang w:val="en-NZ"/>
              </w:rPr>
            </w:pPr>
            <w:r w:rsidRPr="00221811">
              <w:rPr>
                <w:rStyle w:val="SpecialBold"/>
              </w:rPr>
              <w:t>Legal responsibilities</w:t>
            </w:r>
            <w:r w:rsidRPr="00221811">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11" w:rsidP="00221811">
            <w:pPr>
              <w:pStyle w:val="ListBullet"/>
            </w:pPr>
            <w:r w:rsidRPr="00221811">
              <w:t>notice to the licensing body of intention to start work on hole or well, or in certain areas</w:t>
            </w:r>
          </w:p>
          <w:p w:rsidR="00000000" w:rsidRPr="00221811" w:rsidP="00221811">
            <w:pPr>
              <w:pStyle w:val="ListBullet"/>
            </w:pPr>
            <w:r w:rsidRPr="00221811">
              <w:t>provision of dates when drilling would be in progress</w:t>
            </w:r>
          </w:p>
          <w:p w:rsidR="00000000" w:rsidP="00221811">
            <w:pPr>
              <w:pStyle w:val="ListBullet"/>
              <w:rPr>
                <w:lang w:val="en-NZ"/>
              </w:rPr>
            </w:pPr>
            <w:r w:rsidRPr="00221811">
              <w:t>provision of statutory records and samples by due date</w:t>
            </w:r>
          </w:p>
        </w:tc>
      </w:tr>
      <w:tr w:rsidTr="00E96B4E">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11">
            <w:pPr>
              <w:pStyle w:val="BodyText"/>
              <w:rPr>
                <w:lang w:val="en-NZ"/>
              </w:rPr>
            </w:pPr>
            <w:r w:rsidRPr="00221811">
              <w:rPr>
                <w:rStyle w:val="SpecialBold"/>
              </w:rPr>
              <w:t>Topographical and geological features</w:t>
            </w:r>
            <w:r w:rsidRPr="00221811">
              <w:t xml:space="preserve"> may be determin</w:t>
            </w:r>
            <w:r w:rsidRPr="00221811">
              <w:t>ed by various methods, including:</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11" w:rsidP="00221811">
            <w:pPr>
              <w:pStyle w:val="ListBullet"/>
            </w:pPr>
            <w:r w:rsidRPr="00221811">
              <w:t>geological and topographical maps</w:t>
            </w:r>
          </w:p>
          <w:p w:rsidR="00000000" w:rsidRPr="00221811" w:rsidP="00221811">
            <w:pPr>
              <w:pStyle w:val="ListBullet"/>
            </w:pPr>
            <w:r w:rsidRPr="00221811">
              <w:t>air photos, photogrammetric methods generally</w:t>
            </w:r>
          </w:p>
          <w:p w:rsidR="00000000" w:rsidP="00221811">
            <w:pPr>
              <w:pStyle w:val="ListBullet"/>
              <w:rPr>
                <w:lang w:val="en-NZ"/>
              </w:rPr>
            </w:pPr>
            <w:r w:rsidRPr="00221811">
              <w:t>site inspection (foot, 2- or all wheel drive)</w:t>
            </w:r>
          </w:p>
        </w:tc>
      </w:tr>
      <w:tr w:rsidTr="00E96B4E">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11">
            <w:pPr>
              <w:pStyle w:val="BodyText"/>
              <w:rPr>
                <w:lang w:val="en-NZ"/>
              </w:rPr>
            </w:pPr>
            <w:r w:rsidRPr="00221811">
              <w:rPr>
                <w:rStyle w:val="SpecialBold"/>
              </w:rPr>
              <w:t>Relevant information</w:t>
            </w:r>
            <w:r w:rsidRPr="00221811">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11" w:rsidP="00221811">
            <w:pPr>
              <w:pStyle w:val="ListBullet"/>
            </w:pPr>
            <w:r w:rsidRPr="00221811">
              <w:t>maps (e.g. road, geological and topographical maps, site mud maps)</w:t>
            </w:r>
          </w:p>
          <w:p w:rsidR="00000000" w:rsidRPr="00221811" w:rsidP="00221811">
            <w:pPr>
              <w:pStyle w:val="ListBullet"/>
            </w:pPr>
            <w:r w:rsidRPr="00221811">
              <w:t>surveys</w:t>
            </w:r>
          </w:p>
          <w:p w:rsidR="00000000" w:rsidRPr="00221811" w:rsidP="00221811">
            <w:pPr>
              <w:pStyle w:val="ListBullet"/>
            </w:pPr>
            <w:r w:rsidRPr="00221811">
              <w:t>written instructions</w:t>
            </w:r>
          </w:p>
          <w:p w:rsidR="00000000" w:rsidRPr="00221811" w:rsidP="00221811">
            <w:pPr>
              <w:pStyle w:val="ListBullet"/>
            </w:pPr>
            <w:r w:rsidRPr="00221811">
              <w:t>drawings</w:t>
            </w:r>
          </w:p>
          <w:p w:rsidR="00000000" w:rsidP="00221811">
            <w:pPr>
              <w:pStyle w:val="ListBullet"/>
              <w:rPr>
                <w:lang w:val="en-NZ"/>
              </w:rPr>
            </w:pPr>
            <w:r w:rsidRPr="00221811">
              <w:t>reports (e.g. mines reports, geological reports, logs from previous drilling)</w:t>
            </w:r>
          </w:p>
        </w:tc>
      </w:tr>
      <w:tr w:rsidTr="00E96B4E">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11">
            <w:pPr>
              <w:pStyle w:val="BodyText"/>
              <w:rPr>
                <w:lang w:val="en-NZ"/>
              </w:rPr>
            </w:pPr>
            <w:r w:rsidRPr="00221811">
              <w:rPr>
                <w:rStyle w:val="SpecialBold"/>
              </w:rPr>
              <w:t>Hazards</w:t>
            </w:r>
            <w:r w:rsidRPr="00221811">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11" w:rsidP="00221811">
            <w:pPr>
              <w:pStyle w:val="ListBullet"/>
            </w:pPr>
            <w:r w:rsidRPr="00221811">
              <w:t>electricity wires (underground and overhead)</w:t>
            </w:r>
          </w:p>
          <w:p w:rsidR="00000000" w:rsidRPr="00221811" w:rsidP="00221811">
            <w:pPr>
              <w:pStyle w:val="ListBullet"/>
            </w:pPr>
            <w:r w:rsidRPr="00221811">
              <w:t>(pres</w:t>
            </w:r>
            <w:r w:rsidRPr="00221811">
              <w:t>sured) water pipes</w:t>
            </w:r>
          </w:p>
          <w:p w:rsidR="00000000" w:rsidRPr="00221811" w:rsidP="00221811">
            <w:pPr>
              <w:pStyle w:val="ListBullet"/>
            </w:pPr>
            <w:r w:rsidRPr="00221811">
              <w:t>telephone lines/cables, fibre optic cables</w:t>
            </w:r>
          </w:p>
          <w:p w:rsidR="00000000" w:rsidRPr="00221811" w:rsidP="00221811">
            <w:pPr>
              <w:pStyle w:val="ListBullet"/>
            </w:pPr>
            <w:r w:rsidRPr="00221811">
              <w:t xml:space="preserve">gas pipes </w:t>
            </w:r>
          </w:p>
          <w:p w:rsidR="00000000" w:rsidRPr="00221811" w:rsidP="00221811">
            <w:pPr>
              <w:pStyle w:val="ListBullet"/>
            </w:pPr>
            <w:r w:rsidRPr="00221811">
              <w:t>pipes containing 'other' fluids (e.g. petroleum, stormwater, sewers)</w:t>
            </w:r>
          </w:p>
          <w:p w:rsidR="00000000" w:rsidP="00221811">
            <w:pPr>
              <w:pStyle w:val="ListBullet"/>
              <w:rPr>
                <w:lang w:val="en-NZ"/>
              </w:rPr>
            </w:pPr>
            <w:r w:rsidRPr="00221811">
              <w:t>predominant wind direction</w:t>
            </w:r>
          </w:p>
        </w:tc>
      </w:tr>
      <w:tr w:rsidTr="00E96B4E">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11">
            <w:pPr>
              <w:pStyle w:val="BodyText"/>
              <w:rPr>
                <w:lang w:val="en-NZ"/>
              </w:rPr>
            </w:pPr>
            <w:r w:rsidRPr="00221811">
              <w:rPr>
                <w:rStyle w:val="SpecialBold"/>
              </w:rPr>
              <w:t>Methods of drilling and down hole tools</w:t>
            </w:r>
            <w:r w:rsidRPr="00221811">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11" w:rsidP="00221811">
            <w:pPr>
              <w:pStyle w:val="ListBullet"/>
            </w:pPr>
            <w:r w:rsidRPr="00221811">
              <w:t>cable tool</w:t>
            </w:r>
          </w:p>
          <w:p w:rsidR="00000000" w:rsidRPr="00221811" w:rsidP="00221811">
            <w:pPr>
              <w:pStyle w:val="ListBullet"/>
            </w:pPr>
            <w:r w:rsidRPr="00221811">
              <w:t>auger:</w:t>
            </w:r>
          </w:p>
          <w:p w:rsidR="00000000" w:rsidRPr="00221811" w:rsidP="00221811">
            <w:pPr>
              <w:pStyle w:val="ListBullet2"/>
            </w:pPr>
            <w:r w:rsidRPr="00221811">
              <w:t>solid flight</w:t>
            </w:r>
          </w:p>
          <w:p w:rsidR="00000000" w:rsidRPr="00221811" w:rsidP="00221811">
            <w:pPr>
              <w:pStyle w:val="ListBullet2"/>
            </w:pPr>
            <w:r w:rsidRPr="00221811">
              <w:t>hollow flight</w:t>
            </w:r>
          </w:p>
          <w:p w:rsidR="00000000" w:rsidRPr="00221811" w:rsidP="00221811">
            <w:pPr>
              <w:pStyle w:val="ListBullet2"/>
            </w:pPr>
            <w:r w:rsidRPr="00221811">
              <w:t>bucket</w:t>
            </w:r>
          </w:p>
          <w:p w:rsidR="00000000" w:rsidRPr="00221811" w:rsidP="00221811">
            <w:pPr>
              <w:pStyle w:val="ListBullet2"/>
            </w:pPr>
            <w:r w:rsidRPr="00221811">
              <w:t>short flight</w:t>
            </w:r>
          </w:p>
          <w:p w:rsidR="00000000" w:rsidRPr="00221811" w:rsidP="00221811">
            <w:pPr>
              <w:pStyle w:val="ListBullet"/>
            </w:pPr>
            <w:r w:rsidRPr="00221811">
              <w:t>rotary mud</w:t>
            </w:r>
          </w:p>
          <w:p w:rsidR="00000000" w:rsidRPr="00221811" w:rsidP="00221811">
            <w:pPr>
              <w:pStyle w:val="ListBullet"/>
            </w:pPr>
            <w:r w:rsidRPr="00221811">
              <w:t>rotary air:</w:t>
            </w:r>
          </w:p>
          <w:p w:rsidR="00000000" w:rsidRPr="00221811" w:rsidP="00221811">
            <w:pPr>
              <w:pStyle w:val="ListBullet2"/>
            </w:pPr>
            <w:r w:rsidRPr="00221811">
              <w:t>rotary air blast</w:t>
            </w:r>
          </w:p>
          <w:p w:rsidR="00000000" w:rsidRPr="00221811" w:rsidP="00221811">
            <w:pPr>
              <w:pStyle w:val="ListBullet2"/>
            </w:pPr>
            <w:r w:rsidRPr="00221811">
              <w:t>down hole hammer</w:t>
            </w:r>
          </w:p>
          <w:p w:rsidR="00000000" w:rsidRPr="00221811" w:rsidP="00221811">
            <w:pPr>
              <w:pStyle w:val="ListBullet2"/>
            </w:pPr>
            <w:r w:rsidRPr="00221811">
              <w:t>reverse circulation hammer</w:t>
            </w:r>
          </w:p>
          <w:p w:rsidR="00000000" w:rsidRPr="00221811" w:rsidP="00221811">
            <w:pPr>
              <w:pStyle w:val="ListBullet2"/>
            </w:pPr>
            <w:r w:rsidRPr="00221811">
              <w:t>air core</w:t>
            </w:r>
          </w:p>
          <w:p w:rsidR="00000000" w:rsidRPr="00221811" w:rsidP="00221811">
            <w:pPr>
              <w:pStyle w:val="ListBullet"/>
            </w:pPr>
            <w:r w:rsidRPr="00221811">
              <w:t>vibro core</w:t>
            </w:r>
          </w:p>
          <w:p w:rsidR="00000000" w:rsidRPr="00221811" w:rsidP="00221811">
            <w:pPr>
              <w:pStyle w:val="ListBullet"/>
            </w:pPr>
            <w:r w:rsidRPr="00221811">
              <w:t>directional drilling</w:t>
            </w:r>
          </w:p>
          <w:p w:rsidR="00000000" w:rsidRPr="00221811" w:rsidP="00221811">
            <w:pPr>
              <w:pStyle w:val="ListBullet"/>
            </w:pPr>
            <w:r w:rsidRPr="00221811">
              <w:t>coal seam drilling</w:t>
            </w:r>
          </w:p>
          <w:p w:rsidR="00000000" w:rsidP="00221811">
            <w:pPr>
              <w:pStyle w:val="ListBullet"/>
              <w:rPr>
                <w:lang w:val="en-NZ"/>
              </w:rPr>
            </w:pPr>
            <w:r w:rsidRPr="00221811">
              <w:t>sampling tools - push tubes, core barrels, bits and reamers</w:t>
            </w:r>
          </w:p>
        </w:tc>
      </w:tr>
      <w:tr w:rsidTr="00E96B4E">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11">
            <w:pPr>
              <w:pStyle w:val="BodyText"/>
              <w:rPr>
                <w:lang w:val="en-NZ"/>
              </w:rPr>
            </w:pPr>
            <w:r w:rsidRPr="00221811">
              <w:rPr>
                <w:rStyle w:val="SpecialBold"/>
              </w:rPr>
              <w:t>Data</w:t>
            </w:r>
            <w:r w:rsidRPr="00221811">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11" w:rsidP="00221811">
            <w:pPr>
              <w:pStyle w:val="ListBullet"/>
            </w:pPr>
            <w:r w:rsidRPr="00221811">
              <w:t>checklists of all activities and material</w:t>
            </w:r>
          </w:p>
          <w:p w:rsidR="00000000" w:rsidRPr="00221811" w:rsidP="00221811">
            <w:pPr>
              <w:pStyle w:val="ListBullet"/>
            </w:pPr>
            <w:r w:rsidRPr="00221811">
              <w:t>wastage factors</w:t>
            </w:r>
          </w:p>
          <w:p w:rsidR="00000000" w:rsidRPr="00221811" w:rsidP="00221811">
            <w:pPr>
              <w:pStyle w:val="ListBullet"/>
            </w:pPr>
            <w:r w:rsidRPr="00221811">
              <w:t>contingency allowances</w:t>
            </w:r>
          </w:p>
          <w:p w:rsidR="00000000" w:rsidRPr="00221811" w:rsidP="00221811">
            <w:pPr>
              <w:pStyle w:val="ListBullet"/>
            </w:pPr>
            <w:r w:rsidRPr="00221811">
              <w:t>schedules of quantities and rates</w:t>
            </w:r>
          </w:p>
          <w:p w:rsidR="00000000" w:rsidRPr="00221811" w:rsidP="00221811">
            <w:pPr>
              <w:pStyle w:val="ListBullet"/>
            </w:pPr>
            <w:r w:rsidRPr="00221811">
              <w:t>organisation's procedures for calculating and presenting estimates</w:t>
            </w:r>
          </w:p>
          <w:p w:rsidR="00000000" w:rsidRPr="00221811" w:rsidP="00221811">
            <w:pPr>
              <w:pStyle w:val="ListBullet"/>
            </w:pPr>
            <w:r w:rsidRPr="00221811">
              <w:t>inspection of cores or chip samples from earlier drilling programs</w:t>
            </w:r>
          </w:p>
          <w:p w:rsidR="00000000" w:rsidP="00221811">
            <w:pPr>
              <w:pStyle w:val="ListBullet"/>
              <w:rPr>
                <w:lang w:val="en-NZ"/>
              </w:rPr>
            </w:pPr>
            <w:r w:rsidRPr="00221811">
              <w:t>bore logs and geological/geotechnical reports</w:t>
            </w:r>
          </w:p>
        </w:tc>
      </w:tr>
      <w:tr w:rsidTr="00E96B4E">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11">
            <w:pPr>
              <w:pStyle w:val="BodyText"/>
              <w:rPr>
                <w:lang w:val="en-NZ"/>
              </w:rPr>
            </w:pPr>
            <w:r w:rsidRPr="00221811">
              <w:rPr>
                <w:rStyle w:val="SpecialBold"/>
              </w:rPr>
              <w:t>Mathematical calculations</w:t>
            </w:r>
            <w:r w:rsidRPr="00221811">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11" w:rsidP="00221811">
            <w:pPr>
              <w:pStyle w:val="ListBullet"/>
            </w:pPr>
            <w:r w:rsidRPr="00221811">
              <w:t>carrying out addition, subtraction, multiplication, division length</w:t>
            </w:r>
          </w:p>
          <w:p w:rsidR="00000000" w:rsidRPr="00221811" w:rsidP="00221811">
            <w:pPr>
              <w:pStyle w:val="ListBullet"/>
            </w:pPr>
            <w:r w:rsidRPr="00221811">
              <w:t>using appropriate instruments to m</w:t>
            </w:r>
            <w:r w:rsidRPr="00221811">
              <w:t>easure:</w:t>
            </w:r>
          </w:p>
          <w:p w:rsidR="00000000" w:rsidRPr="00221811" w:rsidP="00221811">
            <w:pPr>
              <w:pStyle w:val="ListBullet2"/>
            </w:pPr>
            <w:r w:rsidRPr="00221811">
              <w:t>width</w:t>
            </w:r>
          </w:p>
          <w:p w:rsidR="00000000" w:rsidRPr="00221811" w:rsidP="00221811">
            <w:pPr>
              <w:pStyle w:val="ListBullet2"/>
            </w:pPr>
            <w:r w:rsidRPr="00221811">
              <w:t>height</w:t>
            </w:r>
          </w:p>
          <w:p w:rsidR="00000000" w:rsidRPr="00221811" w:rsidP="00221811">
            <w:pPr>
              <w:pStyle w:val="ListBullet2"/>
            </w:pPr>
            <w:r w:rsidRPr="00221811">
              <w:t>diameter</w:t>
            </w:r>
          </w:p>
          <w:p w:rsidR="00000000" w:rsidRPr="00221811" w:rsidP="00221811">
            <w:pPr>
              <w:pStyle w:val="ListBullet2"/>
            </w:pPr>
            <w:r w:rsidRPr="00221811">
              <w:t>weight</w:t>
            </w:r>
          </w:p>
          <w:p w:rsidR="00000000" w:rsidRPr="00221811" w:rsidP="00221811">
            <w:pPr>
              <w:pStyle w:val="ListBullet2"/>
            </w:pPr>
            <w:r w:rsidRPr="00221811">
              <w:t>angle</w:t>
            </w:r>
          </w:p>
          <w:p w:rsidR="00000000" w:rsidRPr="00221811" w:rsidP="00221811">
            <w:pPr>
              <w:pStyle w:val="ListBullet2"/>
            </w:pPr>
            <w:r w:rsidRPr="00221811">
              <w:t>temperature</w:t>
            </w:r>
          </w:p>
          <w:p w:rsidR="00000000" w:rsidRPr="00221811" w:rsidP="00221811">
            <w:pPr>
              <w:pStyle w:val="ListBullet"/>
            </w:pPr>
            <w:r w:rsidRPr="00221811">
              <w:t>using calculator</w:t>
            </w:r>
          </w:p>
          <w:p w:rsidR="00000000" w:rsidP="00221811">
            <w:pPr>
              <w:pStyle w:val="ListBullet"/>
              <w:rPr>
                <w:lang w:val="en-NZ"/>
              </w:rPr>
            </w:pPr>
            <w:r w:rsidRPr="00221811">
              <w:t>using estimating skills (e.g. mental arithmetic, visualisation of size and quantity)</w:t>
            </w:r>
          </w:p>
        </w:tc>
      </w:tr>
      <w:tr w:rsidTr="00E96B4E">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11">
            <w:pPr>
              <w:pStyle w:val="BodyText"/>
              <w:rPr>
                <w:lang w:val="en-NZ"/>
              </w:rPr>
            </w:pPr>
            <w:r w:rsidRPr="00221811">
              <w:rPr>
                <w:rStyle w:val="SpecialBold"/>
              </w:rPr>
              <w:t>Permits and licences</w:t>
            </w:r>
            <w:r w:rsidRPr="00221811">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11" w:rsidP="00221811">
            <w:pPr>
              <w:pStyle w:val="ListBullet"/>
            </w:pPr>
            <w:r w:rsidRPr="00221811">
              <w:t>Drillers licence (water well and environmental sectors)</w:t>
            </w:r>
          </w:p>
          <w:p w:rsidR="00000000" w:rsidRPr="00221811" w:rsidP="00221811">
            <w:pPr>
              <w:pStyle w:val="ListBullet"/>
            </w:pPr>
            <w:r w:rsidRPr="00221811">
              <w:t>Breathing Apparatus (BA) Certificate</w:t>
            </w:r>
          </w:p>
          <w:p w:rsidR="00000000" w:rsidRPr="00221811" w:rsidP="00221811">
            <w:pPr>
              <w:pStyle w:val="ListBullet"/>
            </w:pPr>
            <w:r w:rsidRPr="00221811">
              <w:t>proof of attendance at occupational health and safety course</w:t>
            </w:r>
          </w:p>
          <w:p w:rsidR="00000000" w:rsidRPr="00221811" w:rsidP="00221811">
            <w:pPr>
              <w:pStyle w:val="ListBullet"/>
            </w:pPr>
            <w:r w:rsidRPr="00221811">
              <w:t>Bore licence</w:t>
            </w:r>
          </w:p>
          <w:p w:rsidR="00000000" w:rsidRPr="00221811" w:rsidP="00221811">
            <w:pPr>
              <w:pStyle w:val="ListBullet"/>
            </w:pPr>
            <w:r w:rsidRPr="00221811">
              <w:t>Exploration licence</w:t>
            </w:r>
          </w:p>
          <w:p w:rsidR="00000000" w:rsidRPr="00221811" w:rsidP="00221811">
            <w:pPr>
              <w:pStyle w:val="ListBullet"/>
            </w:pPr>
            <w:r w:rsidRPr="00221811">
              <w:t>Hot work permit</w:t>
            </w:r>
          </w:p>
          <w:p w:rsidR="00000000" w:rsidRPr="00221811" w:rsidP="00221811">
            <w:pPr>
              <w:pStyle w:val="ListBullet"/>
            </w:pPr>
            <w:r w:rsidRPr="00221811">
              <w:t>Confined space permit</w:t>
            </w:r>
          </w:p>
          <w:p w:rsidR="00000000" w:rsidRPr="00221811" w:rsidP="00221811">
            <w:pPr>
              <w:pStyle w:val="ListBullet"/>
            </w:pPr>
            <w:r w:rsidRPr="00221811">
              <w:t>Permit To Work authority</w:t>
            </w:r>
          </w:p>
          <w:p w:rsidR="00000000" w:rsidP="00221811">
            <w:pPr>
              <w:pStyle w:val="ListBullet"/>
              <w:rPr>
                <w:lang w:val="en-NZ"/>
              </w:rPr>
            </w:pPr>
            <w:r w:rsidRPr="00221811">
              <w:t>well control certification</w:t>
            </w:r>
          </w:p>
        </w:tc>
      </w:tr>
      <w:tr w:rsidTr="00E96B4E">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11">
            <w:pPr>
              <w:pStyle w:val="BodyText"/>
              <w:rPr>
                <w:lang w:val="en-NZ"/>
              </w:rPr>
            </w:pPr>
            <w:r w:rsidRPr="00221811">
              <w:rPr>
                <w:rStyle w:val="SpecialBold"/>
              </w:rPr>
              <w:t>Application for permits</w:t>
            </w:r>
            <w:r w:rsidRPr="00221811">
              <w:t xml:space="preserve"> and licenc</w:t>
            </w:r>
            <w:r w:rsidRPr="00221811">
              <w:t>es may be made with:</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11" w:rsidP="00221811">
            <w:pPr>
              <w:pStyle w:val="ListBullet"/>
            </w:pPr>
            <w:r w:rsidRPr="00221811">
              <w:t>State and Territory governments</w:t>
            </w:r>
          </w:p>
          <w:p w:rsidR="00000000" w:rsidRPr="00221811" w:rsidP="00221811">
            <w:pPr>
              <w:pStyle w:val="ListBullet"/>
            </w:pPr>
            <w:r w:rsidRPr="00221811">
              <w:t>Water authorities</w:t>
            </w:r>
          </w:p>
          <w:p w:rsidR="00000000" w:rsidRPr="00221811" w:rsidP="00221811">
            <w:pPr>
              <w:pStyle w:val="ListBullet"/>
            </w:pPr>
            <w:r w:rsidRPr="00221811">
              <w:t>Fire department, Mines Rescue Organisations (BA Training)</w:t>
            </w:r>
          </w:p>
          <w:p w:rsidR="00000000" w:rsidRPr="00221811" w:rsidP="00221811">
            <w:pPr>
              <w:pStyle w:val="ListBullet"/>
            </w:pPr>
            <w:r w:rsidRPr="00221811">
              <w:t>Environment Protection Authorities (EPAs)</w:t>
            </w:r>
          </w:p>
          <w:p w:rsidR="00000000" w:rsidRPr="00221811" w:rsidP="00221811">
            <w:pPr>
              <w:pStyle w:val="ListBullet"/>
            </w:pPr>
            <w:r w:rsidRPr="00221811">
              <w:t xml:space="preserve">various groundwater consultants </w:t>
            </w:r>
          </w:p>
          <w:p w:rsidR="00000000" w:rsidP="00221811">
            <w:pPr>
              <w:pStyle w:val="ListBullet"/>
              <w:rPr>
                <w:lang w:val="en-NZ"/>
              </w:rPr>
            </w:pPr>
            <w:r w:rsidRPr="00221811">
              <w:t>industrial complex on which work is being conducted</w:t>
            </w:r>
          </w:p>
        </w:tc>
      </w:tr>
      <w:tr w:rsidTr="00E96B4E">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811">
            <w:pPr>
              <w:pStyle w:val="BodyText"/>
              <w:rPr>
                <w:lang w:val="en-NZ"/>
              </w:rPr>
            </w:pPr>
            <w:r w:rsidRPr="00221811">
              <w:rPr>
                <w:rStyle w:val="SpecialBold"/>
              </w:rPr>
              <w:t>Occupational Health and Safety</w:t>
            </w:r>
            <w:r w:rsidRPr="00221811">
              <w:t xml:space="preserve"> (</w:t>
            </w:r>
            <w:r w:rsidRPr="00221811">
              <w:rPr>
                <w:rStyle w:val="SpecialBold"/>
              </w:rPr>
              <w:t>OHS</w:t>
            </w:r>
            <w:r w:rsidRPr="00221811">
              <w:t xml:space="preserve">) </w:t>
            </w:r>
            <w:r w:rsidRPr="00221811">
              <w:rPr>
                <w:rStyle w:val="SpecialBold"/>
              </w:rPr>
              <w:t>plan</w:t>
            </w:r>
            <w:r w:rsidRPr="00221811">
              <w:t xml:space="preserve"> may include information, legislation and code of practice including:</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811" w:rsidP="00221811">
            <w:pPr>
              <w:pStyle w:val="ListBullet"/>
            </w:pPr>
            <w:r w:rsidRPr="00221811">
              <w:t>duties and responsibilities</w:t>
            </w:r>
          </w:p>
          <w:p w:rsidR="00000000" w:rsidRPr="00221811" w:rsidP="00221811">
            <w:pPr>
              <w:pStyle w:val="ListBullet"/>
            </w:pPr>
            <w:r w:rsidRPr="00221811">
              <w:t>materials safety data sheets (MSDS)</w:t>
            </w:r>
          </w:p>
          <w:p w:rsidR="00000000" w:rsidRPr="00221811" w:rsidP="00221811">
            <w:pPr>
              <w:pStyle w:val="ListBullet"/>
            </w:pPr>
            <w:r w:rsidRPr="00221811">
              <w:t>Hazchem registers</w:t>
            </w:r>
          </w:p>
          <w:p w:rsidR="00000000" w:rsidRPr="00221811" w:rsidP="00221811">
            <w:pPr>
              <w:pStyle w:val="ListBullet"/>
            </w:pPr>
            <w:r w:rsidRPr="00221811">
              <w:t>maintenance of records of occupational injury and  disease</w:t>
            </w:r>
          </w:p>
          <w:p w:rsidR="00000000" w:rsidRPr="00221811" w:rsidP="00221811">
            <w:pPr>
              <w:pStyle w:val="ListBullet"/>
            </w:pPr>
            <w:r w:rsidRPr="00221811">
              <w:t>p</w:t>
            </w:r>
            <w:r w:rsidRPr="00221811">
              <w:t>rovision of information and training</w:t>
            </w:r>
          </w:p>
          <w:p w:rsidR="00000000" w:rsidRPr="00221811" w:rsidP="00221811">
            <w:pPr>
              <w:pStyle w:val="ListBullet"/>
            </w:pPr>
            <w:r w:rsidRPr="00221811">
              <w:t>setting up/working with occupational health and safety committees</w:t>
            </w:r>
          </w:p>
          <w:p w:rsidR="00000000" w:rsidRPr="00221811" w:rsidP="00221811">
            <w:pPr>
              <w:pStyle w:val="ListBullet"/>
            </w:pPr>
            <w:r w:rsidRPr="00221811">
              <w:t>emergency response plan</w:t>
            </w:r>
          </w:p>
        </w:tc>
      </w:tr>
    </w:tbl>
    <w:p w:rsidR="00000000" w:rsidRPr="00221811" w:rsidP="00221811">
      <w:pPr>
        <w:pStyle w:val="BodyText"/>
      </w:pPr>
    </w:p>
    <w:p w:rsidR="00000000" w:rsidRPr="00221811" w:rsidP="00221811">
      <w:pPr>
        <w:pStyle w:val="AllowPageBreak"/>
      </w:pPr>
    </w:p>
    <w:p w:rsidR="00000000" w:rsidRPr="00221811" w:rsidP="00221811">
      <w:pPr>
        <w:pStyle w:val="Heading1"/>
      </w:pPr>
      <w:bookmarkStart w:id="12" w:name="O_132134"/>
      <w:bookmarkEnd w:id="12"/>
      <w:r w:rsidRPr="00221811">
        <w:t>Unit Sector(s)</w:t>
      </w:r>
    </w:p>
    <w:p w:rsidR="00000000" w:rsidRPr="00221811" w:rsidP="00221811">
      <w:pPr>
        <w:pStyle w:val="BodyText"/>
      </w:pPr>
      <w:r w:rsidRPr="00221811">
        <w:t>Drilling (General)</w:t>
      </w:r>
    </w:p>
    <w:p w:rsidR="00000000" w:rsidRPr="00221811" w:rsidP="00221811">
      <w:pPr>
        <w:pStyle w:val="AllowPageBreak"/>
      </w:pPr>
    </w:p>
    <w:p w:rsidR="00000000" w:rsidRPr="00221811" w:rsidP="00221811">
      <w:pPr>
        <w:pStyle w:val="Heading1"/>
      </w:pPr>
      <w:bookmarkStart w:id="13" w:name="O_161809"/>
      <w:bookmarkEnd w:id="13"/>
      <w:r w:rsidRPr="00221811">
        <w:t>Competency field</w:t>
      </w:r>
    </w:p>
    <w:p w:rsidR="00000000" w:rsidRPr="00221811" w:rsidP="00221811">
      <w:pPr>
        <w:pStyle w:val="BodyText"/>
      </w:pPr>
      <w:r w:rsidRPr="00221811">
        <w:t>Refer to Unit Sector(s).</w:t>
      </w:r>
    </w:p>
    <w:p w:rsidR="00000000" w:rsidRPr="00221811" w:rsidP="00221811">
      <w:pPr>
        <w:pStyle w:val="AllowPageBreak"/>
      </w:pPr>
    </w:p>
    <w:p w:rsidR="00000000" w:rsidRPr="00221811" w:rsidP="00221811">
      <w:pPr>
        <w:pStyle w:val="Heading1"/>
      </w:pPr>
      <w:bookmarkStart w:id="14" w:name="O_161808"/>
      <w:bookmarkEnd w:id="14"/>
      <w:r w:rsidRPr="00221811">
        <w:t>Co-requisite units</w:t>
      </w:r>
    </w:p>
    <w:p w:rsidR="00000000" w:rsidRPr="00221811" w:rsidP="00221811">
      <w:pPr>
        <w:pStyle w:val="BodyText"/>
      </w:pPr>
      <w:r w:rsidRPr="00221811">
        <w:t>Not applicable.</w:t>
      </w:r>
    </w:p>
    <w:p w:rsidR="00000000" w:rsidRPr="00221811" w:rsidP="00221811"/>
    <w:sectPr w:rsidSect="002218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8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6B4E" w:rsidP="00E96B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8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B4E" w:rsidP="002218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96B4E" w:rsidP="002218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96B4E" w:rsidP="002218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8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6B4E" w:rsidP="00E96B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8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B4E" w:rsidP="00221811">
    <w:pPr>
      <w:pStyle w:val="Header"/>
      <w:framePr w:wrap="around"/>
    </w:pPr>
    <w:r>
      <w:fldChar w:fldCharType="begin"/>
    </w:r>
    <w:r>
      <w:instrText xml:space="preserve"> TITLE   \* MERGEFORMAT </w:instrText>
    </w:r>
    <w:r>
      <w:fldChar w:fldCharType="separate"/>
    </w:r>
    <w:r>
      <w:t>RIINHB501A Plan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96B4E" w:rsidP="002218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A8D7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1C46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FC68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8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1811"/>
    <w:pPr>
      <w:spacing w:before="360" w:after="60"/>
      <w:outlineLvl w:val="0"/>
    </w:pPr>
    <w:rPr>
      <w:sz w:val="32"/>
    </w:rPr>
  </w:style>
  <w:style w:type="paragraph" w:styleId="Heading2">
    <w:name w:val="heading 2"/>
    <w:basedOn w:val="HeadingBase"/>
    <w:next w:val="BodyText"/>
    <w:link w:val="Heading2Char"/>
    <w:qFormat/>
    <w:rsid w:val="00221811"/>
    <w:pPr>
      <w:keepLines/>
      <w:spacing w:before="240" w:after="120"/>
      <w:outlineLvl w:val="1"/>
    </w:pPr>
    <w:rPr>
      <w:sz w:val="28"/>
      <w:szCs w:val="40"/>
    </w:rPr>
  </w:style>
  <w:style w:type="paragraph" w:styleId="Heading3">
    <w:name w:val="heading 3"/>
    <w:basedOn w:val="HeadingBase"/>
    <w:next w:val="BodyText"/>
    <w:link w:val="Heading3Char"/>
    <w:qFormat/>
    <w:rsid w:val="00221811"/>
    <w:pPr>
      <w:spacing w:before="180" w:after="120"/>
      <w:outlineLvl w:val="2"/>
    </w:pPr>
    <w:rPr>
      <w:spacing w:val="-10"/>
      <w:kern w:val="32"/>
    </w:rPr>
  </w:style>
  <w:style w:type="paragraph" w:styleId="Heading4">
    <w:name w:val="heading 4"/>
    <w:basedOn w:val="HeadingBase"/>
    <w:next w:val="BodyText"/>
    <w:link w:val="Heading4Char"/>
    <w:qFormat/>
    <w:rsid w:val="00221811"/>
    <w:pPr>
      <w:spacing w:before="160" w:after="120"/>
      <w:outlineLvl w:val="3"/>
    </w:pPr>
    <w:rPr>
      <w:sz w:val="22"/>
    </w:rPr>
  </w:style>
  <w:style w:type="paragraph" w:styleId="Heading5">
    <w:name w:val="heading 5"/>
    <w:basedOn w:val="HeadingBase"/>
    <w:next w:val="Normal"/>
    <w:link w:val="Heading5Char"/>
    <w:qFormat/>
    <w:rsid w:val="00221811"/>
    <w:pPr>
      <w:spacing w:before="80"/>
      <w:outlineLvl w:val="4"/>
    </w:pPr>
    <w:rPr>
      <w:color w:val="918585"/>
      <w:sz w:val="20"/>
    </w:rPr>
  </w:style>
  <w:style w:type="paragraph" w:styleId="Heading6">
    <w:name w:val="heading 6"/>
    <w:basedOn w:val="HeadingBase"/>
    <w:next w:val="Normal"/>
    <w:link w:val="Heading6Char"/>
    <w:qFormat/>
    <w:rsid w:val="00221811"/>
    <w:pPr>
      <w:spacing w:before="60"/>
      <w:outlineLvl w:val="5"/>
    </w:pPr>
    <w:rPr>
      <w:color w:val="918585"/>
      <w:sz w:val="20"/>
    </w:rPr>
  </w:style>
  <w:style w:type="paragraph" w:styleId="Heading7">
    <w:name w:val="heading 7"/>
    <w:basedOn w:val="Normal"/>
    <w:next w:val="Normal"/>
    <w:link w:val="Heading7Char"/>
    <w:qFormat/>
    <w:rsid w:val="00221811"/>
    <w:pPr>
      <w:ind w:left="720"/>
      <w:outlineLvl w:val="6"/>
    </w:pPr>
    <w:rPr>
      <w:i/>
    </w:rPr>
  </w:style>
  <w:style w:type="paragraph" w:styleId="Heading8">
    <w:name w:val="heading 8"/>
    <w:basedOn w:val="Normal"/>
    <w:next w:val="Normal"/>
    <w:link w:val="Heading8Char"/>
    <w:qFormat/>
    <w:rsid w:val="00221811"/>
    <w:pPr>
      <w:ind w:left="720"/>
      <w:outlineLvl w:val="7"/>
    </w:pPr>
    <w:rPr>
      <w:i/>
    </w:rPr>
  </w:style>
  <w:style w:type="paragraph" w:styleId="Heading9">
    <w:name w:val="heading 9"/>
    <w:basedOn w:val="Normal"/>
    <w:next w:val="Normal"/>
    <w:link w:val="Heading9Char"/>
    <w:qFormat/>
    <w:rsid w:val="00221811"/>
    <w:pPr>
      <w:ind w:left="720"/>
      <w:outlineLvl w:val="8"/>
    </w:pPr>
    <w:rPr>
      <w:i/>
    </w:rPr>
  </w:style>
  <w:style w:type="character" w:default="1" w:styleId="DefaultParagraphFont">
    <w:name w:val="Default Paragraph Font"/>
    <w:uiPriority w:val="1"/>
    <w:unhideWhenUsed/>
    <w:rsid w:val="002218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1811"/>
  </w:style>
  <w:style w:type="character" w:customStyle="1" w:styleId="Heading1Char">
    <w:name w:val="Heading 1 Char"/>
    <w:basedOn w:val="DefaultParagraphFont"/>
    <w:link w:val="Heading1"/>
    <w:rsid w:val="00221811"/>
    <w:rPr>
      <w:rFonts w:ascii="Times New Roman" w:eastAsia="Times New Roman" w:hAnsi="Times New Roman" w:cs="Times New Roman"/>
      <w:b/>
      <w:sz w:val="32"/>
      <w:szCs w:val="20"/>
      <w:lang w:eastAsia="en-US"/>
    </w:rPr>
  </w:style>
  <w:style w:type="paragraph" w:styleId="BodyText">
    <w:name w:val="Body Text"/>
    <w:basedOn w:val="Normal"/>
    <w:link w:val="BodyTextChar"/>
    <w:rsid w:val="002218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1811"/>
    <w:rPr>
      <w:rFonts w:ascii="Times New Roman" w:eastAsia="Times New Roman" w:hAnsi="Times New Roman" w:cs="Times New Roman"/>
      <w:sz w:val="24"/>
      <w:lang w:val="en-US" w:eastAsia="en-US"/>
    </w:rPr>
  </w:style>
  <w:style w:type="paragraph" w:styleId="Footer">
    <w:name w:val="footer"/>
    <w:basedOn w:val="Normal"/>
    <w:link w:val="FooterChar"/>
    <w:rsid w:val="002218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1811"/>
    <w:rPr>
      <w:rFonts w:ascii="Times New Roman" w:eastAsia="Times New Roman" w:hAnsi="Times New Roman" w:cs="Times New Roman"/>
      <w:sz w:val="16"/>
      <w:lang w:val="en-US" w:eastAsia="en-US"/>
    </w:rPr>
  </w:style>
  <w:style w:type="paragraph" w:styleId="List">
    <w:name w:val="List"/>
    <w:basedOn w:val="BodyText"/>
    <w:next w:val="BodyText"/>
    <w:rsid w:val="00221811"/>
    <w:pPr>
      <w:tabs>
        <w:tab w:val="left" w:pos="340"/>
      </w:tabs>
      <w:spacing w:before="60" w:after="60"/>
      <w:ind w:left="340" w:hanging="340"/>
    </w:pPr>
  </w:style>
  <w:style w:type="paragraph" w:styleId="ListBullet">
    <w:name w:val="List Bullet"/>
    <w:basedOn w:val="List"/>
    <w:rsid w:val="00221811"/>
    <w:pPr>
      <w:numPr>
        <w:numId w:val="13"/>
      </w:numPr>
      <w:tabs>
        <w:tab w:val="clear" w:pos="340"/>
      </w:tabs>
      <w:spacing w:before="40" w:after="40"/>
    </w:pPr>
  </w:style>
  <w:style w:type="character" w:customStyle="1" w:styleId="SpecialBold">
    <w:name w:val="Special Bold"/>
    <w:basedOn w:val="DefaultParagraphFont"/>
    <w:rsid w:val="00221811"/>
    <w:rPr>
      <w:b/>
      <w:spacing w:val="0"/>
    </w:rPr>
  </w:style>
  <w:style w:type="paragraph" w:styleId="ListBullet2">
    <w:name w:val="List Bullet 2"/>
    <w:basedOn w:val="List2"/>
    <w:rsid w:val="00221811"/>
    <w:pPr>
      <w:numPr>
        <w:numId w:val="14"/>
      </w:numPr>
      <w:tabs>
        <w:tab w:val="clear" w:pos="680"/>
      </w:tabs>
    </w:pPr>
  </w:style>
  <w:style w:type="paragraph" w:styleId="Header">
    <w:name w:val="header"/>
    <w:basedOn w:val="Normal"/>
    <w:link w:val="HeaderChar"/>
    <w:rsid w:val="002218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18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21811"/>
    <w:pPr>
      <w:spacing w:before="240" w:after="120"/>
      <w:outlineLvl w:val="0"/>
    </w:pPr>
    <w:rPr>
      <w:rFonts w:ascii="Times New Roman" w:hAnsi="Times New Roman"/>
      <w:b/>
      <w:sz w:val="28"/>
    </w:rPr>
  </w:style>
  <w:style w:type="paragraph" w:customStyle="1" w:styleId="AllowPageBreak">
    <w:name w:val="AllowPageBreak"/>
    <w:rsid w:val="0022181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21811"/>
    <w:pPr>
      <w:tabs>
        <w:tab w:val="left" w:pos="680"/>
      </w:tabs>
      <w:spacing w:before="60" w:after="60"/>
      <w:ind w:left="680" w:hanging="340"/>
    </w:pPr>
  </w:style>
  <w:style w:type="character" w:customStyle="1" w:styleId="BoldandItalics">
    <w:name w:val="Bold and Italics"/>
    <w:qFormat/>
    <w:rsid w:val="00221811"/>
    <w:rPr>
      <w:b/>
      <w:i/>
      <w:u w:val="none"/>
    </w:rPr>
  </w:style>
  <w:style w:type="character" w:customStyle="1" w:styleId="Heading2Char">
    <w:name w:val="Heading 2 Char"/>
    <w:basedOn w:val="DefaultParagraphFont"/>
    <w:link w:val="Heading2"/>
    <w:rsid w:val="002218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18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18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18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18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18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18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1811"/>
    <w:rPr>
      <w:rFonts w:ascii="Courier New" w:eastAsia="Times New Roman" w:hAnsi="Courier New" w:cs="Times New Roman"/>
      <w:i/>
      <w:szCs w:val="20"/>
      <w:lang w:val="en-US" w:eastAsia="en-US"/>
    </w:rPr>
  </w:style>
  <w:style w:type="paragraph" w:customStyle="1" w:styleId="HeadingBase">
    <w:name w:val="Heading Base"/>
    <w:rsid w:val="002218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1811"/>
    <w:pPr>
      <w:tabs>
        <w:tab w:val="right" w:leader="dot" w:pos="9072"/>
      </w:tabs>
      <w:ind w:left="567"/>
    </w:pPr>
    <w:rPr>
      <w:szCs w:val="22"/>
    </w:rPr>
  </w:style>
  <w:style w:type="paragraph" w:customStyle="1" w:styleId="TOCBase">
    <w:name w:val="TOC Base"/>
    <w:rsid w:val="002218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1811"/>
    <w:pPr>
      <w:tabs>
        <w:tab w:val="right" w:leader="dot" w:pos="9072"/>
      </w:tabs>
      <w:spacing w:before="40" w:after="40"/>
      <w:ind w:left="284"/>
    </w:pPr>
    <w:rPr>
      <w:rFonts w:ascii="Times New Roman" w:hAnsi="Times New Roman"/>
    </w:rPr>
  </w:style>
  <w:style w:type="paragraph" w:styleId="TOC1">
    <w:name w:val="toc 1"/>
    <w:basedOn w:val="TOCBase"/>
    <w:next w:val="Normal"/>
    <w:rsid w:val="002218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1811"/>
    <w:pPr>
      <w:spacing w:before="5040"/>
      <w:jc w:val="center"/>
    </w:pPr>
    <w:rPr>
      <w:sz w:val="48"/>
      <w:szCs w:val="72"/>
      <w:lang w:val="en-US"/>
    </w:rPr>
  </w:style>
  <w:style w:type="character" w:customStyle="1" w:styleId="TitleChar">
    <w:name w:val="Title Char"/>
    <w:basedOn w:val="DefaultParagraphFont"/>
    <w:link w:val="Title"/>
    <w:rsid w:val="002218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1811"/>
    <w:pPr>
      <w:tabs>
        <w:tab w:val="left" w:pos="3600"/>
        <w:tab w:val="left" w:pos="3958"/>
      </w:tabs>
    </w:pPr>
  </w:style>
  <w:style w:type="paragraph" w:customStyle="1" w:styleId="Note">
    <w:name w:val="Note"/>
    <w:basedOn w:val="BodyText"/>
    <w:rsid w:val="002218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1811"/>
    <w:pPr>
      <w:framePr w:wrap="auto" w:hAnchor="text" w:y="6049"/>
    </w:pPr>
    <w:rPr>
      <w:color w:val="000000"/>
      <w:sz w:val="40"/>
    </w:rPr>
  </w:style>
  <w:style w:type="paragraph" w:customStyle="1" w:styleId="TOCTitle">
    <w:name w:val="TOCTitle"/>
    <w:basedOn w:val="Heading1"/>
    <w:rsid w:val="00221811"/>
    <w:pPr>
      <w:spacing w:after="240"/>
      <w:jc w:val="center"/>
      <w:outlineLvl w:val="9"/>
    </w:pPr>
    <w:rPr>
      <w:caps/>
    </w:rPr>
  </w:style>
  <w:style w:type="paragraph" w:customStyle="1" w:styleId="Version">
    <w:name w:val="Version"/>
    <w:rsid w:val="002218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1811"/>
    <w:pPr>
      <w:keepNext w:val="0"/>
      <w:tabs>
        <w:tab w:val="right" w:pos="4176"/>
      </w:tabs>
      <w:ind w:left="198" w:hanging="198"/>
    </w:pPr>
    <w:rPr>
      <w:rFonts w:ascii="Garamond" w:hAnsi="Garamond"/>
    </w:rPr>
  </w:style>
  <w:style w:type="paragraph" w:styleId="IndexHeading">
    <w:name w:val="index heading"/>
    <w:basedOn w:val="Normal"/>
    <w:next w:val="Index1"/>
    <w:semiHidden/>
    <w:rsid w:val="00221811"/>
    <w:pPr>
      <w:spacing w:before="120" w:after="120"/>
    </w:pPr>
    <w:rPr>
      <w:rFonts w:ascii="Arial" w:hAnsi="Arial"/>
      <w:b/>
      <w:color w:val="918585"/>
      <w:sz w:val="24"/>
    </w:rPr>
  </w:style>
  <w:style w:type="paragraph" w:customStyle="1" w:styleId="Chapter">
    <w:name w:val="Chapter"/>
    <w:basedOn w:val="Normal"/>
    <w:rsid w:val="00221811"/>
    <w:pPr>
      <w:spacing w:before="240"/>
    </w:pPr>
    <w:rPr>
      <w:rFonts w:ascii="Times New Roman" w:hAnsi="Times New Roman"/>
      <w:smallCaps/>
      <w:spacing w:val="80"/>
      <w:sz w:val="28"/>
    </w:rPr>
  </w:style>
  <w:style w:type="paragraph" w:customStyle="1" w:styleId="InChapter">
    <w:name w:val="InChapter"/>
    <w:basedOn w:val="Heading3"/>
    <w:rsid w:val="00221811"/>
    <w:pPr>
      <w:spacing w:after="240"/>
      <w:outlineLvl w:val="9"/>
    </w:pPr>
    <w:rPr>
      <w:noProof/>
    </w:rPr>
  </w:style>
  <w:style w:type="paragraph" w:styleId="Index2">
    <w:name w:val="index 2"/>
    <w:basedOn w:val="Normal"/>
    <w:next w:val="Normal"/>
    <w:semiHidden/>
    <w:rsid w:val="00221811"/>
    <w:pPr>
      <w:tabs>
        <w:tab w:val="right" w:pos="4176"/>
      </w:tabs>
      <w:ind w:left="568" w:hanging="284"/>
    </w:pPr>
    <w:rPr>
      <w:rFonts w:ascii="Garamond" w:hAnsi="Garamond"/>
    </w:rPr>
  </w:style>
  <w:style w:type="paragraph" w:customStyle="1" w:styleId="Byline">
    <w:name w:val="Byline"/>
    <w:rsid w:val="002218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1811"/>
    <w:pPr>
      <w:tabs>
        <w:tab w:val="clear" w:pos="3600"/>
        <w:tab w:val="clear" w:pos="3958"/>
      </w:tabs>
      <w:jc w:val="right"/>
    </w:pPr>
  </w:style>
  <w:style w:type="character" w:styleId="Emphasis">
    <w:name w:val="Emphasis"/>
    <w:basedOn w:val="DefaultParagraphFont"/>
    <w:qFormat/>
    <w:rsid w:val="00221811"/>
    <w:rPr>
      <w:i/>
    </w:rPr>
  </w:style>
  <w:style w:type="paragraph" w:styleId="Caption">
    <w:name w:val="caption"/>
    <w:basedOn w:val="BodyText"/>
    <w:next w:val="Normal"/>
    <w:qFormat/>
    <w:rsid w:val="00221811"/>
    <w:pPr>
      <w:framePr w:w="2268" w:hSpace="181" w:vSpace="181" w:wrap="around" w:vAnchor="text" w:hAnchor="page" w:x="1135" w:y="285" w:anchorLock="1"/>
    </w:pPr>
    <w:rPr>
      <w:i/>
    </w:rPr>
  </w:style>
  <w:style w:type="paragraph" w:customStyle="1" w:styleId="MiniTOCTitle">
    <w:name w:val="MiniTOCTitle"/>
    <w:basedOn w:val="Heading4"/>
    <w:rsid w:val="00221811"/>
    <w:pPr>
      <w:spacing w:before="240"/>
      <w:outlineLvl w:val="9"/>
    </w:pPr>
    <w:rPr>
      <w:noProof/>
      <w:sz w:val="24"/>
    </w:rPr>
  </w:style>
  <w:style w:type="paragraph" w:customStyle="1" w:styleId="MiniTOCItem">
    <w:name w:val="MiniTOCItem"/>
    <w:basedOn w:val="ListBullet"/>
    <w:rsid w:val="00221811"/>
    <w:pPr>
      <w:numPr>
        <w:numId w:val="0"/>
      </w:numPr>
      <w:tabs>
        <w:tab w:val="right" w:leader="dot" w:pos="6521"/>
      </w:tabs>
      <w:spacing w:before="0" w:after="0"/>
    </w:pPr>
  </w:style>
  <w:style w:type="paragraph" w:customStyle="1" w:styleId="TOFTitle">
    <w:name w:val="TOFTitle"/>
    <w:basedOn w:val="TOCTitle"/>
    <w:rsid w:val="00221811"/>
  </w:style>
  <w:style w:type="paragraph" w:styleId="TableofFigures">
    <w:name w:val="table of figures"/>
    <w:basedOn w:val="Normal"/>
    <w:next w:val="Normal"/>
    <w:semiHidden/>
    <w:rsid w:val="00221811"/>
    <w:pPr>
      <w:tabs>
        <w:tab w:val="right" w:leader="dot" w:pos="9072"/>
      </w:tabs>
      <w:ind w:left="970" w:hanging="403"/>
    </w:pPr>
    <w:rPr>
      <w:rFonts w:ascii="Times New Roman" w:hAnsi="Times New Roman"/>
      <w:b/>
    </w:rPr>
  </w:style>
  <w:style w:type="paragraph" w:styleId="ListNumber">
    <w:name w:val="List Number"/>
    <w:basedOn w:val="List"/>
    <w:rsid w:val="00221811"/>
    <w:pPr>
      <w:numPr>
        <w:numId w:val="11"/>
      </w:numPr>
    </w:pPr>
  </w:style>
  <w:style w:type="character" w:customStyle="1" w:styleId="WingdingSymbols">
    <w:name w:val="Wingding Symbols"/>
    <w:rsid w:val="00221811"/>
    <w:rPr>
      <w:rFonts w:ascii="Wingdings" w:hAnsi="Wingdings"/>
    </w:rPr>
  </w:style>
  <w:style w:type="paragraph" w:customStyle="1" w:styleId="TableHeading">
    <w:name w:val="Table Heading"/>
    <w:basedOn w:val="HeadingBase"/>
    <w:rsid w:val="00221811"/>
    <w:pPr>
      <w:keepLines/>
      <w:pBdr>
        <w:bottom w:val="single" w:sz="6" w:space="1" w:color="918585"/>
      </w:pBdr>
      <w:spacing w:before="240"/>
    </w:pPr>
  </w:style>
  <w:style w:type="character" w:customStyle="1" w:styleId="HotSpot">
    <w:name w:val="HotSpot"/>
    <w:rsid w:val="00221811"/>
    <w:rPr>
      <w:color w:val="0033CC"/>
      <w:u w:val="none"/>
    </w:rPr>
  </w:style>
  <w:style w:type="paragraph" w:customStyle="1" w:styleId="BodyTextRight">
    <w:name w:val="Body Text Right"/>
    <w:basedOn w:val="BodyText"/>
    <w:rsid w:val="00221811"/>
    <w:pPr>
      <w:spacing w:before="0" w:after="0"/>
      <w:jc w:val="right"/>
    </w:pPr>
  </w:style>
  <w:style w:type="paragraph" w:styleId="Index3">
    <w:name w:val="index 3"/>
    <w:basedOn w:val="ListNumber2"/>
    <w:next w:val="Normal"/>
    <w:semiHidden/>
    <w:rsid w:val="00221811"/>
    <w:pPr>
      <w:numPr>
        <w:numId w:val="0"/>
      </w:numPr>
      <w:tabs>
        <w:tab w:val="right" w:leader="dot" w:pos="4176"/>
      </w:tabs>
    </w:pPr>
  </w:style>
  <w:style w:type="paragraph" w:styleId="ListNumber2">
    <w:name w:val="List Number 2"/>
    <w:basedOn w:val="List2"/>
    <w:rsid w:val="00221811"/>
    <w:pPr>
      <w:numPr>
        <w:numId w:val="10"/>
      </w:numPr>
      <w:tabs>
        <w:tab w:val="clear" w:pos="1060"/>
      </w:tabs>
    </w:pPr>
  </w:style>
  <w:style w:type="paragraph" w:customStyle="1" w:styleId="MarginNote">
    <w:name w:val="Margin Note"/>
    <w:basedOn w:val="BodyText"/>
    <w:rsid w:val="002218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18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18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1811"/>
    <w:rPr>
      <w:sz w:val="32"/>
    </w:rPr>
  </w:style>
  <w:style w:type="paragraph" w:customStyle="1" w:styleId="HeadingProcedure">
    <w:name w:val="Heading Procedure"/>
    <w:basedOn w:val="HeadingBase"/>
    <w:next w:val="Normal"/>
    <w:rsid w:val="00221811"/>
    <w:pPr>
      <w:tabs>
        <w:tab w:val="left" w:pos="0"/>
      </w:tabs>
      <w:spacing w:before="120" w:after="60"/>
    </w:pPr>
    <w:rPr>
      <w:i/>
      <w:color w:val="918585"/>
      <w:sz w:val="22"/>
    </w:rPr>
  </w:style>
  <w:style w:type="paragraph" w:customStyle="1" w:styleId="TableBodyText">
    <w:name w:val="Table Body Text"/>
    <w:basedOn w:val="BodyText"/>
    <w:rsid w:val="00221811"/>
    <w:pPr>
      <w:spacing w:before="60" w:after="60"/>
    </w:pPr>
  </w:style>
  <w:style w:type="paragraph" w:styleId="ListContinue">
    <w:name w:val="List Continue"/>
    <w:basedOn w:val="List"/>
    <w:rsid w:val="00221811"/>
    <w:pPr>
      <w:ind w:firstLine="0"/>
    </w:pPr>
  </w:style>
  <w:style w:type="paragraph" w:customStyle="1" w:styleId="ListNote">
    <w:name w:val="List Note"/>
    <w:basedOn w:val="List"/>
    <w:rsid w:val="00221811"/>
    <w:pPr>
      <w:pBdr>
        <w:top w:val="single" w:sz="6" w:space="2" w:color="918585"/>
        <w:bottom w:val="single" w:sz="6" w:space="2" w:color="918585"/>
      </w:pBdr>
      <w:tabs>
        <w:tab w:val="left" w:pos="1021"/>
      </w:tabs>
      <w:ind w:firstLine="0"/>
    </w:pPr>
  </w:style>
  <w:style w:type="paragraph" w:customStyle="1" w:styleId="Warning">
    <w:name w:val="Warning"/>
    <w:basedOn w:val="BodyText"/>
    <w:rsid w:val="00221811"/>
    <w:pPr>
      <w:shd w:val="clear" w:color="auto" w:fill="D9D9D9"/>
      <w:tabs>
        <w:tab w:val="left" w:pos="992"/>
      </w:tabs>
      <w:ind w:left="119" w:right="119"/>
    </w:pPr>
    <w:rPr>
      <w:sz w:val="20"/>
    </w:rPr>
  </w:style>
  <w:style w:type="paragraph" w:customStyle="1" w:styleId="MarginIcons">
    <w:name w:val="Margin Icons"/>
    <w:basedOn w:val="BodyText"/>
    <w:rsid w:val="002218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1811"/>
    <w:rPr>
      <w:rFonts w:ascii="Courier New" w:hAnsi="Courier New"/>
    </w:rPr>
  </w:style>
  <w:style w:type="paragraph" w:customStyle="1" w:styleId="NoteBullet">
    <w:name w:val="Note Bullet"/>
    <w:basedOn w:val="Note"/>
    <w:rsid w:val="00221811"/>
    <w:pPr>
      <w:tabs>
        <w:tab w:val="clear" w:pos="680"/>
      </w:tabs>
      <w:spacing w:before="60" w:after="60"/>
    </w:pPr>
  </w:style>
  <w:style w:type="paragraph" w:customStyle="1" w:styleId="SubHeading2">
    <w:name w:val="SubHeading2"/>
    <w:basedOn w:val="HeadingBase"/>
    <w:rsid w:val="00221811"/>
    <w:pPr>
      <w:spacing w:before="240" w:after="60"/>
    </w:pPr>
    <w:rPr>
      <w:sz w:val="20"/>
    </w:rPr>
  </w:style>
  <w:style w:type="paragraph" w:customStyle="1" w:styleId="SubHeading1">
    <w:name w:val="SubHeading1"/>
    <w:basedOn w:val="HeadingBase"/>
    <w:rsid w:val="00221811"/>
    <w:pPr>
      <w:spacing w:before="240" w:after="60"/>
    </w:pPr>
    <w:rPr>
      <w:color w:val="918585"/>
      <w:sz w:val="22"/>
    </w:rPr>
  </w:style>
  <w:style w:type="paragraph" w:customStyle="1" w:styleId="SideHeading">
    <w:name w:val="Side Heading"/>
    <w:basedOn w:val="HeadingBase"/>
    <w:rsid w:val="002218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1811"/>
    <w:pPr>
      <w:numPr>
        <w:numId w:val="12"/>
      </w:numPr>
    </w:pPr>
  </w:style>
  <w:style w:type="paragraph" w:styleId="PlainText">
    <w:name w:val="Plain Text"/>
    <w:basedOn w:val="Normal"/>
    <w:link w:val="PlainTextChar"/>
    <w:rsid w:val="00221811"/>
    <w:rPr>
      <w:sz w:val="20"/>
    </w:rPr>
  </w:style>
  <w:style w:type="character" w:customStyle="1" w:styleId="PlainTextChar">
    <w:name w:val="Plain Text Char"/>
    <w:basedOn w:val="DefaultParagraphFont"/>
    <w:link w:val="PlainText"/>
    <w:rsid w:val="002218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21811"/>
    <w:rPr>
      <w:b/>
      <w:smallCaps/>
    </w:rPr>
  </w:style>
  <w:style w:type="paragraph" w:customStyle="1" w:styleId="TableListNumber">
    <w:name w:val="Table List Number"/>
    <w:basedOn w:val="ListNumber"/>
    <w:rsid w:val="00221811"/>
    <w:pPr>
      <w:numPr>
        <w:numId w:val="0"/>
      </w:numPr>
    </w:pPr>
  </w:style>
  <w:style w:type="paragraph" w:styleId="TOC4">
    <w:name w:val="toc 4"/>
    <w:basedOn w:val="TOCBase"/>
    <w:next w:val="Normal"/>
    <w:semiHidden/>
    <w:rsid w:val="00221811"/>
    <w:pPr>
      <w:tabs>
        <w:tab w:val="right" w:leader="dot" w:pos="9071"/>
      </w:tabs>
      <w:ind w:left="1701"/>
    </w:pPr>
  </w:style>
  <w:style w:type="paragraph" w:customStyle="1" w:styleId="ListAlpha">
    <w:name w:val="List Alpha"/>
    <w:basedOn w:val="List"/>
    <w:rsid w:val="00221811"/>
    <w:pPr>
      <w:numPr>
        <w:numId w:val="9"/>
      </w:numPr>
    </w:pPr>
  </w:style>
  <w:style w:type="paragraph" w:customStyle="1" w:styleId="ListAlpha2">
    <w:name w:val="List Alpha 2"/>
    <w:basedOn w:val="List2"/>
    <w:rsid w:val="00221811"/>
    <w:pPr>
      <w:numPr>
        <w:numId w:val="8"/>
      </w:numPr>
    </w:pPr>
  </w:style>
  <w:style w:type="paragraph" w:styleId="List3">
    <w:name w:val="List 3"/>
    <w:basedOn w:val="BodyText"/>
    <w:rsid w:val="00221811"/>
    <w:pPr>
      <w:tabs>
        <w:tab w:val="left" w:pos="1021"/>
      </w:tabs>
      <w:spacing w:before="60" w:after="60"/>
      <w:ind w:left="1020" w:hanging="340"/>
    </w:pPr>
  </w:style>
  <w:style w:type="paragraph" w:styleId="List4">
    <w:name w:val="List 4"/>
    <w:basedOn w:val="BodyText"/>
    <w:rsid w:val="00221811"/>
    <w:pPr>
      <w:tabs>
        <w:tab w:val="left" w:pos="1361"/>
      </w:tabs>
      <w:spacing w:before="60" w:after="60"/>
      <w:ind w:left="1361" w:hanging="340"/>
    </w:pPr>
  </w:style>
  <w:style w:type="paragraph" w:styleId="List5">
    <w:name w:val="List 5"/>
    <w:basedOn w:val="BodyText"/>
    <w:rsid w:val="00221811"/>
    <w:pPr>
      <w:tabs>
        <w:tab w:val="left" w:pos="1701"/>
      </w:tabs>
      <w:spacing w:before="60" w:after="60"/>
      <w:ind w:left="1701" w:hanging="340"/>
    </w:pPr>
  </w:style>
  <w:style w:type="paragraph" w:styleId="ListBullet3">
    <w:name w:val="List Bullet 3"/>
    <w:basedOn w:val="List3"/>
    <w:rsid w:val="00221811"/>
    <w:pPr>
      <w:numPr>
        <w:numId w:val="15"/>
      </w:numPr>
      <w:tabs>
        <w:tab w:val="clear" w:pos="1021"/>
      </w:tabs>
      <w:ind w:left="1037" w:hanging="357"/>
    </w:pPr>
  </w:style>
  <w:style w:type="paragraph" w:styleId="ListBullet4">
    <w:name w:val="List Bullet 4"/>
    <w:basedOn w:val="List4"/>
    <w:rsid w:val="00221811"/>
    <w:pPr>
      <w:numPr>
        <w:numId w:val="3"/>
      </w:numPr>
    </w:pPr>
  </w:style>
  <w:style w:type="paragraph" w:styleId="ListBullet5">
    <w:name w:val="List Bullet 5"/>
    <w:basedOn w:val="List5"/>
    <w:rsid w:val="00221811"/>
    <w:pPr>
      <w:numPr>
        <w:numId w:val="4"/>
      </w:numPr>
    </w:pPr>
  </w:style>
  <w:style w:type="paragraph" w:styleId="ListContinue2">
    <w:name w:val="List Continue 2"/>
    <w:basedOn w:val="List2"/>
    <w:rsid w:val="00221811"/>
    <w:pPr>
      <w:ind w:firstLine="0"/>
    </w:pPr>
  </w:style>
  <w:style w:type="paragraph" w:styleId="ListContinue3">
    <w:name w:val="List Continue 3"/>
    <w:basedOn w:val="List3"/>
    <w:rsid w:val="00221811"/>
    <w:pPr>
      <w:ind w:left="1021" w:firstLine="0"/>
    </w:pPr>
  </w:style>
  <w:style w:type="paragraph" w:styleId="ListContinue4">
    <w:name w:val="List Continue 4"/>
    <w:basedOn w:val="List4"/>
    <w:rsid w:val="00221811"/>
    <w:pPr>
      <w:ind w:firstLine="0"/>
    </w:pPr>
  </w:style>
  <w:style w:type="paragraph" w:styleId="ListContinue5">
    <w:name w:val="List Continue 5"/>
    <w:basedOn w:val="List5"/>
    <w:rsid w:val="00221811"/>
    <w:pPr>
      <w:ind w:firstLine="0"/>
    </w:pPr>
  </w:style>
  <w:style w:type="paragraph" w:styleId="ListNumber3">
    <w:name w:val="List Number 3"/>
    <w:basedOn w:val="List3"/>
    <w:rsid w:val="00221811"/>
    <w:pPr>
      <w:numPr>
        <w:numId w:val="5"/>
      </w:numPr>
    </w:pPr>
  </w:style>
  <w:style w:type="paragraph" w:styleId="ListNumber4">
    <w:name w:val="List Number 4"/>
    <w:basedOn w:val="List4"/>
    <w:rsid w:val="00221811"/>
    <w:pPr>
      <w:numPr>
        <w:numId w:val="6"/>
      </w:numPr>
    </w:pPr>
  </w:style>
  <w:style w:type="paragraph" w:styleId="ListNumber5">
    <w:name w:val="List Number 5"/>
    <w:basedOn w:val="List5"/>
    <w:rsid w:val="00221811"/>
    <w:pPr>
      <w:numPr>
        <w:numId w:val="7"/>
      </w:numPr>
    </w:pPr>
  </w:style>
  <w:style w:type="paragraph" w:styleId="BlockText">
    <w:name w:val="Block Text"/>
    <w:basedOn w:val="Normal"/>
    <w:rsid w:val="00221811"/>
    <w:pPr>
      <w:spacing w:after="120"/>
      <w:ind w:left="1440" w:right="1440"/>
    </w:pPr>
  </w:style>
  <w:style w:type="character" w:customStyle="1" w:styleId="Subscript">
    <w:name w:val="Subscript"/>
    <w:basedOn w:val="DefaultParagraphFont"/>
    <w:rsid w:val="00221811"/>
    <w:rPr>
      <w:sz w:val="16"/>
      <w:vertAlign w:val="subscript"/>
    </w:rPr>
  </w:style>
  <w:style w:type="character" w:customStyle="1" w:styleId="Superscript">
    <w:name w:val="Superscript"/>
    <w:basedOn w:val="DefaultParagraphFont"/>
    <w:rsid w:val="00221811"/>
    <w:rPr>
      <w:sz w:val="16"/>
      <w:vertAlign w:val="superscript"/>
    </w:rPr>
  </w:style>
  <w:style w:type="character" w:customStyle="1" w:styleId="Symbols">
    <w:name w:val="Symbols"/>
    <w:basedOn w:val="DefaultParagraphFont"/>
    <w:rsid w:val="00221811"/>
    <w:rPr>
      <w:rFonts w:ascii="Symbol" w:hAnsi="Symbol"/>
    </w:rPr>
  </w:style>
  <w:style w:type="character" w:customStyle="1" w:styleId="MenuOptions">
    <w:name w:val="Menu Options"/>
    <w:basedOn w:val="DefaultParagraphFont"/>
    <w:rsid w:val="00221811"/>
    <w:rPr>
      <w:rFonts w:ascii="Arial Narrow" w:hAnsi="Arial Narrow"/>
      <w:smallCaps/>
    </w:rPr>
  </w:style>
  <w:style w:type="character" w:customStyle="1" w:styleId="Buttons">
    <w:name w:val="Buttons"/>
    <w:basedOn w:val="DefaultParagraphFont"/>
    <w:rsid w:val="00221811"/>
    <w:rPr>
      <w:b/>
    </w:rPr>
  </w:style>
  <w:style w:type="character" w:customStyle="1" w:styleId="Underlined">
    <w:name w:val="Underlined"/>
    <w:basedOn w:val="DefaultParagraphFont"/>
    <w:rsid w:val="00221811"/>
    <w:rPr>
      <w:u w:val="single"/>
    </w:rPr>
  </w:style>
  <w:style w:type="paragraph" w:customStyle="1" w:styleId="TableBodyTextRight">
    <w:name w:val="Table Body Text Right"/>
    <w:basedOn w:val="TableBodyText"/>
    <w:rsid w:val="00221811"/>
    <w:pPr>
      <w:widowControl w:val="0"/>
      <w:autoSpaceDE w:val="0"/>
      <w:autoSpaceDN w:val="0"/>
      <w:adjustRightInd w:val="0"/>
      <w:jc w:val="right"/>
    </w:pPr>
    <w:rPr>
      <w:rFonts w:cs="Arial"/>
      <w:szCs w:val="18"/>
    </w:rPr>
  </w:style>
  <w:style w:type="paragraph" w:customStyle="1" w:styleId="CopyrightText">
    <w:name w:val="Copyright Text"/>
    <w:basedOn w:val="BodyText"/>
    <w:rsid w:val="00221811"/>
    <w:rPr>
      <w:sz w:val="18"/>
    </w:rPr>
  </w:style>
  <w:style w:type="paragraph" w:customStyle="1" w:styleId="BodySmallRight">
    <w:name w:val="Body Small Right"/>
    <w:basedOn w:val="BodyTextRight"/>
    <w:rsid w:val="00221811"/>
    <w:rPr>
      <w:sz w:val="18"/>
      <w:szCs w:val="18"/>
    </w:rPr>
  </w:style>
  <w:style w:type="paragraph" w:customStyle="1" w:styleId="MarginEdition">
    <w:name w:val="Margin Edition"/>
    <w:basedOn w:val="MarginNote"/>
    <w:rsid w:val="00221811"/>
    <w:pPr>
      <w:spacing w:before="0" w:after="0"/>
    </w:pPr>
    <w:rPr>
      <w:rFonts w:ascii="Times New Roman" w:hAnsi="Times New Roman"/>
      <w:color w:val="999999"/>
    </w:rPr>
  </w:style>
  <w:style w:type="paragraph" w:customStyle="1" w:styleId="Spacer">
    <w:name w:val="Spacer"/>
    <w:basedOn w:val="Normal"/>
    <w:rsid w:val="00221811"/>
    <w:rPr>
      <w:sz w:val="2"/>
      <w:szCs w:val="2"/>
    </w:rPr>
  </w:style>
  <w:style w:type="character" w:customStyle="1" w:styleId="Small">
    <w:name w:val="Small"/>
    <w:basedOn w:val="DefaultParagraphFont"/>
    <w:rsid w:val="00221811"/>
    <w:rPr>
      <w:sz w:val="16"/>
    </w:rPr>
  </w:style>
  <w:style w:type="paragraph" w:customStyle="1" w:styleId="WideTable">
    <w:name w:val="Wide Table"/>
    <w:basedOn w:val="Normal"/>
    <w:rsid w:val="00221811"/>
    <w:pPr>
      <w:ind w:left="-1418"/>
    </w:pPr>
    <w:rPr>
      <w:sz w:val="2"/>
      <w:szCs w:val="2"/>
    </w:rPr>
  </w:style>
  <w:style w:type="character" w:styleId="PageNumber">
    <w:name w:val="page number"/>
    <w:basedOn w:val="DefaultParagraphFont"/>
    <w:rsid w:val="00221811"/>
  </w:style>
  <w:style w:type="paragraph" w:styleId="Quote">
    <w:name w:val="Quote"/>
    <w:basedOn w:val="Heading1"/>
    <w:link w:val="QuoteChar"/>
    <w:qFormat/>
    <w:rsid w:val="00221811"/>
    <w:rPr>
      <w:b w:val="0"/>
      <w:sz w:val="72"/>
      <w:szCs w:val="72"/>
      <w:lang w:val="en-NZ"/>
    </w:rPr>
  </w:style>
  <w:style w:type="character" w:customStyle="1" w:styleId="QuoteChar">
    <w:name w:val="Quote Char"/>
    <w:basedOn w:val="DefaultParagraphFont"/>
    <w:link w:val="Quote"/>
    <w:rsid w:val="002218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1811"/>
    <w:pPr>
      <w:pageBreakBefore/>
    </w:pPr>
  </w:style>
  <w:style w:type="paragraph" w:customStyle="1" w:styleId="Border">
    <w:name w:val="Border"/>
    <w:basedOn w:val="Normal"/>
    <w:qFormat/>
    <w:rsid w:val="002218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1811"/>
    <w:rPr>
      <w:b/>
      <w:bCs/>
      <w:i/>
      <w:iCs/>
      <w:color w:val="auto"/>
    </w:rPr>
  </w:style>
  <w:style w:type="paragraph" w:styleId="IntenseQuote">
    <w:name w:val="Intense Quote"/>
    <w:basedOn w:val="Normal"/>
    <w:next w:val="Normal"/>
    <w:link w:val="IntenseQuoteChar"/>
    <w:uiPriority w:val="30"/>
    <w:qFormat/>
    <w:rsid w:val="002218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18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21811"/>
    <w:rPr>
      <w:smallCaps/>
      <w:color w:val="auto"/>
      <w:u w:val="single"/>
    </w:rPr>
  </w:style>
  <w:style w:type="character" w:styleId="IntenseReference">
    <w:name w:val="Intense Reference"/>
    <w:basedOn w:val="DefaultParagraphFont"/>
    <w:uiPriority w:val="32"/>
    <w:qFormat/>
    <w:rsid w:val="00221811"/>
    <w:rPr>
      <w:b/>
      <w:bCs/>
      <w:smallCaps/>
      <w:color w:val="auto"/>
      <w:spacing w:val="5"/>
      <w:u w:val="single"/>
    </w:rPr>
  </w:style>
  <w:style w:type="paragraph" w:customStyle="1" w:styleId="2ColumnHeading">
    <w:name w:val="2Column Heading"/>
    <w:basedOn w:val="BodyText"/>
    <w:qFormat/>
    <w:rsid w:val="00221811"/>
    <w:pPr>
      <w:spacing w:after="60"/>
      <w:ind w:left="-2268"/>
    </w:pPr>
    <w:rPr>
      <w:b/>
    </w:rPr>
  </w:style>
  <w:style w:type="paragraph" w:customStyle="1" w:styleId="Heading1TOC">
    <w:name w:val="Heading1 TOC"/>
    <w:basedOn w:val="Normal"/>
    <w:qFormat/>
    <w:rsid w:val="00221811"/>
    <w:pPr>
      <w:spacing w:before="240" w:after="120"/>
    </w:pPr>
    <w:rPr>
      <w:rFonts w:ascii="Times New Roman" w:hAnsi="Times New Roman"/>
      <w:b/>
      <w:sz w:val="32"/>
    </w:rPr>
  </w:style>
  <w:style w:type="paragraph" w:customStyle="1" w:styleId="Heading2TOC">
    <w:name w:val="Heading2 TOC"/>
    <w:basedOn w:val="Normal"/>
    <w:qFormat/>
    <w:rsid w:val="00221811"/>
    <w:pPr>
      <w:spacing w:before="240" w:after="60"/>
    </w:pPr>
    <w:rPr>
      <w:rFonts w:ascii="Times New Roman" w:hAnsi="Times New Roman"/>
      <w:b/>
      <w:sz w:val="28"/>
    </w:rPr>
  </w:style>
  <w:style w:type="character" w:customStyle="1" w:styleId="Underline">
    <w:name w:val="Underline"/>
    <w:basedOn w:val="DefaultParagraphFont"/>
    <w:qFormat/>
    <w:rsid w:val="00221811"/>
    <w:rPr>
      <w:u w:val="single"/>
    </w:rPr>
  </w:style>
  <w:style w:type="paragraph" w:styleId="BalloonText">
    <w:name w:val="Balloon Text"/>
    <w:basedOn w:val="Normal"/>
    <w:link w:val="BalloonTextChar"/>
    <w:rsid w:val="00221811"/>
    <w:rPr>
      <w:rFonts w:ascii="Tahoma" w:hAnsi="Tahoma" w:cs="Tahoma"/>
      <w:sz w:val="16"/>
      <w:szCs w:val="16"/>
    </w:rPr>
  </w:style>
  <w:style w:type="character" w:customStyle="1" w:styleId="BalloonTextChar">
    <w:name w:val="Balloon Text Char"/>
    <w:basedOn w:val="DefaultParagraphFont"/>
    <w:link w:val="BalloonText"/>
    <w:rsid w:val="002218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18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18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1965</Words>
  <Characters>12471</Characters>
  <Application>Microsoft Office Word</Application>
  <DocSecurity>0</DocSecurity>
  <Lines>446</Lines>
  <Paragraphs>242</Paragraphs>
  <ScaleCrop>false</ScaleCrop>
  <Company>Author-it Software Corporation Ltd.</Company>
  <LinksUpToDate>false</LinksUpToDate>
  <CharactersWithSpaces>14345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RIINHB501A Plan drilling</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2012-05-26T21:08:00Z</dcterms:created>
  <dcterms:modified xsi:type="dcterms:W3CDTF">2012-05-26T21:08:00Z</dcterms:modified>
</cp:coreProperties>
</file>