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BF0" w:rsidP="00BB7BF0">
      <w:pPr>
        <w:pStyle w:val="Title"/>
      </w:pPr>
      <w:bookmarkStart w:id="0" w:name="_GoBack"/>
      <w:bookmarkEnd w:id="0"/>
      <w:r>
        <w:fldChar w:fldCharType="begin"/>
      </w:r>
      <w:r>
        <w:instrText xml:space="preserve"> TITLE   \* MERGEFORMAT </w:instrText>
      </w:r>
      <w:r>
        <w:fldChar w:fldCharType="separate"/>
      </w:r>
      <w:r>
        <w:t>RIINHB401A Plan and supervise the mobilisation of equipment, crew and materials</w:t>
      </w:r>
      <w:r>
        <w:fldChar w:fldCharType="end"/>
      </w:r>
    </w:p>
    <w:p w:rsidR="00BB7BF0" w:rsidP="00BB7BF0">
      <w:pPr>
        <w:pStyle w:val="Version"/>
        <w:sectPr w:rsidSect="004162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2FF" w:rsidP="004162FF">
      <w:pPr>
        <w:pStyle w:val="SuperHeading"/>
      </w:pPr>
      <w:r w:rsidRPr="004162FF">
        <w:t>RIINHB401A Plan and supervise the mobilisation of equipment, crew and materials</w:t>
      </w:r>
    </w:p>
    <w:p w:rsidR="00000000" w:rsidRPr="004162FF" w:rsidP="004162FF">
      <w:pPr>
        <w:pStyle w:val="Heading1"/>
      </w:pPr>
      <w:bookmarkStart w:id="1" w:name="O_131967"/>
      <w:bookmarkEnd w:id="1"/>
      <w:r w:rsidRPr="004162FF">
        <w:t>Modification History</w:t>
      </w:r>
    </w:p>
    <w:p w:rsidR="00000000" w:rsidRPr="004162FF" w:rsidP="004162FF">
      <w:pPr>
        <w:pStyle w:val="BodyText"/>
      </w:pPr>
      <w:r w:rsidRPr="004162FF">
        <w:t>Not applicable.</w:t>
      </w:r>
    </w:p>
    <w:p w:rsidR="00000000" w:rsidRPr="004162FF" w:rsidP="004162FF">
      <w:pPr>
        <w:pStyle w:val="AllowPageBreak"/>
      </w:pPr>
    </w:p>
    <w:p w:rsidR="00000000" w:rsidRPr="004162FF" w:rsidP="004162FF">
      <w:pPr>
        <w:pStyle w:val="Heading1"/>
      </w:pPr>
      <w:bookmarkStart w:id="2" w:name="O_131968"/>
      <w:bookmarkEnd w:id="2"/>
      <w:r w:rsidRPr="004162FF">
        <w:t>Unit Descriptor</w:t>
      </w:r>
    </w:p>
    <w:p w:rsidR="00000000" w:rsidRPr="004162FF" w:rsidP="004162FF">
      <w:pPr>
        <w:pStyle w:val="BodyText"/>
      </w:pPr>
      <w:r w:rsidRPr="004162FF">
        <w:t>This unit covers planning and supervision of the mobilisation of equipment, crew and materials in the drilling industry.  It includes planning and preparing for mobilisation, planning hazard control procedures, selecting and sourcing equipment, services an</w:t>
      </w:r>
      <w:r w:rsidRPr="004162FF">
        <w:t>d supplies needed, initiating the mobilisation of the job, and monitoring mobilisation (including loading) and responding to problems.  Licensing, legislative, regulatory and certification requirements that apply to this unit can vary between states, terri</w:t>
      </w:r>
      <w:r w:rsidRPr="004162FF">
        <w:t>tories, and industry sectors.  Relevant information must be sourced prior to application of the unit.</w:t>
      </w:r>
    </w:p>
    <w:p w:rsidR="00000000" w:rsidRPr="004162FF" w:rsidP="004162FF">
      <w:pPr>
        <w:pStyle w:val="AllowPageBreak"/>
      </w:pPr>
    </w:p>
    <w:p w:rsidR="00000000" w:rsidRPr="004162FF" w:rsidP="004162FF">
      <w:pPr>
        <w:pStyle w:val="Heading1"/>
      </w:pPr>
      <w:bookmarkStart w:id="3" w:name="O_131969"/>
      <w:bookmarkEnd w:id="3"/>
      <w:r w:rsidRPr="004162FF">
        <w:t>Application of the Unit</w:t>
      </w:r>
    </w:p>
    <w:p w:rsidR="00000000" w:rsidRPr="004162FF" w:rsidP="004162FF">
      <w:pPr>
        <w:pStyle w:val="BodyText"/>
      </w:pPr>
      <w:r w:rsidRPr="004162FF">
        <w:t>This unit is appropriate for those working in a supervisory role or as a technical specialist, at worksites withi</w:t>
      </w:r>
      <w:r w:rsidRPr="004162FF">
        <w:t>n:</w:t>
      </w:r>
    </w:p>
    <w:p w:rsidR="00000000" w:rsidRPr="004162FF" w:rsidP="004162FF">
      <w:pPr>
        <w:pStyle w:val="ListBullet"/>
      </w:pPr>
      <w:r w:rsidRPr="004162FF">
        <w:t>Drilling</w:t>
      </w:r>
    </w:p>
    <w:p w:rsidR="00000000" w:rsidRPr="004162FF" w:rsidP="004162FF">
      <w:pPr>
        <w:pStyle w:val="AllowPageBreak"/>
      </w:pPr>
    </w:p>
    <w:p w:rsidR="00000000" w:rsidRPr="004162FF" w:rsidP="004162FF">
      <w:pPr>
        <w:pStyle w:val="Heading1"/>
      </w:pPr>
      <w:bookmarkStart w:id="4" w:name="O_131970"/>
      <w:bookmarkEnd w:id="4"/>
      <w:r w:rsidRPr="004162FF">
        <w:t>Licensing/Regulatory Information</w:t>
      </w:r>
    </w:p>
    <w:p w:rsidR="00000000" w:rsidRPr="004162FF" w:rsidP="004162FF">
      <w:pPr>
        <w:pStyle w:val="BodyText"/>
      </w:pPr>
      <w:r w:rsidRPr="004162FF">
        <w:t>Refer to Unit Descriptor.</w:t>
      </w:r>
    </w:p>
    <w:p w:rsidR="00000000" w:rsidRPr="004162FF" w:rsidP="004162FF">
      <w:pPr>
        <w:pStyle w:val="AllowPageBreak"/>
      </w:pPr>
    </w:p>
    <w:p w:rsidR="00000000" w:rsidRPr="004162FF" w:rsidP="004162FF">
      <w:pPr>
        <w:pStyle w:val="Heading1"/>
      </w:pPr>
      <w:bookmarkStart w:id="5" w:name="O_131971"/>
      <w:bookmarkEnd w:id="5"/>
      <w:r w:rsidRPr="004162FF">
        <w:t>Pre-Requisites</w:t>
      </w:r>
    </w:p>
    <w:p w:rsidR="00000000" w:rsidRPr="004162FF" w:rsidP="004162FF">
      <w:pPr>
        <w:pStyle w:val="BodyText"/>
      </w:pPr>
      <w:r w:rsidRPr="004162FF">
        <w:t>Not applicable.</w:t>
      </w:r>
    </w:p>
    <w:p w:rsidR="00000000" w:rsidRPr="004162FF" w:rsidP="004162FF">
      <w:pPr>
        <w:pStyle w:val="AllowPageBreak"/>
      </w:pPr>
    </w:p>
    <w:p w:rsidR="00000000" w:rsidRPr="004162FF" w:rsidP="004162FF">
      <w:pPr>
        <w:pStyle w:val="Heading1"/>
      </w:pPr>
      <w:bookmarkStart w:id="6" w:name="O_131972"/>
      <w:bookmarkEnd w:id="6"/>
      <w:r w:rsidRPr="004162FF">
        <w:t>Employability Skills Information</w:t>
      </w:r>
    </w:p>
    <w:p w:rsidR="00000000" w:rsidRPr="004162FF" w:rsidP="004162FF">
      <w:pPr>
        <w:pStyle w:val="BodyText"/>
      </w:pPr>
      <w:r w:rsidRPr="004162FF">
        <w:t>This unit contains employability skills.</w:t>
      </w:r>
    </w:p>
    <w:p w:rsidR="00000000" w:rsidRPr="004162FF" w:rsidP="004162FF">
      <w:pPr>
        <w:pStyle w:val="AllowPageBreak"/>
      </w:pPr>
    </w:p>
    <w:p w:rsidR="00000000" w:rsidRPr="004162FF" w:rsidP="004162FF">
      <w:pPr>
        <w:pStyle w:val="Heading1"/>
      </w:pPr>
      <w:bookmarkStart w:id="7" w:name="O_131973"/>
      <w:bookmarkEnd w:id="7"/>
      <w:r w:rsidRPr="004162FF">
        <w:t>Elements and Performance Criteria Pre-Content</w:t>
      </w:r>
    </w:p>
    <w:tbl>
      <w:tblPr>
        <w:tblW w:w="0" w:type="auto"/>
        <w:tblLayout w:type="fixed"/>
        <w:tblCellMar>
          <w:left w:w="62" w:type="dxa"/>
          <w:right w:w="62" w:type="dxa"/>
        </w:tblCellMar>
        <w:tblLook w:val="0000"/>
      </w:tblPr>
      <w:tblGrid>
        <w:gridCol w:w="2517"/>
        <w:gridCol w:w="6005"/>
      </w:tblGrid>
      <w:tr w:rsidTr="00BB7BF0">
        <w:tblPrEx>
          <w:tblW w:w="0" w:type="auto"/>
          <w:tblLayout w:type="fixed"/>
          <w:tblCellMar>
            <w:left w:w="62" w:type="dxa"/>
            <w:right w:w="62" w:type="dxa"/>
          </w:tblCellMar>
          <w:tblLook w:val="0000"/>
        </w:tblPrEx>
        <w:tc>
          <w:tcPr>
            <w:tcW w:w="25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t>Elements describe the essential outcomes of a unit of competency.</w:t>
            </w:r>
          </w:p>
        </w:tc>
        <w:tc>
          <w:tcPr>
            <w:tcW w:w="60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Performance criteria describe the performance needed to demonstrate achievement of the element. Where bold italicised text is used, further info</w:t>
            </w:r>
            <w:r w:rsidRPr="004162FF">
              <w:t>rmation is detailed in the required skills and knowledge section and the range statement. Assessment of performance is to be consistent with the evidence guide.</w:t>
            </w:r>
          </w:p>
        </w:tc>
      </w:tr>
    </w:tbl>
    <w:p w:rsidR="00000000" w:rsidRPr="004162FF" w:rsidP="004162FF">
      <w:pPr>
        <w:pStyle w:val="BodyText"/>
      </w:pPr>
    </w:p>
    <w:p w:rsidR="00000000" w:rsidRPr="004162FF" w:rsidP="004162FF">
      <w:pPr>
        <w:pStyle w:val="AllowPageBreak"/>
      </w:pPr>
    </w:p>
    <w:p w:rsidR="00000000" w:rsidRPr="004162FF" w:rsidP="004162FF">
      <w:pPr>
        <w:pStyle w:val="Heading1"/>
      </w:pPr>
      <w:bookmarkStart w:id="8" w:name="O_131974"/>
      <w:bookmarkEnd w:id="8"/>
      <w:r w:rsidRPr="004162FF">
        <w:t>Elements and Performance Criteria</w:t>
      </w:r>
    </w:p>
    <w:tbl>
      <w:tblPr>
        <w:tblW w:w="0" w:type="auto"/>
        <w:tblLayout w:type="fixed"/>
        <w:tblCellMar>
          <w:left w:w="62" w:type="dxa"/>
          <w:right w:w="62" w:type="dxa"/>
        </w:tblCellMar>
        <w:tblLook w:val="0000"/>
      </w:tblPr>
      <w:tblGrid>
        <w:gridCol w:w="3471"/>
        <w:gridCol w:w="5051"/>
      </w:tblGrid>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PERFORMANCE CRITERIA</w:t>
            </w:r>
          </w:p>
        </w:tc>
      </w:tr>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List"/>
              <w:rPr>
                <w:lang w:val="en-NZ"/>
              </w:rPr>
            </w:pPr>
            <w:r w:rsidRPr="004162FF">
              <w:t>1.</w:t>
            </w:r>
            <w:r w:rsidRPr="004162FF">
              <w:tab/>
            </w:r>
            <w:r w:rsidRPr="004162FF">
              <w:t>Plan and prepare for mobilisation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2"/>
            </w:pPr>
            <w:r w:rsidRPr="004162FF">
              <w:t>1.1.</w:t>
            </w:r>
            <w:r w:rsidRPr="004162FF">
              <w:tab/>
              <w:t xml:space="preserve">Access, interpret and apply </w:t>
            </w:r>
            <w:r w:rsidRPr="004162FF">
              <w:rPr>
                <w:rStyle w:val="BoldandItalics"/>
              </w:rPr>
              <w:t>compliance documentation</w:t>
            </w:r>
            <w:r w:rsidRPr="004162FF">
              <w:t xml:space="preserve"> relevant to the work activity</w:t>
            </w:r>
          </w:p>
          <w:p w:rsidR="00000000" w:rsidRPr="004162FF" w:rsidP="004162FF">
            <w:pPr>
              <w:pStyle w:val="List2"/>
            </w:pPr>
            <w:r w:rsidRPr="004162FF">
              <w:t>1.2.</w:t>
            </w:r>
            <w:r w:rsidRPr="004162FF">
              <w:tab/>
              <w:t xml:space="preserve">Obtain, confirm and apply </w:t>
            </w:r>
            <w:r w:rsidRPr="004162FF">
              <w:rPr>
                <w:rStyle w:val="BoldandItalics"/>
              </w:rPr>
              <w:t>work instructions</w:t>
            </w:r>
            <w:r w:rsidRPr="004162FF">
              <w:t xml:space="preserve"> for the allocated task</w:t>
            </w:r>
          </w:p>
          <w:p w:rsidR="00000000" w:rsidRPr="004162FF" w:rsidP="004162FF">
            <w:pPr>
              <w:pStyle w:val="List2"/>
            </w:pPr>
            <w:r w:rsidRPr="004162FF">
              <w:t>1.3.</w:t>
            </w:r>
            <w:r w:rsidRPr="004162FF">
              <w:tab/>
              <w:t xml:space="preserve">Identify, manage and report all potential </w:t>
            </w:r>
            <w:r w:rsidRPr="004162FF">
              <w:rPr>
                <w:rStyle w:val="BoldandItalics"/>
              </w:rPr>
              <w:t>hazards</w:t>
            </w:r>
          </w:p>
          <w:p w:rsidR="00000000" w:rsidRPr="004162FF" w:rsidP="004162FF">
            <w:pPr>
              <w:pStyle w:val="List2"/>
            </w:pPr>
            <w:r w:rsidRPr="004162FF">
              <w:t>1.4.</w:t>
            </w:r>
            <w:r w:rsidRPr="004162FF">
              <w:tab/>
              <w:t>Re</w:t>
            </w:r>
            <w:r w:rsidRPr="004162FF">
              <w:t xml:space="preserve">solve </w:t>
            </w:r>
            <w:r w:rsidRPr="004162FF">
              <w:rPr>
                <w:rStyle w:val="BoldandItalics"/>
              </w:rPr>
              <w:t>coordination requirements</w:t>
            </w:r>
            <w:r w:rsidRPr="004162FF">
              <w:t xml:space="preserve"> with others at the site prior to commencing and during work activities</w:t>
            </w:r>
          </w:p>
          <w:p w:rsidR="00000000" w:rsidRPr="004162FF" w:rsidP="004162FF">
            <w:pPr>
              <w:pStyle w:val="List2"/>
            </w:pPr>
            <w:r w:rsidRPr="004162FF">
              <w:t>1.5.</w:t>
            </w:r>
            <w:r w:rsidRPr="004162FF">
              <w:tab/>
              <w:t xml:space="preserve">Confirm </w:t>
            </w:r>
            <w:r w:rsidRPr="004162FF">
              <w:rPr>
                <w:rStyle w:val="BoldandItalics"/>
              </w:rPr>
              <w:t>drilling plan</w:t>
            </w:r>
            <w:r w:rsidRPr="004162FF">
              <w:t xml:space="preserve"> details with appropriate personnel/client</w:t>
            </w:r>
          </w:p>
          <w:p w:rsidR="00000000" w:rsidP="004162FF">
            <w:pPr>
              <w:pStyle w:val="List2"/>
              <w:rPr>
                <w:lang w:val="en-NZ"/>
              </w:rPr>
            </w:pPr>
            <w:r w:rsidRPr="004162FF">
              <w:t>1.6.</w:t>
            </w:r>
            <w:r w:rsidRPr="004162FF">
              <w:tab/>
              <w:t>Document plan and communicate to relevant people</w:t>
            </w:r>
          </w:p>
        </w:tc>
      </w:tr>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List"/>
              <w:rPr>
                <w:lang w:val="en-NZ"/>
              </w:rPr>
            </w:pPr>
            <w:r w:rsidRPr="004162FF">
              <w:t>2.</w:t>
            </w:r>
            <w:r w:rsidRPr="004162FF">
              <w:tab/>
              <w:t>Plan hazard control proced</w:t>
            </w:r>
            <w:r w:rsidRPr="004162FF">
              <w: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2"/>
            </w:pPr>
            <w:r w:rsidRPr="004162FF">
              <w:t>2.1.</w:t>
            </w:r>
            <w:r w:rsidRPr="004162FF">
              <w:tab/>
              <w:t>Identify job and site hazards and risks</w:t>
            </w:r>
          </w:p>
          <w:p w:rsidR="00000000" w:rsidRPr="004162FF" w:rsidP="004162FF">
            <w:pPr>
              <w:pStyle w:val="List2"/>
            </w:pPr>
            <w:r w:rsidRPr="004162FF">
              <w:t>2.2.</w:t>
            </w:r>
            <w:r w:rsidRPr="004162FF">
              <w:tab/>
              <w:t>Assess the nature, location and scope of hazard and/or risk</w:t>
            </w:r>
          </w:p>
          <w:p w:rsidR="00000000" w:rsidRPr="004162FF" w:rsidP="004162FF">
            <w:pPr>
              <w:pStyle w:val="List2"/>
            </w:pPr>
            <w:r w:rsidRPr="004162FF">
              <w:t>2.3.</w:t>
            </w:r>
            <w:r w:rsidRPr="004162FF">
              <w:tab/>
              <w:t>Determine site/job specific procedures for managing hazards and risks</w:t>
            </w:r>
          </w:p>
          <w:p w:rsidR="00000000" w:rsidRPr="004162FF" w:rsidP="004162FF">
            <w:pPr>
              <w:pStyle w:val="List2"/>
            </w:pPr>
            <w:r w:rsidRPr="004162FF">
              <w:t>2.4.</w:t>
            </w:r>
            <w:r w:rsidRPr="004162FF">
              <w:tab/>
              <w:t>Confirm hazard control procedures with relevant people</w:t>
            </w:r>
          </w:p>
          <w:p w:rsidR="00000000" w:rsidP="004162FF">
            <w:pPr>
              <w:pStyle w:val="List2"/>
              <w:rPr>
                <w:lang w:val="en-NZ"/>
              </w:rPr>
            </w:pPr>
            <w:r w:rsidRPr="004162FF">
              <w:t>2.5.</w:t>
            </w:r>
            <w:r w:rsidRPr="004162FF">
              <w:tab/>
              <w:t>D</w:t>
            </w:r>
            <w:r w:rsidRPr="004162FF">
              <w:t>ocument hazard control procedures and communicate to relevant people</w:t>
            </w:r>
          </w:p>
        </w:tc>
      </w:tr>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List"/>
              <w:rPr>
                <w:lang w:val="en-NZ"/>
              </w:rPr>
            </w:pPr>
            <w:r w:rsidRPr="004162FF">
              <w:t>3.</w:t>
            </w:r>
            <w:r w:rsidRPr="004162FF">
              <w:tab/>
              <w:t>Select and source equipment, services and supplies needed</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2"/>
            </w:pPr>
            <w:r w:rsidRPr="004162FF">
              <w:t>3.1.</w:t>
            </w:r>
            <w:r w:rsidRPr="004162FF">
              <w:tab/>
              <w:t>Select appropriate rig(s) and components for the job</w:t>
            </w:r>
          </w:p>
          <w:p w:rsidR="00000000" w:rsidRPr="004162FF" w:rsidP="004162FF">
            <w:pPr>
              <w:pStyle w:val="List2"/>
            </w:pPr>
            <w:r w:rsidRPr="004162FF">
              <w:t>3.2.</w:t>
            </w:r>
            <w:r w:rsidRPr="004162FF">
              <w:tab/>
              <w:t xml:space="preserve">Select supplies, amenities and other consumables required for </w:t>
            </w:r>
            <w:r w:rsidRPr="004162FF">
              <w:t>the job</w:t>
            </w:r>
          </w:p>
          <w:p w:rsidR="00000000" w:rsidRPr="004162FF" w:rsidP="004162FF">
            <w:pPr>
              <w:pStyle w:val="List2"/>
            </w:pPr>
            <w:r w:rsidRPr="004162FF">
              <w:t>3.3.</w:t>
            </w:r>
            <w:r w:rsidRPr="004162FF">
              <w:tab/>
              <w:t>Select required support plant/equipment/vehicles for the job and confirm serviceability</w:t>
            </w:r>
          </w:p>
          <w:p w:rsidR="00000000" w:rsidRPr="004162FF" w:rsidP="004162FF">
            <w:pPr>
              <w:pStyle w:val="List2"/>
            </w:pPr>
            <w:r w:rsidRPr="004162FF">
              <w:t>3.4.</w:t>
            </w:r>
            <w:r w:rsidRPr="004162FF">
              <w:tab/>
              <w:t>Select crew for the job</w:t>
            </w:r>
          </w:p>
          <w:p w:rsidR="00000000" w:rsidRPr="004162FF" w:rsidP="004162FF">
            <w:pPr>
              <w:pStyle w:val="List2"/>
            </w:pPr>
            <w:r w:rsidRPr="004162FF">
              <w:t>3.5.</w:t>
            </w:r>
            <w:r w:rsidRPr="004162FF">
              <w:tab/>
              <w:t xml:space="preserve">Develop checklists for all required </w:t>
            </w:r>
            <w:r w:rsidRPr="004162FF">
              <w:rPr>
                <w:rStyle w:val="BoldandItalics"/>
              </w:rPr>
              <w:t>equipment</w:t>
            </w:r>
            <w:r w:rsidRPr="004162FF">
              <w:t xml:space="preserve">, </w:t>
            </w:r>
            <w:r w:rsidRPr="004162FF">
              <w:rPr>
                <w:rStyle w:val="BoldandItalics"/>
              </w:rPr>
              <w:t>supplies</w:t>
            </w:r>
            <w:r w:rsidRPr="004162FF">
              <w:t xml:space="preserve"> and personnel</w:t>
            </w:r>
          </w:p>
          <w:p w:rsidR="00000000" w:rsidP="004162FF">
            <w:pPr>
              <w:pStyle w:val="List2"/>
              <w:rPr>
                <w:lang w:val="en-NZ"/>
              </w:rPr>
            </w:pPr>
            <w:r w:rsidRPr="004162FF">
              <w:t>3.6.</w:t>
            </w:r>
            <w:r w:rsidRPr="004162FF">
              <w:tab/>
            </w:r>
            <w:r w:rsidRPr="004162FF">
              <w:t>Check selections and checklists against agreed plan</w:t>
            </w:r>
          </w:p>
        </w:tc>
      </w:tr>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List"/>
              <w:rPr>
                <w:lang w:val="en-NZ"/>
              </w:rPr>
            </w:pPr>
            <w:r w:rsidRPr="004162FF">
              <w:t>4.</w:t>
            </w:r>
            <w:r w:rsidRPr="004162FF">
              <w:tab/>
              <w:t>Initiate the mobilisation of the job</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2"/>
            </w:pPr>
            <w:r w:rsidRPr="004162FF">
              <w:t>4.1.</w:t>
            </w:r>
            <w:r w:rsidRPr="004162FF">
              <w:tab/>
              <w:t>Appoint/organise for the appointment of the crew</w:t>
            </w:r>
          </w:p>
          <w:p w:rsidR="00000000" w:rsidRPr="004162FF" w:rsidP="004162FF">
            <w:pPr>
              <w:pStyle w:val="List2"/>
            </w:pPr>
            <w:r w:rsidRPr="004162FF">
              <w:t>4.2.</w:t>
            </w:r>
            <w:r w:rsidRPr="004162FF">
              <w:tab/>
              <w:t>Induct/organise for the induction of the crew to the job</w:t>
            </w:r>
          </w:p>
          <w:p w:rsidR="00000000" w:rsidRPr="004162FF" w:rsidP="004162FF">
            <w:pPr>
              <w:pStyle w:val="List2"/>
            </w:pPr>
            <w:r w:rsidRPr="004162FF">
              <w:t>4.3.</w:t>
            </w:r>
            <w:r w:rsidRPr="004162FF">
              <w:tab/>
              <w:t>Distribute checklists to appropriate peopl</w:t>
            </w:r>
            <w:r w:rsidRPr="004162FF">
              <w:t>e</w:t>
            </w:r>
          </w:p>
          <w:p w:rsidR="00000000" w:rsidRPr="004162FF" w:rsidP="004162FF">
            <w:pPr>
              <w:pStyle w:val="List2"/>
            </w:pPr>
            <w:r w:rsidRPr="004162FF">
              <w:t>4.4.</w:t>
            </w:r>
            <w:r w:rsidRPr="004162FF">
              <w:tab/>
              <w:t>Confirm availability of all required items</w:t>
            </w:r>
          </w:p>
          <w:p w:rsidR="00000000" w:rsidRPr="004162FF" w:rsidP="004162FF">
            <w:pPr>
              <w:pStyle w:val="List2"/>
            </w:pPr>
            <w:r w:rsidRPr="004162FF">
              <w:t>4.5.</w:t>
            </w:r>
            <w:r w:rsidRPr="004162FF">
              <w:tab/>
              <w:t>Confirm maintenance/service has been completed for all equipment/plant</w:t>
            </w:r>
          </w:p>
          <w:p w:rsidR="00000000" w:rsidRPr="004162FF" w:rsidP="004162FF">
            <w:pPr>
              <w:pStyle w:val="List2"/>
            </w:pPr>
            <w:r w:rsidRPr="004162FF">
              <w:t>4.6.</w:t>
            </w:r>
            <w:r w:rsidRPr="004162FF">
              <w:tab/>
              <w:t>Clarify job requirements and checklists with recipients of checklists</w:t>
            </w:r>
          </w:p>
          <w:p w:rsidR="00000000" w:rsidP="004162FF">
            <w:pPr>
              <w:pStyle w:val="List2"/>
              <w:rPr>
                <w:lang w:val="en-NZ"/>
              </w:rPr>
            </w:pPr>
            <w:r w:rsidRPr="004162FF">
              <w:t>4.7.</w:t>
            </w:r>
            <w:r w:rsidRPr="004162FF">
              <w:tab/>
              <w:t>Organise/confirm accommodation and finance arrange</w:t>
            </w:r>
            <w:r w:rsidRPr="004162FF">
              <w:t>ments</w:t>
            </w:r>
          </w:p>
        </w:tc>
      </w:tr>
      <w:tr w:rsidTr="00BB7BF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List"/>
              <w:rPr>
                <w:lang w:val="en-NZ"/>
              </w:rPr>
            </w:pPr>
            <w:r w:rsidRPr="004162FF">
              <w:t>5.</w:t>
            </w:r>
            <w:r w:rsidRPr="004162FF">
              <w:tab/>
              <w:t>Monitor mobilisation (including loading) and respond to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2"/>
            </w:pPr>
            <w:r w:rsidRPr="004162FF">
              <w:t>5.1.</w:t>
            </w:r>
            <w:r w:rsidRPr="004162FF">
              <w:tab/>
              <w:t>Monitor mobilisation</w:t>
            </w:r>
          </w:p>
          <w:p w:rsidR="00000000" w:rsidRPr="004162FF" w:rsidP="004162FF">
            <w:pPr>
              <w:pStyle w:val="List2"/>
            </w:pPr>
            <w:r w:rsidRPr="004162FF">
              <w:t>5.2.</w:t>
            </w:r>
            <w:r w:rsidRPr="004162FF">
              <w:tab/>
              <w:t xml:space="preserve">Identify possible </w:t>
            </w:r>
            <w:r w:rsidRPr="004162FF">
              <w:rPr>
                <w:rStyle w:val="BoldandItalics"/>
              </w:rPr>
              <w:t>problems</w:t>
            </w:r>
          </w:p>
          <w:p w:rsidR="00000000" w:rsidRPr="004162FF" w:rsidP="004162FF">
            <w:pPr>
              <w:pStyle w:val="List2"/>
            </w:pPr>
            <w:r w:rsidRPr="004162FF">
              <w:t>5.3.</w:t>
            </w:r>
            <w:r w:rsidRPr="004162FF">
              <w:tab/>
              <w:t>Determine problems needing action</w:t>
            </w:r>
          </w:p>
          <w:p w:rsidR="00000000" w:rsidRPr="004162FF" w:rsidP="004162FF">
            <w:pPr>
              <w:pStyle w:val="List2"/>
            </w:pPr>
            <w:r w:rsidRPr="004162FF">
              <w:t>5.4.</w:t>
            </w:r>
            <w:r w:rsidRPr="004162FF">
              <w:tab/>
              <w:t>Determine possible fault causes</w:t>
            </w:r>
          </w:p>
          <w:p w:rsidR="00000000" w:rsidRPr="004162FF" w:rsidP="004162FF">
            <w:pPr>
              <w:pStyle w:val="List2"/>
            </w:pPr>
            <w:r w:rsidRPr="004162FF">
              <w:t>5.5.</w:t>
            </w:r>
            <w:r w:rsidRPr="004162FF">
              <w:tab/>
              <w:t>Rectify problem using appropriate solution</w:t>
            </w:r>
            <w:r w:rsidRPr="004162FF">
              <w:t xml:space="preserve"> within area of responsibility</w:t>
            </w:r>
          </w:p>
          <w:p w:rsidR="00000000" w:rsidRPr="004162FF" w:rsidP="004162FF">
            <w:pPr>
              <w:pStyle w:val="List2"/>
            </w:pPr>
            <w:r w:rsidRPr="004162FF">
              <w:t>5.6.</w:t>
            </w:r>
            <w:r w:rsidRPr="004162FF">
              <w:tab/>
              <w:t>Report problems outside area of responsibility to designated person</w:t>
            </w:r>
          </w:p>
          <w:p w:rsidR="00000000" w:rsidRPr="004162FF" w:rsidP="004162FF">
            <w:pPr>
              <w:pStyle w:val="List2"/>
            </w:pPr>
            <w:r w:rsidRPr="004162FF">
              <w:t>5.7.</w:t>
            </w:r>
            <w:r w:rsidRPr="004162FF">
              <w:tab/>
              <w:t>Follow through items initiated until final resolution has occurred</w:t>
            </w:r>
          </w:p>
        </w:tc>
      </w:tr>
    </w:tbl>
    <w:p w:rsidR="00000000" w:rsidRPr="004162FF" w:rsidP="004162FF">
      <w:pPr>
        <w:pStyle w:val="BodyText"/>
      </w:pPr>
    </w:p>
    <w:p w:rsidR="00000000" w:rsidRPr="004162FF" w:rsidP="004162FF">
      <w:pPr>
        <w:pStyle w:val="AllowPageBreak"/>
      </w:pPr>
    </w:p>
    <w:p w:rsidR="00000000" w:rsidRPr="004162FF" w:rsidP="004162FF">
      <w:pPr>
        <w:pStyle w:val="Heading1"/>
      </w:pPr>
      <w:bookmarkStart w:id="9" w:name="O_131975"/>
      <w:bookmarkEnd w:id="9"/>
      <w:r w:rsidRPr="004162FF">
        <w:t>Required Skills and Knowledge</w:t>
      </w:r>
    </w:p>
    <w:tbl>
      <w:tblPr>
        <w:tblW w:w="0" w:type="auto"/>
        <w:tblLayout w:type="fixed"/>
        <w:tblCellMar>
          <w:left w:w="62" w:type="dxa"/>
          <w:right w:w="62" w:type="dxa"/>
        </w:tblCellMar>
        <w:tblLook w:val="0000"/>
      </w:tblPr>
      <w:tblGrid>
        <w:gridCol w:w="8522"/>
      </w:tblGrid>
      <w:tr w:rsidTr="00BB7B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t>This section describes the skills and knowledge required for this unit.</w:t>
            </w:r>
          </w:p>
        </w:tc>
      </w:tr>
      <w:tr w:rsidTr="00BB7B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Required skills</w:t>
            </w:r>
          </w:p>
        </w:tc>
      </w:tr>
      <w:tr w:rsidTr="00BB7B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Specific skills are required to achieve the Performance Criteria of this unit, particularly for its application in the various circumstances in which this unit may be</w:t>
            </w:r>
            <w:r w:rsidRPr="004162FF">
              <w:t xml:space="preserve"> used. This includes the ability to carry out the following, as required to plan and supervise the mobilisation of equipment, crew and materials:</w:t>
            </w:r>
          </w:p>
          <w:p w:rsidR="00000000" w:rsidRPr="004162FF" w:rsidP="004162FF">
            <w:pPr>
              <w:pStyle w:val="ListBullet"/>
            </w:pPr>
            <w:r w:rsidRPr="004162FF">
              <w:t>apply legislative, organisation and site requirements and procedures for planning and supervision of the mobil</w:t>
            </w:r>
            <w:r w:rsidRPr="004162FF">
              <w:t>isation of equipment, crew and materials</w:t>
            </w:r>
          </w:p>
          <w:p w:rsidR="00000000" w:rsidRPr="004162FF" w:rsidP="004162FF">
            <w:pPr>
              <w:pStyle w:val="ListBullet"/>
            </w:pPr>
            <w:r w:rsidRPr="004162FF">
              <w:t>reading and writing</w:t>
            </w:r>
          </w:p>
          <w:p w:rsidR="00000000" w:rsidRPr="004162FF" w:rsidP="004162FF">
            <w:pPr>
              <w:pStyle w:val="ListBullet"/>
            </w:pPr>
            <w:r w:rsidRPr="004162FF">
              <w:t>verbal communication</w:t>
            </w:r>
          </w:p>
          <w:p w:rsidR="00000000" w:rsidRPr="004162FF" w:rsidP="004162FF">
            <w:pPr>
              <w:pStyle w:val="ListBullet"/>
            </w:pPr>
            <w:r w:rsidRPr="004162FF">
              <w:t>team leadership and organisational skills</w:t>
            </w:r>
          </w:p>
          <w:p w:rsidR="00000000" w:rsidRPr="004162FF" w:rsidP="004162FF">
            <w:pPr>
              <w:pStyle w:val="ListBullet"/>
            </w:pPr>
            <w:r w:rsidRPr="004162FF">
              <w:t>report on checklist preparation</w:t>
            </w:r>
          </w:p>
          <w:p w:rsidR="00000000" w:rsidP="004162FF">
            <w:pPr>
              <w:pStyle w:val="ListBullet"/>
              <w:rPr>
                <w:lang w:val="en-NZ"/>
              </w:rPr>
            </w:pPr>
            <w:r w:rsidRPr="004162FF">
              <w:t>observation skills</w:t>
            </w:r>
          </w:p>
        </w:tc>
      </w:tr>
      <w:tr w:rsidTr="00BB7B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Required knowledge</w:t>
            </w:r>
          </w:p>
        </w:tc>
      </w:tr>
      <w:tr w:rsidTr="00BB7BF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Specific knowledge is required to achieve the Performance Criteria of this unit, particularly for its application in the various circumstances in which this unit may be used. This includes knowledge of the following, as required to plan and supervise the m</w:t>
            </w:r>
            <w:r w:rsidRPr="004162FF">
              <w:t>obilisation of equipment, crew and materials:</w:t>
            </w:r>
          </w:p>
          <w:p w:rsidR="00000000" w:rsidRPr="004162FF" w:rsidP="004162FF">
            <w:pPr>
              <w:pStyle w:val="ListBullet"/>
            </w:pPr>
            <w:r w:rsidRPr="004162FF">
              <w:t>geology and its impact on drill requirements</w:t>
            </w:r>
          </w:p>
          <w:p w:rsidR="00000000" w:rsidRPr="004162FF" w:rsidP="004162FF">
            <w:pPr>
              <w:pStyle w:val="ListBullet"/>
            </w:pPr>
            <w:r w:rsidRPr="004162FF">
              <w:t>relative benefits/limitations of different methods of drilling</w:t>
            </w:r>
          </w:p>
          <w:p w:rsidR="00000000" w:rsidRPr="004162FF" w:rsidP="004162FF">
            <w:pPr>
              <w:pStyle w:val="ListBullet"/>
            </w:pPr>
            <w:r w:rsidRPr="004162FF">
              <w:t>relative benefits/limitations of different rigs</w:t>
            </w:r>
          </w:p>
          <w:p w:rsidR="00000000" w:rsidRPr="004162FF" w:rsidP="004162FF">
            <w:pPr>
              <w:pStyle w:val="ListBullet"/>
            </w:pPr>
            <w:r w:rsidRPr="004162FF">
              <w:t>strengths and weaknesses of crews</w:t>
            </w:r>
          </w:p>
          <w:p w:rsidR="00000000" w:rsidRPr="004162FF" w:rsidP="004162FF">
            <w:pPr>
              <w:pStyle w:val="ListBullet"/>
            </w:pPr>
            <w:r w:rsidRPr="004162FF">
              <w:t>heritage and environ</w:t>
            </w:r>
            <w:r w:rsidRPr="004162FF">
              <w:t>mental requirements</w:t>
            </w:r>
          </w:p>
          <w:p w:rsidR="00000000" w:rsidRPr="004162FF" w:rsidP="004162FF">
            <w:pPr>
              <w:pStyle w:val="ListBullet"/>
            </w:pPr>
            <w:r w:rsidRPr="004162FF">
              <w:t>budgeting procedures</w:t>
            </w:r>
          </w:p>
          <w:p w:rsidR="00000000" w:rsidRPr="004162FF" w:rsidP="004162FF">
            <w:pPr>
              <w:pStyle w:val="ListBullet"/>
            </w:pPr>
            <w:r w:rsidRPr="004162FF">
              <w:t>equipment selection criteria</w:t>
            </w:r>
          </w:p>
        </w:tc>
      </w:tr>
    </w:tbl>
    <w:p w:rsidR="00000000" w:rsidRPr="004162FF" w:rsidP="004162FF">
      <w:pPr>
        <w:pStyle w:val="BodyText"/>
      </w:pPr>
    </w:p>
    <w:p w:rsidR="00000000" w:rsidRPr="004162FF" w:rsidP="004162FF">
      <w:pPr>
        <w:pStyle w:val="AllowPageBreak"/>
      </w:pPr>
    </w:p>
    <w:p w:rsidR="00000000" w:rsidRPr="004162FF" w:rsidP="004162FF">
      <w:pPr>
        <w:pStyle w:val="Heading1"/>
      </w:pPr>
      <w:bookmarkStart w:id="10" w:name="O_131976"/>
      <w:bookmarkEnd w:id="10"/>
      <w:r w:rsidRPr="004162FF">
        <w:t>Evidence Guide</w:t>
      </w:r>
    </w:p>
    <w:tbl>
      <w:tblPr>
        <w:tblW w:w="0" w:type="auto"/>
        <w:tblLayout w:type="fixed"/>
        <w:tblCellMar>
          <w:left w:w="62" w:type="dxa"/>
          <w:right w:w="62" w:type="dxa"/>
        </w:tblCellMar>
        <w:tblLook w:val="0000"/>
      </w:tblPr>
      <w:tblGrid>
        <w:gridCol w:w="3448"/>
        <w:gridCol w:w="5074"/>
      </w:tblGrid>
      <w:tr w:rsidTr="00BB7B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t xml:space="preserve">The evidence guide provides advice on assessment and must be read in conjunction with the performance criteria, required skills and knowledge, </w:t>
            </w:r>
            <w:r w:rsidRPr="004162FF">
              <w:t>range statement and the Assessment Guidelines for the Training Package.</w:t>
            </w:r>
          </w:p>
        </w:tc>
      </w:tr>
      <w:tr w:rsidTr="00BB7B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p>
        </w:tc>
      </w:tr>
      <w:tr w:rsidTr="00BB7B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The evidence required to demonstrate competency in this unit mus</w:t>
            </w:r>
            <w:r w:rsidRPr="004162FF">
              <w:t>t be relevant to worksite operations and satisfy all of the requirements of the performance criteria, required skills and knowledge and the range statement of this unit and include evidence of the following:</w:t>
            </w:r>
          </w:p>
          <w:p w:rsidR="00000000" w:rsidRPr="004162FF" w:rsidP="004162FF">
            <w:pPr>
              <w:pStyle w:val="ListBullet"/>
            </w:pPr>
            <w:r w:rsidRPr="004162FF">
              <w:t>knowledge of the requirements, procedures and in</w:t>
            </w:r>
            <w:r w:rsidRPr="004162FF">
              <w:t>structions for planning and supervision of the mobilisation of equipment, crew and materials</w:t>
            </w:r>
          </w:p>
          <w:p w:rsidR="00000000" w:rsidRPr="004162FF" w:rsidP="004162FF">
            <w:pPr>
              <w:pStyle w:val="ListBullet"/>
            </w:pPr>
            <w:r w:rsidRPr="004162FF">
              <w:t>implementation of requirements, procedures and techniques for the safe, effective and efficient completion of planning and supervision of the mobilisation of equip</w:t>
            </w:r>
            <w:r w:rsidRPr="004162FF">
              <w:t>ment, crew and materials</w:t>
            </w:r>
          </w:p>
          <w:p w:rsidR="00000000" w:rsidRPr="004162FF" w:rsidP="004162FF">
            <w:pPr>
              <w:pStyle w:val="ListBullet"/>
            </w:pPr>
            <w:r w:rsidRPr="004162FF">
              <w:t>working with others to plan and supervise the mobilisation of equipment, crew and materials</w:t>
            </w:r>
          </w:p>
          <w:p w:rsidR="00000000" w:rsidP="004162FF">
            <w:pPr>
              <w:pStyle w:val="ListBullet"/>
              <w:rPr>
                <w:lang w:val="en-NZ"/>
              </w:rPr>
            </w:pPr>
            <w:r w:rsidRPr="004162FF">
              <w:t xml:space="preserve"> evidence of the consistent successful planning and supervision of the mobilisation of equipment, crew and materials</w:t>
            </w:r>
          </w:p>
        </w:tc>
      </w:tr>
      <w:tr w:rsidTr="00BB7B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This unit must be assessed in the context of the work environment. Where personal safety or environmental damage are limiting factors, assessment may occur in a simulated environment provided it is realistic</w:t>
            </w:r>
            <w:r w:rsidRPr="004162FF">
              <w:t xml:space="preserve"> and sufficiently rigorous to cover all aspects of workplace performance, including task skills, task management skills, contingency management skills and job role environment skills. </w:t>
            </w:r>
          </w:p>
          <w:p w:rsidR="00000000" w:rsidRPr="004162FF" w:rsidP="004162FF">
            <w:pPr>
              <w:pStyle w:val="ListBullet"/>
            </w:pPr>
            <w:r w:rsidRPr="004162FF">
              <w:t xml:space="preserve">Assessment of this competency requires typical resources normally used </w:t>
            </w:r>
            <w:r w:rsidRPr="004162FF">
              <w:t>in a resources and infrastructure sector environment. Selection and use of resources for particular worksites may differ due to the site circumstances.</w:t>
            </w:r>
          </w:p>
          <w:p w:rsidR="00000000" w:rsidRPr="004162FF" w:rsidP="004162FF">
            <w:pPr>
              <w:pStyle w:val="ListBullet"/>
            </w:pPr>
            <w:r w:rsidRPr="004162FF">
              <w:t xml:space="preserve">The assessment environment should not disadvantage the participant. For example, language, literacy and </w:t>
            </w:r>
            <w:r w:rsidRPr="004162FF">
              <w:t>numeracy demands of assessment should not be greater than those required on the job.</w:t>
            </w:r>
          </w:p>
          <w:p w:rsidR="00000000" w:rsidRPr="004162FF" w:rsidP="004162FF">
            <w:pPr>
              <w:pStyle w:val="ListBullet"/>
            </w:pPr>
            <w:r w:rsidRPr="004162FF">
              <w:t>Customisation of assessment and delivery environment to sensitively accommodate cultural diversity.</w:t>
            </w:r>
          </w:p>
          <w:p w:rsidR="00000000" w:rsidRPr="004162FF" w:rsidP="004162FF">
            <w:pPr>
              <w:pStyle w:val="ListBullet"/>
            </w:pPr>
            <w:r w:rsidRPr="004162FF">
              <w:t>Aboriginal people and other people from a non English speaking backgrou</w:t>
            </w:r>
            <w:r w:rsidRPr="004162FF">
              <w:t>nd may have second language issues.</w:t>
            </w:r>
          </w:p>
          <w:p w:rsidR="00000000" w:rsidP="004162FF">
            <w:pPr>
              <w:pStyle w:val="ListBullet"/>
              <w:rPr>
                <w:lang w:val="en-NZ"/>
              </w:rPr>
            </w:pPr>
            <w:r w:rsidRPr="004162FF">
              <w:t>Where applicable, physical resources should include equipment modified for people with disabilities.  Access must be provided to appropriate learning and/or assessment support when required.</w:t>
            </w:r>
          </w:p>
        </w:tc>
      </w:tr>
      <w:tr w:rsidTr="00BB7B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This un</w:t>
            </w:r>
            <w:r w:rsidRPr="004162FF">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4162FF" w:rsidP="004162FF">
            <w:pPr>
              <w:pStyle w:val="ListBullet"/>
            </w:pPr>
            <w:r w:rsidRPr="004162FF">
              <w:t>written and/or oral ass</w:t>
            </w:r>
            <w:r w:rsidRPr="004162FF">
              <w:t>essment of the candidate's required knowledge</w:t>
            </w:r>
          </w:p>
          <w:p w:rsidR="00000000" w:rsidRPr="004162FF" w:rsidP="004162FF">
            <w:pPr>
              <w:pStyle w:val="ListBullet"/>
            </w:pPr>
            <w:r w:rsidRPr="004162FF">
              <w:t>observed, documented and/or first hand testimonial evidence of the candidate's:</w:t>
            </w:r>
          </w:p>
          <w:p w:rsidR="00000000" w:rsidRPr="004162FF" w:rsidP="004162FF">
            <w:pPr>
              <w:pStyle w:val="ListBullet2"/>
            </w:pPr>
            <w:r w:rsidRPr="004162FF">
              <w:t>implementation of appropriate requirement, procedures and techniques for the safe, effective and efficient achievement of require</w:t>
            </w:r>
            <w:r w:rsidRPr="004162FF">
              <w:t>d outcomes</w:t>
            </w:r>
          </w:p>
          <w:p w:rsidR="00000000" w:rsidRPr="004162FF" w:rsidP="004162FF">
            <w:pPr>
              <w:pStyle w:val="ListBullet2"/>
            </w:pPr>
            <w:r w:rsidRPr="004162FF">
              <w:t>consistent achievement of required outcomes</w:t>
            </w:r>
          </w:p>
          <w:p w:rsidR="00000000" w:rsidRPr="004162FF" w:rsidP="004162FF">
            <w:pPr>
              <w:pStyle w:val="ListBullet"/>
            </w:pPr>
            <w:r w:rsidRPr="004162FF">
              <w:t>first hand testimonial evidence of the candidate's:</w:t>
            </w:r>
          </w:p>
          <w:p w:rsidR="00000000" w:rsidRPr="004162FF" w:rsidP="004162FF">
            <w:pPr>
              <w:pStyle w:val="ListBullet2"/>
            </w:pPr>
            <w:r w:rsidRPr="004162FF">
              <w:t>working with others to undertake and complete the planning and supervision of the mobilisation of equipment, crew and materials</w:t>
            </w:r>
          </w:p>
          <w:p w:rsidR="00000000" w:rsidP="004162FF">
            <w:pPr>
              <w:pStyle w:val="ListBullet2"/>
              <w:rPr>
                <w:lang w:val="en-NZ"/>
              </w:rPr>
            </w:pPr>
            <w:r w:rsidRPr="004162FF">
              <w:t>provision of clear and timely instruction and supervision by the individual of those involved in the conduct of the planning and supervision of the mobilisation of equipment, crew and materials</w:t>
            </w:r>
          </w:p>
        </w:tc>
      </w:tr>
      <w:tr w:rsidTr="00BB7BF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BodyText"/>
            </w:pPr>
            <w:r w:rsidRPr="004162FF">
              <w:t>Consult the SkillsDMC Use</w:t>
            </w:r>
            <w:r w:rsidRPr="004162FF">
              <w:t>r Guide for further information on assessment including access and equity issues.</w:t>
            </w:r>
          </w:p>
        </w:tc>
      </w:tr>
    </w:tbl>
    <w:p w:rsidR="00000000" w:rsidRPr="004162FF" w:rsidP="004162FF">
      <w:pPr>
        <w:pStyle w:val="BodyText"/>
      </w:pPr>
    </w:p>
    <w:p w:rsidR="00000000" w:rsidRPr="004162FF" w:rsidP="004162FF">
      <w:pPr>
        <w:pStyle w:val="AllowPageBreak"/>
      </w:pPr>
    </w:p>
    <w:p w:rsidR="00000000" w:rsidRPr="004162FF" w:rsidP="004162FF">
      <w:pPr>
        <w:pStyle w:val="Heading1"/>
      </w:pPr>
      <w:bookmarkStart w:id="11" w:name="O_131977"/>
      <w:bookmarkEnd w:id="11"/>
      <w:r w:rsidRPr="004162FF">
        <w:t>Range Statement</w:t>
      </w:r>
    </w:p>
    <w:tbl>
      <w:tblPr>
        <w:tblW w:w="0" w:type="auto"/>
        <w:tblLayout w:type="fixed"/>
        <w:tblCellMar>
          <w:left w:w="62" w:type="dxa"/>
          <w:right w:w="62" w:type="dxa"/>
        </w:tblCellMar>
        <w:tblLook w:val="0000"/>
      </w:tblPr>
      <w:tblGrid>
        <w:gridCol w:w="3485"/>
        <w:gridCol w:w="5037"/>
      </w:tblGrid>
      <w:tr w:rsidTr="00BB7BF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t xml:space="preserve">The range statement relates to the unit of competency as a whole. It allows for different work environments and situations that may affect </w:t>
            </w:r>
            <w:r w:rsidRPr="004162FF">
              <w:t>performance. Bold italicised wording, if used in the performance criteria, is detailed below. Essential operating conditions that may be present with training and assessment (depending on the work situation, needs of the candidate, accessibility of the ite</w:t>
            </w:r>
            <w:r w:rsidRPr="004162FF">
              <w:t>m, and local industry and regional contexts) may also be included.</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Relevant compliance documentation</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legislative, organisational and site requirements and procedures including:</w:t>
            </w:r>
          </w:p>
          <w:p w:rsidR="00000000" w:rsidRPr="004162FF" w:rsidP="004162FF">
            <w:pPr>
              <w:pStyle w:val="ListBullet2"/>
            </w:pPr>
            <w:r w:rsidRPr="004162FF">
              <w:t>drilling program</w:t>
            </w:r>
          </w:p>
          <w:p w:rsidR="00000000" w:rsidRPr="004162FF" w:rsidP="004162FF">
            <w:pPr>
              <w:pStyle w:val="ListBullet2"/>
            </w:pPr>
            <w:r w:rsidRPr="004162FF">
              <w:t>contract</w:t>
            </w:r>
          </w:p>
          <w:p w:rsidR="00000000" w:rsidRPr="004162FF" w:rsidP="004162FF">
            <w:pPr>
              <w:pStyle w:val="ListBullet2"/>
            </w:pPr>
            <w:r w:rsidRPr="004162FF">
              <w:t>other relevant information</w:t>
            </w:r>
          </w:p>
          <w:p w:rsidR="00000000" w:rsidRPr="004162FF" w:rsidP="004162FF">
            <w:pPr>
              <w:pStyle w:val="ListBullet"/>
            </w:pPr>
            <w:r w:rsidRPr="004162FF">
              <w:t>manufactur</w:t>
            </w:r>
            <w:r w:rsidRPr="004162FF">
              <w:t>er's guidelines and specifications</w:t>
            </w:r>
          </w:p>
          <w:p w:rsidR="00000000" w:rsidRPr="004162FF" w:rsidP="004162FF">
            <w:pPr>
              <w:pStyle w:val="ListBullet"/>
            </w:pPr>
            <w:r w:rsidRPr="004162FF">
              <w:t>Australian standards</w:t>
            </w:r>
          </w:p>
          <w:p w:rsidR="00000000" w:rsidRPr="004162FF" w:rsidP="004162FF">
            <w:pPr>
              <w:pStyle w:val="ListBullet"/>
            </w:pPr>
            <w:r w:rsidRPr="004162FF">
              <w:t>code of practice</w:t>
            </w:r>
          </w:p>
          <w:p w:rsidR="00000000" w:rsidRPr="004162FF" w:rsidP="004162FF">
            <w:pPr>
              <w:pStyle w:val="ListBullet"/>
            </w:pPr>
            <w:r w:rsidRPr="004162FF">
              <w:t>Employment and workplace relations legislation</w:t>
            </w:r>
          </w:p>
          <w:p w:rsidR="00000000" w:rsidP="004162FF">
            <w:pPr>
              <w:pStyle w:val="ListBullet"/>
              <w:rPr>
                <w:lang w:val="en-NZ"/>
              </w:rPr>
            </w:pPr>
            <w:r w:rsidRPr="004162FF">
              <w:t>Equal Employment Opportunity and Disability Discrimination legislation</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Work instructions</w:t>
            </w:r>
            <w:r w:rsidRPr="004162FF">
              <w:t xml:space="preserve"> may come from briefings, handovers</w:t>
            </w:r>
            <w:r w:rsidRPr="004162FF">
              <w:t>, plans and work orders and may be written or verbal, formal or informal and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determination of location and geology of planned drill holes</w:t>
            </w:r>
          </w:p>
          <w:p w:rsidR="00000000" w:rsidRPr="004162FF" w:rsidP="004162FF">
            <w:pPr>
              <w:pStyle w:val="ListBullet"/>
            </w:pPr>
            <w:r w:rsidRPr="004162FF">
              <w:t>determination of social, heritage and environmental issues</w:t>
            </w:r>
          </w:p>
          <w:p w:rsidR="00000000" w:rsidRPr="004162FF" w:rsidP="004162FF">
            <w:pPr>
              <w:pStyle w:val="ListBullet"/>
            </w:pPr>
            <w:r w:rsidRPr="004162FF">
              <w:t>selection of appropriate drilling method and e</w:t>
            </w:r>
            <w:r w:rsidRPr="004162FF">
              <w:t>quipment for job</w:t>
            </w:r>
          </w:p>
          <w:p w:rsidR="00000000" w:rsidRPr="004162FF" w:rsidP="004162FF">
            <w:pPr>
              <w:pStyle w:val="ListBullet"/>
            </w:pPr>
            <w:r w:rsidRPr="004162FF">
              <w:t>estimation of likely travel duration/methods for job</w:t>
            </w:r>
          </w:p>
          <w:p w:rsidR="00000000" w:rsidRPr="004162FF" w:rsidP="004162FF">
            <w:pPr>
              <w:pStyle w:val="ListBullet"/>
            </w:pPr>
            <w:r w:rsidRPr="004162FF">
              <w:t>estimation of likely duration of job</w:t>
            </w:r>
          </w:p>
          <w:p w:rsidR="00000000" w:rsidRPr="004162FF" w:rsidP="004162FF">
            <w:pPr>
              <w:pStyle w:val="ListBullet"/>
            </w:pPr>
            <w:r w:rsidRPr="004162FF">
              <w:t>development/review of budget (dollars, equipment, supplies, consumables, accommodation and people) for job</w:t>
            </w:r>
          </w:p>
          <w:p w:rsidR="00000000" w:rsidRPr="004162FF" w:rsidP="004162FF">
            <w:pPr>
              <w:pStyle w:val="ListBullet"/>
            </w:pPr>
            <w:r w:rsidRPr="004162FF">
              <w:t>drafting a plan for the drilling job</w:t>
            </w:r>
          </w:p>
          <w:p w:rsidR="00000000" w:rsidRPr="004162FF" w:rsidP="004162FF">
            <w:pPr>
              <w:pStyle w:val="ListBullet"/>
            </w:pPr>
            <w:r w:rsidRPr="004162FF">
              <w:t>natur</w:t>
            </w:r>
            <w:r w:rsidRPr="004162FF">
              <w:t>e and scope of tasks</w:t>
            </w:r>
          </w:p>
          <w:p w:rsidR="00000000" w:rsidRPr="004162FF" w:rsidP="004162FF">
            <w:pPr>
              <w:pStyle w:val="ListBullet"/>
            </w:pPr>
            <w:r w:rsidRPr="004162FF">
              <w:t>specifications</w:t>
            </w:r>
          </w:p>
          <w:p w:rsidR="00000000" w:rsidRPr="004162FF" w:rsidP="004162FF">
            <w:pPr>
              <w:pStyle w:val="ListBullet"/>
            </w:pPr>
            <w:r w:rsidRPr="004162FF">
              <w:t>quality of finished works</w:t>
            </w:r>
          </w:p>
          <w:p w:rsidR="00000000" w:rsidRPr="004162FF" w:rsidP="004162FF">
            <w:pPr>
              <w:pStyle w:val="ListBullet"/>
            </w:pPr>
            <w:r w:rsidRPr="004162FF">
              <w:t>achieved targets</w:t>
            </w:r>
          </w:p>
          <w:p w:rsidR="00000000" w:rsidRPr="004162FF" w:rsidP="004162FF">
            <w:pPr>
              <w:pStyle w:val="ListBullet"/>
            </w:pPr>
            <w:r w:rsidRPr="004162FF">
              <w:t>operational conditions</w:t>
            </w:r>
          </w:p>
          <w:p w:rsidR="00000000" w:rsidRPr="004162FF" w:rsidP="004162FF">
            <w:pPr>
              <w:pStyle w:val="ListBullet"/>
            </w:pPr>
            <w:r w:rsidRPr="004162FF">
              <w:t>obtaining of required permits</w:t>
            </w:r>
          </w:p>
          <w:p w:rsidR="00000000" w:rsidRPr="004162FF" w:rsidP="004162FF">
            <w:pPr>
              <w:pStyle w:val="ListBullet"/>
            </w:pPr>
            <w:r w:rsidRPr="004162FF">
              <w:t>site layout</w:t>
            </w:r>
          </w:p>
          <w:p w:rsidR="00000000" w:rsidRPr="004162FF" w:rsidP="004162FF">
            <w:pPr>
              <w:pStyle w:val="ListBullet"/>
            </w:pPr>
            <w:r w:rsidRPr="004162FF">
              <w:t>out of bounds areas</w:t>
            </w:r>
          </w:p>
          <w:p w:rsidR="00000000" w:rsidRPr="004162FF" w:rsidP="004162FF">
            <w:pPr>
              <w:pStyle w:val="ListBullet"/>
            </w:pPr>
            <w:r w:rsidRPr="004162FF">
              <w:t>worksite inspection requirements</w:t>
            </w:r>
          </w:p>
          <w:p w:rsidR="00000000" w:rsidRPr="004162FF" w:rsidP="004162FF">
            <w:pPr>
              <w:pStyle w:val="ListBullet"/>
            </w:pPr>
            <w:r w:rsidRPr="004162FF">
              <w:t>lighting conditions</w:t>
            </w:r>
          </w:p>
          <w:p w:rsidR="00000000" w:rsidRPr="004162FF" w:rsidP="004162FF">
            <w:pPr>
              <w:pStyle w:val="ListBullet"/>
            </w:pPr>
            <w:r w:rsidRPr="004162FF">
              <w:t>plant of equipment defects</w:t>
            </w:r>
          </w:p>
          <w:p w:rsidR="00000000" w:rsidRPr="004162FF" w:rsidP="004162FF">
            <w:pPr>
              <w:pStyle w:val="ListBullet"/>
            </w:pPr>
            <w:r w:rsidRPr="004162FF">
              <w:t>coordination requirements or issues</w:t>
            </w:r>
          </w:p>
          <w:p w:rsidR="00000000" w:rsidRPr="004162FF" w:rsidP="004162FF">
            <w:pPr>
              <w:pStyle w:val="ListBullet"/>
            </w:pPr>
            <w:r w:rsidRPr="004162FF">
              <w:t>contamination control requirements</w:t>
            </w:r>
          </w:p>
          <w:p w:rsidR="00000000" w:rsidRPr="004162FF" w:rsidP="004162FF">
            <w:pPr>
              <w:pStyle w:val="ListBullet"/>
            </w:pPr>
            <w:r w:rsidRPr="004162FF">
              <w:t>environmental control requirements</w:t>
            </w:r>
          </w:p>
          <w:p w:rsidR="00000000" w:rsidP="004162FF">
            <w:pPr>
              <w:pStyle w:val="ListBullet"/>
              <w:rPr>
                <w:lang w:val="en-NZ"/>
              </w:rPr>
            </w:pPr>
            <w:r w:rsidRPr="004162FF">
              <w:t>barricade and signage requirements</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Hazards</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working in proximity to drilling rig</w:t>
            </w:r>
          </w:p>
          <w:p w:rsidR="00000000" w:rsidRPr="004162FF" w:rsidP="004162FF">
            <w:pPr>
              <w:pStyle w:val="ListBullet"/>
            </w:pPr>
            <w:r w:rsidRPr="004162FF">
              <w:t>site hazards (e.g. access and egress)</w:t>
            </w:r>
          </w:p>
          <w:p w:rsidR="00000000" w:rsidRPr="004162FF" w:rsidP="004162FF">
            <w:pPr>
              <w:pStyle w:val="ListBullet"/>
            </w:pPr>
            <w:r w:rsidRPr="004162FF">
              <w:t>geological hazards</w:t>
            </w:r>
            <w:r w:rsidRPr="004162FF">
              <w:t xml:space="preserve"> (e.g. unstable formations)</w:t>
            </w:r>
          </w:p>
          <w:p w:rsidR="00000000" w:rsidP="004162FF">
            <w:pPr>
              <w:pStyle w:val="ListBullet"/>
              <w:rPr>
                <w:lang w:val="en-NZ"/>
              </w:rPr>
            </w:pPr>
            <w:r w:rsidRPr="004162FF">
              <w:t>specific hazards (e.g. pressure, hot water, contaminated land)</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Coordination requirements</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other equipment operators</w:t>
            </w:r>
          </w:p>
          <w:p w:rsidR="00000000" w:rsidRPr="004162FF" w:rsidP="004162FF">
            <w:pPr>
              <w:pStyle w:val="ListBullet"/>
            </w:pPr>
            <w:r w:rsidRPr="004162FF">
              <w:t>maintenance personnel</w:t>
            </w:r>
          </w:p>
          <w:p w:rsidR="00000000" w:rsidRPr="004162FF" w:rsidP="004162FF">
            <w:pPr>
              <w:pStyle w:val="ListBullet"/>
            </w:pPr>
            <w:r w:rsidRPr="004162FF">
              <w:t>supervisors</w:t>
            </w:r>
          </w:p>
          <w:p w:rsidR="00000000" w:rsidP="004162FF">
            <w:pPr>
              <w:pStyle w:val="ListBullet"/>
              <w:rPr>
                <w:lang w:val="en-NZ"/>
              </w:rPr>
            </w:pPr>
            <w:r w:rsidRPr="004162FF">
              <w:t>site personnel</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Drilling plan</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location of bore(s)</w:t>
            </w:r>
          </w:p>
          <w:p w:rsidR="00000000" w:rsidRPr="004162FF" w:rsidP="004162FF">
            <w:pPr>
              <w:pStyle w:val="ListBullet"/>
            </w:pPr>
            <w:r w:rsidRPr="004162FF">
              <w:t>geology of area</w:t>
            </w:r>
          </w:p>
          <w:p w:rsidR="00000000" w:rsidRPr="004162FF" w:rsidP="004162FF">
            <w:pPr>
              <w:pStyle w:val="ListBullet"/>
            </w:pPr>
            <w:r w:rsidRPr="004162FF">
              <w:t>preferred method(s) of drilling, drill fluids</w:t>
            </w:r>
          </w:p>
          <w:p w:rsidR="00000000" w:rsidRPr="004162FF" w:rsidP="004162FF">
            <w:pPr>
              <w:pStyle w:val="ListBullet"/>
            </w:pPr>
            <w:r w:rsidRPr="004162FF">
              <w:t>equipment, consumables and people required for the job, and the associated dollars</w:t>
            </w:r>
          </w:p>
          <w:p w:rsidR="00000000" w:rsidP="004162FF">
            <w:pPr>
              <w:pStyle w:val="ListBullet"/>
              <w:rPr>
                <w:lang w:val="en-NZ"/>
              </w:rPr>
            </w:pPr>
            <w:r w:rsidRPr="004162FF">
              <w:t>particular issues (e.g. heritage, social, Indigenous and environmental)</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Equipment and supplies</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co</w:t>
            </w:r>
            <w:r w:rsidRPr="004162FF">
              <w:t>mpany owned equipment</w:t>
            </w:r>
          </w:p>
          <w:p w:rsidR="00000000" w:rsidRPr="004162FF" w:rsidP="004162FF">
            <w:pPr>
              <w:pStyle w:val="ListBullet"/>
            </w:pPr>
            <w:r w:rsidRPr="004162FF">
              <w:t>purchased supplies/tools/small equipment</w:t>
            </w:r>
          </w:p>
          <w:p w:rsidR="00000000" w:rsidP="004162FF">
            <w:pPr>
              <w:pStyle w:val="ListBullet"/>
              <w:rPr>
                <w:lang w:val="en-NZ"/>
              </w:rPr>
            </w:pPr>
            <w:r w:rsidRPr="004162FF">
              <w:t>leased equipment</w:t>
            </w:r>
          </w:p>
        </w:tc>
      </w:tr>
      <w:tr w:rsidTr="00BB7BF0">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62FF">
            <w:pPr>
              <w:pStyle w:val="BodyText"/>
              <w:rPr>
                <w:lang w:val="en-NZ"/>
              </w:rPr>
            </w:pPr>
            <w:r w:rsidRPr="004162FF">
              <w:rPr>
                <w:rStyle w:val="SpecialBold"/>
              </w:rPr>
              <w:t>Problems</w:t>
            </w:r>
            <w:r w:rsidRPr="004162FF">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62FF" w:rsidP="004162FF">
            <w:pPr>
              <w:pStyle w:val="ListBullet"/>
            </w:pPr>
            <w:r w:rsidRPr="004162FF">
              <w:t>rig/crew unavailable</w:t>
            </w:r>
          </w:p>
          <w:p w:rsidR="00000000" w:rsidRPr="004162FF" w:rsidP="004162FF">
            <w:pPr>
              <w:pStyle w:val="ListBullet"/>
            </w:pPr>
            <w:r w:rsidRPr="004162FF">
              <w:t>mobilisation delayed</w:t>
            </w:r>
          </w:p>
          <w:p w:rsidR="00000000" w:rsidRPr="004162FF" w:rsidP="004162FF">
            <w:pPr>
              <w:pStyle w:val="ListBullet"/>
            </w:pPr>
            <w:r w:rsidRPr="004162FF">
              <w:t>bad weather</w:t>
            </w:r>
          </w:p>
        </w:tc>
      </w:tr>
    </w:tbl>
    <w:p w:rsidR="00000000" w:rsidRPr="004162FF" w:rsidP="004162FF">
      <w:pPr>
        <w:pStyle w:val="BodyText"/>
      </w:pPr>
    </w:p>
    <w:p w:rsidR="00000000" w:rsidRPr="004162FF" w:rsidP="004162FF">
      <w:pPr>
        <w:pStyle w:val="AllowPageBreak"/>
      </w:pPr>
    </w:p>
    <w:p w:rsidR="00000000" w:rsidRPr="004162FF" w:rsidP="004162FF">
      <w:pPr>
        <w:pStyle w:val="Heading1"/>
      </w:pPr>
      <w:bookmarkStart w:id="12" w:name="O_131978"/>
      <w:bookmarkEnd w:id="12"/>
      <w:r w:rsidRPr="004162FF">
        <w:t>Unit Sector(s)</w:t>
      </w:r>
    </w:p>
    <w:p w:rsidR="00000000" w:rsidRPr="004162FF" w:rsidP="004162FF">
      <w:pPr>
        <w:pStyle w:val="BodyText"/>
      </w:pPr>
      <w:r w:rsidRPr="004162FF">
        <w:t>Drilling (general)</w:t>
      </w:r>
    </w:p>
    <w:p w:rsidR="00000000" w:rsidRPr="004162FF" w:rsidP="004162FF">
      <w:pPr>
        <w:pStyle w:val="AllowPageBreak"/>
      </w:pPr>
    </w:p>
    <w:p w:rsidR="00000000" w:rsidRPr="004162FF" w:rsidP="004162FF">
      <w:pPr>
        <w:pStyle w:val="Heading1"/>
      </w:pPr>
      <w:bookmarkStart w:id="13" w:name="O_161783"/>
      <w:bookmarkEnd w:id="13"/>
      <w:r w:rsidRPr="004162FF">
        <w:t>Competency field</w:t>
      </w:r>
    </w:p>
    <w:p w:rsidR="00000000" w:rsidRPr="004162FF" w:rsidP="004162FF">
      <w:pPr>
        <w:pStyle w:val="BodyText"/>
      </w:pPr>
      <w:r w:rsidRPr="004162FF">
        <w:t>Refer to Unit Sector(s).</w:t>
      </w:r>
    </w:p>
    <w:p w:rsidR="00000000" w:rsidRPr="004162FF" w:rsidP="004162FF">
      <w:pPr>
        <w:pStyle w:val="AllowPageBreak"/>
      </w:pPr>
    </w:p>
    <w:p w:rsidR="00000000" w:rsidRPr="004162FF" w:rsidP="004162FF">
      <w:pPr>
        <w:pStyle w:val="Heading1"/>
      </w:pPr>
      <w:bookmarkStart w:id="14" w:name="O_161782"/>
      <w:bookmarkEnd w:id="14"/>
      <w:r w:rsidRPr="004162FF">
        <w:t>Co-requisite units</w:t>
      </w:r>
    </w:p>
    <w:p w:rsidR="00000000" w:rsidRPr="004162FF" w:rsidP="004162FF">
      <w:pPr>
        <w:pStyle w:val="BodyText"/>
      </w:pPr>
      <w:r w:rsidRPr="004162FF">
        <w:t>Not applicable.</w:t>
      </w:r>
    </w:p>
    <w:p w:rsidR="00000000" w:rsidRPr="004162FF" w:rsidP="004162FF"/>
    <w:sectPr w:rsidSect="004162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BF0" w:rsidP="00BB7B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F0" w:rsidP="004162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B7BF0" w:rsidP="004162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7BF0" w:rsidP="004162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FF" w:rsidRPr="00BB7BF0" w:rsidP="00BB7B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2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BF0" w:rsidRPr="002D2AF8" w:rsidP="004162FF">
    <w:pPr>
      <w:pStyle w:val="Header"/>
      <w:framePr w:wrap="around"/>
    </w:pPr>
    <w:r>
      <w:fldChar w:fldCharType="begin"/>
    </w:r>
    <w:r>
      <w:instrText xml:space="preserve"> TITLE   \* MERGEFORMAT </w:instrText>
    </w:r>
    <w:r>
      <w:fldChar w:fldCharType="separate"/>
    </w:r>
    <w:r>
      <w:t>RIINHB401A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BB7BF0" w:rsidP="004162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A45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2490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5A19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2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2FF"/>
    <w:pPr>
      <w:spacing w:before="360" w:after="60"/>
      <w:outlineLvl w:val="0"/>
    </w:pPr>
    <w:rPr>
      <w:sz w:val="32"/>
    </w:rPr>
  </w:style>
  <w:style w:type="paragraph" w:styleId="Heading2">
    <w:name w:val="heading 2"/>
    <w:basedOn w:val="HeadingBase"/>
    <w:next w:val="BodyText"/>
    <w:link w:val="Heading2Char"/>
    <w:qFormat/>
    <w:rsid w:val="004162FF"/>
    <w:pPr>
      <w:keepLines/>
      <w:spacing w:before="240" w:after="120"/>
      <w:outlineLvl w:val="1"/>
    </w:pPr>
    <w:rPr>
      <w:sz w:val="28"/>
      <w:szCs w:val="40"/>
    </w:rPr>
  </w:style>
  <w:style w:type="paragraph" w:styleId="Heading3">
    <w:name w:val="heading 3"/>
    <w:basedOn w:val="HeadingBase"/>
    <w:next w:val="BodyText"/>
    <w:link w:val="Heading3Char"/>
    <w:qFormat/>
    <w:rsid w:val="004162FF"/>
    <w:pPr>
      <w:spacing w:before="180" w:after="120"/>
      <w:outlineLvl w:val="2"/>
    </w:pPr>
    <w:rPr>
      <w:spacing w:val="-10"/>
      <w:kern w:val="32"/>
    </w:rPr>
  </w:style>
  <w:style w:type="paragraph" w:styleId="Heading4">
    <w:name w:val="heading 4"/>
    <w:basedOn w:val="HeadingBase"/>
    <w:next w:val="BodyText"/>
    <w:link w:val="Heading4Char"/>
    <w:qFormat/>
    <w:rsid w:val="004162FF"/>
    <w:pPr>
      <w:spacing w:before="160" w:after="120"/>
      <w:outlineLvl w:val="3"/>
    </w:pPr>
    <w:rPr>
      <w:sz w:val="22"/>
    </w:rPr>
  </w:style>
  <w:style w:type="paragraph" w:styleId="Heading5">
    <w:name w:val="heading 5"/>
    <w:basedOn w:val="HeadingBase"/>
    <w:next w:val="Normal"/>
    <w:link w:val="Heading5Char"/>
    <w:qFormat/>
    <w:rsid w:val="004162FF"/>
    <w:pPr>
      <w:spacing w:before="80"/>
      <w:outlineLvl w:val="4"/>
    </w:pPr>
    <w:rPr>
      <w:color w:val="918585"/>
      <w:sz w:val="20"/>
    </w:rPr>
  </w:style>
  <w:style w:type="paragraph" w:styleId="Heading6">
    <w:name w:val="heading 6"/>
    <w:basedOn w:val="HeadingBase"/>
    <w:next w:val="Normal"/>
    <w:link w:val="Heading6Char"/>
    <w:qFormat/>
    <w:rsid w:val="004162FF"/>
    <w:pPr>
      <w:spacing w:before="60"/>
      <w:outlineLvl w:val="5"/>
    </w:pPr>
    <w:rPr>
      <w:color w:val="918585"/>
      <w:sz w:val="20"/>
    </w:rPr>
  </w:style>
  <w:style w:type="paragraph" w:styleId="Heading7">
    <w:name w:val="heading 7"/>
    <w:basedOn w:val="Normal"/>
    <w:next w:val="Normal"/>
    <w:link w:val="Heading7Char"/>
    <w:qFormat/>
    <w:rsid w:val="004162FF"/>
    <w:pPr>
      <w:ind w:left="720"/>
      <w:outlineLvl w:val="6"/>
    </w:pPr>
    <w:rPr>
      <w:i/>
    </w:rPr>
  </w:style>
  <w:style w:type="paragraph" w:styleId="Heading8">
    <w:name w:val="heading 8"/>
    <w:basedOn w:val="Normal"/>
    <w:next w:val="Normal"/>
    <w:link w:val="Heading8Char"/>
    <w:qFormat/>
    <w:rsid w:val="004162FF"/>
    <w:pPr>
      <w:ind w:left="720"/>
      <w:outlineLvl w:val="7"/>
    </w:pPr>
    <w:rPr>
      <w:i/>
    </w:rPr>
  </w:style>
  <w:style w:type="paragraph" w:styleId="Heading9">
    <w:name w:val="heading 9"/>
    <w:basedOn w:val="Normal"/>
    <w:next w:val="Normal"/>
    <w:link w:val="Heading9Char"/>
    <w:qFormat/>
    <w:rsid w:val="004162FF"/>
    <w:pPr>
      <w:ind w:left="720"/>
      <w:outlineLvl w:val="8"/>
    </w:pPr>
    <w:rPr>
      <w:i/>
    </w:rPr>
  </w:style>
  <w:style w:type="character" w:default="1" w:styleId="DefaultParagraphFont">
    <w:name w:val="Default Paragraph Font"/>
    <w:uiPriority w:val="1"/>
    <w:unhideWhenUsed/>
    <w:rsid w:val="004162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2FF"/>
  </w:style>
  <w:style w:type="character" w:customStyle="1" w:styleId="Heading1Char">
    <w:name w:val="Heading 1 Char"/>
    <w:basedOn w:val="DefaultParagraphFont"/>
    <w:link w:val="Heading1"/>
    <w:rsid w:val="004162FF"/>
    <w:rPr>
      <w:rFonts w:ascii="Times New Roman" w:eastAsia="Times New Roman" w:hAnsi="Times New Roman" w:cs="Times New Roman"/>
      <w:b/>
      <w:sz w:val="32"/>
      <w:szCs w:val="20"/>
      <w:lang w:eastAsia="en-US"/>
    </w:rPr>
  </w:style>
  <w:style w:type="paragraph" w:styleId="BodyText">
    <w:name w:val="Body Text"/>
    <w:basedOn w:val="Normal"/>
    <w:link w:val="BodyTextChar"/>
    <w:rsid w:val="004162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2FF"/>
    <w:rPr>
      <w:rFonts w:ascii="Times New Roman" w:eastAsia="Times New Roman" w:hAnsi="Times New Roman" w:cs="Times New Roman"/>
      <w:sz w:val="24"/>
      <w:lang w:eastAsia="en-US"/>
    </w:rPr>
  </w:style>
  <w:style w:type="paragraph" w:styleId="Footer">
    <w:name w:val="footer"/>
    <w:basedOn w:val="Normal"/>
    <w:link w:val="FooterChar"/>
    <w:rsid w:val="004162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2FF"/>
    <w:rPr>
      <w:rFonts w:ascii="Times New Roman" w:eastAsia="Times New Roman" w:hAnsi="Times New Roman" w:cs="Times New Roman"/>
      <w:sz w:val="16"/>
      <w:lang w:eastAsia="en-US"/>
    </w:rPr>
  </w:style>
  <w:style w:type="paragraph" w:styleId="List">
    <w:name w:val="List"/>
    <w:basedOn w:val="BodyText"/>
    <w:next w:val="BodyText"/>
    <w:rsid w:val="004162FF"/>
    <w:pPr>
      <w:tabs>
        <w:tab w:val="left" w:pos="340"/>
      </w:tabs>
      <w:spacing w:before="60" w:after="60"/>
      <w:ind w:left="340" w:hanging="340"/>
    </w:pPr>
  </w:style>
  <w:style w:type="paragraph" w:styleId="ListBullet">
    <w:name w:val="List Bullet"/>
    <w:basedOn w:val="List"/>
    <w:rsid w:val="004162FF"/>
    <w:pPr>
      <w:numPr>
        <w:numId w:val="13"/>
      </w:numPr>
      <w:tabs>
        <w:tab w:val="clear" w:pos="340"/>
      </w:tabs>
      <w:spacing w:before="40" w:after="40"/>
    </w:pPr>
  </w:style>
  <w:style w:type="character" w:customStyle="1" w:styleId="SpecialBold">
    <w:name w:val="Special Bold"/>
    <w:basedOn w:val="DefaultParagraphFont"/>
    <w:rsid w:val="004162FF"/>
    <w:rPr>
      <w:b/>
      <w:spacing w:val="0"/>
    </w:rPr>
  </w:style>
  <w:style w:type="paragraph" w:styleId="ListBullet2">
    <w:name w:val="List Bullet 2"/>
    <w:basedOn w:val="List2"/>
    <w:rsid w:val="004162FF"/>
    <w:pPr>
      <w:numPr>
        <w:numId w:val="14"/>
      </w:numPr>
      <w:tabs>
        <w:tab w:val="clear" w:pos="680"/>
      </w:tabs>
    </w:pPr>
  </w:style>
  <w:style w:type="paragraph" w:customStyle="1" w:styleId="SuperHeading">
    <w:name w:val="SuperHeading"/>
    <w:basedOn w:val="Normal"/>
    <w:rsid w:val="004162FF"/>
    <w:pPr>
      <w:spacing w:before="240" w:after="120"/>
      <w:outlineLvl w:val="0"/>
    </w:pPr>
    <w:rPr>
      <w:rFonts w:ascii="Times New Roman" w:hAnsi="Times New Roman"/>
      <w:b/>
      <w:sz w:val="28"/>
    </w:rPr>
  </w:style>
  <w:style w:type="paragraph" w:customStyle="1" w:styleId="AllowPageBreak">
    <w:name w:val="AllowPageBreak"/>
    <w:rsid w:val="004162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62FF"/>
    <w:pPr>
      <w:tabs>
        <w:tab w:val="left" w:pos="680"/>
      </w:tabs>
      <w:spacing w:before="60" w:after="60"/>
      <w:ind w:left="680" w:hanging="340"/>
    </w:pPr>
  </w:style>
  <w:style w:type="character" w:customStyle="1" w:styleId="BoldandItalics">
    <w:name w:val="Bold and Italics"/>
    <w:qFormat/>
    <w:rsid w:val="004162FF"/>
    <w:rPr>
      <w:b/>
      <w:i/>
      <w:u w:val="none"/>
    </w:rPr>
  </w:style>
  <w:style w:type="character" w:customStyle="1" w:styleId="Heading2Char">
    <w:name w:val="Heading 2 Char"/>
    <w:basedOn w:val="DefaultParagraphFont"/>
    <w:link w:val="Heading2"/>
    <w:rsid w:val="004162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2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2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2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2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2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2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2FF"/>
    <w:rPr>
      <w:rFonts w:ascii="Courier New" w:eastAsia="Times New Roman" w:hAnsi="Courier New" w:cs="Times New Roman"/>
      <w:i/>
      <w:szCs w:val="20"/>
      <w:lang w:eastAsia="en-US"/>
    </w:rPr>
  </w:style>
  <w:style w:type="paragraph" w:customStyle="1" w:styleId="HeadingBase">
    <w:name w:val="Heading Base"/>
    <w:rsid w:val="004162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2FF"/>
    <w:pPr>
      <w:tabs>
        <w:tab w:val="right" w:leader="dot" w:pos="9072"/>
      </w:tabs>
      <w:ind w:left="567"/>
    </w:pPr>
    <w:rPr>
      <w:szCs w:val="22"/>
    </w:rPr>
  </w:style>
  <w:style w:type="paragraph" w:customStyle="1" w:styleId="TOCBase">
    <w:name w:val="TOC Base"/>
    <w:rsid w:val="004162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2FF"/>
    <w:pPr>
      <w:tabs>
        <w:tab w:val="right" w:leader="dot" w:pos="9072"/>
      </w:tabs>
      <w:spacing w:before="40" w:after="40"/>
      <w:ind w:left="284"/>
    </w:pPr>
    <w:rPr>
      <w:rFonts w:ascii="Times New Roman" w:hAnsi="Times New Roman"/>
    </w:rPr>
  </w:style>
  <w:style w:type="paragraph" w:styleId="TOC1">
    <w:name w:val="toc 1"/>
    <w:basedOn w:val="TOCBase"/>
    <w:next w:val="Normal"/>
    <w:rsid w:val="004162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2FF"/>
    <w:pPr>
      <w:spacing w:before="5040"/>
      <w:jc w:val="center"/>
    </w:pPr>
    <w:rPr>
      <w:sz w:val="48"/>
      <w:szCs w:val="72"/>
      <w:lang w:val="en-US"/>
    </w:rPr>
  </w:style>
  <w:style w:type="character" w:customStyle="1" w:styleId="TitleChar">
    <w:name w:val="Title Char"/>
    <w:basedOn w:val="DefaultParagraphFont"/>
    <w:link w:val="Title"/>
    <w:rsid w:val="004162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2FF"/>
    <w:pPr>
      <w:tabs>
        <w:tab w:val="left" w:pos="3600"/>
        <w:tab w:val="left" w:pos="3958"/>
      </w:tabs>
    </w:pPr>
  </w:style>
  <w:style w:type="paragraph" w:customStyle="1" w:styleId="Note">
    <w:name w:val="Note"/>
    <w:basedOn w:val="BodyText"/>
    <w:rsid w:val="004162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2FF"/>
    <w:pPr>
      <w:framePr w:wrap="auto" w:hAnchor="text" w:y="6049"/>
    </w:pPr>
    <w:rPr>
      <w:color w:val="000000"/>
      <w:sz w:val="40"/>
    </w:rPr>
  </w:style>
  <w:style w:type="paragraph" w:customStyle="1" w:styleId="TOCTitle">
    <w:name w:val="TOCTitle"/>
    <w:basedOn w:val="Heading1"/>
    <w:rsid w:val="004162FF"/>
    <w:pPr>
      <w:spacing w:after="240"/>
      <w:jc w:val="center"/>
      <w:outlineLvl w:val="9"/>
    </w:pPr>
    <w:rPr>
      <w:caps/>
    </w:rPr>
  </w:style>
  <w:style w:type="paragraph" w:customStyle="1" w:styleId="Version">
    <w:name w:val="Version"/>
    <w:rsid w:val="004162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2FF"/>
    <w:pPr>
      <w:keepNext w:val="0"/>
      <w:tabs>
        <w:tab w:val="right" w:pos="4176"/>
      </w:tabs>
      <w:ind w:left="198" w:hanging="198"/>
    </w:pPr>
    <w:rPr>
      <w:rFonts w:ascii="Garamond" w:hAnsi="Garamond"/>
    </w:rPr>
  </w:style>
  <w:style w:type="paragraph" w:styleId="IndexHeading">
    <w:name w:val="index heading"/>
    <w:basedOn w:val="Normal"/>
    <w:next w:val="Index1"/>
    <w:semiHidden/>
    <w:rsid w:val="004162FF"/>
    <w:pPr>
      <w:spacing w:before="120" w:after="120"/>
    </w:pPr>
    <w:rPr>
      <w:rFonts w:ascii="Arial" w:hAnsi="Arial"/>
      <w:b/>
      <w:color w:val="918585"/>
      <w:sz w:val="24"/>
    </w:rPr>
  </w:style>
  <w:style w:type="paragraph" w:styleId="Header">
    <w:name w:val="header"/>
    <w:basedOn w:val="Normal"/>
    <w:link w:val="HeaderChar"/>
    <w:rsid w:val="004162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2FF"/>
    <w:rPr>
      <w:rFonts w:ascii="Times New Roman" w:eastAsia="Times New Roman" w:hAnsi="Times New Roman" w:cs="Times New Roman"/>
      <w:sz w:val="16"/>
      <w:szCs w:val="20"/>
      <w:lang w:val="en-GB" w:eastAsia="en-US"/>
    </w:rPr>
  </w:style>
  <w:style w:type="paragraph" w:customStyle="1" w:styleId="Chapter">
    <w:name w:val="Chapter"/>
    <w:basedOn w:val="Normal"/>
    <w:rsid w:val="004162FF"/>
    <w:pPr>
      <w:spacing w:before="240"/>
    </w:pPr>
    <w:rPr>
      <w:rFonts w:ascii="Times New Roman" w:hAnsi="Times New Roman"/>
      <w:smallCaps/>
      <w:spacing w:val="80"/>
      <w:sz w:val="28"/>
    </w:rPr>
  </w:style>
  <w:style w:type="paragraph" w:customStyle="1" w:styleId="InChapter">
    <w:name w:val="InChapter"/>
    <w:basedOn w:val="Heading3"/>
    <w:rsid w:val="004162FF"/>
    <w:pPr>
      <w:spacing w:after="240"/>
      <w:outlineLvl w:val="9"/>
    </w:pPr>
    <w:rPr>
      <w:noProof/>
    </w:rPr>
  </w:style>
  <w:style w:type="paragraph" w:styleId="Index2">
    <w:name w:val="index 2"/>
    <w:basedOn w:val="Normal"/>
    <w:next w:val="Normal"/>
    <w:semiHidden/>
    <w:rsid w:val="004162FF"/>
    <w:pPr>
      <w:tabs>
        <w:tab w:val="right" w:pos="4176"/>
      </w:tabs>
      <w:ind w:left="568" w:hanging="284"/>
    </w:pPr>
    <w:rPr>
      <w:rFonts w:ascii="Garamond" w:hAnsi="Garamond"/>
    </w:rPr>
  </w:style>
  <w:style w:type="paragraph" w:customStyle="1" w:styleId="Byline">
    <w:name w:val="Byline"/>
    <w:rsid w:val="004162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2FF"/>
    <w:pPr>
      <w:tabs>
        <w:tab w:val="clear" w:pos="3600"/>
        <w:tab w:val="clear" w:pos="3958"/>
      </w:tabs>
      <w:jc w:val="right"/>
    </w:pPr>
  </w:style>
  <w:style w:type="character" w:styleId="Emphasis">
    <w:name w:val="Emphasis"/>
    <w:basedOn w:val="DefaultParagraphFont"/>
    <w:qFormat/>
    <w:rsid w:val="004162FF"/>
    <w:rPr>
      <w:i/>
    </w:rPr>
  </w:style>
  <w:style w:type="paragraph" w:styleId="Caption">
    <w:name w:val="caption"/>
    <w:basedOn w:val="BodyText"/>
    <w:next w:val="Normal"/>
    <w:qFormat/>
    <w:rsid w:val="004162FF"/>
    <w:pPr>
      <w:framePr w:w="2268" w:hSpace="181" w:vSpace="181" w:wrap="around" w:vAnchor="text" w:hAnchor="page" w:x="1135" w:y="285" w:anchorLock="1"/>
    </w:pPr>
    <w:rPr>
      <w:i/>
    </w:rPr>
  </w:style>
  <w:style w:type="paragraph" w:customStyle="1" w:styleId="MiniTOCTitle">
    <w:name w:val="MiniTOCTitle"/>
    <w:basedOn w:val="Heading4"/>
    <w:rsid w:val="004162FF"/>
    <w:pPr>
      <w:spacing w:before="240"/>
      <w:outlineLvl w:val="9"/>
    </w:pPr>
    <w:rPr>
      <w:noProof/>
      <w:sz w:val="24"/>
    </w:rPr>
  </w:style>
  <w:style w:type="paragraph" w:customStyle="1" w:styleId="MiniTOCItem">
    <w:name w:val="MiniTOCItem"/>
    <w:basedOn w:val="ListBullet"/>
    <w:rsid w:val="004162FF"/>
    <w:pPr>
      <w:numPr>
        <w:numId w:val="0"/>
      </w:numPr>
      <w:tabs>
        <w:tab w:val="right" w:leader="dot" w:pos="6521"/>
      </w:tabs>
      <w:spacing w:before="0" w:after="0"/>
    </w:pPr>
  </w:style>
  <w:style w:type="paragraph" w:customStyle="1" w:styleId="TOFTitle">
    <w:name w:val="TOFTitle"/>
    <w:basedOn w:val="TOCTitle"/>
    <w:rsid w:val="004162FF"/>
  </w:style>
  <w:style w:type="paragraph" w:styleId="TableofFigures">
    <w:name w:val="table of figures"/>
    <w:basedOn w:val="Normal"/>
    <w:next w:val="Normal"/>
    <w:semiHidden/>
    <w:rsid w:val="004162FF"/>
    <w:pPr>
      <w:tabs>
        <w:tab w:val="right" w:leader="dot" w:pos="9072"/>
      </w:tabs>
      <w:ind w:left="970" w:hanging="403"/>
    </w:pPr>
    <w:rPr>
      <w:rFonts w:ascii="Times New Roman" w:hAnsi="Times New Roman"/>
      <w:b/>
    </w:rPr>
  </w:style>
  <w:style w:type="paragraph" w:styleId="ListNumber">
    <w:name w:val="List Number"/>
    <w:basedOn w:val="List"/>
    <w:rsid w:val="004162FF"/>
    <w:pPr>
      <w:numPr>
        <w:numId w:val="11"/>
      </w:numPr>
    </w:pPr>
  </w:style>
  <w:style w:type="character" w:customStyle="1" w:styleId="WingdingSymbols">
    <w:name w:val="Wingding Symbols"/>
    <w:rsid w:val="004162FF"/>
    <w:rPr>
      <w:rFonts w:ascii="Wingdings" w:hAnsi="Wingdings"/>
    </w:rPr>
  </w:style>
  <w:style w:type="paragraph" w:customStyle="1" w:styleId="TableHeading">
    <w:name w:val="Table Heading"/>
    <w:basedOn w:val="HeadingBase"/>
    <w:rsid w:val="004162FF"/>
    <w:pPr>
      <w:keepLines/>
      <w:pBdr>
        <w:bottom w:val="single" w:sz="6" w:space="1" w:color="918585"/>
      </w:pBdr>
      <w:spacing w:before="240"/>
    </w:pPr>
  </w:style>
  <w:style w:type="character" w:customStyle="1" w:styleId="HotSpot">
    <w:name w:val="HotSpot"/>
    <w:rsid w:val="004162FF"/>
    <w:rPr>
      <w:color w:val="0033CC"/>
      <w:u w:val="none"/>
    </w:rPr>
  </w:style>
  <w:style w:type="paragraph" w:customStyle="1" w:styleId="BodyTextRight">
    <w:name w:val="Body Text Right"/>
    <w:basedOn w:val="BodyText"/>
    <w:rsid w:val="004162FF"/>
    <w:pPr>
      <w:spacing w:before="0" w:after="0"/>
      <w:jc w:val="right"/>
    </w:pPr>
  </w:style>
  <w:style w:type="paragraph" w:styleId="Index3">
    <w:name w:val="index 3"/>
    <w:basedOn w:val="ListNumber2"/>
    <w:next w:val="Normal"/>
    <w:semiHidden/>
    <w:rsid w:val="004162FF"/>
    <w:pPr>
      <w:numPr>
        <w:numId w:val="0"/>
      </w:numPr>
      <w:tabs>
        <w:tab w:val="right" w:leader="dot" w:pos="4176"/>
      </w:tabs>
    </w:pPr>
  </w:style>
  <w:style w:type="paragraph" w:styleId="ListNumber2">
    <w:name w:val="List Number 2"/>
    <w:basedOn w:val="List2"/>
    <w:rsid w:val="004162FF"/>
    <w:pPr>
      <w:numPr>
        <w:numId w:val="10"/>
      </w:numPr>
      <w:tabs>
        <w:tab w:val="clear" w:pos="1060"/>
      </w:tabs>
    </w:pPr>
  </w:style>
  <w:style w:type="paragraph" w:customStyle="1" w:styleId="MarginNote">
    <w:name w:val="Margin Note"/>
    <w:basedOn w:val="BodyText"/>
    <w:rsid w:val="004162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2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2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2FF"/>
    <w:rPr>
      <w:sz w:val="32"/>
    </w:rPr>
  </w:style>
  <w:style w:type="paragraph" w:customStyle="1" w:styleId="HeadingProcedure">
    <w:name w:val="Heading Procedure"/>
    <w:basedOn w:val="HeadingBase"/>
    <w:next w:val="Normal"/>
    <w:rsid w:val="004162FF"/>
    <w:pPr>
      <w:tabs>
        <w:tab w:val="left" w:pos="0"/>
      </w:tabs>
      <w:spacing w:before="120" w:after="60"/>
    </w:pPr>
    <w:rPr>
      <w:i/>
      <w:color w:val="918585"/>
      <w:sz w:val="22"/>
    </w:rPr>
  </w:style>
  <w:style w:type="paragraph" w:customStyle="1" w:styleId="TableBodyText">
    <w:name w:val="Table Body Text"/>
    <w:basedOn w:val="BodyText"/>
    <w:rsid w:val="004162FF"/>
    <w:pPr>
      <w:spacing w:before="60" w:after="60"/>
    </w:pPr>
  </w:style>
  <w:style w:type="paragraph" w:styleId="ListContinue">
    <w:name w:val="List Continue"/>
    <w:basedOn w:val="List"/>
    <w:rsid w:val="004162FF"/>
    <w:pPr>
      <w:ind w:firstLine="0"/>
    </w:pPr>
  </w:style>
  <w:style w:type="paragraph" w:customStyle="1" w:styleId="ListNote">
    <w:name w:val="List Note"/>
    <w:basedOn w:val="List"/>
    <w:rsid w:val="004162FF"/>
    <w:pPr>
      <w:pBdr>
        <w:top w:val="single" w:sz="6" w:space="2" w:color="918585"/>
        <w:bottom w:val="single" w:sz="6" w:space="2" w:color="918585"/>
      </w:pBdr>
      <w:tabs>
        <w:tab w:val="left" w:pos="1021"/>
      </w:tabs>
      <w:ind w:firstLine="0"/>
    </w:pPr>
  </w:style>
  <w:style w:type="paragraph" w:customStyle="1" w:styleId="Warning">
    <w:name w:val="Warning"/>
    <w:basedOn w:val="BodyText"/>
    <w:rsid w:val="004162FF"/>
    <w:pPr>
      <w:shd w:val="clear" w:color="auto" w:fill="D9D9D9"/>
      <w:tabs>
        <w:tab w:val="left" w:pos="992"/>
      </w:tabs>
      <w:ind w:left="119" w:right="119"/>
    </w:pPr>
    <w:rPr>
      <w:sz w:val="20"/>
    </w:rPr>
  </w:style>
  <w:style w:type="paragraph" w:customStyle="1" w:styleId="MarginIcons">
    <w:name w:val="Margin Icons"/>
    <w:basedOn w:val="BodyText"/>
    <w:rsid w:val="004162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2FF"/>
    <w:rPr>
      <w:rFonts w:ascii="Courier New" w:hAnsi="Courier New"/>
    </w:rPr>
  </w:style>
  <w:style w:type="paragraph" w:customStyle="1" w:styleId="NoteBullet">
    <w:name w:val="Note Bullet"/>
    <w:basedOn w:val="Note"/>
    <w:rsid w:val="004162FF"/>
    <w:pPr>
      <w:tabs>
        <w:tab w:val="clear" w:pos="680"/>
      </w:tabs>
      <w:spacing w:before="60" w:after="60"/>
    </w:pPr>
  </w:style>
  <w:style w:type="paragraph" w:customStyle="1" w:styleId="SubHeading2">
    <w:name w:val="SubHeading2"/>
    <w:basedOn w:val="HeadingBase"/>
    <w:rsid w:val="004162FF"/>
    <w:pPr>
      <w:spacing w:before="240" w:after="60"/>
    </w:pPr>
    <w:rPr>
      <w:sz w:val="20"/>
    </w:rPr>
  </w:style>
  <w:style w:type="paragraph" w:customStyle="1" w:styleId="SubHeading1">
    <w:name w:val="SubHeading1"/>
    <w:basedOn w:val="HeadingBase"/>
    <w:rsid w:val="004162FF"/>
    <w:pPr>
      <w:spacing w:before="240" w:after="60"/>
    </w:pPr>
    <w:rPr>
      <w:color w:val="918585"/>
      <w:sz w:val="22"/>
    </w:rPr>
  </w:style>
  <w:style w:type="paragraph" w:customStyle="1" w:styleId="SideHeading">
    <w:name w:val="Side Heading"/>
    <w:basedOn w:val="HeadingBase"/>
    <w:rsid w:val="004162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2FF"/>
    <w:pPr>
      <w:numPr>
        <w:numId w:val="12"/>
      </w:numPr>
    </w:pPr>
  </w:style>
  <w:style w:type="paragraph" w:styleId="PlainText">
    <w:name w:val="Plain Text"/>
    <w:basedOn w:val="Normal"/>
    <w:link w:val="PlainTextChar"/>
    <w:rsid w:val="004162FF"/>
    <w:rPr>
      <w:sz w:val="20"/>
    </w:rPr>
  </w:style>
  <w:style w:type="character" w:customStyle="1" w:styleId="PlainTextChar">
    <w:name w:val="Plain Text Char"/>
    <w:basedOn w:val="DefaultParagraphFont"/>
    <w:link w:val="PlainText"/>
    <w:rsid w:val="004162FF"/>
    <w:rPr>
      <w:rFonts w:ascii="Courier New" w:eastAsia="Times New Roman" w:hAnsi="Courier New" w:cs="Times New Roman"/>
      <w:sz w:val="20"/>
      <w:szCs w:val="20"/>
      <w:lang w:eastAsia="en-US"/>
    </w:rPr>
  </w:style>
  <w:style w:type="character" w:customStyle="1" w:styleId="MenuOption">
    <w:name w:val="Menu Option"/>
    <w:basedOn w:val="DefaultParagraphFont"/>
    <w:rsid w:val="004162FF"/>
    <w:rPr>
      <w:b/>
      <w:smallCaps/>
    </w:rPr>
  </w:style>
  <w:style w:type="paragraph" w:customStyle="1" w:styleId="TableListNumber">
    <w:name w:val="Table List Number"/>
    <w:basedOn w:val="ListNumber"/>
    <w:rsid w:val="004162FF"/>
    <w:pPr>
      <w:numPr>
        <w:numId w:val="0"/>
      </w:numPr>
    </w:pPr>
  </w:style>
  <w:style w:type="paragraph" w:styleId="TOC4">
    <w:name w:val="toc 4"/>
    <w:basedOn w:val="TOCBase"/>
    <w:next w:val="Normal"/>
    <w:semiHidden/>
    <w:rsid w:val="004162FF"/>
    <w:pPr>
      <w:tabs>
        <w:tab w:val="right" w:leader="dot" w:pos="9071"/>
      </w:tabs>
      <w:ind w:left="1701"/>
    </w:pPr>
  </w:style>
  <w:style w:type="paragraph" w:customStyle="1" w:styleId="ListAlpha">
    <w:name w:val="List Alpha"/>
    <w:basedOn w:val="List"/>
    <w:rsid w:val="004162FF"/>
    <w:pPr>
      <w:numPr>
        <w:numId w:val="9"/>
      </w:numPr>
    </w:pPr>
  </w:style>
  <w:style w:type="paragraph" w:customStyle="1" w:styleId="ListAlpha2">
    <w:name w:val="List Alpha 2"/>
    <w:basedOn w:val="List2"/>
    <w:rsid w:val="004162FF"/>
    <w:pPr>
      <w:numPr>
        <w:numId w:val="8"/>
      </w:numPr>
    </w:pPr>
  </w:style>
  <w:style w:type="paragraph" w:styleId="List3">
    <w:name w:val="List 3"/>
    <w:basedOn w:val="BodyText"/>
    <w:rsid w:val="004162FF"/>
    <w:pPr>
      <w:tabs>
        <w:tab w:val="left" w:pos="1021"/>
      </w:tabs>
      <w:spacing w:before="60" w:after="60"/>
      <w:ind w:left="1020" w:hanging="340"/>
    </w:pPr>
  </w:style>
  <w:style w:type="paragraph" w:styleId="List4">
    <w:name w:val="List 4"/>
    <w:basedOn w:val="BodyText"/>
    <w:rsid w:val="004162FF"/>
    <w:pPr>
      <w:tabs>
        <w:tab w:val="left" w:pos="1361"/>
      </w:tabs>
      <w:spacing w:before="60" w:after="60"/>
      <w:ind w:left="1361" w:hanging="340"/>
    </w:pPr>
  </w:style>
  <w:style w:type="paragraph" w:styleId="List5">
    <w:name w:val="List 5"/>
    <w:basedOn w:val="BodyText"/>
    <w:rsid w:val="004162FF"/>
    <w:pPr>
      <w:tabs>
        <w:tab w:val="left" w:pos="1701"/>
      </w:tabs>
      <w:spacing w:before="60" w:after="60"/>
      <w:ind w:left="1701" w:hanging="340"/>
    </w:pPr>
  </w:style>
  <w:style w:type="paragraph" w:styleId="ListBullet3">
    <w:name w:val="List Bullet 3"/>
    <w:basedOn w:val="List3"/>
    <w:rsid w:val="004162FF"/>
    <w:pPr>
      <w:numPr>
        <w:numId w:val="15"/>
      </w:numPr>
      <w:tabs>
        <w:tab w:val="clear" w:pos="1021"/>
      </w:tabs>
      <w:ind w:left="1037" w:hanging="357"/>
    </w:pPr>
  </w:style>
  <w:style w:type="paragraph" w:styleId="ListBullet4">
    <w:name w:val="List Bullet 4"/>
    <w:basedOn w:val="List4"/>
    <w:rsid w:val="004162FF"/>
    <w:pPr>
      <w:numPr>
        <w:numId w:val="3"/>
      </w:numPr>
    </w:pPr>
  </w:style>
  <w:style w:type="paragraph" w:styleId="ListBullet5">
    <w:name w:val="List Bullet 5"/>
    <w:basedOn w:val="List5"/>
    <w:rsid w:val="004162FF"/>
    <w:pPr>
      <w:numPr>
        <w:numId w:val="4"/>
      </w:numPr>
    </w:pPr>
  </w:style>
  <w:style w:type="paragraph" w:styleId="ListContinue2">
    <w:name w:val="List Continue 2"/>
    <w:basedOn w:val="List2"/>
    <w:rsid w:val="004162FF"/>
    <w:pPr>
      <w:ind w:firstLine="0"/>
    </w:pPr>
  </w:style>
  <w:style w:type="paragraph" w:styleId="ListContinue3">
    <w:name w:val="List Continue 3"/>
    <w:basedOn w:val="List3"/>
    <w:rsid w:val="004162FF"/>
    <w:pPr>
      <w:ind w:left="1021" w:firstLine="0"/>
    </w:pPr>
  </w:style>
  <w:style w:type="paragraph" w:styleId="ListContinue4">
    <w:name w:val="List Continue 4"/>
    <w:basedOn w:val="List4"/>
    <w:rsid w:val="004162FF"/>
    <w:pPr>
      <w:ind w:firstLine="0"/>
    </w:pPr>
  </w:style>
  <w:style w:type="paragraph" w:styleId="ListContinue5">
    <w:name w:val="List Continue 5"/>
    <w:basedOn w:val="List5"/>
    <w:rsid w:val="004162FF"/>
    <w:pPr>
      <w:ind w:firstLine="0"/>
    </w:pPr>
  </w:style>
  <w:style w:type="paragraph" w:styleId="ListNumber3">
    <w:name w:val="List Number 3"/>
    <w:basedOn w:val="List3"/>
    <w:rsid w:val="004162FF"/>
    <w:pPr>
      <w:numPr>
        <w:numId w:val="5"/>
      </w:numPr>
    </w:pPr>
  </w:style>
  <w:style w:type="paragraph" w:styleId="ListNumber4">
    <w:name w:val="List Number 4"/>
    <w:basedOn w:val="List4"/>
    <w:rsid w:val="004162FF"/>
    <w:pPr>
      <w:numPr>
        <w:numId w:val="6"/>
      </w:numPr>
    </w:pPr>
  </w:style>
  <w:style w:type="paragraph" w:styleId="ListNumber5">
    <w:name w:val="List Number 5"/>
    <w:basedOn w:val="List5"/>
    <w:rsid w:val="004162FF"/>
    <w:pPr>
      <w:numPr>
        <w:numId w:val="7"/>
      </w:numPr>
    </w:pPr>
  </w:style>
  <w:style w:type="paragraph" w:styleId="BlockText">
    <w:name w:val="Block Text"/>
    <w:basedOn w:val="Normal"/>
    <w:rsid w:val="004162FF"/>
    <w:pPr>
      <w:spacing w:after="120"/>
      <w:ind w:left="1440" w:right="1440"/>
    </w:pPr>
  </w:style>
  <w:style w:type="character" w:customStyle="1" w:styleId="Subscript">
    <w:name w:val="Subscript"/>
    <w:basedOn w:val="DefaultParagraphFont"/>
    <w:rsid w:val="004162FF"/>
    <w:rPr>
      <w:sz w:val="16"/>
      <w:vertAlign w:val="subscript"/>
    </w:rPr>
  </w:style>
  <w:style w:type="character" w:customStyle="1" w:styleId="Superscript">
    <w:name w:val="Superscript"/>
    <w:basedOn w:val="DefaultParagraphFont"/>
    <w:rsid w:val="004162FF"/>
    <w:rPr>
      <w:sz w:val="16"/>
      <w:vertAlign w:val="superscript"/>
    </w:rPr>
  </w:style>
  <w:style w:type="character" w:customStyle="1" w:styleId="Symbols">
    <w:name w:val="Symbols"/>
    <w:basedOn w:val="DefaultParagraphFont"/>
    <w:rsid w:val="004162FF"/>
    <w:rPr>
      <w:rFonts w:ascii="Symbol" w:hAnsi="Symbol"/>
    </w:rPr>
  </w:style>
  <w:style w:type="character" w:customStyle="1" w:styleId="MenuOptions">
    <w:name w:val="Menu Options"/>
    <w:basedOn w:val="DefaultParagraphFont"/>
    <w:rsid w:val="004162FF"/>
    <w:rPr>
      <w:rFonts w:ascii="Arial Narrow" w:hAnsi="Arial Narrow"/>
      <w:smallCaps/>
    </w:rPr>
  </w:style>
  <w:style w:type="character" w:customStyle="1" w:styleId="Buttons">
    <w:name w:val="Buttons"/>
    <w:basedOn w:val="DefaultParagraphFont"/>
    <w:rsid w:val="004162FF"/>
    <w:rPr>
      <w:b/>
    </w:rPr>
  </w:style>
  <w:style w:type="character" w:customStyle="1" w:styleId="Underlined">
    <w:name w:val="Underlined"/>
    <w:basedOn w:val="DefaultParagraphFont"/>
    <w:rsid w:val="004162FF"/>
    <w:rPr>
      <w:u w:val="single"/>
    </w:rPr>
  </w:style>
  <w:style w:type="paragraph" w:customStyle="1" w:styleId="TableBodyTextRight">
    <w:name w:val="Table Body Text Right"/>
    <w:basedOn w:val="TableBodyText"/>
    <w:rsid w:val="004162FF"/>
    <w:pPr>
      <w:widowControl w:val="0"/>
      <w:autoSpaceDE w:val="0"/>
      <w:autoSpaceDN w:val="0"/>
      <w:adjustRightInd w:val="0"/>
      <w:jc w:val="right"/>
    </w:pPr>
    <w:rPr>
      <w:rFonts w:cs="Arial"/>
      <w:szCs w:val="18"/>
    </w:rPr>
  </w:style>
  <w:style w:type="paragraph" w:customStyle="1" w:styleId="CopyrightText">
    <w:name w:val="Copyright Text"/>
    <w:basedOn w:val="BodyText"/>
    <w:rsid w:val="004162FF"/>
    <w:rPr>
      <w:sz w:val="18"/>
    </w:rPr>
  </w:style>
  <w:style w:type="paragraph" w:customStyle="1" w:styleId="BodySmallRight">
    <w:name w:val="Body Small Right"/>
    <w:basedOn w:val="BodyTextRight"/>
    <w:rsid w:val="004162FF"/>
    <w:rPr>
      <w:sz w:val="18"/>
      <w:szCs w:val="18"/>
    </w:rPr>
  </w:style>
  <w:style w:type="paragraph" w:customStyle="1" w:styleId="MarginEdition">
    <w:name w:val="Margin Edition"/>
    <w:basedOn w:val="MarginNote"/>
    <w:rsid w:val="004162FF"/>
    <w:pPr>
      <w:spacing w:before="0" w:after="0"/>
    </w:pPr>
    <w:rPr>
      <w:rFonts w:ascii="Times New Roman" w:hAnsi="Times New Roman"/>
      <w:color w:val="999999"/>
    </w:rPr>
  </w:style>
  <w:style w:type="paragraph" w:customStyle="1" w:styleId="Spacer">
    <w:name w:val="Spacer"/>
    <w:basedOn w:val="Normal"/>
    <w:rsid w:val="004162FF"/>
    <w:rPr>
      <w:sz w:val="2"/>
      <w:szCs w:val="2"/>
    </w:rPr>
  </w:style>
  <w:style w:type="character" w:customStyle="1" w:styleId="Small">
    <w:name w:val="Small"/>
    <w:basedOn w:val="DefaultParagraphFont"/>
    <w:rsid w:val="004162FF"/>
    <w:rPr>
      <w:sz w:val="16"/>
    </w:rPr>
  </w:style>
  <w:style w:type="paragraph" w:customStyle="1" w:styleId="WideTable">
    <w:name w:val="Wide Table"/>
    <w:basedOn w:val="Normal"/>
    <w:rsid w:val="004162FF"/>
    <w:pPr>
      <w:ind w:left="-1418"/>
    </w:pPr>
    <w:rPr>
      <w:sz w:val="2"/>
      <w:szCs w:val="2"/>
    </w:rPr>
  </w:style>
  <w:style w:type="character" w:styleId="PageNumber">
    <w:name w:val="page number"/>
    <w:basedOn w:val="DefaultParagraphFont"/>
    <w:rsid w:val="004162FF"/>
  </w:style>
  <w:style w:type="paragraph" w:styleId="Quote">
    <w:name w:val="Quote"/>
    <w:basedOn w:val="Heading1"/>
    <w:link w:val="QuoteChar"/>
    <w:qFormat/>
    <w:rsid w:val="004162FF"/>
    <w:rPr>
      <w:b w:val="0"/>
      <w:sz w:val="72"/>
      <w:szCs w:val="72"/>
      <w:lang w:val="en-NZ"/>
    </w:rPr>
  </w:style>
  <w:style w:type="character" w:customStyle="1" w:styleId="QuoteChar">
    <w:name w:val="Quote Char"/>
    <w:basedOn w:val="DefaultParagraphFont"/>
    <w:link w:val="Quote"/>
    <w:rsid w:val="004162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2FF"/>
    <w:pPr>
      <w:pageBreakBefore/>
    </w:pPr>
  </w:style>
  <w:style w:type="paragraph" w:customStyle="1" w:styleId="Border">
    <w:name w:val="Border"/>
    <w:basedOn w:val="Normal"/>
    <w:qFormat/>
    <w:rsid w:val="004162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2FF"/>
    <w:rPr>
      <w:b/>
      <w:bCs/>
      <w:i/>
      <w:iCs/>
      <w:color w:val="auto"/>
    </w:rPr>
  </w:style>
  <w:style w:type="paragraph" w:styleId="IntenseQuote">
    <w:name w:val="Intense Quote"/>
    <w:basedOn w:val="Normal"/>
    <w:next w:val="Normal"/>
    <w:link w:val="IntenseQuoteChar"/>
    <w:uiPriority w:val="30"/>
    <w:qFormat/>
    <w:rsid w:val="004162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2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2FF"/>
    <w:rPr>
      <w:smallCaps/>
      <w:color w:val="auto"/>
      <w:u w:val="single"/>
    </w:rPr>
  </w:style>
  <w:style w:type="character" w:styleId="IntenseReference">
    <w:name w:val="Intense Reference"/>
    <w:basedOn w:val="DefaultParagraphFont"/>
    <w:uiPriority w:val="32"/>
    <w:qFormat/>
    <w:rsid w:val="004162FF"/>
    <w:rPr>
      <w:b/>
      <w:bCs/>
      <w:smallCaps/>
      <w:color w:val="auto"/>
      <w:spacing w:val="5"/>
      <w:u w:val="single"/>
    </w:rPr>
  </w:style>
  <w:style w:type="paragraph" w:customStyle="1" w:styleId="2ColumnHeading">
    <w:name w:val="2Column Heading"/>
    <w:basedOn w:val="BodyText"/>
    <w:qFormat/>
    <w:rsid w:val="004162FF"/>
    <w:pPr>
      <w:spacing w:after="60"/>
      <w:ind w:left="-2268"/>
    </w:pPr>
    <w:rPr>
      <w:b/>
    </w:rPr>
  </w:style>
  <w:style w:type="paragraph" w:customStyle="1" w:styleId="Heading1TOC">
    <w:name w:val="Heading1 TOC"/>
    <w:basedOn w:val="Normal"/>
    <w:qFormat/>
    <w:rsid w:val="004162FF"/>
    <w:pPr>
      <w:spacing w:before="240" w:after="120"/>
    </w:pPr>
    <w:rPr>
      <w:rFonts w:ascii="Times New Roman" w:hAnsi="Times New Roman"/>
      <w:b/>
      <w:sz w:val="32"/>
    </w:rPr>
  </w:style>
  <w:style w:type="paragraph" w:customStyle="1" w:styleId="Heading2TOC">
    <w:name w:val="Heading2 TOC"/>
    <w:basedOn w:val="Normal"/>
    <w:qFormat/>
    <w:rsid w:val="004162FF"/>
    <w:pPr>
      <w:spacing w:before="240" w:after="60"/>
    </w:pPr>
    <w:rPr>
      <w:rFonts w:ascii="Times New Roman" w:hAnsi="Times New Roman"/>
      <w:b/>
      <w:sz w:val="28"/>
    </w:rPr>
  </w:style>
  <w:style w:type="character" w:customStyle="1" w:styleId="Underline">
    <w:name w:val="Underline"/>
    <w:basedOn w:val="DefaultParagraphFont"/>
    <w:qFormat/>
    <w:rsid w:val="004162FF"/>
    <w:rPr>
      <w:u w:val="single"/>
    </w:rPr>
  </w:style>
  <w:style w:type="paragraph" w:styleId="BalloonText">
    <w:name w:val="Balloon Text"/>
    <w:basedOn w:val="Normal"/>
    <w:link w:val="BalloonTextChar"/>
    <w:rsid w:val="004162FF"/>
    <w:rPr>
      <w:rFonts w:ascii="Tahoma" w:hAnsi="Tahoma" w:cs="Tahoma"/>
      <w:sz w:val="16"/>
      <w:szCs w:val="16"/>
    </w:rPr>
  </w:style>
  <w:style w:type="character" w:customStyle="1" w:styleId="BalloonTextChar">
    <w:name w:val="Balloon Text Char"/>
    <w:basedOn w:val="DefaultParagraphFont"/>
    <w:link w:val="BalloonText"/>
    <w:rsid w:val="004162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2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2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2FF"/>
    <w:rPr>
      <w:b/>
      <w:color w:val="660033"/>
      <w:spacing w:val="0"/>
    </w:rPr>
  </w:style>
  <w:style w:type="paragraph" w:customStyle="1" w:styleId="Nameditemlist">
    <w:name w:val="Named item list"/>
    <w:basedOn w:val="BodyText"/>
    <w:qFormat/>
    <w:rsid w:val="004162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1552</Words>
  <Characters>9855</Characters>
  <Application>Microsoft Office Word</Application>
  <DocSecurity>0</DocSecurity>
  <Lines>334</Lines>
  <Paragraphs>169</Paragraphs>
  <ScaleCrop>false</ScaleCrop>
  <Company>Author-it Software Corporation Ltd.</Company>
  <LinksUpToDate>false</LinksUpToDate>
  <CharactersWithSpaces>11326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RIINHB401A Plan and supervise the mobilisation of equipment, crew and materials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2012-10-11T19:10:00Z</dcterms:created>
  <dcterms:modified xsi:type="dcterms:W3CDTF">2012-10-11T19:10:00Z</dcterms:modified>
</cp:coreProperties>
</file>