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20A" w:rsidP="0016720A">
      <w:pPr>
        <w:pStyle w:val="Title"/>
      </w:pPr>
      <w:r>
        <w:fldChar w:fldCharType="begin"/>
      </w:r>
      <w:r>
        <w:instrText xml:space="preserve"> TITLE   \* MERGEFORMAT </w:instrText>
      </w:r>
      <w:r>
        <w:fldChar w:fldCharType="separate"/>
      </w:r>
      <w:r>
        <w:t>RIINHB312A Conduct raise boring</w:t>
      </w:r>
      <w:r>
        <w:fldChar w:fldCharType="end"/>
      </w:r>
    </w:p>
    <w:p w:rsidR="0016720A" w:rsidP="0016720A">
      <w:pPr>
        <w:pStyle w:val="Version"/>
        <w:sectPr w:rsidSect="002E3D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3DE9" w:rsidP="002E3DE9">
      <w:pPr>
        <w:pStyle w:val="SuperHeading"/>
      </w:pPr>
      <w:r w:rsidRPr="002E3DE9">
        <w:t>RIINHB312A Conduct raise boring</w:t>
      </w:r>
    </w:p>
    <w:p w:rsidR="00000000" w:rsidRPr="002E3DE9" w:rsidP="002E3DE9">
      <w:pPr>
        <w:pStyle w:val="Heading1"/>
      </w:pPr>
      <w:bookmarkStart w:id="1" w:name="O_131823"/>
      <w:bookmarkEnd w:id="1"/>
      <w:r w:rsidRPr="002E3DE9">
        <w:t>Modification History</w:t>
      </w:r>
    </w:p>
    <w:p w:rsidR="00000000" w:rsidRPr="002E3DE9" w:rsidP="002E3DE9">
      <w:pPr>
        <w:pStyle w:val="BodyText"/>
      </w:pPr>
      <w:r w:rsidRPr="002E3DE9">
        <w:t>Not applicable.</w:t>
      </w:r>
    </w:p>
    <w:p w:rsidR="00000000" w:rsidRPr="002E3DE9" w:rsidP="002E3DE9">
      <w:pPr>
        <w:pStyle w:val="AllowPageBreak"/>
      </w:pPr>
    </w:p>
    <w:p w:rsidR="00000000" w:rsidRPr="002E3DE9" w:rsidP="002E3DE9">
      <w:pPr>
        <w:pStyle w:val="Heading1"/>
      </w:pPr>
      <w:bookmarkStart w:id="2" w:name="O_131824"/>
      <w:bookmarkEnd w:id="2"/>
      <w:r w:rsidRPr="002E3DE9">
        <w:t>Unit Descriptor</w:t>
      </w:r>
    </w:p>
    <w:p w:rsidR="00000000" w:rsidRPr="002E3DE9" w:rsidP="002E3DE9">
      <w:pPr>
        <w:pStyle w:val="BodyText"/>
      </w:pPr>
      <w:r w:rsidRPr="002E3DE9">
        <w:t>This unit covers conducting raise boring in the metalliferous mining industry.  It includes: planning, preparing and setting up for dr</w:t>
      </w:r>
      <w:r w:rsidRPr="002E3DE9">
        <w:t>illing; locating collar and drill pilot hole; drilling and monitoring progress of pilot hole; reaming raise bore; packing-up drill site; and carrying out operator maintenance and housekeeping activities.</w:t>
      </w:r>
    </w:p>
    <w:p w:rsidR="00000000" w:rsidRPr="002E3DE9" w:rsidP="002E3DE9">
      <w:pPr>
        <w:pStyle w:val="AllowPageBreak"/>
      </w:pPr>
    </w:p>
    <w:p w:rsidR="00000000" w:rsidRPr="002E3DE9" w:rsidP="002E3DE9">
      <w:pPr>
        <w:pStyle w:val="Heading1"/>
      </w:pPr>
      <w:bookmarkStart w:id="3" w:name="O_131825"/>
      <w:bookmarkEnd w:id="3"/>
      <w:r w:rsidRPr="002E3DE9">
        <w:t>Application of the Unit</w:t>
      </w:r>
    </w:p>
    <w:p w:rsidR="00000000" w:rsidRPr="002E3DE9" w:rsidP="002E3DE9">
      <w:pPr>
        <w:pStyle w:val="BodyText"/>
      </w:pPr>
      <w:r w:rsidRPr="002E3DE9">
        <w:t>This unit i</w:t>
      </w:r>
      <w:r w:rsidRPr="002E3DE9">
        <w:t>s appropriate for those working in a driller roles, in underground mines within:</w:t>
      </w:r>
    </w:p>
    <w:p w:rsidR="00000000" w:rsidRPr="002E3DE9" w:rsidP="002E3DE9">
      <w:pPr>
        <w:pStyle w:val="ListBullet"/>
      </w:pPr>
      <w:r w:rsidRPr="002E3DE9">
        <w:t>Drilling</w:t>
      </w:r>
    </w:p>
    <w:p w:rsidR="00000000" w:rsidRPr="002E3DE9" w:rsidP="002E3DE9">
      <w:pPr>
        <w:pStyle w:val="ListBullet"/>
      </w:pPr>
      <w:r w:rsidRPr="002E3DE9">
        <w:t>Metalliferous mining</w:t>
      </w:r>
    </w:p>
    <w:p w:rsidR="00000000" w:rsidRPr="002E3DE9" w:rsidP="002E3DE9">
      <w:pPr>
        <w:pStyle w:val="AllowPageBreak"/>
      </w:pPr>
    </w:p>
    <w:p w:rsidR="00000000" w:rsidRPr="002E3DE9" w:rsidP="002E3DE9">
      <w:pPr>
        <w:pStyle w:val="Heading1"/>
      </w:pPr>
      <w:bookmarkStart w:id="4" w:name="O_131826"/>
      <w:bookmarkEnd w:id="4"/>
      <w:r w:rsidRPr="002E3DE9">
        <w:t>Licensing/Regulatory Information</w:t>
      </w:r>
    </w:p>
    <w:p w:rsidR="00000000" w:rsidRPr="002E3DE9" w:rsidP="002E3DE9">
      <w:pPr>
        <w:pStyle w:val="BodyText"/>
      </w:pPr>
      <w:r w:rsidRPr="002E3DE9">
        <w:t>Refer to Unit Descriptor.</w:t>
      </w:r>
    </w:p>
    <w:p w:rsidR="00000000" w:rsidRPr="002E3DE9" w:rsidP="002E3DE9">
      <w:pPr>
        <w:pStyle w:val="AllowPageBreak"/>
      </w:pPr>
    </w:p>
    <w:p w:rsidR="00000000" w:rsidRPr="002E3DE9" w:rsidP="002E3DE9">
      <w:pPr>
        <w:pStyle w:val="Heading1"/>
      </w:pPr>
      <w:bookmarkStart w:id="5" w:name="O_131828"/>
      <w:bookmarkEnd w:id="5"/>
      <w:r w:rsidRPr="002E3DE9">
        <w:t>Pre-Requisites</w:t>
      </w:r>
    </w:p>
    <w:p w:rsidR="00000000" w:rsidRPr="002E3DE9" w:rsidP="002E3DE9">
      <w:pPr>
        <w:pStyle w:val="BodyText"/>
      </w:pPr>
      <w:r w:rsidRPr="002E3DE9">
        <w:t>Not applicable.</w:t>
      </w:r>
    </w:p>
    <w:p w:rsidR="00000000" w:rsidRPr="002E3DE9" w:rsidP="002E3DE9">
      <w:pPr>
        <w:pStyle w:val="AllowPageBreak"/>
      </w:pPr>
    </w:p>
    <w:p w:rsidR="00000000" w:rsidRPr="002E3DE9" w:rsidP="002E3DE9">
      <w:pPr>
        <w:pStyle w:val="Heading1"/>
      </w:pPr>
      <w:bookmarkStart w:id="6" w:name="O_131827"/>
      <w:bookmarkEnd w:id="6"/>
      <w:r w:rsidRPr="002E3DE9">
        <w:t>Employability Skills Information</w:t>
      </w:r>
    </w:p>
    <w:p w:rsidR="00000000" w:rsidRPr="002E3DE9" w:rsidP="002E3DE9">
      <w:pPr>
        <w:pStyle w:val="BodyText"/>
      </w:pPr>
      <w:r w:rsidRPr="002E3DE9">
        <w:t>This unit contains employability skills.</w:t>
      </w:r>
    </w:p>
    <w:p w:rsidR="00000000" w:rsidRPr="002E3DE9" w:rsidP="002E3DE9">
      <w:pPr>
        <w:pStyle w:val="AllowPageBreak"/>
      </w:pPr>
    </w:p>
    <w:p w:rsidR="00000000" w:rsidRPr="002E3DE9" w:rsidP="002E3DE9">
      <w:pPr>
        <w:pStyle w:val="Heading1"/>
      </w:pPr>
      <w:bookmarkStart w:id="7" w:name="O_131829"/>
      <w:bookmarkEnd w:id="7"/>
      <w:r w:rsidRPr="002E3DE9">
        <w:t>Elements and Performance Criteria Pre-Content</w:t>
      </w:r>
    </w:p>
    <w:tbl>
      <w:tblPr>
        <w:tblW w:w="0" w:type="auto"/>
        <w:tblLayout w:type="fixed"/>
        <w:tblCellMar>
          <w:left w:w="62" w:type="dxa"/>
          <w:right w:w="62" w:type="dxa"/>
        </w:tblCellMar>
        <w:tblLook w:val="0000"/>
      </w:tblPr>
      <w:tblGrid>
        <w:gridCol w:w="2565"/>
        <w:gridCol w:w="5957"/>
      </w:tblGrid>
      <w:tr w:rsidTr="0016720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BodyText"/>
            </w:pPr>
            <w:r w:rsidRPr="002E3DE9">
              <w:t>Performance criteria describe the performance needed to demonstrate achievement of the element. Where bold italicised text is used, further information is detailed in the required skills and knowledge section and the range statement. Assessment of performa</w:t>
            </w:r>
            <w:r w:rsidRPr="002E3DE9">
              <w:t>nce is to be consistent with the evidence guide.</w:t>
            </w:r>
          </w:p>
        </w:tc>
      </w:tr>
    </w:tbl>
    <w:p w:rsidR="00000000" w:rsidRPr="002E3DE9" w:rsidP="002E3DE9">
      <w:pPr>
        <w:pStyle w:val="BodyText"/>
      </w:pPr>
    </w:p>
    <w:p w:rsidR="00000000" w:rsidRPr="002E3DE9" w:rsidP="002E3DE9">
      <w:pPr>
        <w:pStyle w:val="AllowPageBreak"/>
      </w:pPr>
    </w:p>
    <w:p w:rsidR="00000000" w:rsidRPr="002E3DE9" w:rsidP="002E3DE9">
      <w:pPr>
        <w:pStyle w:val="Heading1"/>
      </w:pPr>
      <w:bookmarkStart w:id="8" w:name="O_131830"/>
      <w:bookmarkEnd w:id="8"/>
      <w:r w:rsidRPr="002E3DE9">
        <w:t>Elements and Performance Criteria</w:t>
      </w:r>
    </w:p>
    <w:tbl>
      <w:tblPr>
        <w:tblW w:w="0" w:type="auto"/>
        <w:tblLayout w:type="fixed"/>
        <w:tblCellMar>
          <w:left w:w="62" w:type="dxa"/>
          <w:right w:w="62" w:type="dxa"/>
        </w:tblCellMar>
        <w:tblLook w:val="0000"/>
      </w:tblPr>
      <w:tblGrid>
        <w:gridCol w:w="3471"/>
        <w:gridCol w:w="5051"/>
      </w:tblGrid>
      <w:tr w:rsidTr="001672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BodyText"/>
            </w:pPr>
            <w:r w:rsidRPr="002E3DE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PERFORMANCE CRITERIA</w:t>
            </w:r>
          </w:p>
        </w:tc>
      </w:tr>
      <w:tr w:rsidTr="001672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List"/>
              <w:rPr>
                <w:lang w:val="en-NZ"/>
              </w:rPr>
            </w:pPr>
            <w:r w:rsidRPr="002E3DE9">
              <w:t>1.</w:t>
            </w:r>
            <w:r w:rsidRPr="002E3DE9">
              <w:tab/>
              <w:t>Plan and prepare for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2"/>
            </w:pPr>
            <w:r w:rsidRPr="002E3DE9">
              <w:t>1.1.</w:t>
            </w:r>
            <w:r w:rsidRPr="002E3DE9">
              <w:tab/>
              <w:t xml:space="preserve">Access, interpret and apply </w:t>
            </w:r>
            <w:r w:rsidRPr="002E3DE9">
              <w:rPr>
                <w:rStyle w:val="BoldandItalics"/>
              </w:rPr>
              <w:t>compliance documentation</w:t>
            </w:r>
            <w:r w:rsidRPr="002E3DE9">
              <w:t xml:space="preserve"> relevant to the work activity</w:t>
            </w:r>
          </w:p>
          <w:p w:rsidR="00000000" w:rsidRPr="002E3DE9" w:rsidP="002E3DE9">
            <w:pPr>
              <w:pStyle w:val="List2"/>
            </w:pPr>
            <w:r w:rsidRPr="002E3DE9">
              <w:t>1.2.</w:t>
            </w:r>
            <w:r w:rsidRPr="002E3DE9">
              <w:tab/>
              <w:t xml:space="preserve">Obtain, confirm and apply shift changeover details, geo-technical reports and </w:t>
            </w:r>
            <w:r w:rsidRPr="002E3DE9">
              <w:rPr>
                <w:rStyle w:val="BoldandItalics"/>
              </w:rPr>
              <w:t>drill plan</w:t>
            </w:r>
            <w:r w:rsidRPr="002E3DE9">
              <w:t xml:space="preserve"> for the allocated task</w:t>
            </w:r>
          </w:p>
          <w:p w:rsidR="00000000" w:rsidRPr="002E3DE9" w:rsidP="002E3DE9">
            <w:pPr>
              <w:pStyle w:val="List2"/>
            </w:pPr>
            <w:r w:rsidRPr="002E3DE9">
              <w:t>1.3.</w:t>
            </w:r>
            <w:r w:rsidRPr="002E3DE9">
              <w:tab/>
              <w:t xml:space="preserve">Inspect and assess site conditions to identify and manage possible scaling requirements, misfires and other </w:t>
            </w:r>
            <w:r w:rsidRPr="002E3DE9">
              <w:rPr>
                <w:rStyle w:val="BoldandItalics"/>
              </w:rPr>
              <w:t>hazards and potential risk</w:t>
            </w:r>
          </w:p>
          <w:p w:rsidR="00000000" w:rsidRPr="002E3DE9" w:rsidP="002E3DE9">
            <w:pPr>
              <w:pStyle w:val="List2"/>
            </w:pPr>
            <w:r w:rsidRPr="002E3DE9">
              <w:t>1.4.</w:t>
            </w:r>
            <w:r w:rsidRPr="002E3DE9">
              <w:tab/>
              <w:t xml:space="preserve">Resolve </w:t>
            </w:r>
            <w:r w:rsidRPr="002E3DE9">
              <w:rPr>
                <w:rStyle w:val="BoldandItalics"/>
              </w:rPr>
              <w:t>coordination requirements</w:t>
            </w:r>
            <w:r w:rsidRPr="002E3DE9">
              <w:t xml:space="preserve"> with others at the site prior to commencing and during work activities</w:t>
            </w:r>
          </w:p>
          <w:p w:rsidR="00000000" w:rsidP="002E3DE9">
            <w:pPr>
              <w:pStyle w:val="List2"/>
              <w:rPr>
                <w:lang w:val="en-NZ"/>
              </w:rPr>
            </w:pPr>
            <w:r w:rsidRPr="002E3DE9">
              <w:t>1.5.</w:t>
            </w:r>
            <w:r w:rsidRPr="002E3DE9">
              <w:tab/>
              <w:t xml:space="preserve">Select and wear </w:t>
            </w:r>
            <w:r w:rsidRPr="002E3DE9">
              <w:rPr>
                <w:rStyle w:val="BoldandItalics"/>
              </w:rPr>
              <w:t>personal protective equipment</w:t>
            </w:r>
            <w:r w:rsidRPr="002E3DE9">
              <w:t xml:space="preserve"> appropriate for work activities</w:t>
            </w:r>
          </w:p>
        </w:tc>
      </w:tr>
      <w:tr w:rsidTr="001672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List"/>
              <w:rPr>
                <w:lang w:val="en-NZ"/>
              </w:rPr>
            </w:pPr>
            <w:r w:rsidRPr="002E3DE9">
              <w:t>2.</w:t>
            </w:r>
            <w:r w:rsidRPr="002E3DE9">
              <w:tab/>
              <w:t>Set up for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2"/>
            </w:pPr>
            <w:r w:rsidRPr="002E3DE9">
              <w:t>2.1.</w:t>
            </w:r>
            <w:r w:rsidRPr="002E3DE9">
              <w:tab/>
            </w:r>
            <w:r w:rsidRPr="002E3DE9">
              <w:rPr>
                <w:rStyle w:val="BoldandItalics"/>
              </w:rPr>
              <w:t>Set up</w:t>
            </w:r>
            <w:r w:rsidRPr="002E3DE9">
              <w:t xml:space="preserve"> the raise bore </w:t>
            </w:r>
            <w:r w:rsidRPr="002E3DE9">
              <w:rPr>
                <w:rStyle w:val="BoldandItalics"/>
              </w:rPr>
              <w:t>drill rig</w:t>
            </w:r>
            <w:r w:rsidRPr="002E3DE9">
              <w:t xml:space="preserve"> site</w:t>
            </w:r>
          </w:p>
          <w:p w:rsidR="00000000" w:rsidRPr="002E3DE9" w:rsidP="002E3DE9">
            <w:pPr>
              <w:pStyle w:val="List2"/>
            </w:pPr>
            <w:r w:rsidRPr="002E3DE9">
              <w:t>2.2.</w:t>
            </w:r>
            <w:r w:rsidRPr="002E3DE9">
              <w:tab/>
            </w:r>
            <w:r w:rsidRPr="002E3DE9">
              <w:rPr>
                <w:rStyle w:val="BoldandItalics"/>
              </w:rPr>
              <w:t>Locate</w:t>
            </w:r>
            <w:r w:rsidRPr="002E3DE9">
              <w:t xml:space="preserve"> the drill rig on the prepared pad and position and check alignment as specified according to drill plan</w:t>
            </w:r>
          </w:p>
          <w:p w:rsidR="00000000" w:rsidRPr="002E3DE9" w:rsidP="002E3DE9">
            <w:pPr>
              <w:pStyle w:val="List2"/>
            </w:pPr>
            <w:r w:rsidRPr="002E3DE9">
              <w:t>2.3.</w:t>
            </w:r>
            <w:r w:rsidRPr="002E3DE9">
              <w:tab/>
            </w:r>
            <w:r w:rsidRPr="002E3DE9">
              <w:rPr>
                <w:rStyle w:val="BoldandItalics"/>
              </w:rPr>
              <w:t>Secure</w:t>
            </w:r>
            <w:r w:rsidRPr="002E3DE9">
              <w:t xml:space="preserve"> drill rig to the pad using recommended equipment and anchors</w:t>
            </w:r>
          </w:p>
          <w:p w:rsidR="00000000" w:rsidRPr="002E3DE9" w:rsidP="002E3DE9">
            <w:pPr>
              <w:pStyle w:val="List2"/>
            </w:pPr>
            <w:r w:rsidRPr="002E3DE9">
              <w:t>2.4.</w:t>
            </w:r>
            <w:r w:rsidRPr="002E3DE9">
              <w:tab/>
            </w:r>
            <w:r w:rsidRPr="002E3DE9">
              <w:rPr>
                <w:rStyle w:val="BoldandItalics"/>
              </w:rPr>
              <w:t>Stand</w:t>
            </w:r>
            <w:r w:rsidRPr="002E3DE9">
              <w:t xml:space="preserve"> drill rig in specified position according to drill</w:t>
            </w:r>
            <w:r w:rsidRPr="002E3DE9">
              <w:t xml:space="preserve">ing plan </w:t>
            </w:r>
          </w:p>
          <w:p w:rsidR="00000000" w:rsidRPr="002E3DE9" w:rsidP="002E3DE9">
            <w:pPr>
              <w:pStyle w:val="List2"/>
            </w:pPr>
            <w:r w:rsidRPr="002E3DE9">
              <w:t>2.5.</w:t>
            </w:r>
            <w:r w:rsidRPr="002E3DE9">
              <w:tab/>
            </w:r>
            <w:r w:rsidRPr="002E3DE9">
              <w:rPr>
                <w:rStyle w:val="BoldandItalics"/>
              </w:rPr>
              <w:t>Connect components</w:t>
            </w:r>
            <w:r w:rsidRPr="002E3DE9">
              <w:t xml:space="preserve"> to drill rig</w:t>
            </w:r>
          </w:p>
          <w:p w:rsidR="00000000" w:rsidRPr="002E3DE9" w:rsidP="002E3DE9">
            <w:pPr>
              <w:pStyle w:val="List2"/>
            </w:pPr>
            <w:r w:rsidRPr="002E3DE9">
              <w:t>2.6.</w:t>
            </w:r>
            <w:r w:rsidRPr="002E3DE9">
              <w:tab/>
            </w:r>
            <w:r w:rsidRPr="002E3DE9">
              <w:rPr>
                <w:rStyle w:val="BoldandItalics"/>
              </w:rPr>
              <w:t>Test raise drill</w:t>
            </w:r>
            <w:r w:rsidRPr="002E3DE9">
              <w:t xml:space="preserve"> for correct, safe operation</w:t>
            </w:r>
          </w:p>
          <w:p w:rsidR="00000000" w:rsidRPr="002E3DE9" w:rsidP="002E3DE9">
            <w:pPr>
              <w:pStyle w:val="List2"/>
            </w:pPr>
            <w:r w:rsidRPr="002E3DE9">
              <w:t>2.7.</w:t>
            </w:r>
            <w:r w:rsidRPr="002E3DE9">
              <w:tab/>
              <w:t xml:space="preserve">Calculate rods needed to drill to depth, and set up drill rack </w:t>
            </w:r>
          </w:p>
          <w:p w:rsidR="00000000" w:rsidRPr="002E3DE9" w:rsidP="002E3DE9">
            <w:pPr>
              <w:pStyle w:val="List2"/>
            </w:pPr>
            <w:r w:rsidRPr="002E3DE9">
              <w:t>2.8.</w:t>
            </w:r>
            <w:r w:rsidRPr="002E3DE9">
              <w:tab/>
              <w:t>Load drill rods and equipment onto drill rack</w:t>
            </w:r>
          </w:p>
          <w:p w:rsidR="00000000" w:rsidP="002E3DE9">
            <w:pPr>
              <w:pStyle w:val="List2"/>
              <w:rPr>
                <w:lang w:val="en-NZ"/>
              </w:rPr>
            </w:pPr>
            <w:r w:rsidRPr="002E3DE9">
              <w:t>2.9.</w:t>
            </w:r>
            <w:r w:rsidRPr="002E3DE9">
              <w:tab/>
              <w:t xml:space="preserve">Conduct </w:t>
            </w:r>
            <w:r w:rsidRPr="002E3DE9">
              <w:rPr>
                <w:rStyle w:val="BoldandItalics"/>
              </w:rPr>
              <w:t>equipment pre</w:t>
            </w:r>
            <w:r w:rsidRPr="002E3DE9">
              <w:t>-</w:t>
            </w:r>
            <w:r w:rsidRPr="002E3DE9">
              <w:rPr>
                <w:rStyle w:val="BoldandItalics"/>
              </w:rPr>
              <w:t>start checks</w:t>
            </w:r>
            <w:r w:rsidRPr="002E3DE9">
              <w:t xml:space="preserve"> to ensure equipment is safe and ready to use</w:t>
            </w:r>
          </w:p>
        </w:tc>
      </w:tr>
      <w:tr w:rsidTr="001672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List"/>
              <w:rPr>
                <w:lang w:val="en-NZ"/>
              </w:rPr>
            </w:pPr>
            <w:r w:rsidRPr="002E3DE9">
              <w:t>3.</w:t>
            </w:r>
            <w:r w:rsidRPr="002E3DE9">
              <w:tab/>
              <w:t>Locate collar and drill pilot hole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2"/>
            </w:pPr>
            <w:r w:rsidRPr="002E3DE9">
              <w:t>3.1.</w:t>
            </w:r>
            <w:r w:rsidRPr="002E3DE9">
              <w:tab/>
            </w:r>
            <w:r w:rsidRPr="002E3DE9">
              <w:rPr>
                <w:rStyle w:val="BoldandItalics"/>
              </w:rPr>
              <w:t>Inspect</w:t>
            </w:r>
            <w:r w:rsidRPr="002E3DE9">
              <w:t xml:space="preserve"> and assemble </w:t>
            </w:r>
            <w:r w:rsidRPr="002E3DE9">
              <w:rPr>
                <w:rStyle w:val="BoldandItalics"/>
              </w:rPr>
              <w:t>collaring</w:t>
            </w:r>
            <w:r w:rsidRPr="002E3DE9">
              <w:t xml:space="preserve"> starter equipment </w:t>
            </w:r>
          </w:p>
          <w:p w:rsidR="00000000" w:rsidRPr="002E3DE9" w:rsidP="002E3DE9">
            <w:pPr>
              <w:pStyle w:val="List2"/>
            </w:pPr>
            <w:r w:rsidRPr="002E3DE9">
              <w:t>3.2.</w:t>
            </w:r>
            <w:r w:rsidRPr="002E3DE9">
              <w:tab/>
              <w:t xml:space="preserve">Install </w:t>
            </w:r>
            <w:r w:rsidRPr="002E3DE9">
              <w:rPr>
                <w:rStyle w:val="BoldandItalics"/>
              </w:rPr>
              <w:t>dust suppression and extraction</w:t>
            </w:r>
            <w:r w:rsidRPr="002E3DE9">
              <w:t xml:space="preserve"> systems</w:t>
            </w:r>
          </w:p>
          <w:p w:rsidR="00000000" w:rsidRPr="002E3DE9" w:rsidP="002E3DE9">
            <w:pPr>
              <w:pStyle w:val="List2"/>
            </w:pPr>
            <w:r w:rsidRPr="002E3DE9">
              <w:t>3.3.</w:t>
            </w:r>
            <w:r w:rsidRPr="002E3DE9">
              <w:tab/>
              <w:t>Confirm and set drill direction accurately and collar hole</w:t>
            </w:r>
            <w:r w:rsidRPr="002E3DE9">
              <w:t xml:space="preserve"> as specified in the drill plan</w:t>
            </w:r>
          </w:p>
          <w:p w:rsidR="00000000" w:rsidP="002E3DE9">
            <w:pPr>
              <w:pStyle w:val="List2"/>
              <w:rPr>
                <w:lang w:val="en-NZ"/>
              </w:rPr>
            </w:pPr>
            <w:r w:rsidRPr="002E3DE9">
              <w:t>3.4.</w:t>
            </w:r>
            <w:r w:rsidRPr="002E3DE9">
              <w:tab/>
              <w:t>Install assemblies in collared hole to allow pilot hole drilling to be carried</w:t>
            </w:r>
          </w:p>
        </w:tc>
      </w:tr>
      <w:tr w:rsidTr="001672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List"/>
              <w:rPr>
                <w:lang w:val="en-NZ"/>
              </w:rPr>
            </w:pPr>
            <w:r w:rsidRPr="002E3DE9">
              <w:t>4.</w:t>
            </w:r>
            <w:r w:rsidRPr="002E3DE9">
              <w:tab/>
              <w:t xml:space="preserve">Drill and monitor progress of </w:t>
            </w:r>
            <w:r w:rsidRPr="002E3DE9">
              <w:t>pilot hole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2"/>
            </w:pPr>
            <w:r w:rsidRPr="002E3DE9">
              <w:t>4.1.</w:t>
            </w:r>
            <w:r w:rsidRPr="002E3DE9">
              <w:tab/>
            </w:r>
            <w:r w:rsidRPr="002E3DE9">
              <w:rPr>
                <w:rStyle w:val="BoldandItalics"/>
              </w:rPr>
              <w:t>Inspect job</w:t>
            </w:r>
            <w:r w:rsidRPr="002E3DE9">
              <w:t>-</w:t>
            </w:r>
            <w:r w:rsidRPr="002E3DE9">
              <w:rPr>
                <w:rStyle w:val="BoldandItalics"/>
              </w:rPr>
              <w:t>site</w:t>
            </w:r>
            <w:r w:rsidRPr="002E3DE9">
              <w:t xml:space="preserve"> for safe working conditions</w:t>
            </w:r>
          </w:p>
          <w:p w:rsidR="00000000" w:rsidRPr="002E3DE9" w:rsidP="002E3DE9">
            <w:pPr>
              <w:pStyle w:val="List2"/>
            </w:pPr>
            <w:r w:rsidRPr="002E3DE9">
              <w:t>4.2.</w:t>
            </w:r>
            <w:r w:rsidRPr="002E3DE9">
              <w:tab/>
            </w:r>
            <w:r w:rsidRPr="002E3DE9">
              <w:t xml:space="preserve">Maintain safety of driller and surrounding </w:t>
            </w:r>
            <w:r w:rsidRPr="002E3DE9">
              <w:rPr>
                <w:rStyle w:val="BoldandItalics"/>
              </w:rPr>
              <w:t>personnel</w:t>
            </w:r>
          </w:p>
          <w:p w:rsidR="00000000" w:rsidRPr="002E3DE9" w:rsidP="002E3DE9">
            <w:pPr>
              <w:pStyle w:val="List2"/>
            </w:pPr>
            <w:r w:rsidRPr="002E3DE9">
              <w:t>4.3.</w:t>
            </w:r>
            <w:r w:rsidRPr="002E3DE9">
              <w:tab/>
              <w:t>Interpret drill plans and drill holes to design</w:t>
            </w:r>
          </w:p>
          <w:p w:rsidR="00000000" w:rsidRPr="002E3DE9" w:rsidP="002E3DE9">
            <w:pPr>
              <w:pStyle w:val="List2"/>
            </w:pPr>
            <w:r w:rsidRPr="002E3DE9">
              <w:t>4.4.</w:t>
            </w:r>
            <w:r w:rsidRPr="002E3DE9">
              <w:tab/>
              <w:t>Operate equipment safely within working environment limitations and ground conditions</w:t>
            </w:r>
          </w:p>
          <w:p w:rsidR="00000000" w:rsidRPr="002E3DE9" w:rsidP="002E3DE9">
            <w:pPr>
              <w:pStyle w:val="List2"/>
            </w:pPr>
            <w:r w:rsidRPr="002E3DE9">
              <w:t>4.5.</w:t>
            </w:r>
            <w:r w:rsidRPr="002E3DE9">
              <w:tab/>
              <w:t xml:space="preserve">Monitor </w:t>
            </w:r>
            <w:r w:rsidRPr="002E3DE9">
              <w:rPr>
                <w:rStyle w:val="BoldandItalics"/>
              </w:rPr>
              <w:t>ground conditions</w:t>
            </w:r>
            <w:r w:rsidRPr="002E3DE9">
              <w:t xml:space="preserve"> and adjust </w:t>
            </w:r>
            <w:r w:rsidRPr="002E3DE9">
              <w:rPr>
                <w:rStyle w:val="BoldandItalics"/>
              </w:rPr>
              <w:t>drilling techniqu</w:t>
            </w:r>
            <w:r w:rsidRPr="002E3DE9">
              <w:rPr>
                <w:rStyle w:val="BoldandItalics"/>
              </w:rPr>
              <w:t>es</w:t>
            </w:r>
            <w:r w:rsidRPr="002E3DE9">
              <w:t xml:space="preserve"> and components to maintain efficient drilling operations</w:t>
            </w:r>
          </w:p>
          <w:p w:rsidR="00000000" w:rsidRPr="002E3DE9" w:rsidP="002E3DE9">
            <w:pPr>
              <w:pStyle w:val="List2"/>
            </w:pPr>
            <w:r w:rsidRPr="002E3DE9">
              <w:t>4.6.</w:t>
            </w:r>
            <w:r w:rsidRPr="002E3DE9">
              <w:tab/>
              <w:t xml:space="preserve">Monitor drilling progress using appropriate </w:t>
            </w:r>
            <w:r w:rsidRPr="002E3DE9">
              <w:rPr>
                <w:rStyle w:val="BoldandItalics"/>
              </w:rPr>
              <w:t>equipment indicators</w:t>
            </w:r>
          </w:p>
          <w:p w:rsidR="00000000" w:rsidRPr="002E3DE9" w:rsidP="002E3DE9">
            <w:pPr>
              <w:pStyle w:val="List2"/>
            </w:pPr>
            <w:r w:rsidRPr="002E3DE9">
              <w:t>4.7.</w:t>
            </w:r>
            <w:r w:rsidRPr="002E3DE9">
              <w:tab/>
              <w:t>Carry out and monitor drill "break through" procedures and inspect break through</w:t>
            </w:r>
          </w:p>
          <w:p w:rsidR="00000000" w:rsidP="002E3DE9">
            <w:pPr>
              <w:pStyle w:val="List2"/>
              <w:rPr>
                <w:lang w:val="en-NZ"/>
              </w:rPr>
            </w:pPr>
            <w:r w:rsidRPr="002E3DE9">
              <w:t>4.8.</w:t>
            </w:r>
            <w:r w:rsidRPr="002E3DE9">
              <w:tab/>
              <w:t>Remove housing assemblies</w:t>
            </w:r>
          </w:p>
        </w:tc>
      </w:tr>
      <w:tr w:rsidTr="001672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List"/>
              <w:rPr>
                <w:lang w:val="en-NZ"/>
              </w:rPr>
            </w:pPr>
            <w:r w:rsidRPr="002E3DE9">
              <w:t>5.</w:t>
            </w:r>
            <w:r w:rsidRPr="002E3DE9">
              <w:tab/>
              <w:t xml:space="preserve">Ream </w:t>
            </w:r>
            <w:r w:rsidRPr="002E3DE9">
              <w:t>raise bore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2"/>
            </w:pPr>
            <w:r w:rsidRPr="002E3DE9">
              <w:t>5.1.</w:t>
            </w:r>
            <w:r w:rsidRPr="002E3DE9">
              <w:tab/>
              <w:t>Coordinate personnel to attach the reaming head to drill string</w:t>
            </w:r>
          </w:p>
          <w:p w:rsidR="00000000" w:rsidRPr="002E3DE9" w:rsidP="002E3DE9">
            <w:pPr>
              <w:pStyle w:val="List2"/>
            </w:pPr>
            <w:r w:rsidRPr="002E3DE9">
              <w:t>5.2.</w:t>
            </w:r>
            <w:r w:rsidRPr="002E3DE9">
              <w:tab/>
              <w:t>Communicate with appropriate personnel to ensure safe removal of raise bore cuttings</w:t>
            </w:r>
          </w:p>
          <w:p w:rsidR="00000000" w:rsidRPr="002E3DE9" w:rsidP="002E3DE9">
            <w:pPr>
              <w:pStyle w:val="List2"/>
            </w:pPr>
            <w:r w:rsidRPr="002E3DE9">
              <w:t>5.3.</w:t>
            </w:r>
            <w:r w:rsidRPr="002E3DE9">
              <w:tab/>
              <w:t xml:space="preserve">Maintain safety of driller and surrounding personnel </w:t>
            </w:r>
          </w:p>
          <w:p w:rsidR="00000000" w:rsidRPr="002E3DE9" w:rsidP="002E3DE9">
            <w:pPr>
              <w:pStyle w:val="List2"/>
            </w:pPr>
            <w:r w:rsidRPr="002E3DE9">
              <w:t>5.4.</w:t>
            </w:r>
            <w:r w:rsidRPr="002E3DE9">
              <w:tab/>
              <w:t>Operate equipment safe</w:t>
            </w:r>
            <w:r w:rsidRPr="002E3DE9">
              <w:t>ly within working environment limitations and ground conditions</w:t>
            </w:r>
          </w:p>
          <w:p w:rsidR="00000000" w:rsidRPr="002E3DE9" w:rsidP="002E3DE9">
            <w:pPr>
              <w:pStyle w:val="List2"/>
            </w:pPr>
            <w:r w:rsidRPr="002E3DE9">
              <w:t>5.5.</w:t>
            </w:r>
            <w:r w:rsidRPr="002E3DE9">
              <w:tab/>
              <w:t xml:space="preserve">Monitor ground conditions and adjust </w:t>
            </w:r>
            <w:r w:rsidRPr="002E3DE9">
              <w:rPr>
                <w:rStyle w:val="BoldandItalics"/>
              </w:rPr>
              <w:t>reaming techniques</w:t>
            </w:r>
            <w:r w:rsidRPr="002E3DE9">
              <w:t xml:space="preserve"> to maintain efficient drilling operations</w:t>
            </w:r>
          </w:p>
          <w:p w:rsidR="00000000" w:rsidRPr="002E3DE9" w:rsidP="002E3DE9">
            <w:pPr>
              <w:pStyle w:val="List2"/>
            </w:pPr>
            <w:r w:rsidRPr="002E3DE9">
              <w:t>5.6.</w:t>
            </w:r>
            <w:r w:rsidRPr="002E3DE9">
              <w:tab/>
              <w:t xml:space="preserve">Diagnose and take appropriate action to manage </w:t>
            </w:r>
            <w:r w:rsidRPr="002E3DE9">
              <w:rPr>
                <w:rStyle w:val="BoldandItalics"/>
              </w:rPr>
              <w:t>reaming problems</w:t>
            </w:r>
            <w:r w:rsidRPr="002E3DE9">
              <w:t xml:space="preserve"> and advise appropria</w:t>
            </w:r>
            <w:r w:rsidRPr="002E3DE9">
              <w:t>te personnel</w:t>
            </w:r>
          </w:p>
          <w:p w:rsidR="00000000" w:rsidP="002E3DE9">
            <w:pPr>
              <w:pStyle w:val="List2"/>
              <w:rPr>
                <w:lang w:val="en-NZ"/>
              </w:rPr>
            </w:pPr>
            <w:r w:rsidRPr="002E3DE9">
              <w:t>5.7.</w:t>
            </w:r>
            <w:r w:rsidRPr="002E3DE9">
              <w:tab/>
              <w:t>Remove and store reamer</w:t>
            </w:r>
          </w:p>
        </w:tc>
      </w:tr>
      <w:tr w:rsidTr="001672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List"/>
              <w:rPr>
                <w:lang w:val="en-NZ"/>
              </w:rPr>
            </w:pPr>
            <w:r w:rsidRPr="002E3DE9">
              <w:t>6.</w:t>
            </w:r>
            <w:r w:rsidRPr="002E3DE9">
              <w:tab/>
              <w:t>Pack-up drill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2"/>
            </w:pPr>
            <w:r w:rsidRPr="002E3DE9">
              <w:t>6.1.</w:t>
            </w:r>
            <w:r w:rsidRPr="002E3DE9">
              <w:tab/>
              <w:t>De-rig equipment</w:t>
            </w:r>
          </w:p>
          <w:p w:rsidR="00000000" w:rsidP="002E3DE9">
            <w:pPr>
              <w:pStyle w:val="List2"/>
              <w:rPr>
                <w:lang w:val="en-NZ"/>
              </w:rPr>
            </w:pPr>
            <w:r w:rsidRPr="002E3DE9">
              <w:t>6.2.</w:t>
            </w:r>
            <w:r w:rsidRPr="002E3DE9">
              <w:tab/>
              <w:t>Confirm equipment is ready for transport</w:t>
            </w:r>
          </w:p>
        </w:tc>
      </w:tr>
      <w:tr w:rsidTr="001672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List"/>
              <w:rPr>
                <w:lang w:val="en-NZ"/>
              </w:rPr>
            </w:pPr>
            <w:r w:rsidRPr="002E3DE9">
              <w:t>7.</w:t>
            </w:r>
            <w:r w:rsidRPr="002E3DE9">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2"/>
            </w:pPr>
            <w:r w:rsidRPr="002E3DE9">
              <w:t>7.1.</w:t>
            </w:r>
            <w:r w:rsidRPr="002E3DE9">
              <w:tab/>
              <w:t xml:space="preserve">Carry out shutdown procedures </w:t>
            </w:r>
          </w:p>
          <w:p w:rsidR="00000000" w:rsidRPr="002E3DE9" w:rsidP="002E3DE9">
            <w:pPr>
              <w:pStyle w:val="List2"/>
            </w:pPr>
            <w:r w:rsidRPr="002E3DE9">
              <w:t>7.2.</w:t>
            </w:r>
            <w:r w:rsidRPr="002E3DE9">
              <w:tab/>
              <w:t>Service and make minor a</w:t>
            </w:r>
            <w:r w:rsidRPr="002E3DE9">
              <w:t xml:space="preserve">djustments to equipment </w:t>
            </w:r>
          </w:p>
          <w:p w:rsidR="00000000" w:rsidP="002E3DE9">
            <w:pPr>
              <w:pStyle w:val="List2"/>
              <w:rPr>
                <w:lang w:val="en-NZ"/>
              </w:rPr>
            </w:pPr>
            <w:r w:rsidRPr="002E3DE9">
              <w:t>7.3.</w:t>
            </w:r>
            <w:r w:rsidRPr="002E3DE9">
              <w:tab/>
              <w:t xml:space="preserve">Visually inspect </w:t>
            </w:r>
            <w:r w:rsidRPr="002E3DE9">
              <w:rPr>
                <w:rStyle w:val="Emphasis"/>
              </w:rPr>
              <w:t>equipment</w:t>
            </w:r>
            <w:r w:rsidRPr="002E3DE9">
              <w:t xml:space="preserve"> and report faults and make equipment available for routine operational servicing</w:t>
            </w:r>
          </w:p>
        </w:tc>
      </w:tr>
      <w:tr w:rsidTr="001672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List"/>
              <w:rPr>
                <w:lang w:val="en-NZ"/>
              </w:rPr>
            </w:pPr>
            <w:r w:rsidRPr="002E3DE9">
              <w:t>8.</w:t>
            </w:r>
            <w:r w:rsidRPr="002E3DE9">
              <w:tab/>
              <w:t>Carry out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2"/>
            </w:pPr>
            <w:r w:rsidRPr="002E3DE9">
              <w:t>8.1.</w:t>
            </w:r>
            <w:r w:rsidRPr="002E3DE9">
              <w:tab/>
            </w:r>
            <w:r w:rsidRPr="002E3DE9">
              <w:rPr>
                <w:rStyle w:val="BoldandItalics"/>
              </w:rPr>
              <w:t>Clean equipment</w:t>
            </w:r>
            <w:r w:rsidRPr="002E3DE9">
              <w:t xml:space="preserve"> to maintain condition of equipment </w:t>
            </w:r>
            <w:r w:rsidRPr="002E3DE9">
              <w:t>and ensure safe and efficient operations</w:t>
            </w:r>
          </w:p>
          <w:p w:rsidR="00000000" w:rsidRPr="002E3DE9" w:rsidP="002E3DE9">
            <w:pPr>
              <w:pStyle w:val="List2"/>
            </w:pPr>
            <w:r w:rsidRPr="002E3DE9">
              <w:t>8.2.</w:t>
            </w:r>
            <w:r w:rsidRPr="002E3DE9">
              <w:tab/>
              <w:t>Clear site of debris and excess stores</w:t>
            </w:r>
          </w:p>
          <w:p w:rsidR="00000000" w:rsidRPr="002E3DE9" w:rsidP="002E3DE9">
            <w:pPr>
              <w:pStyle w:val="List2"/>
            </w:pPr>
            <w:r w:rsidRPr="002E3DE9">
              <w:t>8.3.</w:t>
            </w:r>
            <w:r w:rsidRPr="002E3DE9">
              <w:tab/>
              <w:t xml:space="preserve">Clean and store </w:t>
            </w:r>
            <w:r w:rsidRPr="002E3DE9">
              <w:rPr>
                <w:rStyle w:val="BoldandItalics"/>
              </w:rPr>
              <w:t>auxiliary service</w:t>
            </w:r>
            <w:r w:rsidRPr="002E3DE9">
              <w:t xml:space="preserve"> equipment</w:t>
            </w:r>
          </w:p>
          <w:p w:rsidR="00000000" w:rsidRPr="002E3DE9" w:rsidP="002E3DE9">
            <w:pPr>
              <w:pStyle w:val="List2"/>
            </w:pPr>
            <w:r w:rsidRPr="002E3DE9">
              <w:t>8.4.</w:t>
            </w:r>
            <w:r w:rsidRPr="002E3DE9">
              <w:tab/>
              <w:t>Complete all required documentation clearly, concisely and on time</w:t>
            </w:r>
          </w:p>
          <w:p w:rsidR="00000000" w:rsidRPr="002E3DE9" w:rsidP="002E3DE9">
            <w:pPr>
              <w:pStyle w:val="List2"/>
            </w:pPr>
            <w:r w:rsidRPr="002E3DE9">
              <w:t>8.5.</w:t>
            </w:r>
            <w:r w:rsidRPr="002E3DE9">
              <w:tab/>
              <w:t xml:space="preserve">Pass on end of shift information to oncoming </w:t>
            </w:r>
            <w:r w:rsidRPr="002E3DE9">
              <w:t>shift</w:t>
            </w:r>
          </w:p>
        </w:tc>
      </w:tr>
    </w:tbl>
    <w:p w:rsidR="00000000" w:rsidRPr="002E3DE9" w:rsidP="002E3DE9">
      <w:pPr>
        <w:pStyle w:val="BodyText"/>
      </w:pPr>
    </w:p>
    <w:p w:rsidR="00000000" w:rsidRPr="002E3DE9" w:rsidP="002E3DE9">
      <w:pPr>
        <w:pStyle w:val="AllowPageBreak"/>
      </w:pPr>
    </w:p>
    <w:p w:rsidR="00000000" w:rsidRPr="002E3DE9" w:rsidP="002E3DE9">
      <w:pPr>
        <w:pStyle w:val="Heading1"/>
      </w:pPr>
      <w:bookmarkStart w:id="9" w:name="O_131831"/>
      <w:bookmarkEnd w:id="9"/>
      <w:r w:rsidRPr="002E3DE9">
        <w:t>Required Skills and Knowledge</w:t>
      </w:r>
    </w:p>
    <w:tbl>
      <w:tblPr>
        <w:tblW w:w="0" w:type="auto"/>
        <w:tblLayout w:type="fixed"/>
        <w:tblCellMar>
          <w:left w:w="62" w:type="dxa"/>
          <w:right w:w="62" w:type="dxa"/>
        </w:tblCellMar>
        <w:tblLook w:val="0000"/>
      </w:tblPr>
      <w:tblGrid>
        <w:gridCol w:w="8522"/>
      </w:tblGrid>
      <w:tr w:rsidTr="001672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t>This section describes the skills and knowledge required for this unit.</w:t>
            </w:r>
          </w:p>
        </w:tc>
      </w:tr>
      <w:tr w:rsidTr="001672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Required skills</w:t>
            </w:r>
          </w:p>
        </w:tc>
      </w:tr>
      <w:tr w:rsidTr="001672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BodyText"/>
            </w:pPr>
            <w:r w:rsidRPr="002E3DE9">
              <w:t>Specific skills are required to achieve the performance criteria in this unit, particularly for the application in the various circumstances in which this unit may be applied. This includes the ability to carry out the following as required to conduct rais</w:t>
            </w:r>
            <w:r w:rsidRPr="002E3DE9">
              <w:t>e boring:</w:t>
            </w:r>
          </w:p>
          <w:p w:rsidR="00000000" w:rsidRPr="002E3DE9" w:rsidP="002E3DE9">
            <w:pPr>
              <w:pStyle w:val="ListBullet"/>
            </w:pPr>
            <w:r w:rsidRPr="002E3DE9">
              <w:t>apply legislative, organisation and site requirements and procedures</w:t>
            </w:r>
          </w:p>
          <w:p w:rsidR="00000000" w:rsidRPr="002E3DE9" w:rsidP="002E3DE9">
            <w:pPr>
              <w:pStyle w:val="ListBullet"/>
            </w:pPr>
            <w:r w:rsidRPr="002E3DE9">
              <w:t>use clinometers</w:t>
            </w:r>
          </w:p>
          <w:p w:rsidR="00000000" w:rsidRPr="002E3DE9" w:rsidP="002E3DE9">
            <w:pPr>
              <w:pStyle w:val="ListBullet"/>
            </w:pPr>
            <w:r w:rsidRPr="002E3DE9">
              <w:t>read and interpret plans</w:t>
            </w:r>
          </w:p>
          <w:p w:rsidR="00000000" w:rsidRPr="002E3DE9" w:rsidP="002E3DE9">
            <w:pPr>
              <w:pStyle w:val="ListBullet"/>
            </w:pPr>
            <w:r w:rsidRPr="002E3DE9">
              <w:t>use hand and power tools</w:t>
            </w:r>
          </w:p>
          <w:p w:rsidR="00000000" w:rsidRPr="002E3DE9" w:rsidP="002E3DE9">
            <w:pPr>
              <w:pStyle w:val="ListBullet"/>
            </w:pPr>
            <w:r w:rsidRPr="002E3DE9">
              <w:t>set up and load rod rack</w:t>
            </w:r>
          </w:p>
          <w:p w:rsidR="00000000" w:rsidRPr="002E3DE9" w:rsidP="002E3DE9">
            <w:pPr>
              <w:pStyle w:val="ListBullet"/>
            </w:pPr>
            <w:r w:rsidRPr="002E3DE9">
              <w:t>set up and align a raise bore in readiness for drilling</w:t>
            </w:r>
          </w:p>
          <w:p w:rsidR="00000000" w:rsidRPr="002E3DE9" w:rsidP="002E3DE9">
            <w:pPr>
              <w:pStyle w:val="ListBullet"/>
            </w:pPr>
            <w:r w:rsidRPr="002E3DE9">
              <w:t>attach and remove drill rods,</w:t>
            </w:r>
            <w:r w:rsidRPr="002E3DE9">
              <w:t xml:space="preserve"> bits and reamers</w:t>
            </w:r>
          </w:p>
          <w:p w:rsidR="00000000" w:rsidP="002E3DE9">
            <w:pPr>
              <w:pStyle w:val="ListBullet"/>
              <w:rPr>
                <w:lang w:val="en-NZ"/>
              </w:rPr>
            </w:pPr>
            <w:r w:rsidRPr="002E3DE9">
              <w:t>pack up raise drill in readiness for transport</w:t>
            </w:r>
          </w:p>
        </w:tc>
      </w:tr>
      <w:tr w:rsidTr="001672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Required knowledge</w:t>
            </w:r>
          </w:p>
        </w:tc>
      </w:tr>
      <w:tr w:rsidTr="001672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BodyText"/>
            </w:pPr>
            <w:r w:rsidRPr="002E3DE9">
              <w:t xml:space="preserve">Specific knowledge is required to achieve the Performance Criteria of this unit, particularly its application in a variety of circumstances </w:t>
            </w:r>
            <w:r w:rsidRPr="002E3DE9">
              <w:t>in which the unit may be used. This includes knowledge of the following, as required to conduct raise boring:</w:t>
            </w:r>
          </w:p>
          <w:p w:rsidR="00000000" w:rsidRPr="002E3DE9" w:rsidP="002E3DE9">
            <w:pPr>
              <w:pStyle w:val="ListBullet"/>
            </w:pPr>
            <w:r w:rsidRPr="002E3DE9">
              <w:t>auxiliary services procedures</w:t>
            </w:r>
          </w:p>
          <w:p w:rsidR="00000000" w:rsidRPr="002E3DE9" w:rsidP="002E3DE9">
            <w:pPr>
              <w:pStyle w:val="ListBullet"/>
            </w:pPr>
            <w:r w:rsidRPr="002E3DE9">
              <w:t>cleaning procedures</w:t>
            </w:r>
          </w:p>
          <w:p w:rsidR="00000000" w:rsidRPr="002E3DE9" w:rsidP="002E3DE9">
            <w:pPr>
              <w:pStyle w:val="ListBullet"/>
            </w:pPr>
            <w:r w:rsidRPr="002E3DE9">
              <w:t>down hole problems</w:t>
            </w:r>
          </w:p>
          <w:p w:rsidR="00000000" w:rsidRPr="002E3DE9" w:rsidP="002E3DE9">
            <w:pPr>
              <w:pStyle w:val="ListBullet"/>
            </w:pPr>
            <w:r w:rsidRPr="002E3DE9">
              <w:t>drilling procedures</w:t>
            </w:r>
          </w:p>
          <w:p w:rsidR="00000000" w:rsidRPr="002E3DE9" w:rsidP="002E3DE9">
            <w:pPr>
              <w:pStyle w:val="ListBullet"/>
            </w:pPr>
            <w:r w:rsidRPr="002E3DE9">
              <w:t>calculating and setting drill angles</w:t>
            </w:r>
          </w:p>
          <w:p w:rsidR="00000000" w:rsidRPr="002E3DE9" w:rsidP="002E3DE9">
            <w:pPr>
              <w:pStyle w:val="ListBullet"/>
            </w:pPr>
            <w:r w:rsidRPr="002E3DE9">
              <w:t>environmental proce</w:t>
            </w:r>
            <w:r w:rsidRPr="002E3DE9">
              <w:t>dures</w:t>
            </w:r>
          </w:p>
          <w:p w:rsidR="00000000" w:rsidRPr="002E3DE9" w:rsidP="002E3DE9">
            <w:pPr>
              <w:pStyle w:val="ListBullet"/>
            </w:pPr>
            <w:r w:rsidRPr="002E3DE9">
              <w:t>drilling equipment processes, technical capability and limitations</w:t>
            </w:r>
          </w:p>
          <w:p w:rsidR="00000000" w:rsidRPr="002E3DE9" w:rsidP="002E3DE9">
            <w:pPr>
              <w:pStyle w:val="ListBullet"/>
            </w:pPr>
            <w:r w:rsidRPr="002E3DE9">
              <w:t>equipment safety requirements</w:t>
            </w:r>
          </w:p>
          <w:p w:rsidR="00000000" w:rsidRPr="002E3DE9" w:rsidP="002E3DE9">
            <w:pPr>
              <w:pStyle w:val="ListBullet"/>
            </w:pPr>
            <w:r w:rsidRPr="002E3DE9">
              <w:t xml:space="preserve">geological and technical data </w:t>
            </w:r>
          </w:p>
          <w:p w:rsidR="00000000" w:rsidRPr="002E3DE9" w:rsidP="002E3DE9">
            <w:pPr>
              <w:pStyle w:val="ListBullet"/>
            </w:pPr>
            <w:r w:rsidRPr="002E3DE9">
              <w:t>inspection procedures</w:t>
            </w:r>
          </w:p>
          <w:p w:rsidR="00000000" w:rsidRPr="002E3DE9" w:rsidP="002E3DE9">
            <w:pPr>
              <w:pStyle w:val="ListBullet"/>
            </w:pPr>
            <w:r w:rsidRPr="002E3DE9">
              <w:t>isolation procedures</w:t>
            </w:r>
          </w:p>
          <w:p w:rsidR="00000000" w:rsidRPr="002E3DE9" w:rsidP="002E3DE9">
            <w:pPr>
              <w:pStyle w:val="ListBullet"/>
            </w:pPr>
            <w:r w:rsidRPr="002E3DE9">
              <w:t>manufacturer's specifications</w:t>
            </w:r>
          </w:p>
          <w:p w:rsidR="00000000" w:rsidRPr="002E3DE9" w:rsidP="002E3DE9">
            <w:pPr>
              <w:pStyle w:val="ListBullet"/>
            </w:pPr>
            <w:r w:rsidRPr="002E3DE9">
              <w:t>mining regulations</w:t>
            </w:r>
          </w:p>
          <w:p w:rsidR="00000000" w:rsidRPr="002E3DE9" w:rsidP="002E3DE9">
            <w:pPr>
              <w:pStyle w:val="ListBullet"/>
            </w:pPr>
            <w:r w:rsidRPr="002E3DE9">
              <w:t>operational procedures and checks</w:t>
            </w:r>
          </w:p>
          <w:p w:rsidR="00000000" w:rsidRPr="002E3DE9" w:rsidP="002E3DE9">
            <w:pPr>
              <w:pStyle w:val="ListBullet"/>
            </w:pPr>
            <w:r w:rsidRPr="002E3DE9">
              <w:t>recovery procedures</w:t>
            </w:r>
          </w:p>
          <w:p w:rsidR="00000000" w:rsidRPr="002E3DE9" w:rsidP="002E3DE9">
            <w:pPr>
              <w:pStyle w:val="ListBullet"/>
            </w:pPr>
            <w:r w:rsidRPr="002E3DE9">
              <w:t>site safety requirements</w:t>
            </w:r>
          </w:p>
          <w:p w:rsidR="00000000" w:rsidRPr="002E3DE9" w:rsidP="002E3DE9">
            <w:pPr>
              <w:pStyle w:val="ListBullet"/>
            </w:pPr>
            <w:r w:rsidRPr="002E3DE9">
              <w:t>start-up and shutdown procedures</w:t>
            </w:r>
          </w:p>
          <w:p w:rsidR="00000000" w:rsidRPr="002E3DE9" w:rsidP="002E3DE9">
            <w:pPr>
              <w:pStyle w:val="ListBullet"/>
            </w:pPr>
            <w:r w:rsidRPr="002E3DE9">
              <w:t>storage procedures</w:t>
            </w:r>
          </w:p>
          <w:p w:rsidR="00000000" w:rsidRPr="002E3DE9" w:rsidP="002E3DE9">
            <w:pPr>
              <w:pStyle w:val="ListBullet"/>
            </w:pPr>
            <w:r w:rsidRPr="002E3DE9">
              <w:t>towing procedures</w:t>
            </w:r>
          </w:p>
          <w:p w:rsidR="00000000" w:rsidRPr="002E3DE9" w:rsidP="002E3DE9">
            <w:pPr>
              <w:pStyle w:val="ListBullet"/>
            </w:pPr>
            <w:r w:rsidRPr="002E3DE9">
              <w:t xml:space="preserve">underground procedures </w:t>
            </w:r>
          </w:p>
          <w:p w:rsidR="00000000" w:rsidRPr="002E3DE9" w:rsidP="002E3DE9">
            <w:pPr>
              <w:pStyle w:val="ListBullet"/>
            </w:pPr>
            <w:r w:rsidRPr="002E3DE9">
              <w:t>dealing with misfires</w:t>
            </w:r>
          </w:p>
        </w:tc>
      </w:tr>
    </w:tbl>
    <w:p w:rsidR="00000000" w:rsidRPr="002E3DE9" w:rsidP="002E3DE9">
      <w:pPr>
        <w:pStyle w:val="BodyText"/>
      </w:pPr>
    </w:p>
    <w:p w:rsidR="00000000" w:rsidRPr="002E3DE9" w:rsidP="002E3DE9">
      <w:pPr>
        <w:pStyle w:val="AllowPageBreak"/>
      </w:pPr>
    </w:p>
    <w:p w:rsidR="00000000" w:rsidRPr="002E3DE9" w:rsidP="002E3DE9">
      <w:pPr>
        <w:pStyle w:val="Heading1"/>
      </w:pPr>
      <w:bookmarkStart w:id="10" w:name="O_131832"/>
      <w:bookmarkEnd w:id="10"/>
      <w:r w:rsidRPr="002E3DE9">
        <w:t>Evidence Guide</w:t>
      </w:r>
    </w:p>
    <w:tbl>
      <w:tblPr>
        <w:tblW w:w="0" w:type="auto"/>
        <w:tblLayout w:type="fixed"/>
        <w:tblCellMar>
          <w:left w:w="62" w:type="dxa"/>
          <w:right w:w="62" w:type="dxa"/>
        </w:tblCellMar>
        <w:tblLook w:val="0000"/>
      </w:tblPr>
      <w:tblGrid>
        <w:gridCol w:w="3448"/>
        <w:gridCol w:w="5074"/>
      </w:tblGrid>
      <w:tr w:rsidTr="001672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t>The evidence guide provides</w:t>
            </w:r>
            <w:r w:rsidRPr="002E3DE9">
              <w:t xml:space="preserve"> advice on assessment and must be read in conjunction with the performance criteria, required skills and knowledge, range statement and the Assessment Guidelines for the Training Package.</w:t>
            </w:r>
          </w:p>
        </w:tc>
      </w:tr>
      <w:tr w:rsidTr="001672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p>
        </w:tc>
      </w:tr>
      <w:tr w:rsidTr="001672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BodyText"/>
            </w:pPr>
            <w:r w:rsidRPr="002E3DE9">
              <w:t>The evidence required to demonstrate competency in this unit must be relevant to worksite operations and satisfy all of the requirements of the performance criteri</w:t>
            </w:r>
            <w:r w:rsidRPr="002E3DE9">
              <w:t>a, required skills and knowledge and the range statement of this unit and include evidence of the following:</w:t>
            </w:r>
          </w:p>
          <w:p w:rsidR="00000000" w:rsidRPr="002E3DE9" w:rsidP="002E3DE9">
            <w:pPr>
              <w:pStyle w:val="ListBullet"/>
            </w:pPr>
            <w:r w:rsidRPr="002E3DE9">
              <w:t>knowledge of the requirements, procedures and instructions for conducting raise boring</w:t>
            </w:r>
          </w:p>
          <w:p w:rsidR="00000000" w:rsidRPr="002E3DE9" w:rsidP="002E3DE9">
            <w:pPr>
              <w:pStyle w:val="ListBullet"/>
            </w:pPr>
            <w:r w:rsidRPr="002E3DE9">
              <w:t>implementation of requirements, procedures and techniques f</w:t>
            </w:r>
            <w:r w:rsidRPr="002E3DE9">
              <w:t xml:space="preserve">or the safe, effective and efficient conducting of raise boring </w:t>
            </w:r>
          </w:p>
          <w:p w:rsidR="00000000" w:rsidRPr="002E3DE9" w:rsidP="002E3DE9">
            <w:pPr>
              <w:pStyle w:val="ListBullet"/>
            </w:pPr>
            <w:r w:rsidRPr="002E3DE9">
              <w:t>working with others to undertake and complete raise boring that meets all of the required outcomes</w:t>
            </w:r>
          </w:p>
          <w:p w:rsidR="00000000" w:rsidP="002E3DE9">
            <w:pPr>
              <w:pStyle w:val="ListBullet"/>
              <w:rPr>
                <w:lang w:val="en-NZ"/>
              </w:rPr>
            </w:pPr>
            <w:r w:rsidRPr="002E3DE9">
              <w:t>consistent timely completion of raise boring that safely, effectively and efficiently meets the required outcomes</w:t>
            </w:r>
          </w:p>
        </w:tc>
      </w:tr>
      <w:tr w:rsidTr="001672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This unit must be assessed in the context of the work environment. Where personal safety or</w:t>
            </w:r>
            <w:r w:rsidRPr="002E3DE9">
              <w:t xml:space="preserve"> environmental damage are limiting factors, assessment may occur in a simulated environment provided it is realistic and sufficiently rigorous to cover all aspects of workplace performance, including task skills, task management skills, contingency managem</w:t>
            </w:r>
            <w:r w:rsidRPr="002E3DE9">
              <w:t xml:space="preserve">ent skills and job role environment skills. </w:t>
            </w:r>
          </w:p>
          <w:p w:rsidR="00000000" w:rsidRPr="002E3DE9" w:rsidP="002E3DE9">
            <w:pPr>
              <w:pStyle w:val="ListBullet"/>
            </w:pPr>
            <w:r w:rsidRPr="002E3DE9">
              <w:t>The assessment environment should not disadvantage the participant. For example, language, literacy and numeracy demands of assessment should not be greater than those required on the job.</w:t>
            </w:r>
          </w:p>
          <w:p w:rsidR="00000000" w:rsidRPr="002E3DE9" w:rsidP="002E3DE9">
            <w:pPr>
              <w:pStyle w:val="ListBullet"/>
            </w:pPr>
            <w:r w:rsidRPr="002E3DE9">
              <w:t>Customisation of asses</w:t>
            </w:r>
            <w:r w:rsidRPr="002E3DE9">
              <w:t>sment and delivery environment to sensitively accommodate cultural diversity.</w:t>
            </w:r>
          </w:p>
          <w:p w:rsidR="00000000" w:rsidRPr="002E3DE9" w:rsidP="002E3DE9">
            <w:pPr>
              <w:pStyle w:val="ListBullet"/>
            </w:pPr>
            <w:r w:rsidRPr="002E3DE9">
              <w:t xml:space="preserve">Aboriginal people and other people from a non English speaking background may have second language issues. </w:t>
            </w:r>
          </w:p>
          <w:p w:rsidR="00000000" w:rsidRPr="002E3DE9" w:rsidP="002E3DE9">
            <w:pPr>
              <w:pStyle w:val="ListBullet"/>
            </w:pPr>
            <w:r w:rsidRPr="002E3DE9">
              <w:t>Assessment of this competency requires typical resources normally used</w:t>
            </w:r>
            <w:r w:rsidRPr="002E3DE9">
              <w:t xml:space="preserve"> in the work environment. Selection and use of resources for particular worksites may differ due to site circumstances. </w:t>
            </w:r>
          </w:p>
          <w:p w:rsidR="00000000" w:rsidRPr="002E3DE9" w:rsidP="002E3DE9">
            <w:pPr>
              <w:pStyle w:val="ListBullet"/>
            </w:pPr>
            <w:r w:rsidRPr="002E3DE9">
              <w:t xml:space="preserve">Where applicable, physical resources should include equipment modified for people with disabilities. </w:t>
            </w:r>
          </w:p>
          <w:p w:rsidR="00000000" w:rsidP="002E3DE9">
            <w:pPr>
              <w:pStyle w:val="ListBullet"/>
              <w:rPr>
                <w:lang w:val="en-NZ"/>
              </w:rPr>
            </w:pPr>
            <w:r w:rsidRPr="002E3DE9">
              <w:t>Access must be provided to approp</w:t>
            </w:r>
            <w:r w:rsidRPr="002E3DE9">
              <w:t>riate learning and/or assessment support when required.</w:t>
            </w:r>
          </w:p>
        </w:tc>
      </w:tr>
      <w:tr w:rsidTr="001672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BodyText"/>
            </w:pPr>
            <w:r w:rsidRPr="002E3DE9">
              <w:t>This unit may be assessed in a holistic way with other units of competency.  The assessment strategy for this unit must verify required knowledge and skill and practical applicat</w:t>
            </w:r>
            <w:r w:rsidRPr="002E3DE9">
              <w:t xml:space="preserve">ion using more than one of the following assessment methods: </w:t>
            </w:r>
          </w:p>
          <w:p w:rsidR="00000000" w:rsidRPr="002E3DE9" w:rsidP="002E3DE9">
            <w:pPr>
              <w:pStyle w:val="ListBullet"/>
            </w:pPr>
            <w:r w:rsidRPr="002E3DE9">
              <w:t>written and/or oral assessment of the candidate's required knowledge</w:t>
            </w:r>
          </w:p>
          <w:p w:rsidR="00000000" w:rsidRPr="002E3DE9" w:rsidP="002E3DE9">
            <w:pPr>
              <w:pStyle w:val="ListBullet"/>
            </w:pPr>
            <w:r w:rsidRPr="002E3DE9">
              <w:t>observed, documented and/or first hand testimonial evidence of the candidate's:</w:t>
            </w:r>
          </w:p>
          <w:p w:rsidR="00000000" w:rsidRPr="002E3DE9" w:rsidP="002E3DE9">
            <w:pPr>
              <w:pStyle w:val="ListBullet2"/>
            </w:pPr>
            <w:r w:rsidRPr="002E3DE9">
              <w:t>implementation of appropriate requirement, procedures and techniques for the safe, effective and efficient achievement of required outcomes</w:t>
            </w:r>
          </w:p>
          <w:p w:rsidR="00000000" w:rsidRPr="002E3DE9" w:rsidP="002E3DE9">
            <w:pPr>
              <w:pStyle w:val="ListBullet2"/>
            </w:pPr>
            <w:r w:rsidRPr="002E3DE9">
              <w:t>consistently achieving the required outcomes</w:t>
            </w:r>
          </w:p>
          <w:p w:rsidR="00000000" w:rsidRPr="002E3DE9" w:rsidP="002E3DE9">
            <w:pPr>
              <w:pStyle w:val="ListBullet"/>
            </w:pPr>
            <w:r w:rsidRPr="002E3DE9">
              <w:t>first hand testimonial evidence of the candidate's:</w:t>
            </w:r>
          </w:p>
          <w:p w:rsidR="00000000" w:rsidP="002E3DE9">
            <w:pPr>
              <w:pStyle w:val="ListBullet2"/>
              <w:rPr>
                <w:lang w:val="en-NZ"/>
              </w:rPr>
            </w:pPr>
            <w:r w:rsidRPr="002E3DE9">
              <w:t>working with othe</w:t>
            </w:r>
            <w:r w:rsidRPr="002E3DE9">
              <w:t>rs to undertake and complete the raise boring</w:t>
            </w:r>
          </w:p>
        </w:tc>
      </w:tr>
      <w:tr w:rsidTr="001672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BodyText"/>
            </w:pPr>
            <w:r w:rsidRPr="002E3DE9">
              <w:t>Consult the SkillsDMC User Guide for further information on assessment including access and equity issues.</w:t>
            </w:r>
          </w:p>
        </w:tc>
      </w:tr>
    </w:tbl>
    <w:p w:rsidR="00000000" w:rsidRPr="002E3DE9" w:rsidP="002E3DE9">
      <w:pPr>
        <w:pStyle w:val="BodyText"/>
      </w:pPr>
    </w:p>
    <w:p w:rsidR="00000000" w:rsidRPr="002E3DE9" w:rsidP="002E3DE9">
      <w:pPr>
        <w:pStyle w:val="AllowPageBreak"/>
      </w:pPr>
    </w:p>
    <w:p w:rsidR="00000000" w:rsidRPr="002E3DE9" w:rsidP="002E3DE9">
      <w:pPr>
        <w:pStyle w:val="Heading1"/>
      </w:pPr>
      <w:bookmarkStart w:id="11" w:name="O_131833"/>
      <w:bookmarkEnd w:id="11"/>
      <w:r w:rsidRPr="002E3DE9">
        <w:t>Range Statement</w:t>
      </w:r>
    </w:p>
    <w:tbl>
      <w:tblPr>
        <w:tblW w:w="0" w:type="auto"/>
        <w:tblLayout w:type="fixed"/>
        <w:tblCellMar>
          <w:left w:w="62" w:type="dxa"/>
          <w:right w:w="62" w:type="dxa"/>
        </w:tblCellMar>
        <w:tblLook w:val="0000"/>
      </w:tblPr>
      <w:tblGrid>
        <w:gridCol w:w="3470"/>
        <w:gridCol w:w="5052"/>
      </w:tblGrid>
      <w:tr w:rsidTr="001672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t>Th</w:t>
            </w:r>
            <w:r w:rsidRPr="002E3DE9">
              <w:t>e range statement relates to the unit of competency as a whole. It allows for different work environments and situations that may affect performance. Bold italicised wording, if used in the performance criteria, is detailed below. Essential operating condi</w:t>
            </w:r>
            <w:r w:rsidRPr="002E3DE9">
              <w:t>tions that may be present with training and assessment (depending on the work situation, needs of the candidate, accessibility of the item, and local industry and regional contexts) may also be included.</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BodyText"/>
            </w:pPr>
            <w:r w:rsidRPr="002E3DE9">
              <w:rPr>
                <w:rStyle w:val="SpecialBold"/>
              </w:rPr>
              <w:t>Relevant compliance documentation</w:t>
            </w:r>
          </w:p>
          <w:p w:rsidR="00000000" w:rsidP="002E3DE9">
            <w:pPr>
              <w:pStyle w:val="BodyText"/>
              <w:rPr>
                <w:lang w:val="en-NZ"/>
              </w:rPr>
            </w:pPr>
            <w:r w:rsidRPr="002E3DE9">
              <w:t>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le</w:t>
            </w:r>
            <w:r w:rsidRPr="002E3DE9">
              <w:t>gislative, organisational and site requirements and procedures</w:t>
            </w:r>
          </w:p>
          <w:p w:rsidR="00000000" w:rsidRPr="002E3DE9" w:rsidP="002E3DE9">
            <w:pPr>
              <w:pStyle w:val="ListBullet"/>
            </w:pPr>
            <w:r w:rsidRPr="002E3DE9">
              <w:t xml:space="preserve">manufacturer's guidelines and specifications </w:t>
            </w:r>
          </w:p>
          <w:p w:rsidR="00000000" w:rsidRPr="002E3DE9" w:rsidP="002E3DE9">
            <w:pPr>
              <w:pStyle w:val="ListBullet"/>
            </w:pPr>
            <w:r w:rsidRPr="002E3DE9">
              <w:t>Australian standards</w:t>
            </w:r>
          </w:p>
          <w:p w:rsidR="00000000" w:rsidRPr="002E3DE9" w:rsidP="002E3DE9">
            <w:pPr>
              <w:pStyle w:val="ListBullet"/>
            </w:pPr>
            <w:r w:rsidRPr="002E3DE9">
              <w:t>code of practice</w:t>
            </w:r>
          </w:p>
          <w:p w:rsidR="00000000" w:rsidRPr="002E3DE9" w:rsidP="002E3DE9">
            <w:pPr>
              <w:pStyle w:val="ListBullet"/>
            </w:pPr>
            <w:r w:rsidRPr="002E3DE9">
              <w:t>Employment and workplace relations legislation</w:t>
            </w:r>
          </w:p>
          <w:p w:rsidR="00000000" w:rsidP="002E3DE9">
            <w:pPr>
              <w:pStyle w:val="ListBullet"/>
              <w:rPr>
                <w:lang w:val="en-NZ"/>
              </w:rPr>
            </w:pPr>
            <w:r w:rsidRPr="002E3DE9">
              <w:t>Equal Employment Opportunity and Disability Discrimination legislation</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Drill plan</w:t>
            </w:r>
            <w:r w:rsidRPr="002E3DE9">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 xml:space="preserve">access to inclines and decline </w:t>
            </w:r>
          </w:p>
          <w:p w:rsidR="00000000" w:rsidRPr="002E3DE9" w:rsidP="002E3DE9">
            <w:pPr>
              <w:pStyle w:val="ListBullet"/>
            </w:pPr>
            <w:r w:rsidRPr="002E3DE9">
              <w:t>drive plan</w:t>
            </w:r>
          </w:p>
          <w:p w:rsidR="00000000" w:rsidRPr="002E3DE9" w:rsidP="002E3DE9">
            <w:pPr>
              <w:pStyle w:val="ListBullet"/>
            </w:pPr>
            <w:r w:rsidRPr="002E3DE9">
              <w:t>equipment and resource allocations/requirements</w:t>
            </w:r>
          </w:p>
          <w:p w:rsidR="00000000" w:rsidRPr="002E3DE9" w:rsidP="002E3DE9">
            <w:pPr>
              <w:pStyle w:val="ListBullet"/>
            </w:pPr>
            <w:r w:rsidRPr="002E3DE9">
              <w:t>face</w:t>
            </w:r>
          </w:p>
          <w:p w:rsidR="00000000" w:rsidRPr="002E3DE9" w:rsidP="002E3DE9">
            <w:pPr>
              <w:pStyle w:val="ListBullet"/>
            </w:pPr>
            <w:r w:rsidRPr="002E3DE9">
              <w:t>geological details</w:t>
            </w:r>
          </w:p>
          <w:p w:rsidR="00000000" w:rsidRPr="002E3DE9" w:rsidP="002E3DE9">
            <w:pPr>
              <w:pStyle w:val="ListBullet"/>
            </w:pPr>
            <w:r w:rsidRPr="002E3DE9">
              <w:t>verbal or written instructions</w:t>
            </w:r>
          </w:p>
          <w:p w:rsidR="00000000" w:rsidRPr="002E3DE9" w:rsidP="002E3DE9">
            <w:pPr>
              <w:pStyle w:val="ListBullet"/>
            </w:pPr>
            <w:r w:rsidRPr="002E3DE9">
              <w:t>worksite deta</w:t>
            </w:r>
            <w:r w:rsidRPr="002E3DE9">
              <w:t>ils</w:t>
            </w:r>
          </w:p>
          <w:p w:rsidR="00000000" w:rsidRPr="002E3DE9" w:rsidP="002E3DE9">
            <w:pPr>
              <w:pStyle w:val="ListBullet"/>
            </w:pPr>
            <w:r w:rsidRPr="002E3DE9">
              <w:t>services</w:t>
            </w:r>
          </w:p>
          <w:p w:rsidR="00000000" w:rsidRPr="002E3DE9" w:rsidP="002E3DE9">
            <w:pPr>
              <w:pStyle w:val="ListBullet"/>
            </w:pPr>
            <w:r w:rsidRPr="002E3DE9">
              <w:t>stope</w:t>
            </w:r>
          </w:p>
          <w:p w:rsidR="00000000" w:rsidRPr="002E3DE9" w:rsidP="002E3DE9">
            <w:pPr>
              <w:pStyle w:val="ListBullet"/>
            </w:pPr>
            <w:r w:rsidRPr="002E3DE9">
              <w:t>drilling angles</w:t>
            </w:r>
          </w:p>
          <w:p w:rsidR="00000000" w:rsidP="002E3DE9">
            <w:pPr>
              <w:pStyle w:val="ListBullet"/>
              <w:rPr>
                <w:lang w:val="en-NZ"/>
              </w:rPr>
            </w:pPr>
            <w:r w:rsidRPr="002E3DE9">
              <w:t>breakthrough</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Hazards and potential risks</w:t>
            </w:r>
            <w:r w:rsidRPr="002E3DE9">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ground control failure</w:t>
            </w:r>
          </w:p>
          <w:p w:rsidR="00000000" w:rsidRPr="002E3DE9" w:rsidP="002E3DE9">
            <w:pPr>
              <w:pStyle w:val="ListBullet"/>
            </w:pPr>
            <w:r w:rsidRPr="002E3DE9">
              <w:t>scaling requirements</w:t>
            </w:r>
          </w:p>
          <w:p w:rsidR="00000000" w:rsidRPr="002E3DE9" w:rsidP="002E3DE9">
            <w:pPr>
              <w:pStyle w:val="ListBullet"/>
            </w:pPr>
            <w:r w:rsidRPr="002E3DE9">
              <w:t>lack of ventilation</w:t>
            </w:r>
          </w:p>
          <w:p w:rsidR="00000000" w:rsidRPr="002E3DE9" w:rsidP="002E3DE9">
            <w:pPr>
              <w:pStyle w:val="ListBullet"/>
            </w:pPr>
            <w:r w:rsidRPr="002E3DE9">
              <w:t>vertical openings</w:t>
            </w:r>
          </w:p>
          <w:p w:rsidR="00000000" w:rsidRPr="002E3DE9" w:rsidP="002E3DE9">
            <w:pPr>
              <w:pStyle w:val="ListBullet"/>
            </w:pPr>
            <w:r w:rsidRPr="002E3DE9">
              <w:t>limited egress</w:t>
            </w:r>
          </w:p>
          <w:p w:rsidR="00000000" w:rsidRPr="002E3DE9" w:rsidP="002E3DE9">
            <w:pPr>
              <w:pStyle w:val="ListBullet"/>
            </w:pPr>
            <w:r w:rsidRPr="002E3DE9">
              <w:t>loose material on working surface</w:t>
            </w:r>
          </w:p>
          <w:p w:rsidR="00000000" w:rsidRPr="002E3DE9" w:rsidP="002E3DE9">
            <w:pPr>
              <w:pStyle w:val="ListBullet"/>
            </w:pPr>
            <w:r w:rsidRPr="002E3DE9">
              <w:t>misfires</w:t>
            </w:r>
          </w:p>
          <w:p w:rsidR="00000000" w:rsidRPr="002E3DE9" w:rsidP="002E3DE9">
            <w:pPr>
              <w:pStyle w:val="ListBullet"/>
            </w:pPr>
            <w:r w:rsidRPr="002E3DE9">
              <w:t>gases</w:t>
            </w:r>
          </w:p>
          <w:p w:rsidR="00000000" w:rsidRPr="002E3DE9" w:rsidP="002E3DE9">
            <w:pPr>
              <w:pStyle w:val="ListBullet"/>
            </w:pPr>
            <w:r w:rsidRPr="002E3DE9">
              <w:t>entry by unauthorised personnel</w:t>
            </w:r>
          </w:p>
          <w:p w:rsidR="00000000" w:rsidRPr="002E3DE9" w:rsidP="002E3DE9">
            <w:pPr>
              <w:pStyle w:val="ListBullet"/>
            </w:pPr>
            <w:r w:rsidRPr="002E3DE9">
              <w:t>unstable ground conditions</w:t>
            </w:r>
          </w:p>
          <w:p w:rsidR="00000000" w:rsidRPr="002E3DE9" w:rsidP="002E3DE9">
            <w:pPr>
              <w:pStyle w:val="ListBullet"/>
            </w:pPr>
            <w:r w:rsidRPr="002E3DE9">
              <w:t>airborne dust and fibres</w:t>
            </w:r>
          </w:p>
          <w:p w:rsidR="00000000" w:rsidRPr="002E3DE9" w:rsidP="002E3DE9">
            <w:pPr>
              <w:pStyle w:val="ListBullet"/>
            </w:pPr>
            <w:r w:rsidRPr="002E3DE9">
              <w:t>unstable footing</w:t>
            </w:r>
          </w:p>
          <w:p w:rsidR="00000000" w:rsidRPr="002E3DE9" w:rsidP="002E3DE9">
            <w:pPr>
              <w:pStyle w:val="ListBullet"/>
            </w:pPr>
            <w:r w:rsidRPr="002E3DE9">
              <w:t>poor housekeeping</w:t>
            </w:r>
          </w:p>
          <w:p w:rsidR="00000000" w:rsidRPr="002E3DE9" w:rsidP="002E3DE9">
            <w:pPr>
              <w:pStyle w:val="ListBullet"/>
            </w:pPr>
            <w:r w:rsidRPr="002E3DE9">
              <w:t>noise</w:t>
            </w:r>
          </w:p>
          <w:p w:rsidR="00000000" w:rsidRPr="002E3DE9" w:rsidP="002E3DE9">
            <w:pPr>
              <w:pStyle w:val="ListBullet"/>
            </w:pPr>
            <w:r w:rsidRPr="002E3DE9">
              <w:t>rotating machinery (drill rods)</w:t>
            </w:r>
          </w:p>
          <w:p w:rsidR="00000000" w:rsidRPr="002E3DE9" w:rsidP="002E3DE9">
            <w:pPr>
              <w:pStyle w:val="ListBullet"/>
            </w:pPr>
            <w:r w:rsidRPr="002E3DE9">
              <w:t>electrical hazards</w:t>
            </w:r>
          </w:p>
          <w:p w:rsidR="00000000" w:rsidP="002E3DE9">
            <w:pPr>
              <w:pStyle w:val="ListBullet"/>
              <w:rPr>
                <w:lang w:val="en-NZ"/>
              </w:rPr>
            </w:pPr>
            <w:r w:rsidRPr="002E3DE9">
              <w:t>airborne rock fragments</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Coordination requirements</w:t>
            </w:r>
            <w:r w:rsidRPr="002E3DE9">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rig operator</w:t>
            </w:r>
          </w:p>
          <w:p w:rsidR="00000000" w:rsidRPr="002E3DE9" w:rsidP="002E3DE9">
            <w:pPr>
              <w:pStyle w:val="ListBullet"/>
            </w:pPr>
            <w:r w:rsidRPr="002E3DE9">
              <w:t>observers</w:t>
            </w:r>
          </w:p>
          <w:p w:rsidR="00000000" w:rsidRPr="002E3DE9" w:rsidP="002E3DE9">
            <w:pPr>
              <w:pStyle w:val="ListBullet"/>
            </w:pPr>
            <w:r w:rsidRPr="002E3DE9">
              <w:t>site communicator</w:t>
            </w:r>
          </w:p>
          <w:p w:rsidR="00000000" w:rsidP="002E3DE9">
            <w:pPr>
              <w:pStyle w:val="ListBullet"/>
              <w:rPr>
                <w:lang w:val="en-NZ"/>
              </w:rPr>
            </w:pPr>
            <w:r w:rsidRPr="002E3DE9">
              <w:t>LHD unit operator</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Personal Protective Equipment</w:t>
            </w:r>
            <w:r w:rsidRPr="002E3DE9">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eye protection</w:t>
            </w:r>
          </w:p>
          <w:p w:rsidR="00000000" w:rsidRPr="002E3DE9" w:rsidP="002E3DE9">
            <w:pPr>
              <w:pStyle w:val="ListBullet"/>
            </w:pPr>
            <w:r w:rsidRPr="002E3DE9">
              <w:t>hearing protection</w:t>
            </w:r>
          </w:p>
          <w:p w:rsidR="00000000" w:rsidRPr="002E3DE9" w:rsidP="002E3DE9">
            <w:pPr>
              <w:pStyle w:val="ListBullet"/>
            </w:pPr>
            <w:r w:rsidRPr="002E3DE9">
              <w:t>gloves</w:t>
            </w:r>
          </w:p>
          <w:p w:rsidR="00000000" w:rsidRPr="002E3DE9" w:rsidP="002E3DE9">
            <w:pPr>
              <w:pStyle w:val="ListBullet"/>
            </w:pPr>
            <w:r w:rsidRPr="002E3DE9">
              <w:t>helmet</w:t>
            </w:r>
          </w:p>
          <w:p w:rsidR="00000000" w:rsidP="002E3DE9">
            <w:pPr>
              <w:pStyle w:val="ListBullet"/>
              <w:rPr>
                <w:lang w:val="en-NZ"/>
              </w:rPr>
            </w:pPr>
            <w:r w:rsidRPr="002E3DE9">
              <w:t>boots</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Setting up</w:t>
            </w:r>
            <w:r w:rsidRPr="002E3DE9">
              <w:t xml:space="preserve"> rig may involve: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locating minor components</w:t>
            </w:r>
          </w:p>
          <w:p w:rsidR="00000000" w:rsidP="002E3DE9">
            <w:pPr>
              <w:pStyle w:val="ListBullet"/>
              <w:rPr>
                <w:lang w:val="en-NZ"/>
              </w:rPr>
            </w:pPr>
            <w:r w:rsidRPr="002E3DE9">
              <w:t>packing components with sandbags to ensure level and stability</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Drill rigs</w:t>
            </w:r>
            <w:r w:rsidRPr="002E3DE9">
              <w:t xml:space="preserve"> may be: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electric</w:t>
            </w:r>
          </w:p>
          <w:p w:rsidR="00000000" w:rsidRPr="002E3DE9" w:rsidP="002E3DE9">
            <w:pPr>
              <w:pStyle w:val="ListBullet"/>
            </w:pPr>
            <w:r w:rsidRPr="002E3DE9">
              <w:t>hydraulic</w:t>
            </w:r>
          </w:p>
          <w:p w:rsidR="00000000" w:rsidRPr="002E3DE9" w:rsidP="002E3DE9">
            <w:pPr>
              <w:pStyle w:val="ListBullet"/>
            </w:pPr>
            <w:r w:rsidRPr="002E3DE9">
              <w:t>pneumatic</w:t>
            </w:r>
          </w:p>
          <w:p w:rsidR="00000000" w:rsidRPr="002E3DE9" w:rsidP="002E3DE9">
            <w:pPr>
              <w:pStyle w:val="ListBullet"/>
            </w:pPr>
            <w:r w:rsidRPr="002E3DE9">
              <w:t>rotary</w:t>
            </w:r>
          </w:p>
          <w:p w:rsidR="00000000" w:rsidP="002E3DE9">
            <w:pPr>
              <w:pStyle w:val="ListBullet"/>
              <w:rPr>
                <w:lang w:val="en-NZ"/>
              </w:rPr>
            </w:pPr>
            <w:r w:rsidRPr="002E3DE9">
              <w:t>track</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Locating</w:t>
            </w:r>
            <w:r w:rsidRPr="002E3DE9">
              <w:t xml:space="preserve"> drill rig may involve: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towing or manoeuvring the derrick sled on the pad</w:t>
            </w:r>
          </w:p>
          <w:p w:rsidR="00000000" w:rsidRPr="002E3DE9" w:rsidP="002E3DE9">
            <w:pPr>
              <w:pStyle w:val="ListBullet"/>
            </w:pPr>
            <w:r w:rsidRPr="002E3DE9">
              <w:t>conducting final position adjustments</w:t>
            </w:r>
          </w:p>
          <w:p w:rsidR="00000000" w:rsidRPr="002E3DE9" w:rsidP="002E3DE9">
            <w:pPr>
              <w:pStyle w:val="ListBullet"/>
            </w:pPr>
            <w:r w:rsidRPr="002E3DE9">
              <w:t>aligning sled rails</w:t>
            </w:r>
          </w:p>
          <w:p w:rsidR="00000000" w:rsidP="002E3DE9">
            <w:pPr>
              <w:pStyle w:val="ListBullet"/>
              <w:rPr>
                <w:lang w:val="en-NZ"/>
              </w:rPr>
            </w:pPr>
            <w:r w:rsidRPr="002E3DE9">
              <w:t>ensuring rails and pad are free of contaminants</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Securing</w:t>
            </w:r>
            <w:r w:rsidRPr="002E3DE9">
              <w:t xml:space="preserve"> drill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collecting equipment for securing the rig</w:t>
            </w:r>
          </w:p>
          <w:p w:rsidR="00000000" w:rsidRPr="002E3DE9" w:rsidP="002E3DE9">
            <w:pPr>
              <w:pStyle w:val="ListBullet"/>
            </w:pPr>
            <w:r w:rsidRPr="002E3DE9">
              <w:t>drilling hole through sled</w:t>
            </w:r>
          </w:p>
          <w:p w:rsidR="00000000" w:rsidRPr="002E3DE9" w:rsidP="002E3DE9">
            <w:pPr>
              <w:pStyle w:val="ListBullet"/>
            </w:pPr>
            <w:r w:rsidRPr="002E3DE9">
              <w:t>cleaning out drill holes</w:t>
            </w:r>
          </w:p>
          <w:p w:rsidR="00000000" w:rsidRPr="002E3DE9" w:rsidP="002E3DE9">
            <w:pPr>
              <w:pStyle w:val="ListBullet"/>
            </w:pPr>
            <w:r w:rsidRPr="002E3DE9">
              <w:t>inserting resin cartridges to secure bolts</w:t>
            </w:r>
          </w:p>
          <w:p w:rsidR="00000000" w:rsidP="002E3DE9">
            <w:pPr>
              <w:pStyle w:val="ListBullet"/>
              <w:rPr>
                <w:lang w:val="en-NZ"/>
              </w:rPr>
            </w:pPr>
            <w:r w:rsidRPr="002E3DE9">
              <w:t>tightening nuts on ro</w:t>
            </w:r>
            <w:r w:rsidRPr="002E3DE9">
              <w:t>ck bolts</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Standing</w:t>
            </w:r>
            <w:r w:rsidRPr="002E3DE9">
              <w:t xml:space="preserve"> drill rig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cleaning and greasing parts</w:t>
            </w:r>
          </w:p>
          <w:p w:rsidR="00000000" w:rsidRPr="002E3DE9" w:rsidP="002E3DE9">
            <w:pPr>
              <w:pStyle w:val="ListBullet"/>
            </w:pPr>
            <w:r w:rsidRPr="002E3DE9">
              <w:t>checking turnbuckles</w:t>
            </w:r>
          </w:p>
          <w:p w:rsidR="00000000" w:rsidRPr="002E3DE9" w:rsidP="002E3DE9">
            <w:pPr>
              <w:pStyle w:val="ListBullet"/>
            </w:pPr>
            <w:r w:rsidRPr="002E3DE9">
              <w:t>connecting to power supplies</w:t>
            </w:r>
          </w:p>
          <w:p w:rsidR="00000000" w:rsidRPr="002E3DE9" w:rsidP="002E3DE9">
            <w:pPr>
              <w:pStyle w:val="ListBullet"/>
            </w:pPr>
            <w:r w:rsidRPr="002E3DE9">
              <w:t>standing and checking that rig is at appropriate angle</w:t>
            </w:r>
          </w:p>
          <w:p w:rsidR="00000000" w:rsidP="002E3DE9">
            <w:pPr>
              <w:pStyle w:val="ListBullet"/>
              <w:rPr>
                <w:lang w:val="en-NZ"/>
              </w:rPr>
            </w:pPr>
            <w:r w:rsidRPr="002E3DE9">
              <w:t>inserting back pins</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Connecting components</w:t>
            </w:r>
            <w:r w:rsidRPr="002E3DE9">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hanging out cable hangers</w:t>
            </w:r>
          </w:p>
          <w:p w:rsidR="00000000" w:rsidRPr="002E3DE9" w:rsidP="002E3DE9">
            <w:pPr>
              <w:pStyle w:val="ListBullet"/>
            </w:pPr>
            <w:r w:rsidRPr="002E3DE9">
              <w:t>checking, cleaning and connecting hydraulic</w:t>
            </w:r>
          </w:p>
          <w:p w:rsidR="00000000" w:rsidRPr="002E3DE9" w:rsidP="002E3DE9">
            <w:pPr>
              <w:pStyle w:val="ListBullet"/>
            </w:pPr>
            <w:r w:rsidRPr="002E3DE9">
              <w:t>checking, cleaning and connecting air and water supplies</w:t>
            </w:r>
          </w:p>
          <w:p w:rsidR="00000000" w:rsidRPr="002E3DE9" w:rsidP="002E3DE9">
            <w:pPr>
              <w:pStyle w:val="ListBullet"/>
            </w:pPr>
            <w:r w:rsidRPr="002E3DE9">
              <w:t>running out air and water lines to derrick</w:t>
            </w:r>
          </w:p>
          <w:p w:rsidR="00000000" w:rsidRPr="002E3DE9" w:rsidP="002E3DE9">
            <w:pPr>
              <w:pStyle w:val="ListBullet"/>
            </w:pPr>
            <w:r w:rsidRPr="002E3DE9">
              <w:t>installing and testing pumps</w:t>
            </w:r>
          </w:p>
          <w:p w:rsidR="00000000" w:rsidP="002E3DE9">
            <w:pPr>
              <w:pStyle w:val="ListBullet"/>
              <w:rPr>
                <w:lang w:val="en-NZ"/>
              </w:rPr>
            </w:pPr>
            <w:r w:rsidRPr="002E3DE9">
              <w:t>connecting power and testing motor rotation</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Testing raise drill</w:t>
            </w:r>
            <w:r w:rsidRPr="002E3DE9">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rig rotation</w:t>
            </w:r>
          </w:p>
          <w:p w:rsidR="00000000" w:rsidRPr="002E3DE9" w:rsidP="002E3DE9">
            <w:pPr>
              <w:pStyle w:val="ListBullet"/>
            </w:pPr>
            <w:r w:rsidRPr="002E3DE9">
              <w:t>rig crosshead movement</w:t>
            </w:r>
          </w:p>
          <w:p w:rsidR="00000000" w:rsidRPr="002E3DE9" w:rsidP="002E3DE9">
            <w:pPr>
              <w:pStyle w:val="ListBullet"/>
            </w:pPr>
            <w:r w:rsidRPr="002E3DE9">
              <w:t>rig slow and fast up and down</w:t>
            </w:r>
          </w:p>
          <w:p w:rsidR="00000000" w:rsidRPr="002E3DE9" w:rsidP="002E3DE9">
            <w:pPr>
              <w:pStyle w:val="ListBullet"/>
            </w:pPr>
            <w:r w:rsidRPr="002E3DE9">
              <w:t>pipe loader grip close and open</w:t>
            </w:r>
          </w:p>
          <w:p w:rsidR="00000000" w:rsidRPr="002E3DE9" w:rsidP="002E3DE9">
            <w:pPr>
              <w:pStyle w:val="ListBullet"/>
            </w:pPr>
            <w:r w:rsidRPr="002E3DE9">
              <w:t>pipe loader swing and tilt</w:t>
            </w:r>
          </w:p>
          <w:p w:rsidR="00000000" w:rsidRPr="002E3DE9" w:rsidP="002E3DE9">
            <w:pPr>
              <w:pStyle w:val="ListBullet"/>
            </w:pPr>
            <w:r w:rsidRPr="002E3DE9">
              <w:t>emergency stops</w:t>
            </w:r>
          </w:p>
          <w:p w:rsidR="00000000" w:rsidRPr="002E3DE9" w:rsidP="002E3DE9">
            <w:pPr>
              <w:pStyle w:val="ListBullet"/>
            </w:pPr>
            <w:r w:rsidRPr="002E3DE9">
              <w:t>indicator lights</w:t>
            </w:r>
          </w:p>
          <w:p w:rsidR="00000000" w:rsidRPr="002E3DE9" w:rsidP="002E3DE9">
            <w:pPr>
              <w:pStyle w:val="ListBullet"/>
            </w:pPr>
            <w:r w:rsidRPr="002E3DE9">
              <w:t>components move freely</w:t>
            </w:r>
          </w:p>
          <w:p w:rsidR="00000000" w:rsidRPr="002E3DE9" w:rsidP="002E3DE9">
            <w:pPr>
              <w:pStyle w:val="ListBullet"/>
            </w:pPr>
            <w:r w:rsidRPr="002E3DE9">
              <w:t>correct pressures are attained</w:t>
            </w:r>
          </w:p>
          <w:p w:rsidR="00000000" w:rsidP="002E3DE9">
            <w:pPr>
              <w:pStyle w:val="ListBullet"/>
              <w:rPr>
                <w:lang w:val="en-NZ"/>
              </w:rPr>
            </w:pPr>
            <w:r w:rsidRPr="002E3DE9">
              <w:t>computer r</w:t>
            </w:r>
            <w:r w:rsidRPr="002E3DE9">
              <w:t>eadings</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Equipment</w:t>
            </w:r>
            <w:r w:rsidRPr="002E3DE9">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collar piping</w:t>
            </w:r>
          </w:p>
          <w:p w:rsidR="00000000" w:rsidRPr="002E3DE9" w:rsidP="002E3DE9">
            <w:pPr>
              <w:pStyle w:val="ListBullet"/>
            </w:pPr>
            <w:r w:rsidRPr="002E3DE9">
              <w:t>covering devices (plugs, cones, hessian bags)</w:t>
            </w:r>
          </w:p>
          <w:p w:rsidR="00000000" w:rsidRPr="002E3DE9" w:rsidP="002E3DE9">
            <w:pPr>
              <w:pStyle w:val="ListBullet"/>
            </w:pPr>
            <w:r w:rsidRPr="002E3DE9">
              <w:t>drill rig (electric/hydraulic, pneumatic)</w:t>
            </w:r>
          </w:p>
          <w:p w:rsidR="00000000" w:rsidRPr="002E3DE9" w:rsidP="002E3DE9">
            <w:pPr>
              <w:pStyle w:val="ListBullet"/>
            </w:pPr>
            <w:r w:rsidRPr="002E3DE9">
              <w:t>drilling components (drill rods, bits,)</w:t>
            </w:r>
          </w:p>
          <w:p w:rsidR="00000000" w:rsidRPr="002E3DE9" w:rsidP="002E3DE9">
            <w:pPr>
              <w:pStyle w:val="ListBullet"/>
            </w:pPr>
            <w:r w:rsidRPr="002E3DE9">
              <w:t>extra lighting (flood lights)</w:t>
            </w:r>
          </w:p>
          <w:p w:rsidR="00000000" w:rsidRPr="002E3DE9" w:rsidP="002E3DE9">
            <w:pPr>
              <w:pStyle w:val="ListBullet"/>
            </w:pPr>
            <w:r w:rsidRPr="002E3DE9">
              <w:t>flags</w:t>
            </w:r>
          </w:p>
          <w:p w:rsidR="00000000" w:rsidRPr="002E3DE9" w:rsidP="002E3DE9">
            <w:pPr>
              <w:pStyle w:val="ListBullet"/>
            </w:pPr>
            <w:r w:rsidRPr="002E3DE9">
              <w:t>hoses</w:t>
            </w:r>
          </w:p>
          <w:p w:rsidR="00000000" w:rsidRPr="002E3DE9" w:rsidP="002E3DE9">
            <w:pPr>
              <w:pStyle w:val="ListBullet"/>
            </w:pPr>
            <w:r w:rsidRPr="002E3DE9">
              <w:t>inclinometer</w:t>
            </w:r>
          </w:p>
          <w:p w:rsidR="00000000" w:rsidRPr="002E3DE9" w:rsidP="002E3DE9">
            <w:pPr>
              <w:pStyle w:val="ListBullet"/>
            </w:pPr>
            <w:r w:rsidRPr="002E3DE9">
              <w:t>lifting and handling equipment</w:t>
            </w:r>
          </w:p>
          <w:p w:rsidR="00000000" w:rsidRPr="002E3DE9" w:rsidP="002E3DE9">
            <w:pPr>
              <w:pStyle w:val="ListBullet"/>
            </w:pPr>
            <w:r w:rsidRPr="002E3DE9">
              <w:t>measuring tape</w:t>
            </w:r>
          </w:p>
          <w:p w:rsidR="00000000" w:rsidRPr="002E3DE9" w:rsidP="002E3DE9">
            <w:pPr>
              <w:pStyle w:val="ListBullet"/>
            </w:pPr>
            <w:r w:rsidRPr="002E3DE9">
              <w:t>oils</w:t>
            </w:r>
          </w:p>
          <w:p w:rsidR="00000000" w:rsidRPr="002E3DE9" w:rsidP="002E3DE9">
            <w:pPr>
              <w:pStyle w:val="ListBullet"/>
            </w:pPr>
            <w:r w:rsidRPr="002E3DE9">
              <w:t>paint (spray cans)</w:t>
            </w:r>
          </w:p>
          <w:p w:rsidR="00000000" w:rsidRPr="002E3DE9" w:rsidP="002E3DE9">
            <w:pPr>
              <w:pStyle w:val="ListBullet"/>
            </w:pPr>
            <w:r w:rsidRPr="002E3DE9">
              <w:t>plates</w:t>
            </w:r>
          </w:p>
          <w:p w:rsidR="00000000" w:rsidRPr="002E3DE9" w:rsidP="002E3DE9">
            <w:pPr>
              <w:pStyle w:val="ListBullet"/>
            </w:pPr>
            <w:r w:rsidRPr="002E3DE9">
              <w:t>recovery equipment</w:t>
            </w:r>
          </w:p>
          <w:p w:rsidR="00000000" w:rsidRPr="002E3DE9" w:rsidP="002E3DE9">
            <w:pPr>
              <w:pStyle w:val="ListBullet"/>
            </w:pPr>
            <w:r w:rsidRPr="002E3DE9">
              <w:t>scaling bars</w:t>
            </w:r>
          </w:p>
          <w:p w:rsidR="00000000" w:rsidRPr="002E3DE9" w:rsidP="002E3DE9">
            <w:pPr>
              <w:pStyle w:val="ListBullet"/>
            </w:pPr>
            <w:r w:rsidRPr="002E3DE9">
              <w:t>signs</w:t>
            </w:r>
          </w:p>
          <w:p w:rsidR="00000000" w:rsidRPr="002E3DE9" w:rsidP="002E3DE9">
            <w:pPr>
              <w:pStyle w:val="ListBullet"/>
            </w:pPr>
            <w:r w:rsidRPr="002E3DE9">
              <w:t>support vehicles</w:t>
            </w:r>
          </w:p>
          <w:p w:rsidR="00000000" w:rsidRPr="002E3DE9" w:rsidP="002E3DE9">
            <w:pPr>
              <w:pStyle w:val="ListBullet"/>
            </w:pPr>
            <w:r w:rsidRPr="002E3DE9">
              <w:t>tamping stick/tapes</w:t>
            </w:r>
          </w:p>
          <w:p w:rsidR="00000000" w:rsidRPr="002E3DE9" w:rsidP="002E3DE9">
            <w:pPr>
              <w:pStyle w:val="ListBullet"/>
            </w:pPr>
            <w:r w:rsidRPr="002E3DE9">
              <w:t>witches hats</w:t>
            </w:r>
          </w:p>
          <w:p w:rsidR="00000000" w:rsidP="002E3DE9">
            <w:pPr>
              <w:pStyle w:val="ListBullet"/>
              <w:rPr>
                <w:lang w:val="en-NZ"/>
              </w:rPr>
            </w:pPr>
            <w:r w:rsidRPr="002E3DE9">
              <w:t>recommended/required PPE</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Equipment pre-start checks</w:t>
            </w:r>
            <w:r w:rsidRPr="002E3DE9">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air filter restriction indicator</w:t>
            </w:r>
          </w:p>
          <w:p w:rsidR="00000000" w:rsidRPr="002E3DE9" w:rsidP="002E3DE9">
            <w:pPr>
              <w:pStyle w:val="ListBullet"/>
            </w:pPr>
            <w:r w:rsidRPr="002E3DE9">
              <w:t>cab (horn, lights, air conditioner)</w:t>
            </w:r>
          </w:p>
          <w:p w:rsidR="00000000" w:rsidRPr="002E3DE9" w:rsidP="002E3DE9">
            <w:pPr>
              <w:pStyle w:val="ListBullet"/>
            </w:pPr>
            <w:r w:rsidRPr="002E3DE9">
              <w:t>computer systems</w:t>
            </w:r>
          </w:p>
          <w:p w:rsidR="00000000" w:rsidRPr="002E3DE9" w:rsidP="002E3DE9">
            <w:pPr>
              <w:pStyle w:val="ListBullet"/>
            </w:pPr>
            <w:r w:rsidRPr="002E3DE9">
              <w:t>display instrumentation and gauges (indicators, gauges, laser levels)</w:t>
            </w:r>
          </w:p>
          <w:p w:rsidR="00000000" w:rsidRPr="002E3DE9" w:rsidP="002E3DE9">
            <w:pPr>
              <w:pStyle w:val="ListBullet"/>
            </w:pPr>
            <w:r w:rsidRPr="002E3DE9">
              <w:t>fire and suppression systems</w:t>
            </w:r>
          </w:p>
          <w:p w:rsidR="00000000" w:rsidRPr="002E3DE9" w:rsidP="002E3DE9">
            <w:pPr>
              <w:pStyle w:val="ListBullet"/>
            </w:pPr>
            <w:r w:rsidRPr="002E3DE9">
              <w:t>fire extinguishers</w:t>
            </w:r>
          </w:p>
          <w:p w:rsidR="00000000" w:rsidRPr="002E3DE9" w:rsidP="002E3DE9">
            <w:pPr>
              <w:pStyle w:val="ListBullet"/>
            </w:pPr>
            <w:r w:rsidRPr="002E3DE9">
              <w:t>fluid levels (hydraulic oil, coolant, grease, water,</w:t>
            </w:r>
            <w:r w:rsidRPr="002E3DE9">
              <w:t xml:space="preserve"> engine oil, fuel)</w:t>
            </w:r>
          </w:p>
          <w:p w:rsidR="00000000" w:rsidRPr="002E3DE9" w:rsidP="002E3DE9">
            <w:pPr>
              <w:pStyle w:val="ListBullet"/>
            </w:pPr>
            <w:r w:rsidRPr="002E3DE9">
              <w:t>visual and audio warning devices and lights</w:t>
            </w:r>
          </w:p>
          <w:p w:rsidR="00000000" w:rsidRPr="002E3DE9" w:rsidP="002E3DE9">
            <w:pPr>
              <w:pStyle w:val="ListBullet"/>
            </w:pPr>
            <w:r w:rsidRPr="002E3DE9">
              <w:t>drilling equipment (hydraulic hoses, bits and couplings)</w:t>
            </w:r>
          </w:p>
          <w:p w:rsidR="00000000" w:rsidP="002E3DE9">
            <w:pPr>
              <w:pStyle w:val="ListBullet"/>
              <w:rPr>
                <w:lang w:val="en-NZ"/>
              </w:rPr>
            </w:pPr>
            <w:r w:rsidRPr="002E3DE9">
              <w:t>drill rig platform, steps and hand rails</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Inspecting collaring</w:t>
            </w:r>
            <w:r w:rsidRPr="002E3DE9">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ensuring that collaring bush wear is in recommended limits</w:t>
            </w:r>
          </w:p>
          <w:p w:rsidR="00000000" w:rsidRPr="002E3DE9" w:rsidP="002E3DE9">
            <w:pPr>
              <w:pStyle w:val="ListBullet"/>
            </w:pPr>
            <w:r w:rsidRPr="002E3DE9">
              <w:t>ensuring that all components/parts are free from burrs and damage</w:t>
            </w:r>
          </w:p>
          <w:p w:rsidR="00000000" w:rsidP="002E3DE9">
            <w:pPr>
              <w:pStyle w:val="ListBullet"/>
              <w:rPr>
                <w:lang w:val="en-NZ"/>
              </w:rPr>
            </w:pPr>
            <w:r w:rsidRPr="002E3DE9">
              <w:t>ensuring that drill bit is free with no excessive play</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Dust suppression and extraction methods</w:t>
            </w:r>
            <w:r w:rsidRPr="002E3DE9">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mobile/fixed sprays</w:t>
            </w:r>
          </w:p>
          <w:p w:rsidR="00000000" w:rsidRPr="002E3DE9" w:rsidP="002E3DE9">
            <w:pPr>
              <w:pStyle w:val="ListBullet"/>
            </w:pPr>
            <w:r w:rsidRPr="002E3DE9">
              <w:t>screens (vent doors, vent blinds)</w:t>
            </w:r>
          </w:p>
          <w:p w:rsidR="00000000" w:rsidRPr="002E3DE9" w:rsidP="002E3DE9">
            <w:pPr>
              <w:pStyle w:val="ListBullet"/>
            </w:pPr>
            <w:r w:rsidRPr="002E3DE9">
              <w:t>use of water trucks</w:t>
            </w:r>
          </w:p>
          <w:p w:rsidR="00000000" w:rsidRPr="002E3DE9" w:rsidP="002E3DE9">
            <w:pPr>
              <w:pStyle w:val="ListBullet"/>
            </w:pPr>
            <w:r w:rsidRPr="002E3DE9">
              <w:t>ventilation bags operational</w:t>
            </w:r>
          </w:p>
          <w:p w:rsidR="00000000" w:rsidRPr="002E3DE9" w:rsidP="002E3DE9">
            <w:pPr>
              <w:pStyle w:val="ListBullet"/>
            </w:pPr>
            <w:r w:rsidRPr="002E3DE9">
              <w:t>watering down site</w:t>
            </w:r>
          </w:p>
          <w:p w:rsidR="00000000" w:rsidP="002E3DE9">
            <w:pPr>
              <w:pStyle w:val="ListBullet"/>
              <w:rPr>
                <w:lang w:val="en-NZ"/>
              </w:rPr>
            </w:pPr>
            <w:r w:rsidRPr="002E3DE9">
              <w:t>Blooie housing</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Job-site inspections</w:t>
            </w:r>
            <w:r w:rsidRPr="002E3DE9">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ventilation</w:t>
            </w:r>
          </w:p>
          <w:p w:rsidR="00000000" w:rsidRPr="002E3DE9" w:rsidP="002E3DE9">
            <w:pPr>
              <w:pStyle w:val="ListBullet"/>
            </w:pPr>
            <w:r w:rsidRPr="002E3DE9">
              <w:t>air and water services</w:t>
            </w:r>
          </w:p>
          <w:p w:rsidR="00000000" w:rsidRPr="002E3DE9" w:rsidP="002E3DE9">
            <w:pPr>
              <w:pStyle w:val="ListBullet"/>
            </w:pPr>
            <w:r w:rsidRPr="002E3DE9">
              <w:t>scaling requirements</w:t>
            </w:r>
          </w:p>
          <w:p w:rsidR="00000000" w:rsidRPr="002E3DE9" w:rsidP="002E3DE9">
            <w:pPr>
              <w:pStyle w:val="ListBullet"/>
            </w:pPr>
            <w:r w:rsidRPr="002E3DE9">
              <w:t>pumps</w:t>
            </w:r>
          </w:p>
          <w:p w:rsidR="00000000" w:rsidRPr="002E3DE9" w:rsidP="002E3DE9">
            <w:pPr>
              <w:pStyle w:val="ListBullet"/>
            </w:pPr>
            <w:r w:rsidRPr="002E3DE9">
              <w:t>signs and barricades</w:t>
            </w:r>
          </w:p>
          <w:p w:rsidR="00000000" w:rsidRPr="002E3DE9" w:rsidP="002E3DE9">
            <w:pPr>
              <w:pStyle w:val="ListBullet"/>
            </w:pPr>
            <w:r w:rsidRPr="002E3DE9">
              <w:t>post firing rock falls</w:t>
            </w:r>
          </w:p>
          <w:p w:rsidR="00000000" w:rsidP="002E3DE9">
            <w:pPr>
              <w:pStyle w:val="ListBullet"/>
              <w:rPr>
                <w:lang w:val="en-NZ"/>
              </w:rPr>
            </w:pPr>
            <w:r w:rsidRPr="002E3DE9">
              <w:t>site housekeeping</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Personnel</w:t>
            </w:r>
            <w:r w:rsidRPr="002E3DE9">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blasters</w:t>
            </w:r>
          </w:p>
          <w:p w:rsidR="00000000" w:rsidRPr="002E3DE9" w:rsidP="002E3DE9">
            <w:pPr>
              <w:pStyle w:val="ListBullet"/>
            </w:pPr>
            <w:r w:rsidRPr="002E3DE9">
              <w:t>contractors</w:t>
            </w:r>
          </w:p>
          <w:p w:rsidR="00000000" w:rsidRPr="002E3DE9" w:rsidP="002E3DE9">
            <w:pPr>
              <w:pStyle w:val="ListBullet"/>
            </w:pPr>
            <w:r w:rsidRPr="002E3DE9">
              <w:t>drillers</w:t>
            </w:r>
          </w:p>
          <w:p w:rsidR="00000000" w:rsidRPr="002E3DE9" w:rsidP="002E3DE9">
            <w:pPr>
              <w:pStyle w:val="ListBullet"/>
            </w:pPr>
            <w:r w:rsidRPr="002E3DE9">
              <w:t>drivers</w:t>
            </w:r>
          </w:p>
          <w:p w:rsidR="00000000" w:rsidRPr="002E3DE9" w:rsidP="002E3DE9">
            <w:pPr>
              <w:pStyle w:val="ListBullet"/>
            </w:pPr>
            <w:r w:rsidRPr="002E3DE9">
              <w:t>holders of appropriate tickets</w:t>
            </w:r>
          </w:p>
          <w:p w:rsidR="00000000" w:rsidRPr="002E3DE9" w:rsidP="002E3DE9">
            <w:pPr>
              <w:pStyle w:val="ListBullet"/>
            </w:pPr>
            <w:r w:rsidRPr="002E3DE9">
              <w:t>inspectors</w:t>
            </w:r>
          </w:p>
          <w:p w:rsidR="00000000" w:rsidRPr="002E3DE9" w:rsidP="002E3DE9">
            <w:pPr>
              <w:pStyle w:val="ListBullet"/>
            </w:pPr>
            <w:r w:rsidRPr="002E3DE9">
              <w:t>licensed operators</w:t>
            </w:r>
          </w:p>
          <w:p w:rsidR="00000000" w:rsidRPr="002E3DE9" w:rsidP="002E3DE9">
            <w:pPr>
              <w:pStyle w:val="ListBullet"/>
            </w:pPr>
            <w:r w:rsidRPr="002E3DE9">
              <w:t>maintenance staff</w:t>
            </w:r>
          </w:p>
          <w:p w:rsidR="00000000" w:rsidRPr="002E3DE9" w:rsidP="002E3DE9">
            <w:pPr>
              <w:pStyle w:val="ListBullet"/>
            </w:pPr>
            <w:r w:rsidRPr="002E3DE9">
              <w:t>personnel authorised by mine management</w:t>
            </w:r>
          </w:p>
          <w:p w:rsidR="00000000" w:rsidRPr="002E3DE9" w:rsidP="002E3DE9">
            <w:pPr>
              <w:pStyle w:val="ListBullet"/>
            </w:pPr>
            <w:r w:rsidRPr="002E3DE9">
              <w:t>service personnel</w:t>
            </w:r>
          </w:p>
          <w:p w:rsidR="00000000" w:rsidRPr="002E3DE9" w:rsidP="002E3DE9">
            <w:pPr>
              <w:pStyle w:val="ListBullet"/>
            </w:pPr>
            <w:r w:rsidRPr="002E3DE9">
              <w:t>supervisors</w:t>
            </w:r>
          </w:p>
          <w:p w:rsidR="00000000" w:rsidRPr="002E3DE9" w:rsidP="002E3DE9">
            <w:pPr>
              <w:pStyle w:val="ListBullet"/>
            </w:pPr>
            <w:r w:rsidRPr="002E3DE9">
              <w:t>surveyors</w:t>
            </w:r>
          </w:p>
          <w:p w:rsidR="00000000" w:rsidP="002E3DE9">
            <w:pPr>
              <w:pStyle w:val="ListBullet"/>
              <w:rPr>
                <w:lang w:val="en-NZ"/>
              </w:rPr>
            </w:pPr>
            <w:r w:rsidRPr="002E3DE9">
              <w:t>tradespersons</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Ground conditions</w:t>
            </w:r>
            <w:r w:rsidRPr="002E3DE9">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broken ground</w:t>
            </w:r>
          </w:p>
          <w:p w:rsidR="00000000" w:rsidRPr="002E3DE9" w:rsidP="002E3DE9">
            <w:pPr>
              <w:pStyle w:val="ListBullet"/>
            </w:pPr>
            <w:r w:rsidRPr="002E3DE9">
              <w:t>dryness</w:t>
            </w:r>
          </w:p>
          <w:p w:rsidR="00000000" w:rsidRPr="002E3DE9" w:rsidP="002E3DE9">
            <w:pPr>
              <w:pStyle w:val="ListBullet"/>
            </w:pPr>
            <w:r w:rsidRPr="002E3DE9">
              <w:t>location of water table</w:t>
            </w:r>
          </w:p>
          <w:p w:rsidR="00000000" w:rsidRPr="002E3DE9" w:rsidP="002E3DE9">
            <w:pPr>
              <w:pStyle w:val="ListBullet"/>
            </w:pPr>
            <w:r w:rsidRPr="002E3DE9">
              <w:t>noise</w:t>
            </w:r>
          </w:p>
          <w:p w:rsidR="00000000" w:rsidRPr="002E3DE9" w:rsidP="002E3DE9">
            <w:pPr>
              <w:pStyle w:val="ListBullet"/>
            </w:pPr>
            <w:r w:rsidRPr="002E3DE9">
              <w:t>slope of working surface</w:t>
            </w:r>
          </w:p>
          <w:p w:rsidR="00000000" w:rsidRPr="002E3DE9" w:rsidP="002E3DE9">
            <w:pPr>
              <w:pStyle w:val="ListBullet"/>
            </w:pPr>
            <w:r w:rsidRPr="002E3DE9">
              <w:t>stability of ground</w:t>
            </w:r>
          </w:p>
          <w:p w:rsidR="00000000" w:rsidRPr="002E3DE9" w:rsidP="002E3DE9">
            <w:pPr>
              <w:pStyle w:val="ListBullet"/>
            </w:pPr>
            <w:r w:rsidRPr="002E3DE9">
              <w:t>stable ground (compaction) amount of scale</w:t>
            </w:r>
          </w:p>
          <w:p w:rsidR="00000000" w:rsidRPr="002E3DE9" w:rsidP="002E3DE9">
            <w:pPr>
              <w:pStyle w:val="ListBullet"/>
            </w:pPr>
            <w:r w:rsidRPr="002E3DE9">
              <w:t>ventilation characteristics (fumes, dust)</w:t>
            </w:r>
          </w:p>
          <w:p w:rsidR="00000000" w:rsidRPr="002E3DE9" w:rsidP="002E3DE9">
            <w:pPr>
              <w:pStyle w:val="ListBullet"/>
            </w:pPr>
            <w:r w:rsidRPr="002E3DE9">
              <w:t>visibility/wet</w:t>
            </w:r>
          </w:p>
          <w:p w:rsidR="00000000" w:rsidP="002E3DE9">
            <w:pPr>
              <w:pStyle w:val="ListBullet"/>
              <w:rPr>
                <w:lang w:val="en-NZ"/>
              </w:rPr>
            </w:pPr>
            <w:r w:rsidRPr="002E3DE9">
              <w:t>breakthrough</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Drilling</w:t>
            </w:r>
            <w:r w:rsidRPr="002E3DE9">
              <w:t>/</w:t>
            </w:r>
            <w:r w:rsidRPr="002E3DE9">
              <w:rPr>
                <w:rStyle w:val="SpecialBold"/>
              </w:rPr>
              <w:t>reaming techniques</w:t>
            </w:r>
            <w:r w:rsidRPr="002E3DE9">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adjustment to feed</w:t>
            </w:r>
          </w:p>
          <w:p w:rsidR="00000000" w:rsidRPr="002E3DE9" w:rsidP="002E3DE9">
            <w:pPr>
              <w:pStyle w:val="ListBullet"/>
            </w:pPr>
            <w:r w:rsidRPr="002E3DE9">
              <w:t>removing debris</w:t>
            </w:r>
          </w:p>
          <w:p w:rsidR="00000000" w:rsidRPr="002E3DE9" w:rsidP="002E3DE9">
            <w:pPr>
              <w:pStyle w:val="ListBullet"/>
            </w:pPr>
            <w:r w:rsidRPr="002E3DE9">
              <w:t>rotation</w:t>
            </w:r>
          </w:p>
          <w:p w:rsidR="00000000" w:rsidP="002E3DE9">
            <w:pPr>
              <w:pStyle w:val="ListBullet"/>
              <w:rPr>
                <w:lang w:val="en-NZ"/>
              </w:rPr>
            </w:pPr>
            <w:r w:rsidRPr="002E3DE9">
              <w:t>speed and pull force adjustments</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Equipment indicators</w:t>
            </w:r>
            <w:r w:rsidRPr="002E3DE9">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pressure gauges</w:t>
            </w:r>
          </w:p>
          <w:p w:rsidR="00000000" w:rsidRPr="002E3DE9" w:rsidP="002E3DE9">
            <w:pPr>
              <w:pStyle w:val="ListBullet"/>
            </w:pPr>
            <w:r w:rsidRPr="002E3DE9">
              <w:t>control panel readings</w:t>
            </w:r>
          </w:p>
          <w:p w:rsidR="00000000" w:rsidRPr="002E3DE9" w:rsidP="002E3DE9">
            <w:pPr>
              <w:pStyle w:val="ListBullet"/>
            </w:pPr>
            <w:r w:rsidRPr="002E3DE9">
              <w:t>rotation</w:t>
            </w:r>
          </w:p>
          <w:p w:rsidR="00000000" w:rsidP="002E3DE9">
            <w:pPr>
              <w:pStyle w:val="ListBullet"/>
              <w:rPr>
                <w:lang w:val="en-NZ"/>
              </w:rPr>
            </w:pPr>
            <w:r w:rsidRPr="002E3DE9">
              <w:t>depth markers</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Equipment cleaned</w:t>
            </w:r>
            <w:r w:rsidRPr="002E3DE9">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platform</w:t>
            </w:r>
          </w:p>
          <w:p w:rsidR="00000000" w:rsidRPr="002E3DE9" w:rsidP="002E3DE9">
            <w:pPr>
              <w:pStyle w:val="ListBullet"/>
            </w:pPr>
            <w:r w:rsidRPr="002E3DE9">
              <w:t>steps and hand rails (removal of oil, grease, debris)</w:t>
            </w:r>
          </w:p>
          <w:p w:rsidR="00000000" w:rsidP="002E3DE9">
            <w:pPr>
              <w:pStyle w:val="ListBullet"/>
              <w:rPr>
                <w:lang w:val="en-NZ"/>
              </w:rPr>
            </w:pPr>
            <w:r w:rsidRPr="002E3DE9">
              <w:t>drill rods</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Auxiliary services</w:t>
            </w:r>
            <w:r w:rsidRPr="002E3DE9">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compressed air</w:t>
            </w:r>
          </w:p>
          <w:p w:rsidR="00000000" w:rsidRPr="002E3DE9" w:rsidP="002E3DE9">
            <w:pPr>
              <w:pStyle w:val="ListBullet"/>
            </w:pPr>
            <w:r w:rsidRPr="002E3DE9">
              <w:t>de-watering pumps</w:t>
            </w:r>
          </w:p>
          <w:p w:rsidR="00000000" w:rsidRPr="002E3DE9" w:rsidP="002E3DE9">
            <w:pPr>
              <w:pStyle w:val="ListBullet"/>
            </w:pPr>
            <w:r w:rsidRPr="002E3DE9">
              <w:t>electricity</w:t>
            </w:r>
          </w:p>
          <w:p w:rsidR="00000000" w:rsidRPr="002E3DE9" w:rsidP="002E3DE9">
            <w:pPr>
              <w:pStyle w:val="ListBullet"/>
            </w:pPr>
            <w:r w:rsidRPr="002E3DE9">
              <w:t>ventilation</w:t>
            </w:r>
          </w:p>
          <w:p w:rsidR="00000000" w:rsidP="002E3DE9">
            <w:pPr>
              <w:pStyle w:val="ListBullet"/>
              <w:rPr>
                <w:lang w:val="en-NZ"/>
              </w:rPr>
            </w:pPr>
            <w:r w:rsidRPr="002E3DE9">
              <w:t>water</w:t>
            </w:r>
          </w:p>
        </w:tc>
      </w:tr>
      <w:tr w:rsidTr="0016720A">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DE9">
            <w:pPr>
              <w:pStyle w:val="BodyText"/>
              <w:rPr>
                <w:lang w:val="en-NZ"/>
              </w:rPr>
            </w:pPr>
            <w:r w:rsidRPr="002E3DE9">
              <w:rPr>
                <w:rStyle w:val="SpecialBold"/>
              </w:rPr>
              <w:t>Drilling</w:t>
            </w:r>
            <w:r w:rsidRPr="002E3DE9">
              <w:t>/</w:t>
            </w:r>
            <w:r w:rsidRPr="002E3DE9">
              <w:rPr>
                <w:rStyle w:val="SpecialBold"/>
              </w:rPr>
              <w:t>reaming problems</w:t>
            </w:r>
            <w:r w:rsidRPr="002E3DE9">
              <w:t xml:space="preserve"> may be: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DE9" w:rsidP="002E3DE9">
            <w:pPr>
              <w:pStyle w:val="ListBullet"/>
            </w:pPr>
            <w:r w:rsidRPr="002E3DE9">
              <w:t>environmental</w:t>
            </w:r>
          </w:p>
          <w:p w:rsidR="00000000" w:rsidRPr="002E3DE9" w:rsidP="002E3DE9">
            <w:pPr>
              <w:pStyle w:val="ListBullet"/>
            </w:pPr>
            <w:r w:rsidRPr="002E3DE9">
              <w:t>geological (ground conditions)</w:t>
            </w:r>
          </w:p>
          <w:p w:rsidR="00000000" w:rsidRPr="002E3DE9" w:rsidP="002E3DE9">
            <w:pPr>
              <w:pStyle w:val="ListBullet"/>
            </w:pPr>
            <w:r w:rsidRPr="002E3DE9">
              <w:t>mechanical (b</w:t>
            </w:r>
            <w:r w:rsidRPr="002E3DE9">
              <w:t>ogged)</w:t>
            </w:r>
          </w:p>
        </w:tc>
      </w:tr>
    </w:tbl>
    <w:p w:rsidR="00000000" w:rsidRPr="002E3DE9" w:rsidP="002E3DE9">
      <w:pPr>
        <w:pStyle w:val="BodyText"/>
      </w:pPr>
    </w:p>
    <w:p w:rsidR="00000000" w:rsidRPr="002E3DE9" w:rsidP="002E3DE9">
      <w:pPr>
        <w:pStyle w:val="AllowPageBreak"/>
      </w:pPr>
    </w:p>
    <w:p w:rsidR="00000000" w:rsidRPr="002E3DE9" w:rsidP="002E3DE9">
      <w:pPr>
        <w:pStyle w:val="Heading1"/>
      </w:pPr>
      <w:bookmarkStart w:id="12" w:name="O_131834"/>
      <w:bookmarkEnd w:id="12"/>
      <w:r w:rsidRPr="002E3DE9">
        <w:t>Unit Sector(s)</w:t>
      </w:r>
    </w:p>
    <w:p w:rsidR="00000000" w:rsidRPr="002E3DE9" w:rsidP="002E3DE9">
      <w:pPr>
        <w:pStyle w:val="BodyText"/>
      </w:pPr>
      <w:r w:rsidRPr="002E3DE9">
        <w:t>Drilling (General)</w:t>
      </w:r>
    </w:p>
    <w:p w:rsidR="00000000" w:rsidRPr="002E3DE9" w:rsidP="002E3DE9">
      <w:pPr>
        <w:pStyle w:val="AllowPageBreak"/>
      </w:pPr>
    </w:p>
    <w:p w:rsidR="00000000" w:rsidRPr="002E3DE9" w:rsidP="002E3DE9">
      <w:pPr>
        <w:pStyle w:val="Heading1"/>
      </w:pPr>
      <w:bookmarkStart w:id="13" w:name="O_161759"/>
      <w:bookmarkEnd w:id="13"/>
      <w:r w:rsidRPr="002E3DE9">
        <w:t>Competency field</w:t>
      </w:r>
    </w:p>
    <w:p w:rsidR="00000000" w:rsidRPr="002E3DE9" w:rsidP="002E3DE9">
      <w:pPr>
        <w:pStyle w:val="BodyText"/>
      </w:pPr>
      <w:r w:rsidRPr="002E3DE9">
        <w:t>Refer to Unit Sector(s).</w:t>
      </w:r>
    </w:p>
    <w:p w:rsidR="00000000" w:rsidRPr="002E3DE9" w:rsidP="002E3DE9">
      <w:pPr>
        <w:pStyle w:val="AllowPageBreak"/>
      </w:pPr>
    </w:p>
    <w:p w:rsidR="00000000" w:rsidRPr="002E3DE9" w:rsidP="002E3DE9">
      <w:pPr>
        <w:pStyle w:val="Heading1"/>
      </w:pPr>
      <w:bookmarkStart w:id="14" w:name="O_161758"/>
      <w:bookmarkEnd w:id="14"/>
      <w:r w:rsidRPr="002E3DE9">
        <w:t>Co-requisite units</w:t>
      </w:r>
    </w:p>
    <w:p w:rsidR="00000000" w:rsidRPr="002E3DE9" w:rsidP="002E3DE9">
      <w:pPr>
        <w:pStyle w:val="BodyText"/>
      </w:pPr>
      <w:r w:rsidRPr="002E3DE9">
        <w:t>Not applicable.</w:t>
      </w:r>
    </w:p>
    <w:p w:rsidR="00000000" w:rsidRPr="002E3DE9" w:rsidP="002E3DE9"/>
    <w:sectPr w:rsidSect="002E3D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720A" w:rsidP="001672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0A" w:rsidP="002E3D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6720A" w:rsidP="002E3D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6720A" w:rsidP="002E3D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720A" w:rsidP="001672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0A" w:rsidP="002E3DE9">
    <w:pPr>
      <w:pStyle w:val="Header"/>
      <w:framePr w:wrap="around"/>
    </w:pPr>
    <w:r>
      <w:fldChar w:fldCharType="begin"/>
    </w:r>
    <w:r>
      <w:instrText xml:space="preserve"> TITLE   \* MERGEFORMAT </w:instrText>
    </w:r>
    <w:r>
      <w:fldChar w:fldCharType="separate"/>
    </w:r>
    <w:r>
      <w:t>RIINHB312A Conduct raise boring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720A" w:rsidP="002E3D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F84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FA9A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A05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D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3DE9"/>
    <w:pPr>
      <w:spacing w:before="360" w:after="60"/>
      <w:outlineLvl w:val="0"/>
    </w:pPr>
    <w:rPr>
      <w:sz w:val="32"/>
    </w:rPr>
  </w:style>
  <w:style w:type="paragraph" w:styleId="Heading2">
    <w:name w:val="heading 2"/>
    <w:basedOn w:val="HeadingBase"/>
    <w:next w:val="BodyText"/>
    <w:link w:val="Heading2Char"/>
    <w:qFormat/>
    <w:rsid w:val="002E3DE9"/>
    <w:pPr>
      <w:keepLines/>
      <w:spacing w:before="240" w:after="120"/>
      <w:outlineLvl w:val="1"/>
    </w:pPr>
    <w:rPr>
      <w:sz w:val="28"/>
      <w:szCs w:val="40"/>
    </w:rPr>
  </w:style>
  <w:style w:type="paragraph" w:styleId="Heading3">
    <w:name w:val="heading 3"/>
    <w:basedOn w:val="HeadingBase"/>
    <w:next w:val="BodyText"/>
    <w:link w:val="Heading3Char"/>
    <w:qFormat/>
    <w:rsid w:val="002E3DE9"/>
    <w:pPr>
      <w:spacing w:before="180" w:after="120"/>
      <w:outlineLvl w:val="2"/>
    </w:pPr>
    <w:rPr>
      <w:spacing w:val="-10"/>
      <w:kern w:val="32"/>
    </w:rPr>
  </w:style>
  <w:style w:type="paragraph" w:styleId="Heading4">
    <w:name w:val="heading 4"/>
    <w:basedOn w:val="HeadingBase"/>
    <w:next w:val="BodyText"/>
    <w:link w:val="Heading4Char"/>
    <w:qFormat/>
    <w:rsid w:val="002E3DE9"/>
    <w:pPr>
      <w:spacing w:before="160" w:after="120"/>
      <w:outlineLvl w:val="3"/>
    </w:pPr>
    <w:rPr>
      <w:sz w:val="22"/>
    </w:rPr>
  </w:style>
  <w:style w:type="paragraph" w:styleId="Heading5">
    <w:name w:val="heading 5"/>
    <w:basedOn w:val="HeadingBase"/>
    <w:next w:val="Normal"/>
    <w:link w:val="Heading5Char"/>
    <w:qFormat/>
    <w:rsid w:val="002E3DE9"/>
    <w:pPr>
      <w:spacing w:before="80"/>
      <w:outlineLvl w:val="4"/>
    </w:pPr>
    <w:rPr>
      <w:color w:val="918585"/>
      <w:sz w:val="20"/>
    </w:rPr>
  </w:style>
  <w:style w:type="paragraph" w:styleId="Heading6">
    <w:name w:val="heading 6"/>
    <w:basedOn w:val="HeadingBase"/>
    <w:next w:val="Normal"/>
    <w:link w:val="Heading6Char"/>
    <w:qFormat/>
    <w:rsid w:val="002E3DE9"/>
    <w:pPr>
      <w:spacing w:before="60"/>
      <w:outlineLvl w:val="5"/>
    </w:pPr>
    <w:rPr>
      <w:color w:val="918585"/>
      <w:sz w:val="20"/>
    </w:rPr>
  </w:style>
  <w:style w:type="paragraph" w:styleId="Heading7">
    <w:name w:val="heading 7"/>
    <w:basedOn w:val="Normal"/>
    <w:next w:val="Normal"/>
    <w:link w:val="Heading7Char"/>
    <w:qFormat/>
    <w:rsid w:val="002E3DE9"/>
    <w:pPr>
      <w:ind w:left="720"/>
      <w:outlineLvl w:val="6"/>
    </w:pPr>
    <w:rPr>
      <w:i/>
    </w:rPr>
  </w:style>
  <w:style w:type="paragraph" w:styleId="Heading8">
    <w:name w:val="heading 8"/>
    <w:basedOn w:val="Normal"/>
    <w:next w:val="Normal"/>
    <w:link w:val="Heading8Char"/>
    <w:qFormat/>
    <w:rsid w:val="002E3DE9"/>
    <w:pPr>
      <w:ind w:left="720"/>
      <w:outlineLvl w:val="7"/>
    </w:pPr>
    <w:rPr>
      <w:i/>
    </w:rPr>
  </w:style>
  <w:style w:type="paragraph" w:styleId="Heading9">
    <w:name w:val="heading 9"/>
    <w:basedOn w:val="Normal"/>
    <w:next w:val="Normal"/>
    <w:link w:val="Heading9Char"/>
    <w:qFormat/>
    <w:rsid w:val="002E3DE9"/>
    <w:pPr>
      <w:ind w:left="720"/>
      <w:outlineLvl w:val="8"/>
    </w:pPr>
    <w:rPr>
      <w:i/>
    </w:rPr>
  </w:style>
  <w:style w:type="character" w:default="1" w:styleId="DefaultParagraphFont">
    <w:name w:val="Default Paragraph Font"/>
    <w:uiPriority w:val="1"/>
    <w:unhideWhenUsed/>
    <w:rsid w:val="002E3D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DE9"/>
  </w:style>
  <w:style w:type="character" w:customStyle="1" w:styleId="Heading1Char">
    <w:name w:val="Heading 1 Char"/>
    <w:basedOn w:val="DefaultParagraphFont"/>
    <w:link w:val="Heading1"/>
    <w:rsid w:val="002E3DE9"/>
    <w:rPr>
      <w:rFonts w:ascii="Times New Roman" w:eastAsia="Times New Roman" w:hAnsi="Times New Roman" w:cs="Times New Roman"/>
      <w:b/>
      <w:sz w:val="32"/>
      <w:szCs w:val="20"/>
      <w:lang w:eastAsia="en-US"/>
    </w:rPr>
  </w:style>
  <w:style w:type="paragraph" w:styleId="BodyText">
    <w:name w:val="Body Text"/>
    <w:basedOn w:val="Normal"/>
    <w:link w:val="BodyTextChar"/>
    <w:rsid w:val="002E3D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3DE9"/>
    <w:rPr>
      <w:rFonts w:ascii="Times New Roman" w:eastAsia="Times New Roman" w:hAnsi="Times New Roman" w:cs="Times New Roman"/>
      <w:sz w:val="24"/>
      <w:lang w:val="en-US" w:eastAsia="en-US"/>
    </w:rPr>
  </w:style>
  <w:style w:type="paragraph" w:styleId="Footer">
    <w:name w:val="footer"/>
    <w:basedOn w:val="Normal"/>
    <w:link w:val="FooterChar"/>
    <w:rsid w:val="002E3D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DE9"/>
    <w:rPr>
      <w:rFonts w:ascii="Times New Roman" w:eastAsia="Times New Roman" w:hAnsi="Times New Roman" w:cs="Times New Roman"/>
      <w:sz w:val="16"/>
      <w:lang w:val="en-US" w:eastAsia="en-US"/>
    </w:rPr>
  </w:style>
  <w:style w:type="paragraph" w:styleId="List">
    <w:name w:val="List"/>
    <w:basedOn w:val="BodyText"/>
    <w:next w:val="BodyText"/>
    <w:rsid w:val="002E3DE9"/>
    <w:pPr>
      <w:tabs>
        <w:tab w:val="left" w:pos="340"/>
      </w:tabs>
      <w:spacing w:before="60" w:after="60"/>
      <w:ind w:left="340" w:hanging="340"/>
    </w:pPr>
  </w:style>
  <w:style w:type="paragraph" w:styleId="ListBullet">
    <w:name w:val="List Bullet"/>
    <w:basedOn w:val="List"/>
    <w:rsid w:val="002E3DE9"/>
    <w:pPr>
      <w:numPr>
        <w:numId w:val="13"/>
      </w:numPr>
      <w:tabs>
        <w:tab w:val="clear" w:pos="340"/>
      </w:tabs>
      <w:spacing w:before="40" w:after="40"/>
    </w:pPr>
  </w:style>
  <w:style w:type="character" w:customStyle="1" w:styleId="SpecialBold">
    <w:name w:val="Special Bold"/>
    <w:basedOn w:val="DefaultParagraphFont"/>
    <w:rsid w:val="002E3DE9"/>
    <w:rPr>
      <w:b/>
      <w:spacing w:val="0"/>
    </w:rPr>
  </w:style>
  <w:style w:type="paragraph" w:styleId="ListBullet2">
    <w:name w:val="List Bullet 2"/>
    <w:basedOn w:val="List2"/>
    <w:rsid w:val="002E3DE9"/>
    <w:pPr>
      <w:numPr>
        <w:numId w:val="14"/>
      </w:numPr>
      <w:tabs>
        <w:tab w:val="clear" w:pos="680"/>
      </w:tabs>
    </w:pPr>
  </w:style>
  <w:style w:type="paragraph" w:styleId="Header">
    <w:name w:val="header"/>
    <w:basedOn w:val="Normal"/>
    <w:link w:val="HeaderChar"/>
    <w:rsid w:val="002E3D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DE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E3DE9"/>
    <w:rPr>
      <w:i/>
    </w:rPr>
  </w:style>
  <w:style w:type="paragraph" w:customStyle="1" w:styleId="SuperHeading">
    <w:name w:val="SuperHeading"/>
    <w:basedOn w:val="Normal"/>
    <w:rsid w:val="002E3DE9"/>
    <w:pPr>
      <w:spacing w:before="240" w:after="120"/>
      <w:outlineLvl w:val="0"/>
    </w:pPr>
    <w:rPr>
      <w:rFonts w:ascii="Times New Roman" w:hAnsi="Times New Roman"/>
      <w:b/>
      <w:sz w:val="28"/>
    </w:rPr>
  </w:style>
  <w:style w:type="paragraph" w:customStyle="1" w:styleId="AllowPageBreak">
    <w:name w:val="AllowPageBreak"/>
    <w:rsid w:val="002E3D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3DE9"/>
    <w:pPr>
      <w:tabs>
        <w:tab w:val="left" w:pos="680"/>
      </w:tabs>
      <w:spacing w:before="60" w:after="60"/>
      <w:ind w:left="680" w:hanging="340"/>
    </w:pPr>
  </w:style>
  <w:style w:type="character" w:customStyle="1" w:styleId="BoldandItalics">
    <w:name w:val="Bold and Italics"/>
    <w:qFormat/>
    <w:rsid w:val="002E3DE9"/>
    <w:rPr>
      <w:b/>
      <w:i/>
      <w:u w:val="none"/>
    </w:rPr>
  </w:style>
  <w:style w:type="character" w:customStyle="1" w:styleId="Heading2Char">
    <w:name w:val="Heading 2 Char"/>
    <w:basedOn w:val="DefaultParagraphFont"/>
    <w:link w:val="Heading2"/>
    <w:rsid w:val="002E3D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D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D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D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D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D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3D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3DE9"/>
    <w:rPr>
      <w:rFonts w:ascii="Courier New" w:eastAsia="Times New Roman" w:hAnsi="Courier New" w:cs="Times New Roman"/>
      <w:i/>
      <w:szCs w:val="20"/>
      <w:lang w:val="en-US" w:eastAsia="en-US"/>
    </w:rPr>
  </w:style>
  <w:style w:type="paragraph" w:customStyle="1" w:styleId="HeadingBase">
    <w:name w:val="Heading Base"/>
    <w:rsid w:val="002E3D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DE9"/>
    <w:pPr>
      <w:tabs>
        <w:tab w:val="right" w:leader="dot" w:pos="9072"/>
      </w:tabs>
      <w:ind w:left="567"/>
    </w:pPr>
    <w:rPr>
      <w:szCs w:val="22"/>
    </w:rPr>
  </w:style>
  <w:style w:type="paragraph" w:customStyle="1" w:styleId="TOCBase">
    <w:name w:val="TOC Base"/>
    <w:rsid w:val="002E3D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DE9"/>
    <w:pPr>
      <w:tabs>
        <w:tab w:val="right" w:leader="dot" w:pos="9072"/>
      </w:tabs>
      <w:spacing w:before="40" w:after="40"/>
      <w:ind w:left="284"/>
    </w:pPr>
    <w:rPr>
      <w:rFonts w:ascii="Times New Roman" w:hAnsi="Times New Roman"/>
    </w:rPr>
  </w:style>
  <w:style w:type="paragraph" w:styleId="TOC1">
    <w:name w:val="toc 1"/>
    <w:basedOn w:val="TOCBase"/>
    <w:next w:val="Normal"/>
    <w:rsid w:val="002E3D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3DE9"/>
    <w:pPr>
      <w:spacing w:before="5040"/>
      <w:jc w:val="center"/>
    </w:pPr>
    <w:rPr>
      <w:sz w:val="48"/>
      <w:szCs w:val="72"/>
      <w:lang w:val="en-US"/>
    </w:rPr>
  </w:style>
  <w:style w:type="character" w:customStyle="1" w:styleId="TitleChar">
    <w:name w:val="Title Char"/>
    <w:basedOn w:val="DefaultParagraphFont"/>
    <w:link w:val="Title"/>
    <w:rsid w:val="002E3D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DE9"/>
    <w:pPr>
      <w:tabs>
        <w:tab w:val="left" w:pos="3600"/>
        <w:tab w:val="left" w:pos="3958"/>
      </w:tabs>
    </w:pPr>
  </w:style>
  <w:style w:type="paragraph" w:customStyle="1" w:styleId="Note">
    <w:name w:val="Note"/>
    <w:basedOn w:val="BodyText"/>
    <w:rsid w:val="002E3D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3DE9"/>
    <w:pPr>
      <w:framePr w:wrap="auto" w:hAnchor="text" w:y="6049"/>
    </w:pPr>
    <w:rPr>
      <w:color w:val="000000"/>
      <w:sz w:val="40"/>
    </w:rPr>
  </w:style>
  <w:style w:type="paragraph" w:customStyle="1" w:styleId="TOCTitle">
    <w:name w:val="TOCTitle"/>
    <w:basedOn w:val="Heading1"/>
    <w:rsid w:val="002E3DE9"/>
    <w:pPr>
      <w:spacing w:after="240"/>
      <w:jc w:val="center"/>
      <w:outlineLvl w:val="9"/>
    </w:pPr>
    <w:rPr>
      <w:caps/>
    </w:rPr>
  </w:style>
  <w:style w:type="paragraph" w:customStyle="1" w:styleId="Version">
    <w:name w:val="Version"/>
    <w:rsid w:val="002E3D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3DE9"/>
    <w:pPr>
      <w:keepNext w:val="0"/>
      <w:tabs>
        <w:tab w:val="right" w:pos="4176"/>
      </w:tabs>
      <w:ind w:left="198" w:hanging="198"/>
    </w:pPr>
    <w:rPr>
      <w:rFonts w:ascii="Garamond" w:hAnsi="Garamond"/>
    </w:rPr>
  </w:style>
  <w:style w:type="paragraph" w:styleId="IndexHeading">
    <w:name w:val="index heading"/>
    <w:basedOn w:val="Normal"/>
    <w:next w:val="Index1"/>
    <w:semiHidden/>
    <w:rsid w:val="002E3DE9"/>
    <w:pPr>
      <w:spacing w:before="120" w:after="120"/>
    </w:pPr>
    <w:rPr>
      <w:rFonts w:ascii="Arial" w:hAnsi="Arial"/>
      <w:b/>
      <w:color w:val="918585"/>
      <w:sz w:val="24"/>
    </w:rPr>
  </w:style>
  <w:style w:type="paragraph" w:customStyle="1" w:styleId="Chapter">
    <w:name w:val="Chapter"/>
    <w:basedOn w:val="Normal"/>
    <w:rsid w:val="002E3DE9"/>
    <w:pPr>
      <w:spacing w:before="240"/>
    </w:pPr>
    <w:rPr>
      <w:rFonts w:ascii="Times New Roman" w:hAnsi="Times New Roman"/>
      <w:smallCaps/>
      <w:spacing w:val="80"/>
      <w:sz w:val="28"/>
    </w:rPr>
  </w:style>
  <w:style w:type="paragraph" w:customStyle="1" w:styleId="InChapter">
    <w:name w:val="InChapter"/>
    <w:basedOn w:val="Heading3"/>
    <w:rsid w:val="002E3DE9"/>
    <w:pPr>
      <w:spacing w:after="240"/>
      <w:outlineLvl w:val="9"/>
    </w:pPr>
    <w:rPr>
      <w:noProof/>
    </w:rPr>
  </w:style>
  <w:style w:type="paragraph" w:styleId="Index2">
    <w:name w:val="index 2"/>
    <w:basedOn w:val="Normal"/>
    <w:next w:val="Normal"/>
    <w:semiHidden/>
    <w:rsid w:val="002E3DE9"/>
    <w:pPr>
      <w:tabs>
        <w:tab w:val="right" w:pos="4176"/>
      </w:tabs>
      <w:ind w:left="568" w:hanging="284"/>
    </w:pPr>
    <w:rPr>
      <w:rFonts w:ascii="Garamond" w:hAnsi="Garamond"/>
    </w:rPr>
  </w:style>
  <w:style w:type="paragraph" w:customStyle="1" w:styleId="Byline">
    <w:name w:val="Byline"/>
    <w:rsid w:val="002E3D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DE9"/>
    <w:pPr>
      <w:tabs>
        <w:tab w:val="clear" w:pos="3600"/>
        <w:tab w:val="clear" w:pos="3958"/>
      </w:tabs>
      <w:jc w:val="right"/>
    </w:pPr>
  </w:style>
  <w:style w:type="paragraph" w:styleId="Caption">
    <w:name w:val="caption"/>
    <w:basedOn w:val="BodyText"/>
    <w:next w:val="Normal"/>
    <w:qFormat/>
    <w:rsid w:val="002E3DE9"/>
    <w:pPr>
      <w:framePr w:w="2268" w:hSpace="181" w:vSpace="181" w:wrap="around" w:vAnchor="text" w:hAnchor="page" w:x="1135" w:y="285" w:anchorLock="1"/>
    </w:pPr>
    <w:rPr>
      <w:i/>
    </w:rPr>
  </w:style>
  <w:style w:type="paragraph" w:customStyle="1" w:styleId="MiniTOCTitle">
    <w:name w:val="MiniTOCTitle"/>
    <w:basedOn w:val="Heading4"/>
    <w:rsid w:val="002E3DE9"/>
    <w:pPr>
      <w:spacing w:before="240"/>
      <w:outlineLvl w:val="9"/>
    </w:pPr>
    <w:rPr>
      <w:noProof/>
      <w:sz w:val="24"/>
    </w:rPr>
  </w:style>
  <w:style w:type="paragraph" w:customStyle="1" w:styleId="MiniTOCItem">
    <w:name w:val="MiniTOCItem"/>
    <w:basedOn w:val="ListBullet"/>
    <w:rsid w:val="002E3DE9"/>
    <w:pPr>
      <w:numPr>
        <w:numId w:val="0"/>
      </w:numPr>
      <w:tabs>
        <w:tab w:val="right" w:leader="dot" w:pos="6521"/>
      </w:tabs>
      <w:spacing w:before="0" w:after="0"/>
    </w:pPr>
  </w:style>
  <w:style w:type="paragraph" w:customStyle="1" w:styleId="TOFTitle">
    <w:name w:val="TOFTitle"/>
    <w:basedOn w:val="TOCTitle"/>
    <w:rsid w:val="002E3DE9"/>
  </w:style>
  <w:style w:type="paragraph" w:styleId="TableofFigures">
    <w:name w:val="table of figures"/>
    <w:basedOn w:val="Normal"/>
    <w:next w:val="Normal"/>
    <w:semiHidden/>
    <w:rsid w:val="002E3DE9"/>
    <w:pPr>
      <w:tabs>
        <w:tab w:val="right" w:leader="dot" w:pos="9072"/>
      </w:tabs>
      <w:ind w:left="970" w:hanging="403"/>
    </w:pPr>
    <w:rPr>
      <w:rFonts w:ascii="Times New Roman" w:hAnsi="Times New Roman"/>
      <w:b/>
    </w:rPr>
  </w:style>
  <w:style w:type="paragraph" w:styleId="ListNumber">
    <w:name w:val="List Number"/>
    <w:basedOn w:val="List"/>
    <w:rsid w:val="002E3DE9"/>
    <w:pPr>
      <w:numPr>
        <w:numId w:val="11"/>
      </w:numPr>
    </w:pPr>
  </w:style>
  <w:style w:type="character" w:customStyle="1" w:styleId="WingdingSymbols">
    <w:name w:val="Wingding Symbols"/>
    <w:rsid w:val="002E3DE9"/>
    <w:rPr>
      <w:rFonts w:ascii="Wingdings" w:hAnsi="Wingdings"/>
    </w:rPr>
  </w:style>
  <w:style w:type="paragraph" w:customStyle="1" w:styleId="TableHeading">
    <w:name w:val="Table Heading"/>
    <w:basedOn w:val="HeadingBase"/>
    <w:rsid w:val="002E3DE9"/>
    <w:pPr>
      <w:keepLines/>
      <w:pBdr>
        <w:bottom w:val="single" w:sz="6" w:space="1" w:color="918585"/>
      </w:pBdr>
      <w:spacing w:before="240"/>
    </w:pPr>
  </w:style>
  <w:style w:type="character" w:customStyle="1" w:styleId="HotSpot">
    <w:name w:val="HotSpot"/>
    <w:rsid w:val="002E3DE9"/>
    <w:rPr>
      <w:color w:val="0033CC"/>
      <w:u w:val="none"/>
    </w:rPr>
  </w:style>
  <w:style w:type="paragraph" w:customStyle="1" w:styleId="BodyTextRight">
    <w:name w:val="Body Text Right"/>
    <w:basedOn w:val="BodyText"/>
    <w:rsid w:val="002E3DE9"/>
    <w:pPr>
      <w:spacing w:before="0" w:after="0"/>
      <w:jc w:val="right"/>
    </w:pPr>
  </w:style>
  <w:style w:type="paragraph" w:styleId="Index3">
    <w:name w:val="index 3"/>
    <w:basedOn w:val="ListNumber2"/>
    <w:next w:val="Normal"/>
    <w:semiHidden/>
    <w:rsid w:val="002E3DE9"/>
    <w:pPr>
      <w:numPr>
        <w:numId w:val="0"/>
      </w:numPr>
      <w:tabs>
        <w:tab w:val="right" w:leader="dot" w:pos="4176"/>
      </w:tabs>
    </w:pPr>
  </w:style>
  <w:style w:type="paragraph" w:styleId="ListNumber2">
    <w:name w:val="List Number 2"/>
    <w:basedOn w:val="List2"/>
    <w:rsid w:val="002E3DE9"/>
    <w:pPr>
      <w:numPr>
        <w:numId w:val="10"/>
      </w:numPr>
      <w:tabs>
        <w:tab w:val="clear" w:pos="1060"/>
      </w:tabs>
    </w:pPr>
  </w:style>
  <w:style w:type="paragraph" w:customStyle="1" w:styleId="MarginNote">
    <w:name w:val="Margin Note"/>
    <w:basedOn w:val="BodyText"/>
    <w:rsid w:val="002E3D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D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D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3DE9"/>
    <w:rPr>
      <w:sz w:val="32"/>
    </w:rPr>
  </w:style>
  <w:style w:type="paragraph" w:customStyle="1" w:styleId="HeadingProcedure">
    <w:name w:val="Heading Procedure"/>
    <w:basedOn w:val="HeadingBase"/>
    <w:next w:val="Normal"/>
    <w:rsid w:val="002E3DE9"/>
    <w:pPr>
      <w:tabs>
        <w:tab w:val="left" w:pos="0"/>
      </w:tabs>
      <w:spacing w:before="120" w:after="60"/>
    </w:pPr>
    <w:rPr>
      <w:i/>
      <w:color w:val="918585"/>
      <w:sz w:val="22"/>
    </w:rPr>
  </w:style>
  <w:style w:type="paragraph" w:customStyle="1" w:styleId="TableBodyText">
    <w:name w:val="Table Body Text"/>
    <w:basedOn w:val="BodyText"/>
    <w:rsid w:val="002E3DE9"/>
    <w:pPr>
      <w:spacing w:before="60" w:after="60"/>
    </w:pPr>
  </w:style>
  <w:style w:type="paragraph" w:styleId="ListContinue">
    <w:name w:val="List Continue"/>
    <w:basedOn w:val="List"/>
    <w:rsid w:val="002E3DE9"/>
    <w:pPr>
      <w:ind w:firstLine="0"/>
    </w:pPr>
  </w:style>
  <w:style w:type="paragraph" w:customStyle="1" w:styleId="ListNote">
    <w:name w:val="List Note"/>
    <w:basedOn w:val="List"/>
    <w:rsid w:val="002E3DE9"/>
    <w:pPr>
      <w:pBdr>
        <w:top w:val="single" w:sz="6" w:space="2" w:color="918585"/>
        <w:bottom w:val="single" w:sz="6" w:space="2" w:color="918585"/>
      </w:pBdr>
      <w:tabs>
        <w:tab w:val="left" w:pos="1021"/>
      </w:tabs>
      <w:ind w:firstLine="0"/>
    </w:pPr>
  </w:style>
  <w:style w:type="paragraph" w:customStyle="1" w:styleId="Warning">
    <w:name w:val="Warning"/>
    <w:basedOn w:val="BodyText"/>
    <w:rsid w:val="002E3DE9"/>
    <w:pPr>
      <w:shd w:val="clear" w:color="auto" w:fill="D9D9D9"/>
      <w:tabs>
        <w:tab w:val="left" w:pos="992"/>
      </w:tabs>
      <w:ind w:left="119" w:right="119"/>
    </w:pPr>
    <w:rPr>
      <w:sz w:val="20"/>
    </w:rPr>
  </w:style>
  <w:style w:type="paragraph" w:customStyle="1" w:styleId="MarginIcons">
    <w:name w:val="Margin Icons"/>
    <w:basedOn w:val="BodyText"/>
    <w:rsid w:val="002E3D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DE9"/>
    <w:rPr>
      <w:rFonts w:ascii="Courier New" w:hAnsi="Courier New"/>
    </w:rPr>
  </w:style>
  <w:style w:type="paragraph" w:customStyle="1" w:styleId="NoteBullet">
    <w:name w:val="Note Bullet"/>
    <w:basedOn w:val="Note"/>
    <w:rsid w:val="002E3DE9"/>
    <w:pPr>
      <w:tabs>
        <w:tab w:val="clear" w:pos="680"/>
      </w:tabs>
      <w:spacing w:before="60" w:after="60"/>
    </w:pPr>
  </w:style>
  <w:style w:type="paragraph" w:customStyle="1" w:styleId="SubHeading2">
    <w:name w:val="SubHeading2"/>
    <w:basedOn w:val="HeadingBase"/>
    <w:rsid w:val="002E3DE9"/>
    <w:pPr>
      <w:spacing w:before="240" w:after="60"/>
    </w:pPr>
    <w:rPr>
      <w:sz w:val="20"/>
    </w:rPr>
  </w:style>
  <w:style w:type="paragraph" w:customStyle="1" w:styleId="SubHeading1">
    <w:name w:val="SubHeading1"/>
    <w:basedOn w:val="HeadingBase"/>
    <w:rsid w:val="002E3DE9"/>
    <w:pPr>
      <w:spacing w:before="240" w:after="60"/>
    </w:pPr>
    <w:rPr>
      <w:color w:val="918585"/>
      <w:sz w:val="22"/>
    </w:rPr>
  </w:style>
  <w:style w:type="paragraph" w:customStyle="1" w:styleId="SideHeading">
    <w:name w:val="Side Heading"/>
    <w:basedOn w:val="HeadingBase"/>
    <w:rsid w:val="002E3D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DE9"/>
    <w:pPr>
      <w:numPr>
        <w:numId w:val="12"/>
      </w:numPr>
    </w:pPr>
  </w:style>
  <w:style w:type="paragraph" w:styleId="PlainText">
    <w:name w:val="Plain Text"/>
    <w:basedOn w:val="Normal"/>
    <w:link w:val="PlainTextChar"/>
    <w:rsid w:val="002E3DE9"/>
    <w:rPr>
      <w:sz w:val="20"/>
    </w:rPr>
  </w:style>
  <w:style w:type="character" w:customStyle="1" w:styleId="PlainTextChar">
    <w:name w:val="Plain Text Char"/>
    <w:basedOn w:val="DefaultParagraphFont"/>
    <w:link w:val="PlainText"/>
    <w:rsid w:val="002E3D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3DE9"/>
    <w:rPr>
      <w:b/>
      <w:smallCaps/>
    </w:rPr>
  </w:style>
  <w:style w:type="paragraph" w:customStyle="1" w:styleId="TableListNumber">
    <w:name w:val="Table List Number"/>
    <w:basedOn w:val="ListNumber"/>
    <w:rsid w:val="002E3DE9"/>
    <w:pPr>
      <w:numPr>
        <w:numId w:val="0"/>
      </w:numPr>
    </w:pPr>
  </w:style>
  <w:style w:type="paragraph" w:styleId="TOC4">
    <w:name w:val="toc 4"/>
    <w:basedOn w:val="TOCBase"/>
    <w:next w:val="Normal"/>
    <w:semiHidden/>
    <w:rsid w:val="002E3DE9"/>
    <w:pPr>
      <w:tabs>
        <w:tab w:val="right" w:leader="dot" w:pos="9071"/>
      </w:tabs>
      <w:ind w:left="1701"/>
    </w:pPr>
  </w:style>
  <w:style w:type="paragraph" w:customStyle="1" w:styleId="ListAlpha">
    <w:name w:val="List Alpha"/>
    <w:basedOn w:val="List"/>
    <w:rsid w:val="002E3DE9"/>
    <w:pPr>
      <w:numPr>
        <w:numId w:val="9"/>
      </w:numPr>
    </w:pPr>
  </w:style>
  <w:style w:type="paragraph" w:customStyle="1" w:styleId="ListAlpha2">
    <w:name w:val="List Alpha 2"/>
    <w:basedOn w:val="List2"/>
    <w:rsid w:val="002E3DE9"/>
    <w:pPr>
      <w:numPr>
        <w:numId w:val="8"/>
      </w:numPr>
    </w:pPr>
  </w:style>
  <w:style w:type="paragraph" w:styleId="List3">
    <w:name w:val="List 3"/>
    <w:basedOn w:val="BodyText"/>
    <w:rsid w:val="002E3DE9"/>
    <w:pPr>
      <w:tabs>
        <w:tab w:val="left" w:pos="1021"/>
      </w:tabs>
      <w:spacing w:before="60" w:after="60"/>
      <w:ind w:left="1020" w:hanging="340"/>
    </w:pPr>
  </w:style>
  <w:style w:type="paragraph" w:styleId="List4">
    <w:name w:val="List 4"/>
    <w:basedOn w:val="BodyText"/>
    <w:rsid w:val="002E3DE9"/>
    <w:pPr>
      <w:tabs>
        <w:tab w:val="left" w:pos="1361"/>
      </w:tabs>
      <w:spacing w:before="60" w:after="60"/>
      <w:ind w:left="1361" w:hanging="340"/>
    </w:pPr>
  </w:style>
  <w:style w:type="paragraph" w:styleId="List5">
    <w:name w:val="List 5"/>
    <w:basedOn w:val="BodyText"/>
    <w:rsid w:val="002E3DE9"/>
    <w:pPr>
      <w:tabs>
        <w:tab w:val="left" w:pos="1701"/>
      </w:tabs>
      <w:spacing w:before="60" w:after="60"/>
      <w:ind w:left="1701" w:hanging="340"/>
    </w:pPr>
  </w:style>
  <w:style w:type="paragraph" w:styleId="ListBullet3">
    <w:name w:val="List Bullet 3"/>
    <w:basedOn w:val="List3"/>
    <w:rsid w:val="002E3DE9"/>
    <w:pPr>
      <w:numPr>
        <w:numId w:val="15"/>
      </w:numPr>
      <w:tabs>
        <w:tab w:val="clear" w:pos="1021"/>
      </w:tabs>
      <w:ind w:left="1037" w:hanging="357"/>
    </w:pPr>
  </w:style>
  <w:style w:type="paragraph" w:styleId="ListBullet4">
    <w:name w:val="List Bullet 4"/>
    <w:basedOn w:val="List4"/>
    <w:rsid w:val="002E3DE9"/>
    <w:pPr>
      <w:numPr>
        <w:numId w:val="3"/>
      </w:numPr>
    </w:pPr>
  </w:style>
  <w:style w:type="paragraph" w:styleId="ListBullet5">
    <w:name w:val="List Bullet 5"/>
    <w:basedOn w:val="List5"/>
    <w:rsid w:val="002E3DE9"/>
    <w:pPr>
      <w:numPr>
        <w:numId w:val="4"/>
      </w:numPr>
    </w:pPr>
  </w:style>
  <w:style w:type="paragraph" w:styleId="ListContinue2">
    <w:name w:val="List Continue 2"/>
    <w:basedOn w:val="List2"/>
    <w:rsid w:val="002E3DE9"/>
    <w:pPr>
      <w:ind w:firstLine="0"/>
    </w:pPr>
  </w:style>
  <w:style w:type="paragraph" w:styleId="ListContinue3">
    <w:name w:val="List Continue 3"/>
    <w:basedOn w:val="List3"/>
    <w:rsid w:val="002E3DE9"/>
    <w:pPr>
      <w:ind w:left="1021" w:firstLine="0"/>
    </w:pPr>
  </w:style>
  <w:style w:type="paragraph" w:styleId="ListContinue4">
    <w:name w:val="List Continue 4"/>
    <w:basedOn w:val="List4"/>
    <w:rsid w:val="002E3DE9"/>
    <w:pPr>
      <w:ind w:firstLine="0"/>
    </w:pPr>
  </w:style>
  <w:style w:type="paragraph" w:styleId="ListContinue5">
    <w:name w:val="List Continue 5"/>
    <w:basedOn w:val="List5"/>
    <w:rsid w:val="002E3DE9"/>
    <w:pPr>
      <w:ind w:firstLine="0"/>
    </w:pPr>
  </w:style>
  <w:style w:type="paragraph" w:styleId="ListNumber3">
    <w:name w:val="List Number 3"/>
    <w:basedOn w:val="List3"/>
    <w:rsid w:val="002E3DE9"/>
    <w:pPr>
      <w:numPr>
        <w:numId w:val="5"/>
      </w:numPr>
    </w:pPr>
  </w:style>
  <w:style w:type="paragraph" w:styleId="ListNumber4">
    <w:name w:val="List Number 4"/>
    <w:basedOn w:val="List4"/>
    <w:rsid w:val="002E3DE9"/>
    <w:pPr>
      <w:numPr>
        <w:numId w:val="6"/>
      </w:numPr>
    </w:pPr>
  </w:style>
  <w:style w:type="paragraph" w:styleId="ListNumber5">
    <w:name w:val="List Number 5"/>
    <w:basedOn w:val="List5"/>
    <w:rsid w:val="002E3DE9"/>
    <w:pPr>
      <w:numPr>
        <w:numId w:val="7"/>
      </w:numPr>
    </w:pPr>
  </w:style>
  <w:style w:type="paragraph" w:styleId="BlockText">
    <w:name w:val="Block Text"/>
    <w:basedOn w:val="Normal"/>
    <w:rsid w:val="002E3DE9"/>
    <w:pPr>
      <w:spacing w:after="120"/>
      <w:ind w:left="1440" w:right="1440"/>
    </w:pPr>
  </w:style>
  <w:style w:type="character" w:customStyle="1" w:styleId="Subscript">
    <w:name w:val="Subscript"/>
    <w:basedOn w:val="DefaultParagraphFont"/>
    <w:rsid w:val="002E3DE9"/>
    <w:rPr>
      <w:sz w:val="16"/>
      <w:vertAlign w:val="subscript"/>
    </w:rPr>
  </w:style>
  <w:style w:type="character" w:customStyle="1" w:styleId="Superscript">
    <w:name w:val="Superscript"/>
    <w:basedOn w:val="DefaultParagraphFont"/>
    <w:rsid w:val="002E3DE9"/>
    <w:rPr>
      <w:sz w:val="16"/>
      <w:vertAlign w:val="superscript"/>
    </w:rPr>
  </w:style>
  <w:style w:type="character" w:customStyle="1" w:styleId="Symbols">
    <w:name w:val="Symbols"/>
    <w:basedOn w:val="DefaultParagraphFont"/>
    <w:rsid w:val="002E3DE9"/>
    <w:rPr>
      <w:rFonts w:ascii="Symbol" w:hAnsi="Symbol"/>
    </w:rPr>
  </w:style>
  <w:style w:type="character" w:customStyle="1" w:styleId="MenuOptions">
    <w:name w:val="Menu Options"/>
    <w:basedOn w:val="DefaultParagraphFont"/>
    <w:rsid w:val="002E3DE9"/>
    <w:rPr>
      <w:rFonts w:ascii="Arial Narrow" w:hAnsi="Arial Narrow"/>
      <w:smallCaps/>
    </w:rPr>
  </w:style>
  <w:style w:type="character" w:customStyle="1" w:styleId="Buttons">
    <w:name w:val="Buttons"/>
    <w:basedOn w:val="DefaultParagraphFont"/>
    <w:rsid w:val="002E3DE9"/>
    <w:rPr>
      <w:b/>
    </w:rPr>
  </w:style>
  <w:style w:type="character" w:customStyle="1" w:styleId="Underlined">
    <w:name w:val="Underlined"/>
    <w:basedOn w:val="DefaultParagraphFont"/>
    <w:rsid w:val="002E3DE9"/>
    <w:rPr>
      <w:u w:val="single"/>
    </w:rPr>
  </w:style>
  <w:style w:type="paragraph" w:customStyle="1" w:styleId="TableBodyTextRight">
    <w:name w:val="Table Body Text Right"/>
    <w:basedOn w:val="TableBodyText"/>
    <w:rsid w:val="002E3DE9"/>
    <w:pPr>
      <w:widowControl w:val="0"/>
      <w:autoSpaceDE w:val="0"/>
      <w:autoSpaceDN w:val="0"/>
      <w:adjustRightInd w:val="0"/>
      <w:jc w:val="right"/>
    </w:pPr>
    <w:rPr>
      <w:rFonts w:cs="Arial"/>
      <w:szCs w:val="18"/>
    </w:rPr>
  </w:style>
  <w:style w:type="paragraph" w:customStyle="1" w:styleId="CopyrightText">
    <w:name w:val="Copyright Text"/>
    <w:basedOn w:val="BodyText"/>
    <w:rsid w:val="002E3DE9"/>
    <w:rPr>
      <w:sz w:val="18"/>
    </w:rPr>
  </w:style>
  <w:style w:type="paragraph" w:customStyle="1" w:styleId="BodySmallRight">
    <w:name w:val="Body Small Right"/>
    <w:basedOn w:val="BodyTextRight"/>
    <w:rsid w:val="002E3DE9"/>
    <w:rPr>
      <w:sz w:val="18"/>
      <w:szCs w:val="18"/>
    </w:rPr>
  </w:style>
  <w:style w:type="paragraph" w:customStyle="1" w:styleId="MarginEdition">
    <w:name w:val="Margin Edition"/>
    <w:basedOn w:val="MarginNote"/>
    <w:rsid w:val="002E3DE9"/>
    <w:pPr>
      <w:spacing w:before="0" w:after="0"/>
    </w:pPr>
    <w:rPr>
      <w:rFonts w:ascii="Times New Roman" w:hAnsi="Times New Roman"/>
      <w:color w:val="999999"/>
    </w:rPr>
  </w:style>
  <w:style w:type="paragraph" w:customStyle="1" w:styleId="Spacer">
    <w:name w:val="Spacer"/>
    <w:basedOn w:val="Normal"/>
    <w:rsid w:val="002E3DE9"/>
    <w:rPr>
      <w:sz w:val="2"/>
      <w:szCs w:val="2"/>
    </w:rPr>
  </w:style>
  <w:style w:type="character" w:customStyle="1" w:styleId="Small">
    <w:name w:val="Small"/>
    <w:basedOn w:val="DefaultParagraphFont"/>
    <w:rsid w:val="002E3DE9"/>
    <w:rPr>
      <w:sz w:val="16"/>
    </w:rPr>
  </w:style>
  <w:style w:type="paragraph" w:customStyle="1" w:styleId="WideTable">
    <w:name w:val="Wide Table"/>
    <w:basedOn w:val="Normal"/>
    <w:rsid w:val="002E3DE9"/>
    <w:pPr>
      <w:ind w:left="-1418"/>
    </w:pPr>
    <w:rPr>
      <w:sz w:val="2"/>
      <w:szCs w:val="2"/>
    </w:rPr>
  </w:style>
  <w:style w:type="character" w:styleId="PageNumber">
    <w:name w:val="page number"/>
    <w:basedOn w:val="DefaultParagraphFont"/>
    <w:rsid w:val="002E3DE9"/>
  </w:style>
  <w:style w:type="paragraph" w:styleId="Quote">
    <w:name w:val="Quote"/>
    <w:basedOn w:val="Heading1"/>
    <w:link w:val="QuoteChar"/>
    <w:qFormat/>
    <w:rsid w:val="002E3DE9"/>
    <w:rPr>
      <w:b w:val="0"/>
      <w:sz w:val="72"/>
      <w:szCs w:val="72"/>
      <w:lang w:val="en-NZ"/>
    </w:rPr>
  </w:style>
  <w:style w:type="character" w:customStyle="1" w:styleId="QuoteChar">
    <w:name w:val="Quote Char"/>
    <w:basedOn w:val="DefaultParagraphFont"/>
    <w:link w:val="Quote"/>
    <w:rsid w:val="002E3D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DE9"/>
    <w:pPr>
      <w:pageBreakBefore/>
    </w:pPr>
  </w:style>
  <w:style w:type="paragraph" w:customStyle="1" w:styleId="Border">
    <w:name w:val="Border"/>
    <w:basedOn w:val="Normal"/>
    <w:qFormat/>
    <w:rsid w:val="002E3D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DE9"/>
    <w:rPr>
      <w:b/>
      <w:bCs/>
      <w:i/>
      <w:iCs/>
      <w:color w:val="auto"/>
    </w:rPr>
  </w:style>
  <w:style w:type="paragraph" w:styleId="IntenseQuote">
    <w:name w:val="Intense Quote"/>
    <w:basedOn w:val="Normal"/>
    <w:next w:val="Normal"/>
    <w:link w:val="IntenseQuoteChar"/>
    <w:uiPriority w:val="30"/>
    <w:qFormat/>
    <w:rsid w:val="002E3D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D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3DE9"/>
    <w:rPr>
      <w:smallCaps/>
      <w:color w:val="auto"/>
      <w:u w:val="single"/>
    </w:rPr>
  </w:style>
  <w:style w:type="character" w:styleId="IntenseReference">
    <w:name w:val="Intense Reference"/>
    <w:basedOn w:val="DefaultParagraphFont"/>
    <w:uiPriority w:val="32"/>
    <w:qFormat/>
    <w:rsid w:val="002E3DE9"/>
    <w:rPr>
      <w:b/>
      <w:bCs/>
      <w:smallCaps/>
      <w:color w:val="auto"/>
      <w:spacing w:val="5"/>
      <w:u w:val="single"/>
    </w:rPr>
  </w:style>
  <w:style w:type="paragraph" w:customStyle="1" w:styleId="2ColumnHeading">
    <w:name w:val="2Column Heading"/>
    <w:basedOn w:val="BodyText"/>
    <w:qFormat/>
    <w:rsid w:val="002E3DE9"/>
    <w:pPr>
      <w:spacing w:after="60"/>
      <w:ind w:left="-2268"/>
    </w:pPr>
    <w:rPr>
      <w:b/>
    </w:rPr>
  </w:style>
  <w:style w:type="paragraph" w:customStyle="1" w:styleId="Heading1TOC">
    <w:name w:val="Heading1 TOC"/>
    <w:basedOn w:val="Normal"/>
    <w:qFormat/>
    <w:rsid w:val="002E3DE9"/>
    <w:pPr>
      <w:spacing w:before="240" w:after="120"/>
    </w:pPr>
    <w:rPr>
      <w:rFonts w:ascii="Times New Roman" w:hAnsi="Times New Roman"/>
      <w:b/>
      <w:sz w:val="32"/>
    </w:rPr>
  </w:style>
  <w:style w:type="paragraph" w:customStyle="1" w:styleId="Heading2TOC">
    <w:name w:val="Heading2 TOC"/>
    <w:basedOn w:val="Normal"/>
    <w:qFormat/>
    <w:rsid w:val="002E3DE9"/>
    <w:pPr>
      <w:spacing w:before="240" w:after="60"/>
    </w:pPr>
    <w:rPr>
      <w:rFonts w:ascii="Times New Roman" w:hAnsi="Times New Roman"/>
      <w:b/>
      <w:sz w:val="28"/>
    </w:rPr>
  </w:style>
  <w:style w:type="character" w:customStyle="1" w:styleId="Underline">
    <w:name w:val="Underline"/>
    <w:basedOn w:val="DefaultParagraphFont"/>
    <w:qFormat/>
    <w:rsid w:val="002E3DE9"/>
    <w:rPr>
      <w:u w:val="single"/>
    </w:rPr>
  </w:style>
  <w:style w:type="paragraph" w:styleId="BalloonText">
    <w:name w:val="Balloon Text"/>
    <w:basedOn w:val="Normal"/>
    <w:link w:val="BalloonTextChar"/>
    <w:rsid w:val="002E3DE9"/>
    <w:rPr>
      <w:rFonts w:ascii="Tahoma" w:hAnsi="Tahoma" w:cs="Tahoma"/>
      <w:sz w:val="16"/>
      <w:szCs w:val="16"/>
    </w:rPr>
  </w:style>
  <w:style w:type="character" w:customStyle="1" w:styleId="BalloonTextChar">
    <w:name w:val="Balloon Text Char"/>
    <w:basedOn w:val="DefaultParagraphFont"/>
    <w:link w:val="BalloonText"/>
    <w:rsid w:val="002E3D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3D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3D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2045</Words>
  <Characters>12832</Characters>
  <Application>Microsoft Office Word</Application>
  <DocSecurity>0</DocSecurity>
  <Lines>509</Lines>
  <Paragraphs>337</Paragraphs>
  <ScaleCrop>false</ScaleCrop>
  <Company>Author-it Software Corporation Ltd.</Company>
  <LinksUpToDate>false</LinksUpToDate>
  <CharactersWithSpaces>14773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RIINHB312A Conduct raise boring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2012-05-26T21:06:00Z</dcterms:created>
  <dcterms:modified xsi:type="dcterms:W3CDTF">2012-05-26T21:06:00Z</dcterms:modified>
</cp:coreProperties>
</file>