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EB3" w:rsidP="00636EB3">
      <w:pPr>
        <w:pStyle w:val="Title"/>
      </w:pPr>
      <w:r>
        <w:fldChar w:fldCharType="begin"/>
      </w:r>
      <w:r>
        <w:instrText xml:space="preserve"> TITLE   \* MERGEFORMAT </w:instrText>
      </w:r>
      <w:r>
        <w:fldChar w:fldCharType="separate"/>
      </w:r>
      <w:r>
        <w:t>RIINHB217A Assist horizontal direction drilling</w:t>
      </w:r>
      <w:r>
        <w:fldChar w:fldCharType="end"/>
      </w:r>
    </w:p>
    <w:p w:rsidR="00636EB3" w:rsidP="00636EB3">
      <w:pPr>
        <w:pStyle w:val="Version"/>
        <w:sectPr w:rsidSect="00235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34B" w:rsidP="0023534B">
      <w:pPr>
        <w:pStyle w:val="SuperHeading"/>
      </w:pPr>
      <w:r w:rsidRPr="0023534B">
        <w:t>RIINHB217A Assist horizontal direction drilling</w:t>
      </w:r>
    </w:p>
    <w:p w:rsidR="00000000" w:rsidRPr="0023534B" w:rsidP="0023534B">
      <w:pPr>
        <w:pStyle w:val="Heading1"/>
      </w:pPr>
      <w:bookmarkStart w:id="1" w:name="O_131667"/>
      <w:bookmarkEnd w:id="1"/>
      <w:r w:rsidRPr="0023534B">
        <w:t>Modification History</w:t>
      </w:r>
    </w:p>
    <w:p w:rsidR="00000000" w:rsidRPr="0023534B" w:rsidP="0023534B">
      <w:pPr>
        <w:pStyle w:val="BodyText"/>
      </w:pPr>
      <w:r w:rsidRPr="0023534B">
        <w:t>Not applicable.</w:t>
      </w:r>
    </w:p>
    <w:p w:rsidR="00000000" w:rsidRPr="0023534B" w:rsidP="0023534B">
      <w:pPr>
        <w:pStyle w:val="AllowPageBreak"/>
      </w:pPr>
    </w:p>
    <w:p w:rsidR="00000000" w:rsidRPr="0023534B" w:rsidP="0023534B">
      <w:pPr>
        <w:pStyle w:val="Heading1"/>
      </w:pPr>
      <w:bookmarkStart w:id="2" w:name="O_131668"/>
      <w:bookmarkEnd w:id="2"/>
      <w:r w:rsidRPr="0023534B">
        <w:t>Unit Descriptor</w:t>
      </w:r>
    </w:p>
    <w:p w:rsidR="00000000" w:rsidRPr="0023534B" w:rsidP="0023534B">
      <w:pPr>
        <w:pStyle w:val="BodyText"/>
      </w:pPr>
      <w:r w:rsidRPr="0023534B">
        <w:t xml:space="preserve">This unit covers the assist horizontal directional drilling in resources and infrastructure industries.  It includes: </w:t>
      </w:r>
      <w:r w:rsidRPr="0023534B">
        <w:t>planning and preparing for operations; support the horizontal directional drilling process; mixing drilling fluids; and carrying out basic maintenance of tools and equipment.</w:t>
      </w:r>
    </w:p>
    <w:p w:rsidR="00000000" w:rsidRPr="0023534B" w:rsidP="0023534B">
      <w:pPr>
        <w:pStyle w:val="AllowPageBreak"/>
      </w:pPr>
    </w:p>
    <w:p w:rsidR="00000000" w:rsidRPr="0023534B" w:rsidP="0023534B">
      <w:pPr>
        <w:pStyle w:val="Heading1"/>
      </w:pPr>
      <w:bookmarkStart w:id="3" w:name="O_131669"/>
      <w:bookmarkEnd w:id="3"/>
      <w:r w:rsidRPr="0023534B">
        <w:t>Application of the Unit</w:t>
      </w:r>
    </w:p>
    <w:p w:rsidR="00000000" w:rsidRPr="0023534B" w:rsidP="0023534B">
      <w:pPr>
        <w:pStyle w:val="BodyText"/>
      </w:pPr>
      <w:r w:rsidRPr="0023534B">
        <w:t xml:space="preserve">This unit covers horizontal directional </w:t>
      </w:r>
      <w:r w:rsidRPr="0023534B">
        <w:t>drilling such as might be undertaken for long holes or holes under rivers, lagoons etc, or large diameter bores in hard rock or other difficult geology. The directionally drilled hole may subsequently be reamed and have product pipe installed.  This unit i</w:t>
      </w:r>
      <w:r w:rsidRPr="0023534B">
        <w:t>s appropriate for those working in drillers assistant roles, at worksites within:</w:t>
      </w:r>
    </w:p>
    <w:p w:rsidR="00000000" w:rsidRPr="0023534B" w:rsidP="0023534B">
      <w:pPr>
        <w:pStyle w:val="ListBullet"/>
      </w:pPr>
      <w:r w:rsidRPr="0023534B">
        <w:t>Drilling</w:t>
      </w:r>
    </w:p>
    <w:p w:rsidR="00000000" w:rsidRPr="0023534B" w:rsidP="0023534B">
      <w:pPr>
        <w:pStyle w:val="AllowPageBreak"/>
      </w:pPr>
    </w:p>
    <w:p w:rsidR="00000000" w:rsidRPr="0023534B" w:rsidP="0023534B">
      <w:pPr>
        <w:pStyle w:val="Heading1"/>
      </w:pPr>
      <w:bookmarkStart w:id="4" w:name="O_131670"/>
      <w:bookmarkEnd w:id="4"/>
      <w:r w:rsidRPr="0023534B">
        <w:t>Licensing/Regulatory Information</w:t>
      </w:r>
    </w:p>
    <w:p w:rsidR="00000000" w:rsidRPr="0023534B" w:rsidP="0023534B">
      <w:pPr>
        <w:pStyle w:val="BodyText"/>
      </w:pPr>
      <w:r w:rsidRPr="0023534B">
        <w:t>Refer to Unit Descriptor.</w:t>
      </w:r>
    </w:p>
    <w:p w:rsidR="00000000" w:rsidRPr="0023534B" w:rsidP="0023534B">
      <w:pPr>
        <w:pStyle w:val="AllowPageBreak"/>
      </w:pPr>
    </w:p>
    <w:p w:rsidR="00000000" w:rsidRPr="0023534B" w:rsidP="0023534B">
      <w:pPr>
        <w:pStyle w:val="Heading1"/>
      </w:pPr>
      <w:bookmarkStart w:id="5" w:name="O_131672"/>
      <w:bookmarkEnd w:id="5"/>
      <w:r w:rsidRPr="0023534B">
        <w:t>Pre-Requisites</w:t>
      </w:r>
    </w:p>
    <w:p w:rsidR="00000000" w:rsidRPr="0023534B" w:rsidP="0023534B">
      <w:pPr>
        <w:pStyle w:val="BodyText"/>
      </w:pPr>
      <w:r w:rsidRPr="0023534B">
        <w:t>Not applicable.</w:t>
      </w:r>
    </w:p>
    <w:p w:rsidR="00000000" w:rsidRPr="0023534B" w:rsidP="0023534B">
      <w:pPr>
        <w:pStyle w:val="AllowPageBreak"/>
      </w:pPr>
    </w:p>
    <w:p w:rsidR="00000000" w:rsidRPr="0023534B" w:rsidP="0023534B">
      <w:pPr>
        <w:pStyle w:val="Heading1"/>
      </w:pPr>
      <w:bookmarkStart w:id="6" w:name="O_131671"/>
      <w:bookmarkEnd w:id="6"/>
      <w:r w:rsidRPr="0023534B">
        <w:t>Employability Skills Information</w:t>
      </w:r>
    </w:p>
    <w:p w:rsidR="00000000" w:rsidRPr="0023534B" w:rsidP="0023534B">
      <w:pPr>
        <w:pStyle w:val="BodyText"/>
      </w:pPr>
      <w:r w:rsidRPr="0023534B">
        <w:t>This unit contains employability skills.</w:t>
      </w:r>
    </w:p>
    <w:p w:rsidR="00000000" w:rsidRPr="0023534B" w:rsidP="0023534B">
      <w:pPr>
        <w:pStyle w:val="AllowPageBreak"/>
      </w:pPr>
    </w:p>
    <w:p w:rsidR="00000000" w:rsidRPr="0023534B" w:rsidP="0023534B">
      <w:pPr>
        <w:pStyle w:val="Heading1"/>
      </w:pPr>
      <w:bookmarkStart w:id="7" w:name="O_131673"/>
      <w:bookmarkEnd w:id="7"/>
      <w:r w:rsidRPr="0023534B">
        <w:t>Elements and Performance Criteria Pre-Content</w:t>
      </w:r>
    </w:p>
    <w:tbl>
      <w:tblPr>
        <w:tblW w:w="0" w:type="auto"/>
        <w:tblLayout w:type="fixed"/>
        <w:tblCellMar>
          <w:left w:w="62" w:type="dxa"/>
          <w:right w:w="62" w:type="dxa"/>
        </w:tblCellMar>
        <w:tblLook w:val="0000"/>
      </w:tblPr>
      <w:tblGrid>
        <w:gridCol w:w="2543"/>
        <w:gridCol w:w="5979"/>
      </w:tblGrid>
      <w:tr w:rsidTr="00636EB3">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t>Performance criteria describe the performance needed to demonstrate achievement of the element. Where bold italicised text is used, further information is detailed in the required skills and knowledge section and the range statement. Assessment of performa</w:t>
            </w:r>
            <w:r w:rsidRPr="0023534B">
              <w:t>nce is to be consistent with the evidence guide.</w:t>
            </w:r>
          </w:p>
        </w:tc>
      </w:tr>
    </w:tbl>
    <w:p w:rsidR="00000000" w:rsidRPr="0023534B" w:rsidP="0023534B">
      <w:pPr>
        <w:pStyle w:val="BodyText"/>
      </w:pPr>
    </w:p>
    <w:p w:rsidR="00000000" w:rsidRPr="0023534B" w:rsidP="0023534B">
      <w:pPr>
        <w:pStyle w:val="AllowPageBreak"/>
      </w:pPr>
    </w:p>
    <w:p w:rsidR="00000000" w:rsidRPr="0023534B" w:rsidP="0023534B">
      <w:pPr>
        <w:pStyle w:val="Heading1"/>
      </w:pPr>
      <w:bookmarkStart w:id="8" w:name="O_131674"/>
      <w:bookmarkEnd w:id="8"/>
      <w:r w:rsidRPr="0023534B">
        <w:t>Elements and Performance Criteria</w:t>
      </w:r>
    </w:p>
    <w:tbl>
      <w:tblPr>
        <w:tblW w:w="0" w:type="auto"/>
        <w:tblLayout w:type="fixed"/>
        <w:tblCellMar>
          <w:left w:w="62" w:type="dxa"/>
          <w:right w:w="62" w:type="dxa"/>
        </w:tblCellMar>
        <w:tblLook w:val="0000"/>
      </w:tblPr>
      <w:tblGrid>
        <w:gridCol w:w="3471"/>
        <w:gridCol w:w="5051"/>
      </w:tblGrid>
      <w:tr w:rsidTr="00636E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PERFORMANCE CRITERIA</w:t>
            </w:r>
          </w:p>
        </w:tc>
      </w:tr>
      <w:tr w:rsidTr="00636E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List"/>
              <w:rPr>
                <w:lang w:val="en-NZ"/>
              </w:rPr>
            </w:pPr>
            <w:r w:rsidRPr="0023534B">
              <w:t>1.</w:t>
            </w:r>
            <w:r w:rsidRPr="0023534B">
              <w:tab/>
              <w:t>Plan and prepare for horizontal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2"/>
            </w:pPr>
            <w:r w:rsidRPr="0023534B">
              <w:t>1.1.</w:t>
            </w:r>
            <w:r w:rsidRPr="0023534B">
              <w:tab/>
              <w:t xml:space="preserve">Access, interpret and apply </w:t>
            </w:r>
            <w:r w:rsidRPr="0023534B">
              <w:rPr>
                <w:rStyle w:val="BoldandItalics"/>
              </w:rPr>
              <w:t>compliance documentation</w:t>
            </w:r>
            <w:r w:rsidRPr="0023534B">
              <w:t xml:space="preserve"> relevant to horizontal directional drilling</w:t>
            </w:r>
          </w:p>
          <w:p w:rsidR="00000000" w:rsidRPr="0023534B" w:rsidP="0023534B">
            <w:pPr>
              <w:pStyle w:val="List2"/>
            </w:pPr>
            <w:r w:rsidRPr="0023534B">
              <w:t>1.2.</w:t>
            </w:r>
            <w:r w:rsidRPr="0023534B">
              <w:tab/>
              <w:t xml:space="preserve">Obtain, confirm and apply </w:t>
            </w:r>
            <w:r w:rsidRPr="0023534B">
              <w:rPr>
                <w:rStyle w:val="BoldandItalics"/>
              </w:rPr>
              <w:t>work instructions</w:t>
            </w:r>
            <w:r w:rsidRPr="0023534B">
              <w:t xml:space="preserve"> for the allocated horizontal directional drilling task</w:t>
            </w:r>
          </w:p>
          <w:p w:rsidR="00000000" w:rsidRPr="0023534B" w:rsidP="0023534B">
            <w:pPr>
              <w:pStyle w:val="List2"/>
            </w:pPr>
            <w:r w:rsidRPr="0023534B">
              <w:t>1.3.</w:t>
            </w:r>
            <w:r w:rsidRPr="0023534B">
              <w:tab/>
              <w:t xml:space="preserve">Identify, manage and report all potential </w:t>
            </w:r>
            <w:r w:rsidRPr="0023534B">
              <w:rPr>
                <w:rStyle w:val="BoldandItalics"/>
              </w:rPr>
              <w:t>hazards</w:t>
            </w:r>
            <w:r w:rsidRPr="0023534B">
              <w:t xml:space="preserve"> associated with handling, loading, moving, using and</w:t>
            </w:r>
            <w:r w:rsidRPr="0023534B">
              <w:t xml:space="preserve"> storing horizontal directional drilling equipment</w:t>
            </w:r>
          </w:p>
          <w:p w:rsidR="00000000" w:rsidRPr="0023534B" w:rsidP="0023534B">
            <w:pPr>
              <w:pStyle w:val="List2"/>
            </w:pPr>
            <w:r w:rsidRPr="0023534B">
              <w:t>1.4.</w:t>
            </w:r>
            <w:r w:rsidRPr="0023534B">
              <w:tab/>
              <w:t xml:space="preserve">Resolve </w:t>
            </w:r>
            <w:r w:rsidRPr="0023534B">
              <w:rPr>
                <w:rStyle w:val="BoldandItalics"/>
              </w:rPr>
              <w:t>coordination requirements</w:t>
            </w:r>
            <w:r w:rsidRPr="0023534B">
              <w:t xml:space="preserve"> with others at the site prior to commencing and during horizontal directional drilling work activities</w:t>
            </w:r>
          </w:p>
          <w:p w:rsidR="00000000" w:rsidRPr="0023534B" w:rsidP="0023534B">
            <w:pPr>
              <w:pStyle w:val="List2"/>
            </w:pPr>
            <w:r w:rsidRPr="0023534B">
              <w:t>1.5.</w:t>
            </w:r>
            <w:r w:rsidRPr="0023534B">
              <w:tab/>
            </w:r>
            <w:r w:rsidRPr="0023534B">
              <w:t xml:space="preserve">Apply workplace procedures when loading, unloading, moving and </w:t>
            </w:r>
            <w:r w:rsidRPr="0023534B">
              <w:rPr>
                <w:rStyle w:val="BoldandItalics"/>
              </w:rPr>
              <w:t>handling equipment</w:t>
            </w:r>
            <w:r w:rsidRPr="0023534B">
              <w:t xml:space="preserve"> and all associated tools and connecting equipment </w:t>
            </w:r>
          </w:p>
          <w:p w:rsidR="00000000" w:rsidRPr="0023534B" w:rsidP="0023534B">
            <w:pPr>
              <w:pStyle w:val="List2"/>
            </w:pPr>
            <w:r w:rsidRPr="0023534B">
              <w:t>1.6.</w:t>
            </w:r>
            <w:r w:rsidRPr="0023534B">
              <w:tab/>
              <w:t>Take necessary safety precautions when handling potentially contaminated spoil</w:t>
            </w:r>
          </w:p>
          <w:p w:rsidR="00000000" w:rsidRPr="0023534B" w:rsidP="0023534B">
            <w:pPr>
              <w:pStyle w:val="List2"/>
            </w:pPr>
            <w:r w:rsidRPr="0023534B">
              <w:t>1.7.</w:t>
            </w:r>
            <w:r w:rsidRPr="0023534B">
              <w:tab/>
              <w:t xml:space="preserve">Wear all necessary </w:t>
            </w:r>
            <w:r w:rsidRPr="0023534B">
              <w:rPr>
                <w:rStyle w:val="BoldandItalics"/>
              </w:rPr>
              <w:t>personal protec</w:t>
            </w:r>
            <w:r w:rsidRPr="0023534B">
              <w:rPr>
                <w:rStyle w:val="BoldandItalics"/>
              </w:rPr>
              <w:t>tive equipment</w:t>
            </w:r>
            <w:r w:rsidRPr="0023534B">
              <w:t xml:space="preserve"> and protective clothing</w:t>
            </w:r>
          </w:p>
          <w:p w:rsidR="00000000" w:rsidP="0023534B">
            <w:pPr>
              <w:pStyle w:val="List2"/>
              <w:rPr>
                <w:lang w:val="en-NZ"/>
              </w:rPr>
            </w:pPr>
            <w:r w:rsidRPr="0023534B">
              <w:t>1.8.</w:t>
            </w:r>
            <w:r w:rsidRPr="0023534B">
              <w:tab/>
              <w:t xml:space="preserve">Assist in the use of locating equipment for locating </w:t>
            </w:r>
            <w:r w:rsidRPr="0023534B">
              <w:rPr>
                <w:rStyle w:val="BoldandItalics"/>
              </w:rPr>
              <w:t>underground utilities</w:t>
            </w:r>
          </w:p>
        </w:tc>
      </w:tr>
      <w:tr w:rsidTr="00636E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List"/>
              <w:rPr>
                <w:lang w:val="en-NZ"/>
              </w:rPr>
            </w:pPr>
            <w:r w:rsidRPr="0023534B">
              <w:t>2.</w:t>
            </w:r>
            <w:r w:rsidRPr="0023534B">
              <w:tab/>
              <w:t>Support the horizontal directional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2"/>
            </w:pPr>
            <w:r w:rsidRPr="0023534B">
              <w:t>2.1.</w:t>
            </w:r>
            <w:r w:rsidRPr="0023534B">
              <w:tab/>
              <w:t>Fit/remove bits/reamers/stabilizers to/from the drill string</w:t>
            </w:r>
          </w:p>
          <w:p w:rsidR="00000000" w:rsidRPr="0023534B" w:rsidP="0023534B">
            <w:pPr>
              <w:pStyle w:val="List2"/>
            </w:pPr>
            <w:r w:rsidRPr="0023534B">
              <w:t>2.2.</w:t>
            </w:r>
            <w:r w:rsidRPr="0023534B">
              <w:tab/>
              <w:t>Lay out dr</w:t>
            </w:r>
            <w:r w:rsidRPr="0023534B">
              <w:t>ill string in readiness for tripping/drilling</w:t>
            </w:r>
          </w:p>
          <w:p w:rsidR="00000000" w:rsidRPr="0023534B" w:rsidP="0023534B">
            <w:pPr>
              <w:pStyle w:val="List2"/>
            </w:pPr>
            <w:r w:rsidRPr="0023534B">
              <w:t>2.3.</w:t>
            </w:r>
            <w:r w:rsidRPr="0023534B">
              <w:tab/>
              <w:t>Add/remove drill pipe from the drill string</w:t>
            </w:r>
          </w:p>
          <w:p w:rsidR="00000000" w:rsidRPr="0023534B" w:rsidP="0023534B">
            <w:pPr>
              <w:pStyle w:val="List2"/>
            </w:pPr>
            <w:r w:rsidRPr="0023534B">
              <w:t>2.4.</w:t>
            </w:r>
            <w:r w:rsidRPr="0023534B">
              <w:tab/>
              <w:t>Inspect drill pipe, bits, threads and associated equipment for damage</w:t>
            </w:r>
          </w:p>
          <w:p w:rsidR="00000000" w:rsidRPr="0023534B" w:rsidP="0023534B">
            <w:pPr>
              <w:pStyle w:val="List2"/>
            </w:pPr>
            <w:r w:rsidRPr="0023534B">
              <w:t>2.5.</w:t>
            </w:r>
            <w:r w:rsidRPr="0023534B">
              <w:tab/>
              <w:t>Observe housekeeping and site safety measures while supporting horizontal directi</w:t>
            </w:r>
            <w:r w:rsidRPr="0023534B">
              <w:t>onal drilling operations</w:t>
            </w:r>
          </w:p>
          <w:p w:rsidR="00000000" w:rsidP="0023534B">
            <w:pPr>
              <w:pStyle w:val="List2"/>
              <w:rPr>
                <w:lang w:val="en-NZ"/>
              </w:rPr>
            </w:pPr>
            <w:r w:rsidRPr="0023534B">
              <w:t>2.6.</w:t>
            </w:r>
            <w:r w:rsidRPr="0023534B">
              <w:tab/>
              <w:t>Assist in the use of guidance or tracking equipment</w:t>
            </w:r>
          </w:p>
        </w:tc>
      </w:tr>
      <w:tr w:rsidTr="00636E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List"/>
              <w:rPr>
                <w:lang w:val="en-NZ"/>
              </w:rPr>
            </w:pPr>
            <w:r w:rsidRPr="0023534B">
              <w:t>3.</w:t>
            </w:r>
            <w:r w:rsidRPr="0023534B">
              <w:tab/>
              <w:t>Mix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2"/>
            </w:pPr>
            <w:r w:rsidRPr="0023534B">
              <w:t>3.1.</w:t>
            </w:r>
            <w:r w:rsidRPr="0023534B">
              <w:tab/>
              <w:t>Wear appropriate protective clothing</w:t>
            </w:r>
          </w:p>
          <w:p w:rsidR="00000000" w:rsidRPr="0023534B" w:rsidP="0023534B">
            <w:pPr>
              <w:pStyle w:val="List2"/>
            </w:pPr>
            <w:r w:rsidRPr="0023534B">
              <w:t>3.2.</w:t>
            </w:r>
            <w:r w:rsidRPr="0023534B">
              <w:tab/>
              <w:t>Check labels and read and interpret safety information/hazard codes</w:t>
            </w:r>
          </w:p>
          <w:p w:rsidR="00000000" w:rsidRPr="0023534B" w:rsidP="0023534B">
            <w:pPr>
              <w:pStyle w:val="List2"/>
            </w:pPr>
            <w:r w:rsidRPr="0023534B">
              <w:t>3.3.</w:t>
            </w:r>
            <w:r w:rsidRPr="0023534B">
              <w:tab/>
              <w:t>Apply correct mixing procedure</w:t>
            </w:r>
            <w:r w:rsidRPr="0023534B">
              <w:t xml:space="preserve"> for the </w:t>
            </w:r>
            <w:r w:rsidRPr="0023534B">
              <w:rPr>
                <w:rStyle w:val="BoldandItalics"/>
              </w:rPr>
              <w:t>drilling fluid</w:t>
            </w:r>
          </w:p>
          <w:p w:rsidR="00000000" w:rsidRPr="0023534B" w:rsidP="0023534B">
            <w:pPr>
              <w:pStyle w:val="List2"/>
            </w:pPr>
            <w:r w:rsidRPr="0023534B">
              <w:t>3.4.</w:t>
            </w:r>
            <w:r w:rsidRPr="0023534B">
              <w:tab/>
              <w:t xml:space="preserve">Carry out storage of drilling mud components and </w:t>
            </w:r>
            <w:r w:rsidRPr="0023534B">
              <w:rPr>
                <w:rStyle w:val="BoldandItalics"/>
              </w:rPr>
              <w:t>additives</w:t>
            </w:r>
            <w:r w:rsidRPr="0023534B">
              <w:t xml:space="preserve"> safely and according to manufacturer's recommendations</w:t>
            </w:r>
          </w:p>
          <w:p w:rsidR="00000000" w:rsidP="0023534B">
            <w:pPr>
              <w:pStyle w:val="List2"/>
              <w:rPr>
                <w:lang w:val="en-NZ"/>
              </w:rPr>
            </w:pPr>
            <w:r w:rsidRPr="0023534B">
              <w:t>3.5.</w:t>
            </w:r>
            <w:r w:rsidRPr="0023534B">
              <w:tab/>
              <w:t xml:space="preserve">Perform </w:t>
            </w:r>
            <w:r w:rsidRPr="0023534B">
              <w:rPr>
                <w:rStyle w:val="BoldandItalics"/>
              </w:rPr>
              <w:t>basic tests</w:t>
            </w:r>
            <w:r w:rsidRPr="0023534B">
              <w:t xml:space="preserve"> on the fluid and record/report the results as required</w:t>
            </w:r>
          </w:p>
        </w:tc>
      </w:tr>
      <w:tr w:rsidTr="00636E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List"/>
              <w:rPr>
                <w:lang w:val="en-NZ"/>
              </w:rPr>
            </w:pPr>
            <w:r w:rsidRPr="0023534B">
              <w:t>4.</w:t>
            </w:r>
            <w:r w:rsidRPr="0023534B">
              <w:tab/>
            </w:r>
            <w:r w:rsidRPr="0023534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2"/>
            </w:pPr>
            <w:r w:rsidRPr="0023534B">
              <w:t>4.1.</w:t>
            </w:r>
            <w:r w:rsidRPr="0023534B">
              <w:tab/>
              <w:t>Perform inspections and routine checks on ancillary equipment such as mud pumps, water delivery pumps and mud hoppers</w:t>
            </w:r>
          </w:p>
          <w:p w:rsidR="00000000" w:rsidRPr="0023534B" w:rsidP="0023534B">
            <w:pPr>
              <w:pStyle w:val="List2"/>
            </w:pPr>
            <w:r w:rsidRPr="0023534B">
              <w:t>4.2.</w:t>
            </w:r>
            <w:r w:rsidRPr="0023534B">
              <w:tab/>
              <w:t>Perform inspections and basic maintenance pipe handling equipment</w:t>
            </w:r>
          </w:p>
          <w:p w:rsidR="00000000" w:rsidRPr="0023534B" w:rsidP="0023534B">
            <w:pPr>
              <w:pStyle w:val="List2"/>
            </w:pPr>
            <w:r w:rsidRPr="0023534B">
              <w:t>4.3.</w:t>
            </w:r>
            <w:r w:rsidRPr="0023534B">
              <w:tab/>
              <w:t>Observ</w:t>
            </w:r>
            <w:r w:rsidRPr="0023534B">
              <w:t>e occupational health and safety procedures in carrying out equipment maintenance</w:t>
            </w:r>
          </w:p>
        </w:tc>
      </w:tr>
    </w:tbl>
    <w:p w:rsidR="00000000" w:rsidRPr="0023534B" w:rsidP="0023534B">
      <w:pPr>
        <w:pStyle w:val="BodyText"/>
      </w:pPr>
    </w:p>
    <w:p w:rsidR="00000000" w:rsidRPr="0023534B" w:rsidP="0023534B">
      <w:pPr>
        <w:pStyle w:val="AllowPageBreak"/>
      </w:pPr>
    </w:p>
    <w:p w:rsidR="00000000" w:rsidRPr="0023534B" w:rsidP="0023534B">
      <w:pPr>
        <w:pStyle w:val="Heading1"/>
      </w:pPr>
      <w:bookmarkStart w:id="9" w:name="O_131675"/>
      <w:bookmarkEnd w:id="9"/>
      <w:r w:rsidRPr="0023534B">
        <w:t>Required Skills and Knowledge</w:t>
      </w:r>
    </w:p>
    <w:tbl>
      <w:tblPr>
        <w:tblW w:w="0" w:type="auto"/>
        <w:tblLayout w:type="fixed"/>
        <w:tblCellMar>
          <w:left w:w="62" w:type="dxa"/>
          <w:right w:w="62" w:type="dxa"/>
        </w:tblCellMar>
        <w:tblLook w:val="0000"/>
      </w:tblPr>
      <w:tblGrid>
        <w:gridCol w:w="8522"/>
      </w:tblGrid>
      <w:tr w:rsidTr="00636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t>This section describes the skills and knowledge required for this unit.</w:t>
            </w:r>
          </w:p>
        </w:tc>
      </w:tr>
      <w:tr w:rsidTr="00636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Required skills</w:t>
            </w:r>
          </w:p>
        </w:tc>
      </w:tr>
      <w:tr w:rsidTr="00636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t>Specific skills are required to achieve the performance criteria in this unit, particularly for the application in the various circumstances in which this unit may be applied. This includes the ability to carry out the following as required to assist horiz</w:t>
            </w:r>
            <w:r w:rsidRPr="0023534B">
              <w:t>ontal directional drilling:</w:t>
            </w:r>
          </w:p>
          <w:p w:rsidR="00000000" w:rsidRPr="0023534B" w:rsidP="0023534B">
            <w:pPr>
              <w:pStyle w:val="ListBullet"/>
            </w:pPr>
            <w:r w:rsidRPr="0023534B">
              <w:t>apply legislative, organisation and site requirements and procedures</w:t>
            </w:r>
          </w:p>
          <w:p w:rsidR="00000000" w:rsidRPr="0023534B" w:rsidP="0023534B">
            <w:pPr>
              <w:pStyle w:val="ListBullet"/>
            </w:pPr>
            <w:r w:rsidRPr="0023534B">
              <w:t>apply techniques for operation of ancillary equipment such as:</w:t>
            </w:r>
          </w:p>
          <w:p w:rsidR="00000000" w:rsidRPr="0023534B" w:rsidP="0023534B">
            <w:pPr>
              <w:pStyle w:val="ListBullet2"/>
            </w:pPr>
            <w:r w:rsidRPr="0023534B">
              <w:t>mud pumps</w:t>
            </w:r>
          </w:p>
          <w:p w:rsidR="00000000" w:rsidRPr="0023534B" w:rsidP="0023534B">
            <w:pPr>
              <w:pStyle w:val="ListBullet2"/>
            </w:pPr>
            <w:r w:rsidRPr="0023534B">
              <w:t>water supply pumps and</w:t>
            </w:r>
          </w:p>
          <w:p w:rsidR="00000000" w:rsidP="0023534B">
            <w:pPr>
              <w:pStyle w:val="ListBullet2"/>
              <w:rPr>
                <w:lang w:val="en-NZ"/>
              </w:rPr>
            </w:pPr>
            <w:r w:rsidRPr="0023534B">
              <w:t>mud hoppers</w:t>
            </w:r>
          </w:p>
        </w:tc>
      </w:tr>
      <w:tr w:rsidTr="00636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Required knowledge</w:t>
            </w:r>
          </w:p>
        </w:tc>
      </w:tr>
      <w:tr w:rsidTr="00636E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t>Specific knowledge is required to achieve the Performance Criteria of this unit, particularly its application in a variety of circumstances in which the unit may be used. This includes knowledge of the following, as required to assist horizontal directiona</w:t>
            </w:r>
            <w:r w:rsidRPr="0023534B">
              <w:t>l drilling:</w:t>
            </w:r>
          </w:p>
          <w:p w:rsidR="00000000" w:rsidRPr="0023534B" w:rsidP="0023534B">
            <w:pPr>
              <w:pStyle w:val="ListBullet"/>
            </w:pPr>
            <w:r w:rsidRPr="0023534B">
              <w:t>occupational health and safety requirements and procedures</w:t>
            </w:r>
          </w:p>
          <w:p w:rsidR="00000000" w:rsidRPr="0023534B" w:rsidP="0023534B">
            <w:pPr>
              <w:pStyle w:val="ListBullet"/>
            </w:pPr>
            <w:r w:rsidRPr="0023534B">
              <w:t>environmental issues, requirements and procedures</w:t>
            </w:r>
          </w:p>
          <w:p w:rsidR="00000000" w:rsidRPr="0023534B" w:rsidP="0023534B">
            <w:pPr>
              <w:pStyle w:val="ListBullet"/>
            </w:pPr>
            <w:r w:rsidRPr="0023534B">
              <w:t>materials safety data sheets (MSDS)</w:t>
            </w:r>
          </w:p>
        </w:tc>
      </w:tr>
    </w:tbl>
    <w:p w:rsidR="00000000" w:rsidRPr="0023534B" w:rsidP="0023534B">
      <w:pPr>
        <w:pStyle w:val="BodyText"/>
      </w:pPr>
    </w:p>
    <w:p w:rsidR="00000000" w:rsidRPr="0023534B" w:rsidP="0023534B">
      <w:pPr>
        <w:pStyle w:val="AllowPageBreak"/>
      </w:pPr>
    </w:p>
    <w:p w:rsidR="00000000" w:rsidRPr="0023534B" w:rsidP="0023534B">
      <w:pPr>
        <w:pStyle w:val="Heading1"/>
      </w:pPr>
      <w:bookmarkStart w:id="10" w:name="O_131676"/>
      <w:bookmarkEnd w:id="10"/>
      <w:r w:rsidRPr="0023534B">
        <w:t>Evidence Guide</w:t>
      </w:r>
    </w:p>
    <w:tbl>
      <w:tblPr>
        <w:tblW w:w="0" w:type="auto"/>
        <w:tblLayout w:type="fixed"/>
        <w:tblCellMar>
          <w:left w:w="62" w:type="dxa"/>
          <w:right w:w="62" w:type="dxa"/>
        </w:tblCellMar>
        <w:tblLook w:val="0000"/>
      </w:tblPr>
      <w:tblGrid>
        <w:gridCol w:w="3448"/>
        <w:gridCol w:w="5074"/>
      </w:tblGrid>
      <w:tr w:rsidTr="00636E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t>The evidence guide provides advice on assessment and must be read in conjunction with the performance criteria, required skills and knowledge, range statement and the Assessment Guidelines for the Training Package.</w:t>
            </w:r>
          </w:p>
        </w:tc>
      </w:tr>
      <w:tr w:rsidTr="00636E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p>
        </w:tc>
      </w:tr>
      <w:tr w:rsidTr="00636E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t>The evidence required to demonstrate competency in this unit must be relevant to worksite operations and satisfy all of the requirements of the performance criteri</w:t>
            </w:r>
            <w:r w:rsidRPr="0023534B">
              <w:t>a, required skills and knowledge and the range statement of this unit and include evidence of the following:</w:t>
            </w:r>
          </w:p>
          <w:p w:rsidR="00000000" w:rsidRPr="0023534B" w:rsidP="0023534B">
            <w:pPr>
              <w:pStyle w:val="ListBullet"/>
            </w:pPr>
            <w:r w:rsidRPr="0023534B">
              <w:t>knowledge of the requirements, procedures and instructions for assisting with horizontal directional drilling</w:t>
            </w:r>
          </w:p>
          <w:p w:rsidR="00000000" w:rsidRPr="0023534B" w:rsidP="0023534B">
            <w:pPr>
              <w:pStyle w:val="ListBullet"/>
            </w:pPr>
            <w:r w:rsidRPr="0023534B">
              <w:t>implementation of requirements, proc</w:t>
            </w:r>
            <w:r w:rsidRPr="0023534B">
              <w:t xml:space="preserve">edures and techniques for the safe, effective and efficient completion of assisting with horizontal directional drilling </w:t>
            </w:r>
          </w:p>
          <w:p w:rsidR="00000000" w:rsidRPr="0023534B" w:rsidP="0023534B">
            <w:pPr>
              <w:pStyle w:val="ListBullet"/>
            </w:pPr>
            <w:r w:rsidRPr="0023534B">
              <w:t>working with others to undertake and complete horizontal directional drilling that meets all of the required outcomes</w:t>
            </w:r>
          </w:p>
          <w:p w:rsidR="00000000" w:rsidP="0023534B">
            <w:pPr>
              <w:pStyle w:val="ListBullet"/>
              <w:rPr>
                <w:lang w:val="en-NZ"/>
              </w:rPr>
            </w:pPr>
            <w:r w:rsidRPr="0023534B">
              <w:t>consistent timel</w:t>
            </w:r>
            <w:r w:rsidRPr="0023534B">
              <w:t>y completion of assisting with horizontal directional drilling that safely, effectively and efficiently meets the required outcomes</w:t>
            </w:r>
          </w:p>
        </w:tc>
      </w:tr>
      <w:tr w:rsidTr="00636E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This unit mus</w:t>
            </w:r>
            <w:r w:rsidRPr="0023534B">
              <w:t>t be assessed in the context of the work environment. Where personal safety or environmental damage are limiting factors, assessment may occur in a simulated environment provided it is realistic and sufficiently rigorous to cover all aspects of workplace p</w:t>
            </w:r>
            <w:r w:rsidRPr="0023534B">
              <w:t xml:space="preserve">erformance, including task skills, task management skills, contingency management skills and job role environment skills. </w:t>
            </w:r>
          </w:p>
          <w:p w:rsidR="00000000" w:rsidRPr="0023534B" w:rsidP="0023534B">
            <w:pPr>
              <w:pStyle w:val="ListBullet"/>
            </w:pPr>
            <w:r w:rsidRPr="0023534B">
              <w:t>The assessment environment should not disadvantage the participant. For example, language, literacy and numeracy demands of assessmen</w:t>
            </w:r>
            <w:r w:rsidRPr="0023534B">
              <w:t>t should not be greater than those required on the job.</w:t>
            </w:r>
          </w:p>
          <w:p w:rsidR="00000000" w:rsidRPr="0023534B" w:rsidP="0023534B">
            <w:pPr>
              <w:pStyle w:val="ListBullet"/>
            </w:pPr>
            <w:r w:rsidRPr="0023534B">
              <w:t>Customisation of assessment and delivery environment to sensitively accommodate cultural diversity.</w:t>
            </w:r>
          </w:p>
          <w:p w:rsidR="00000000" w:rsidRPr="0023534B" w:rsidP="0023534B">
            <w:pPr>
              <w:pStyle w:val="ListBullet"/>
            </w:pPr>
            <w:r w:rsidRPr="0023534B">
              <w:t>Aboriginal people and other people from a non English speaking background may have second language i</w:t>
            </w:r>
            <w:r w:rsidRPr="0023534B">
              <w:t xml:space="preserve">ssues. </w:t>
            </w:r>
          </w:p>
          <w:p w:rsidR="00000000" w:rsidRPr="0023534B" w:rsidP="0023534B">
            <w:pPr>
              <w:pStyle w:val="ListBullet"/>
            </w:pPr>
            <w:r w:rsidRPr="0023534B">
              <w:t xml:space="preserve">Assessment of this competency requires typical resources normally used in the work environment. Selection and use of resources for particular worksites may differ due to site circumstances. </w:t>
            </w:r>
          </w:p>
          <w:p w:rsidR="00000000" w:rsidRPr="0023534B" w:rsidP="0023534B">
            <w:pPr>
              <w:pStyle w:val="ListBullet"/>
            </w:pPr>
            <w:r w:rsidRPr="0023534B">
              <w:t>Where applicable, physical resources should include equip</w:t>
            </w:r>
            <w:r w:rsidRPr="0023534B">
              <w:t xml:space="preserve">ment modified for people with disabilities. </w:t>
            </w:r>
          </w:p>
          <w:p w:rsidR="00000000" w:rsidP="0023534B">
            <w:pPr>
              <w:pStyle w:val="ListBullet"/>
              <w:rPr>
                <w:lang w:val="en-NZ"/>
              </w:rPr>
            </w:pPr>
            <w:r w:rsidRPr="0023534B">
              <w:t>Access must be provided to appropriate learning and/or assessment support when required.</w:t>
            </w:r>
          </w:p>
        </w:tc>
      </w:tr>
      <w:tr w:rsidTr="00636E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t>This unit may be assessed in a holistic way with other units of competency.  The assessment strategy</w:t>
            </w:r>
            <w:r w:rsidRPr="0023534B">
              <w:t xml:space="preserve"> for this unit must verify required knowledge and skill and practical application using more than one of the following assessment methods: </w:t>
            </w:r>
          </w:p>
          <w:p w:rsidR="00000000" w:rsidRPr="0023534B" w:rsidP="0023534B">
            <w:pPr>
              <w:pStyle w:val="ListBullet"/>
            </w:pPr>
            <w:r w:rsidRPr="0023534B">
              <w:t>written and/or oral assessment of the candidate's required knowledge</w:t>
            </w:r>
          </w:p>
          <w:p w:rsidR="00000000" w:rsidRPr="0023534B" w:rsidP="0023534B">
            <w:pPr>
              <w:pStyle w:val="ListBullet"/>
            </w:pPr>
            <w:r w:rsidRPr="0023534B">
              <w:t>observed, documented and/or first hand testimo</w:t>
            </w:r>
            <w:r w:rsidRPr="0023534B">
              <w:t>nial evidence of the candidate's:</w:t>
            </w:r>
          </w:p>
          <w:p w:rsidR="00000000" w:rsidRPr="0023534B" w:rsidP="0023534B">
            <w:pPr>
              <w:pStyle w:val="ListBullet2"/>
            </w:pPr>
            <w:r w:rsidRPr="0023534B">
              <w:t>implementation of appropriate requirement, procedures and techniques for the safe, effective and efficient achievement of required outcomes</w:t>
            </w:r>
          </w:p>
          <w:p w:rsidR="00000000" w:rsidRPr="0023534B" w:rsidP="0023534B">
            <w:pPr>
              <w:pStyle w:val="ListBullet2"/>
            </w:pPr>
            <w:r w:rsidRPr="0023534B">
              <w:t>consistently achieving the required outcomes</w:t>
            </w:r>
          </w:p>
          <w:p w:rsidR="00000000" w:rsidRPr="0023534B" w:rsidP="0023534B">
            <w:pPr>
              <w:pStyle w:val="ListBullet"/>
            </w:pPr>
            <w:r w:rsidRPr="0023534B">
              <w:t>first hand testimonial evidence of the candidate's:</w:t>
            </w:r>
          </w:p>
          <w:p w:rsidR="00000000" w:rsidP="0023534B">
            <w:pPr>
              <w:pStyle w:val="ListBullet2"/>
              <w:rPr>
                <w:lang w:val="en-NZ"/>
              </w:rPr>
            </w:pPr>
            <w:r w:rsidRPr="0023534B">
              <w:t>working with others to undertake and complete horizontal directional drilling</w:t>
            </w:r>
          </w:p>
        </w:tc>
      </w:tr>
      <w:tr w:rsidTr="00636E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t xml:space="preserve">Consult the SkillsDMC User Guide for further information on assessment including access </w:t>
            </w:r>
            <w:r w:rsidRPr="0023534B">
              <w:t>and equity issues.</w:t>
            </w:r>
          </w:p>
        </w:tc>
      </w:tr>
    </w:tbl>
    <w:p w:rsidR="00000000" w:rsidRPr="0023534B" w:rsidP="0023534B">
      <w:pPr>
        <w:pStyle w:val="BodyText"/>
      </w:pPr>
    </w:p>
    <w:p w:rsidR="00000000" w:rsidRPr="0023534B" w:rsidP="0023534B">
      <w:pPr>
        <w:pStyle w:val="AllowPageBreak"/>
      </w:pPr>
    </w:p>
    <w:p w:rsidR="00000000" w:rsidRPr="0023534B" w:rsidP="0023534B">
      <w:pPr>
        <w:pStyle w:val="Heading1"/>
      </w:pPr>
      <w:bookmarkStart w:id="11" w:name="O_131677"/>
      <w:bookmarkEnd w:id="11"/>
      <w:r w:rsidRPr="0023534B">
        <w:t>Range Statement</w:t>
      </w:r>
    </w:p>
    <w:tbl>
      <w:tblPr>
        <w:tblW w:w="0" w:type="auto"/>
        <w:tblLayout w:type="fixed"/>
        <w:tblCellMar>
          <w:left w:w="62" w:type="dxa"/>
          <w:right w:w="62" w:type="dxa"/>
        </w:tblCellMar>
        <w:tblLook w:val="0000"/>
      </w:tblPr>
      <w:tblGrid>
        <w:gridCol w:w="3522"/>
        <w:gridCol w:w="5000"/>
      </w:tblGrid>
      <w:tr w:rsidTr="00636E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t xml:space="preserve">The range statement relates to the unit of competency as a whole. It allows for different work environments and situations that may affect </w:t>
            </w:r>
            <w:r w:rsidRPr="0023534B">
              <w:t>performance. Bold italicised wording, if used in the performance criteria, is detailed below. Essential operating conditions that may be present with training and assessment (depending on the work situation, needs of the candidate, accessibility of the ite</w:t>
            </w:r>
            <w:r w:rsidRPr="0023534B">
              <w:t>m, and local industry and regional contexts) may also be included.</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BodyText"/>
            </w:pPr>
            <w:r w:rsidRPr="0023534B">
              <w:rPr>
                <w:rStyle w:val="SpecialBold"/>
              </w:rPr>
              <w:t>Relevant compliance documentation</w:t>
            </w:r>
          </w:p>
          <w:p w:rsidR="00000000" w:rsidP="0023534B">
            <w:pPr>
              <w:pStyle w:val="BodyText"/>
              <w:rPr>
                <w:lang w:val="en-NZ"/>
              </w:rPr>
            </w:pPr>
            <w:r w:rsidRPr="0023534B">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legislative, organisational and site requirements and procedures</w:t>
            </w:r>
          </w:p>
          <w:p w:rsidR="00000000" w:rsidRPr="0023534B" w:rsidP="0023534B">
            <w:pPr>
              <w:pStyle w:val="ListBullet"/>
            </w:pPr>
            <w:r w:rsidRPr="0023534B">
              <w:t xml:space="preserve">manufacturer's guidelines and specifications </w:t>
            </w:r>
          </w:p>
          <w:p w:rsidR="00000000" w:rsidRPr="0023534B" w:rsidP="0023534B">
            <w:pPr>
              <w:pStyle w:val="ListBullet"/>
            </w:pPr>
            <w:r w:rsidRPr="0023534B">
              <w:t>Australian standards</w:t>
            </w:r>
          </w:p>
          <w:p w:rsidR="00000000" w:rsidRPr="0023534B" w:rsidP="0023534B">
            <w:pPr>
              <w:pStyle w:val="ListBullet"/>
            </w:pPr>
            <w:r w:rsidRPr="0023534B">
              <w:t>code of practice</w:t>
            </w:r>
          </w:p>
          <w:p w:rsidR="00000000" w:rsidRPr="0023534B" w:rsidP="0023534B">
            <w:pPr>
              <w:pStyle w:val="ListBullet"/>
            </w:pPr>
            <w:r w:rsidRPr="0023534B">
              <w:t>Employment and workplace relations legislation</w:t>
            </w:r>
          </w:p>
          <w:p w:rsidR="00000000" w:rsidP="0023534B">
            <w:pPr>
              <w:pStyle w:val="ListBullet"/>
              <w:rPr>
                <w:lang w:val="en-NZ"/>
              </w:rPr>
            </w:pPr>
            <w:r w:rsidRPr="0023534B">
              <w:t>Equal Employment Opportunity and Disability Discrimination legislation</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Work instructions</w:t>
            </w:r>
            <w:r w:rsidRPr="0023534B">
              <w:t xml:space="preserve"> may come from briefings, handovers, plans and work orders and may be written or verbal, formal or info</w:t>
            </w:r>
            <w:r w:rsidRPr="0023534B">
              <w:t>rmal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nature and scope of tasks</w:t>
            </w:r>
          </w:p>
          <w:p w:rsidR="00000000" w:rsidRPr="0023534B" w:rsidP="0023534B">
            <w:pPr>
              <w:pStyle w:val="ListBullet"/>
            </w:pPr>
            <w:r w:rsidRPr="0023534B">
              <w:t>specifications</w:t>
            </w:r>
          </w:p>
          <w:p w:rsidR="00000000" w:rsidRPr="0023534B" w:rsidP="0023534B">
            <w:pPr>
              <w:pStyle w:val="ListBullet"/>
            </w:pPr>
            <w:r w:rsidRPr="0023534B">
              <w:t>quality of finished works</w:t>
            </w:r>
          </w:p>
          <w:p w:rsidR="00000000" w:rsidRPr="0023534B" w:rsidP="0023534B">
            <w:pPr>
              <w:pStyle w:val="ListBullet"/>
            </w:pPr>
            <w:r w:rsidRPr="0023534B">
              <w:t>achievement targets</w:t>
            </w:r>
          </w:p>
          <w:p w:rsidR="00000000" w:rsidRPr="0023534B" w:rsidP="0023534B">
            <w:pPr>
              <w:pStyle w:val="ListBullet"/>
            </w:pPr>
            <w:r w:rsidRPr="0023534B">
              <w:t>operational conditions</w:t>
            </w:r>
          </w:p>
          <w:p w:rsidR="00000000" w:rsidRPr="0023534B" w:rsidP="0023534B">
            <w:pPr>
              <w:pStyle w:val="ListBullet"/>
            </w:pPr>
            <w:r w:rsidRPr="0023534B">
              <w:t>obtaining of permits required</w:t>
            </w:r>
          </w:p>
          <w:p w:rsidR="00000000" w:rsidRPr="0023534B" w:rsidP="0023534B">
            <w:pPr>
              <w:pStyle w:val="ListBullet"/>
            </w:pPr>
            <w:r w:rsidRPr="0023534B">
              <w:t>site layout</w:t>
            </w:r>
          </w:p>
          <w:p w:rsidR="00000000" w:rsidRPr="0023534B" w:rsidP="0023534B">
            <w:pPr>
              <w:pStyle w:val="ListBullet"/>
            </w:pPr>
            <w:r w:rsidRPr="0023534B">
              <w:t>out of bounds areas</w:t>
            </w:r>
          </w:p>
          <w:p w:rsidR="00000000" w:rsidRPr="0023534B" w:rsidP="0023534B">
            <w:pPr>
              <w:pStyle w:val="ListBullet"/>
            </w:pPr>
            <w:r w:rsidRPr="0023534B">
              <w:t>worksite inspection requirements</w:t>
            </w:r>
          </w:p>
          <w:p w:rsidR="00000000" w:rsidRPr="0023534B" w:rsidP="0023534B">
            <w:pPr>
              <w:pStyle w:val="ListBullet"/>
            </w:pPr>
            <w:r w:rsidRPr="0023534B">
              <w:t>lighting conditions</w:t>
            </w:r>
          </w:p>
          <w:p w:rsidR="00000000" w:rsidRPr="0023534B" w:rsidP="0023534B">
            <w:pPr>
              <w:pStyle w:val="ListBullet"/>
            </w:pPr>
            <w:r w:rsidRPr="0023534B">
              <w:t>plant or equipment defects</w:t>
            </w:r>
          </w:p>
          <w:p w:rsidR="00000000" w:rsidRPr="0023534B" w:rsidP="0023534B">
            <w:pPr>
              <w:pStyle w:val="ListBullet"/>
            </w:pPr>
            <w:r w:rsidRPr="0023534B">
              <w:t>hazards and potential hazards</w:t>
            </w:r>
          </w:p>
          <w:p w:rsidR="00000000" w:rsidRPr="0023534B" w:rsidP="0023534B">
            <w:pPr>
              <w:pStyle w:val="ListBullet"/>
            </w:pPr>
            <w:r w:rsidRPr="0023534B">
              <w:t>coordination requirements or issues</w:t>
            </w:r>
          </w:p>
          <w:p w:rsidR="00000000" w:rsidRPr="0023534B" w:rsidP="0023534B">
            <w:pPr>
              <w:pStyle w:val="ListBullet"/>
            </w:pPr>
            <w:r w:rsidRPr="0023534B">
              <w:t>contamination control requirements</w:t>
            </w:r>
          </w:p>
          <w:p w:rsidR="00000000" w:rsidRPr="0023534B" w:rsidP="0023534B">
            <w:pPr>
              <w:pStyle w:val="ListBullet"/>
            </w:pPr>
            <w:r w:rsidRPr="0023534B">
              <w:t>environmental control requirements</w:t>
            </w:r>
          </w:p>
          <w:p w:rsidR="00000000" w:rsidP="0023534B">
            <w:pPr>
              <w:pStyle w:val="ListBullet"/>
              <w:rPr>
                <w:lang w:val="en-NZ"/>
              </w:rPr>
            </w:pPr>
            <w:r w:rsidRPr="0023534B">
              <w:t>barricade and signage requirements</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Hazards</w:t>
            </w:r>
            <w:r w:rsidRPr="002353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drilling into underground utilities</w:t>
            </w:r>
          </w:p>
          <w:p w:rsidR="00000000" w:rsidRPr="0023534B" w:rsidP="0023534B">
            <w:pPr>
              <w:pStyle w:val="ListBullet"/>
            </w:pPr>
            <w:r w:rsidRPr="0023534B">
              <w:t>drilling into asbestos materials either natural or old utilities</w:t>
            </w:r>
          </w:p>
          <w:p w:rsidR="00000000" w:rsidRPr="0023534B" w:rsidP="0023534B">
            <w:pPr>
              <w:pStyle w:val="ListBullet"/>
            </w:pPr>
            <w:r w:rsidRPr="0023534B">
              <w:t>release of gases from formation or spoil</w:t>
            </w:r>
          </w:p>
          <w:p w:rsidR="00000000" w:rsidRPr="0023534B" w:rsidP="0023534B">
            <w:pPr>
              <w:pStyle w:val="ListBullet"/>
            </w:pPr>
            <w:r w:rsidRPr="0023534B">
              <w:t>spread of contaminants as a result of drilling or cleaning processes</w:t>
            </w:r>
          </w:p>
          <w:p w:rsidR="00000000" w:rsidRPr="0023534B" w:rsidP="0023534B">
            <w:pPr>
              <w:pStyle w:val="ListBullet"/>
            </w:pPr>
            <w:r w:rsidRPr="0023534B">
              <w:t xml:space="preserve">change in the chemistry of contaminants as a result of drilling and recovery of </w:t>
            </w:r>
            <w:r w:rsidRPr="0023534B">
              <w:t>spoil</w:t>
            </w:r>
          </w:p>
          <w:p w:rsidR="00000000" w:rsidRPr="0023534B" w:rsidP="0023534B">
            <w:pPr>
              <w:pStyle w:val="ListBullet"/>
            </w:pPr>
            <w:r w:rsidRPr="0023534B">
              <w:t>working in proximity to drilling rig</w:t>
            </w:r>
          </w:p>
          <w:p w:rsidR="00000000" w:rsidRPr="0023534B" w:rsidP="0023534B">
            <w:pPr>
              <w:pStyle w:val="ListBullet"/>
            </w:pPr>
            <w:r w:rsidRPr="0023534B">
              <w:t>traffic when working in built up areas</w:t>
            </w:r>
          </w:p>
          <w:p w:rsidR="00000000" w:rsidRPr="0023534B" w:rsidP="0023534B">
            <w:pPr>
              <w:pStyle w:val="ListBullet"/>
            </w:pPr>
            <w:r w:rsidRPr="0023534B">
              <w:t>entanglement in rotating pipes</w:t>
            </w:r>
          </w:p>
          <w:p w:rsidR="00000000" w:rsidP="0023534B">
            <w:pPr>
              <w:pStyle w:val="ListBullet"/>
              <w:rPr>
                <w:lang w:val="en-NZ"/>
              </w:rPr>
            </w:pPr>
            <w:r w:rsidRPr="0023534B">
              <w:t>string makeup and breakout hazards</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Coordination requirements</w:t>
            </w:r>
            <w:r w:rsidRPr="002353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driller operators</w:t>
            </w:r>
          </w:p>
          <w:p w:rsidR="00000000" w:rsidRPr="0023534B" w:rsidP="0023534B">
            <w:pPr>
              <w:pStyle w:val="ListBullet"/>
            </w:pPr>
            <w:r w:rsidRPr="0023534B">
              <w:t>maintenance personnel</w:t>
            </w:r>
          </w:p>
          <w:p w:rsidR="00000000" w:rsidRPr="0023534B" w:rsidP="0023534B">
            <w:pPr>
              <w:pStyle w:val="ListBullet"/>
            </w:pPr>
            <w:r w:rsidRPr="0023534B">
              <w:t>supervisors</w:t>
            </w:r>
          </w:p>
          <w:p w:rsidR="00000000" w:rsidP="0023534B">
            <w:pPr>
              <w:pStyle w:val="ListBullet"/>
              <w:rPr>
                <w:lang w:val="en-NZ"/>
              </w:rPr>
            </w:pPr>
            <w:r w:rsidRPr="0023534B">
              <w:t>worksite personnel</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Pipe</w:t>
            </w:r>
            <w:r w:rsidRPr="0023534B">
              <w:t>/</w:t>
            </w:r>
            <w:r w:rsidRPr="0023534B">
              <w:rPr>
                <w:rStyle w:val="SpecialBold"/>
              </w:rPr>
              <w:t>casinghandling equipment</w:t>
            </w:r>
            <w:r w:rsidRPr="002353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rod clamps (hydraulic)</w:t>
            </w:r>
          </w:p>
          <w:p w:rsidR="00000000" w:rsidRPr="0023534B" w:rsidP="0023534B">
            <w:pPr>
              <w:pStyle w:val="ListBullet"/>
            </w:pPr>
            <w:r w:rsidRPr="0023534B">
              <w:t>stilsons</w:t>
            </w:r>
          </w:p>
          <w:p w:rsidR="00000000" w:rsidRPr="0023534B" w:rsidP="0023534B">
            <w:pPr>
              <w:pStyle w:val="ListBullet"/>
            </w:pPr>
            <w:r w:rsidRPr="0023534B">
              <w:t>rod carousel</w:t>
            </w:r>
          </w:p>
          <w:p w:rsidR="00000000" w:rsidRPr="0023534B" w:rsidP="0023534B">
            <w:pPr>
              <w:pStyle w:val="ListBullet"/>
            </w:pPr>
            <w:r w:rsidRPr="0023534B">
              <w:t>rod box</w:t>
            </w:r>
          </w:p>
          <w:p w:rsidR="00000000" w:rsidRPr="0023534B" w:rsidP="0023534B">
            <w:pPr>
              <w:pStyle w:val="ListBullet"/>
            </w:pPr>
            <w:r w:rsidRPr="0023534B">
              <w:t>hydraulic rod handler</w:t>
            </w:r>
          </w:p>
          <w:p w:rsidR="00000000" w:rsidRPr="0023534B" w:rsidP="0023534B">
            <w:pPr>
              <w:pStyle w:val="ListBullet"/>
            </w:pPr>
            <w:r w:rsidRPr="0023534B">
              <w:t>rod carousel</w:t>
            </w:r>
          </w:p>
          <w:p w:rsidR="00000000" w:rsidRPr="0023534B" w:rsidP="0023534B">
            <w:pPr>
              <w:pStyle w:val="ListBullet"/>
            </w:pPr>
            <w:r w:rsidRPr="0023534B">
              <w:t>break-out wrench</w:t>
            </w:r>
          </w:p>
          <w:p w:rsidR="00000000" w:rsidP="0023534B">
            <w:pPr>
              <w:pStyle w:val="ListBullet"/>
              <w:rPr>
                <w:lang w:val="en-NZ"/>
              </w:rPr>
            </w:pPr>
            <w:r w:rsidRPr="0023534B">
              <w:t>lifting plugs</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Personal protective equipment</w:t>
            </w:r>
            <w:r w:rsidRPr="0023534B">
              <w:t xml:space="preserve"> includes: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steel-capped boots and hardhat</w:t>
            </w:r>
          </w:p>
          <w:p w:rsidR="00000000" w:rsidRPr="0023534B" w:rsidP="0023534B">
            <w:pPr>
              <w:pStyle w:val="ListBullet"/>
            </w:pPr>
            <w:r w:rsidRPr="0023534B">
              <w:t>gloves</w:t>
            </w:r>
          </w:p>
          <w:p w:rsidR="00000000" w:rsidRPr="0023534B" w:rsidP="0023534B">
            <w:pPr>
              <w:pStyle w:val="ListBullet"/>
            </w:pPr>
            <w:r w:rsidRPr="0023534B">
              <w:t>dust mask</w:t>
            </w:r>
          </w:p>
          <w:p w:rsidR="00000000" w:rsidRPr="0023534B" w:rsidP="0023534B">
            <w:pPr>
              <w:pStyle w:val="ListBullet"/>
            </w:pPr>
            <w:r w:rsidRPr="0023534B">
              <w:t>eye and hearing protection</w:t>
            </w:r>
          </w:p>
          <w:p w:rsidR="00000000" w:rsidP="0023534B">
            <w:pPr>
              <w:pStyle w:val="ListBullet"/>
              <w:rPr>
                <w:lang w:val="en-NZ"/>
              </w:rPr>
            </w:pPr>
            <w:r w:rsidRPr="0023534B">
              <w:t>general protective and reflective clothing</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Underground utilities</w:t>
            </w:r>
            <w:r w:rsidRPr="002353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electrical power lines (overhead or buried)</w:t>
            </w:r>
          </w:p>
          <w:p w:rsidR="00000000" w:rsidRPr="0023534B" w:rsidP="0023534B">
            <w:pPr>
              <w:pStyle w:val="ListBullet"/>
            </w:pPr>
            <w:r w:rsidRPr="0023534B">
              <w:t>gas pipes</w:t>
            </w:r>
          </w:p>
          <w:p w:rsidR="00000000" w:rsidRPr="0023534B" w:rsidP="0023534B">
            <w:pPr>
              <w:pStyle w:val="ListBullet"/>
            </w:pPr>
            <w:r w:rsidRPr="0023534B">
              <w:t>water pipes</w:t>
            </w:r>
          </w:p>
          <w:p w:rsidR="00000000" w:rsidRPr="0023534B" w:rsidP="0023534B">
            <w:pPr>
              <w:pStyle w:val="ListBullet"/>
            </w:pPr>
            <w:r w:rsidRPr="0023534B">
              <w:t>waste pipes (including stormwater, trade waste and sewerage)</w:t>
            </w:r>
          </w:p>
          <w:p w:rsidR="00000000" w:rsidP="0023534B">
            <w:pPr>
              <w:pStyle w:val="ListBullet"/>
              <w:rPr>
                <w:lang w:val="en-NZ"/>
              </w:rPr>
            </w:pPr>
            <w:r w:rsidRPr="0023534B">
              <w:t>telephone cables</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rPr>
                <w:rStyle w:val="SpecialBold"/>
              </w:rPr>
              <w:t>Drilling fluids andadditives</w:t>
            </w:r>
            <w:r w:rsidRPr="002353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Polymers</w:t>
            </w:r>
          </w:p>
          <w:p w:rsidR="00000000" w:rsidRPr="0023534B" w:rsidP="0023534B">
            <w:pPr>
              <w:pStyle w:val="ListBullet"/>
            </w:pPr>
            <w:r w:rsidRPr="0023534B">
              <w:t>Bentonite</w:t>
            </w:r>
          </w:p>
          <w:p w:rsidR="00000000" w:rsidRPr="0023534B" w:rsidP="0023534B">
            <w:pPr>
              <w:pStyle w:val="ListBullet"/>
            </w:pPr>
            <w:r w:rsidRPr="0023534B">
              <w:t>Water/oil</w:t>
            </w:r>
          </w:p>
          <w:p w:rsidR="00000000" w:rsidRPr="0023534B" w:rsidP="0023534B">
            <w:pPr>
              <w:pStyle w:val="ListBullet"/>
            </w:pPr>
            <w:r w:rsidRPr="0023534B">
              <w:t>Soluble oil</w:t>
            </w:r>
          </w:p>
          <w:p w:rsidR="00000000" w:rsidP="0023534B">
            <w:pPr>
              <w:pStyle w:val="ListBullet"/>
              <w:rPr>
                <w:lang w:val="en-NZ"/>
              </w:rPr>
            </w:pPr>
            <w:r w:rsidRPr="0023534B">
              <w:t>Lost circulation material</w:t>
            </w:r>
          </w:p>
        </w:tc>
      </w:tr>
      <w:tr w:rsidTr="00636E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4B">
            <w:pPr>
              <w:pStyle w:val="BodyText"/>
              <w:rPr>
                <w:lang w:val="en-NZ"/>
              </w:rPr>
            </w:pPr>
            <w:r w:rsidRPr="0023534B">
              <w:t xml:space="preserve">Basic drilling </w:t>
            </w:r>
            <w:r w:rsidRPr="0023534B">
              <w:rPr>
                <w:rStyle w:val="SpecialBold"/>
              </w:rPr>
              <w:t>fluid tests</w:t>
            </w:r>
            <w:r w:rsidRPr="002353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4B" w:rsidP="0023534B">
            <w:pPr>
              <w:pStyle w:val="ListBullet"/>
            </w:pPr>
            <w:r w:rsidRPr="0023534B">
              <w:t>Viscosity</w:t>
            </w:r>
          </w:p>
          <w:p w:rsidR="00000000" w:rsidRPr="0023534B" w:rsidP="0023534B">
            <w:pPr>
              <w:pStyle w:val="ListBullet"/>
            </w:pPr>
            <w:r w:rsidRPr="0023534B">
              <w:t xml:space="preserve">Mud weight </w:t>
            </w:r>
          </w:p>
          <w:p w:rsidR="00000000" w:rsidRPr="0023534B" w:rsidP="0023534B">
            <w:pPr>
              <w:pStyle w:val="ListBullet"/>
            </w:pPr>
            <w:r w:rsidRPr="0023534B">
              <w:t>pH</w:t>
            </w:r>
          </w:p>
        </w:tc>
      </w:tr>
    </w:tbl>
    <w:p w:rsidR="00000000" w:rsidRPr="0023534B" w:rsidP="0023534B">
      <w:pPr>
        <w:pStyle w:val="BodyText"/>
      </w:pPr>
    </w:p>
    <w:p w:rsidR="00000000" w:rsidRPr="0023534B" w:rsidP="0023534B">
      <w:pPr>
        <w:pStyle w:val="AllowPageBreak"/>
      </w:pPr>
    </w:p>
    <w:p w:rsidR="00000000" w:rsidRPr="0023534B" w:rsidP="0023534B">
      <w:pPr>
        <w:pStyle w:val="Heading1"/>
      </w:pPr>
      <w:bookmarkStart w:id="12" w:name="O_131678"/>
      <w:bookmarkEnd w:id="12"/>
      <w:r w:rsidRPr="0023534B">
        <w:t>Unit Sector(s)</w:t>
      </w:r>
    </w:p>
    <w:p w:rsidR="00000000" w:rsidRPr="0023534B" w:rsidP="0023534B">
      <w:pPr>
        <w:pStyle w:val="BodyText"/>
      </w:pPr>
      <w:r w:rsidRPr="0023534B">
        <w:t>Drilling (General)</w:t>
      </w:r>
    </w:p>
    <w:p w:rsidR="00000000" w:rsidRPr="0023534B" w:rsidP="0023534B">
      <w:pPr>
        <w:pStyle w:val="AllowPageBreak"/>
      </w:pPr>
    </w:p>
    <w:p w:rsidR="00000000" w:rsidRPr="0023534B" w:rsidP="0023534B">
      <w:pPr>
        <w:pStyle w:val="Heading1"/>
      </w:pPr>
      <w:bookmarkStart w:id="13" w:name="O_161733"/>
      <w:bookmarkEnd w:id="13"/>
      <w:r w:rsidRPr="0023534B">
        <w:t>Competency field</w:t>
      </w:r>
    </w:p>
    <w:p w:rsidR="00000000" w:rsidRPr="0023534B" w:rsidP="0023534B">
      <w:pPr>
        <w:pStyle w:val="BodyText"/>
      </w:pPr>
      <w:r w:rsidRPr="0023534B">
        <w:t>Refer to Unit Sector(s).</w:t>
      </w:r>
    </w:p>
    <w:p w:rsidR="00000000" w:rsidRPr="0023534B" w:rsidP="0023534B">
      <w:pPr>
        <w:pStyle w:val="AllowPageBreak"/>
      </w:pPr>
    </w:p>
    <w:p w:rsidR="00000000" w:rsidRPr="0023534B" w:rsidP="0023534B">
      <w:pPr>
        <w:pStyle w:val="Heading1"/>
      </w:pPr>
      <w:bookmarkStart w:id="14" w:name="O_161732"/>
      <w:bookmarkEnd w:id="14"/>
      <w:r w:rsidRPr="0023534B">
        <w:t>Co-requisite units</w:t>
      </w:r>
    </w:p>
    <w:p w:rsidR="00000000" w:rsidRPr="0023534B" w:rsidP="0023534B">
      <w:pPr>
        <w:pStyle w:val="BodyText"/>
      </w:pPr>
      <w:r w:rsidRPr="0023534B">
        <w:t>Not applicable.</w:t>
      </w:r>
    </w:p>
    <w:p w:rsidR="00000000" w:rsidRPr="0023534B" w:rsidP="0023534B"/>
    <w:sectPr w:rsidSect="00235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EB3" w:rsidP="00636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EB3" w:rsidP="00235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6EB3" w:rsidP="00235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36EB3" w:rsidP="00235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EB3" w:rsidP="00636E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EB3" w:rsidP="0023534B">
    <w:pPr>
      <w:pStyle w:val="Header"/>
      <w:framePr w:wrap="around"/>
    </w:pPr>
    <w:r>
      <w:fldChar w:fldCharType="begin"/>
    </w:r>
    <w:r>
      <w:instrText xml:space="preserve"> TITLE   \* MERGEFORMAT </w:instrText>
    </w:r>
    <w:r>
      <w:fldChar w:fldCharType="separate"/>
    </w:r>
    <w:r>
      <w:t>RIINHB217A Assist horizontal direction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6EB3" w:rsidP="002353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EC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CC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8C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3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34B"/>
    <w:pPr>
      <w:spacing w:before="360" w:after="60"/>
      <w:outlineLvl w:val="0"/>
    </w:pPr>
    <w:rPr>
      <w:sz w:val="32"/>
    </w:rPr>
  </w:style>
  <w:style w:type="paragraph" w:styleId="Heading2">
    <w:name w:val="heading 2"/>
    <w:basedOn w:val="HeadingBase"/>
    <w:next w:val="BodyText"/>
    <w:link w:val="Heading2Char"/>
    <w:qFormat/>
    <w:rsid w:val="0023534B"/>
    <w:pPr>
      <w:keepLines/>
      <w:spacing w:before="240" w:after="120"/>
      <w:outlineLvl w:val="1"/>
    </w:pPr>
    <w:rPr>
      <w:sz w:val="28"/>
      <w:szCs w:val="40"/>
    </w:rPr>
  </w:style>
  <w:style w:type="paragraph" w:styleId="Heading3">
    <w:name w:val="heading 3"/>
    <w:basedOn w:val="HeadingBase"/>
    <w:next w:val="BodyText"/>
    <w:link w:val="Heading3Char"/>
    <w:qFormat/>
    <w:rsid w:val="0023534B"/>
    <w:pPr>
      <w:spacing w:before="180" w:after="120"/>
      <w:outlineLvl w:val="2"/>
    </w:pPr>
    <w:rPr>
      <w:spacing w:val="-10"/>
      <w:kern w:val="32"/>
    </w:rPr>
  </w:style>
  <w:style w:type="paragraph" w:styleId="Heading4">
    <w:name w:val="heading 4"/>
    <w:basedOn w:val="HeadingBase"/>
    <w:next w:val="BodyText"/>
    <w:link w:val="Heading4Char"/>
    <w:qFormat/>
    <w:rsid w:val="0023534B"/>
    <w:pPr>
      <w:spacing w:before="160" w:after="120"/>
      <w:outlineLvl w:val="3"/>
    </w:pPr>
    <w:rPr>
      <w:sz w:val="22"/>
    </w:rPr>
  </w:style>
  <w:style w:type="paragraph" w:styleId="Heading5">
    <w:name w:val="heading 5"/>
    <w:basedOn w:val="HeadingBase"/>
    <w:next w:val="Normal"/>
    <w:link w:val="Heading5Char"/>
    <w:qFormat/>
    <w:rsid w:val="0023534B"/>
    <w:pPr>
      <w:spacing w:before="80"/>
      <w:outlineLvl w:val="4"/>
    </w:pPr>
    <w:rPr>
      <w:color w:val="918585"/>
      <w:sz w:val="20"/>
    </w:rPr>
  </w:style>
  <w:style w:type="paragraph" w:styleId="Heading6">
    <w:name w:val="heading 6"/>
    <w:basedOn w:val="HeadingBase"/>
    <w:next w:val="Normal"/>
    <w:link w:val="Heading6Char"/>
    <w:qFormat/>
    <w:rsid w:val="0023534B"/>
    <w:pPr>
      <w:spacing w:before="60"/>
      <w:outlineLvl w:val="5"/>
    </w:pPr>
    <w:rPr>
      <w:color w:val="918585"/>
      <w:sz w:val="20"/>
    </w:rPr>
  </w:style>
  <w:style w:type="paragraph" w:styleId="Heading7">
    <w:name w:val="heading 7"/>
    <w:basedOn w:val="Normal"/>
    <w:next w:val="Normal"/>
    <w:link w:val="Heading7Char"/>
    <w:qFormat/>
    <w:rsid w:val="0023534B"/>
    <w:pPr>
      <w:ind w:left="720"/>
      <w:outlineLvl w:val="6"/>
    </w:pPr>
    <w:rPr>
      <w:i/>
    </w:rPr>
  </w:style>
  <w:style w:type="paragraph" w:styleId="Heading8">
    <w:name w:val="heading 8"/>
    <w:basedOn w:val="Normal"/>
    <w:next w:val="Normal"/>
    <w:link w:val="Heading8Char"/>
    <w:qFormat/>
    <w:rsid w:val="0023534B"/>
    <w:pPr>
      <w:ind w:left="720"/>
      <w:outlineLvl w:val="7"/>
    </w:pPr>
    <w:rPr>
      <w:i/>
    </w:rPr>
  </w:style>
  <w:style w:type="paragraph" w:styleId="Heading9">
    <w:name w:val="heading 9"/>
    <w:basedOn w:val="Normal"/>
    <w:next w:val="Normal"/>
    <w:link w:val="Heading9Char"/>
    <w:qFormat/>
    <w:rsid w:val="0023534B"/>
    <w:pPr>
      <w:ind w:left="720"/>
      <w:outlineLvl w:val="8"/>
    </w:pPr>
    <w:rPr>
      <w:i/>
    </w:rPr>
  </w:style>
  <w:style w:type="character" w:default="1" w:styleId="DefaultParagraphFont">
    <w:name w:val="Default Paragraph Font"/>
    <w:uiPriority w:val="1"/>
    <w:unhideWhenUsed/>
    <w:rsid w:val="00235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34B"/>
  </w:style>
  <w:style w:type="character" w:customStyle="1" w:styleId="Heading1Char">
    <w:name w:val="Heading 1 Char"/>
    <w:basedOn w:val="DefaultParagraphFont"/>
    <w:link w:val="Heading1"/>
    <w:rsid w:val="0023534B"/>
    <w:rPr>
      <w:rFonts w:ascii="Times New Roman" w:eastAsia="Times New Roman" w:hAnsi="Times New Roman" w:cs="Times New Roman"/>
      <w:b/>
      <w:sz w:val="32"/>
      <w:szCs w:val="20"/>
      <w:lang w:eastAsia="en-US"/>
    </w:rPr>
  </w:style>
  <w:style w:type="paragraph" w:styleId="BodyText">
    <w:name w:val="Body Text"/>
    <w:basedOn w:val="Normal"/>
    <w:link w:val="BodyTextChar"/>
    <w:rsid w:val="00235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34B"/>
    <w:rPr>
      <w:rFonts w:ascii="Times New Roman" w:eastAsia="Times New Roman" w:hAnsi="Times New Roman" w:cs="Times New Roman"/>
      <w:sz w:val="24"/>
      <w:lang w:val="en-US" w:eastAsia="en-US"/>
    </w:rPr>
  </w:style>
  <w:style w:type="paragraph" w:styleId="Footer">
    <w:name w:val="footer"/>
    <w:basedOn w:val="Normal"/>
    <w:link w:val="FooterChar"/>
    <w:rsid w:val="00235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34B"/>
    <w:rPr>
      <w:rFonts w:ascii="Times New Roman" w:eastAsia="Times New Roman" w:hAnsi="Times New Roman" w:cs="Times New Roman"/>
      <w:sz w:val="16"/>
      <w:lang w:val="en-US" w:eastAsia="en-US"/>
    </w:rPr>
  </w:style>
  <w:style w:type="paragraph" w:styleId="List">
    <w:name w:val="List"/>
    <w:basedOn w:val="BodyText"/>
    <w:next w:val="BodyText"/>
    <w:rsid w:val="0023534B"/>
    <w:pPr>
      <w:tabs>
        <w:tab w:val="left" w:pos="340"/>
      </w:tabs>
      <w:spacing w:before="60" w:after="60"/>
      <w:ind w:left="340" w:hanging="340"/>
    </w:pPr>
  </w:style>
  <w:style w:type="paragraph" w:styleId="ListBullet">
    <w:name w:val="List Bullet"/>
    <w:basedOn w:val="List"/>
    <w:rsid w:val="0023534B"/>
    <w:pPr>
      <w:numPr>
        <w:numId w:val="13"/>
      </w:numPr>
      <w:tabs>
        <w:tab w:val="clear" w:pos="340"/>
      </w:tabs>
      <w:spacing w:before="40" w:after="40"/>
    </w:pPr>
  </w:style>
  <w:style w:type="character" w:customStyle="1" w:styleId="SpecialBold">
    <w:name w:val="Special Bold"/>
    <w:basedOn w:val="DefaultParagraphFont"/>
    <w:rsid w:val="0023534B"/>
    <w:rPr>
      <w:b/>
      <w:spacing w:val="0"/>
    </w:rPr>
  </w:style>
  <w:style w:type="paragraph" w:styleId="ListBullet2">
    <w:name w:val="List Bullet 2"/>
    <w:basedOn w:val="List2"/>
    <w:rsid w:val="0023534B"/>
    <w:pPr>
      <w:numPr>
        <w:numId w:val="14"/>
      </w:numPr>
      <w:tabs>
        <w:tab w:val="clear" w:pos="680"/>
      </w:tabs>
    </w:pPr>
  </w:style>
  <w:style w:type="paragraph" w:styleId="Header">
    <w:name w:val="header"/>
    <w:basedOn w:val="Normal"/>
    <w:link w:val="HeaderChar"/>
    <w:rsid w:val="00235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3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34B"/>
    <w:pPr>
      <w:spacing w:before="240" w:after="120"/>
      <w:outlineLvl w:val="0"/>
    </w:pPr>
    <w:rPr>
      <w:rFonts w:ascii="Times New Roman" w:hAnsi="Times New Roman"/>
      <w:b/>
      <w:sz w:val="28"/>
    </w:rPr>
  </w:style>
  <w:style w:type="paragraph" w:customStyle="1" w:styleId="AllowPageBreak">
    <w:name w:val="AllowPageBreak"/>
    <w:rsid w:val="002353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34B"/>
    <w:pPr>
      <w:tabs>
        <w:tab w:val="left" w:pos="680"/>
      </w:tabs>
      <w:spacing w:before="60" w:after="60"/>
      <w:ind w:left="680" w:hanging="340"/>
    </w:pPr>
  </w:style>
  <w:style w:type="character" w:customStyle="1" w:styleId="BoldandItalics">
    <w:name w:val="Bold and Italics"/>
    <w:qFormat/>
    <w:rsid w:val="0023534B"/>
    <w:rPr>
      <w:b/>
      <w:i/>
      <w:u w:val="none"/>
    </w:rPr>
  </w:style>
  <w:style w:type="character" w:customStyle="1" w:styleId="Heading2Char">
    <w:name w:val="Heading 2 Char"/>
    <w:basedOn w:val="DefaultParagraphFont"/>
    <w:link w:val="Heading2"/>
    <w:rsid w:val="00235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3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3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34B"/>
    <w:rPr>
      <w:rFonts w:ascii="Courier New" w:eastAsia="Times New Roman" w:hAnsi="Courier New" w:cs="Times New Roman"/>
      <w:i/>
      <w:szCs w:val="20"/>
      <w:lang w:val="en-US" w:eastAsia="en-US"/>
    </w:rPr>
  </w:style>
  <w:style w:type="paragraph" w:customStyle="1" w:styleId="HeadingBase">
    <w:name w:val="Heading Base"/>
    <w:rsid w:val="00235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34B"/>
    <w:pPr>
      <w:tabs>
        <w:tab w:val="right" w:leader="dot" w:pos="9072"/>
      </w:tabs>
      <w:ind w:left="567"/>
    </w:pPr>
    <w:rPr>
      <w:szCs w:val="22"/>
    </w:rPr>
  </w:style>
  <w:style w:type="paragraph" w:customStyle="1" w:styleId="TOCBase">
    <w:name w:val="TOC Base"/>
    <w:rsid w:val="00235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34B"/>
    <w:pPr>
      <w:tabs>
        <w:tab w:val="right" w:leader="dot" w:pos="9072"/>
      </w:tabs>
      <w:spacing w:before="40" w:after="40"/>
      <w:ind w:left="284"/>
    </w:pPr>
    <w:rPr>
      <w:rFonts w:ascii="Times New Roman" w:hAnsi="Times New Roman"/>
    </w:rPr>
  </w:style>
  <w:style w:type="paragraph" w:styleId="TOC1">
    <w:name w:val="toc 1"/>
    <w:basedOn w:val="TOCBase"/>
    <w:next w:val="Normal"/>
    <w:rsid w:val="00235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34B"/>
    <w:pPr>
      <w:spacing w:before="5040"/>
      <w:jc w:val="center"/>
    </w:pPr>
    <w:rPr>
      <w:sz w:val="48"/>
      <w:szCs w:val="72"/>
      <w:lang w:val="en-US"/>
    </w:rPr>
  </w:style>
  <w:style w:type="character" w:customStyle="1" w:styleId="TitleChar">
    <w:name w:val="Title Char"/>
    <w:basedOn w:val="DefaultParagraphFont"/>
    <w:link w:val="Title"/>
    <w:rsid w:val="00235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34B"/>
    <w:pPr>
      <w:tabs>
        <w:tab w:val="left" w:pos="3600"/>
        <w:tab w:val="left" w:pos="3958"/>
      </w:tabs>
    </w:pPr>
  </w:style>
  <w:style w:type="paragraph" w:customStyle="1" w:styleId="Note">
    <w:name w:val="Note"/>
    <w:basedOn w:val="BodyText"/>
    <w:rsid w:val="00235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34B"/>
    <w:pPr>
      <w:framePr w:wrap="auto" w:hAnchor="text" w:y="6049"/>
    </w:pPr>
    <w:rPr>
      <w:color w:val="000000"/>
      <w:sz w:val="40"/>
    </w:rPr>
  </w:style>
  <w:style w:type="paragraph" w:customStyle="1" w:styleId="TOCTitle">
    <w:name w:val="TOCTitle"/>
    <w:basedOn w:val="Heading1"/>
    <w:rsid w:val="0023534B"/>
    <w:pPr>
      <w:spacing w:after="240"/>
      <w:jc w:val="center"/>
      <w:outlineLvl w:val="9"/>
    </w:pPr>
    <w:rPr>
      <w:caps/>
    </w:rPr>
  </w:style>
  <w:style w:type="paragraph" w:customStyle="1" w:styleId="Version">
    <w:name w:val="Version"/>
    <w:rsid w:val="00235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34B"/>
    <w:pPr>
      <w:keepNext w:val="0"/>
      <w:tabs>
        <w:tab w:val="right" w:pos="4176"/>
      </w:tabs>
      <w:ind w:left="198" w:hanging="198"/>
    </w:pPr>
    <w:rPr>
      <w:rFonts w:ascii="Garamond" w:hAnsi="Garamond"/>
    </w:rPr>
  </w:style>
  <w:style w:type="paragraph" w:styleId="IndexHeading">
    <w:name w:val="index heading"/>
    <w:basedOn w:val="Normal"/>
    <w:next w:val="Index1"/>
    <w:semiHidden/>
    <w:rsid w:val="0023534B"/>
    <w:pPr>
      <w:spacing w:before="120" w:after="120"/>
    </w:pPr>
    <w:rPr>
      <w:rFonts w:ascii="Arial" w:hAnsi="Arial"/>
      <w:b/>
      <w:color w:val="918585"/>
      <w:sz w:val="24"/>
    </w:rPr>
  </w:style>
  <w:style w:type="paragraph" w:customStyle="1" w:styleId="Chapter">
    <w:name w:val="Chapter"/>
    <w:basedOn w:val="Normal"/>
    <w:rsid w:val="0023534B"/>
    <w:pPr>
      <w:spacing w:before="240"/>
    </w:pPr>
    <w:rPr>
      <w:rFonts w:ascii="Times New Roman" w:hAnsi="Times New Roman"/>
      <w:smallCaps/>
      <w:spacing w:val="80"/>
      <w:sz w:val="28"/>
    </w:rPr>
  </w:style>
  <w:style w:type="paragraph" w:customStyle="1" w:styleId="InChapter">
    <w:name w:val="InChapter"/>
    <w:basedOn w:val="Heading3"/>
    <w:rsid w:val="0023534B"/>
    <w:pPr>
      <w:spacing w:after="240"/>
      <w:outlineLvl w:val="9"/>
    </w:pPr>
    <w:rPr>
      <w:noProof/>
    </w:rPr>
  </w:style>
  <w:style w:type="paragraph" w:styleId="Index2">
    <w:name w:val="index 2"/>
    <w:basedOn w:val="Normal"/>
    <w:next w:val="Normal"/>
    <w:semiHidden/>
    <w:rsid w:val="0023534B"/>
    <w:pPr>
      <w:tabs>
        <w:tab w:val="right" w:pos="4176"/>
      </w:tabs>
      <w:ind w:left="568" w:hanging="284"/>
    </w:pPr>
    <w:rPr>
      <w:rFonts w:ascii="Garamond" w:hAnsi="Garamond"/>
    </w:rPr>
  </w:style>
  <w:style w:type="paragraph" w:customStyle="1" w:styleId="Byline">
    <w:name w:val="Byline"/>
    <w:rsid w:val="00235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34B"/>
    <w:pPr>
      <w:tabs>
        <w:tab w:val="clear" w:pos="3600"/>
        <w:tab w:val="clear" w:pos="3958"/>
      </w:tabs>
      <w:jc w:val="right"/>
    </w:pPr>
  </w:style>
  <w:style w:type="character" w:styleId="Emphasis">
    <w:name w:val="Emphasis"/>
    <w:basedOn w:val="DefaultParagraphFont"/>
    <w:qFormat/>
    <w:rsid w:val="0023534B"/>
    <w:rPr>
      <w:i/>
    </w:rPr>
  </w:style>
  <w:style w:type="paragraph" w:styleId="Caption">
    <w:name w:val="caption"/>
    <w:basedOn w:val="BodyText"/>
    <w:next w:val="Normal"/>
    <w:qFormat/>
    <w:rsid w:val="0023534B"/>
    <w:pPr>
      <w:framePr w:w="2268" w:hSpace="181" w:vSpace="181" w:wrap="around" w:vAnchor="text" w:hAnchor="page" w:x="1135" w:y="285" w:anchorLock="1"/>
    </w:pPr>
    <w:rPr>
      <w:i/>
    </w:rPr>
  </w:style>
  <w:style w:type="paragraph" w:customStyle="1" w:styleId="MiniTOCTitle">
    <w:name w:val="MiniTOCTitle"/>
    <w:basedOn w:val="Heading4"/>
    <w:rsid w:val="0023534B"/>
    <w:pPr>
      <w:spacing w:before="240"/>
      <w:outlineLvl w:val="9"/>
    </w:pPr>
    <w:rPr>
      <w:noProof/>
      <w:sz w:val="24"/>
    </w:rPr>
  </w:style>
  <w:style w:type="paragraph" w:customStyle="1" w:styleId="MiniTOCItem">
    <w:name w:val="MiniTOCItem"/>
    <w:basedOn w:val="ListBullet"/>
    <w:rsid w:val="0023534B"/>
    <w:pPr>
      <w:numPr>
        <w:numId w:val="0"/>
      </w:numPr>
      <w:tabs>
        <w:tab w:val="right" w:leader="dot" w:pos="6521"/>
      </w:tabs>
      <w:spacing w:before="0" w:after="0"/>
    </w:pPr>
  </w:style>
  <w:style w:type="paragraph" w:customStyle="1" w:styleId="TOFTitle">
    <w:name w:val="TOFTitle"/>
    <w:basedOn w:val="TOCTitle"/>
    <w:rsid w:val="0023534B"/>
  </w:style>
  <w:style w:type="paragraph" w:styleId="TableofFigures">
    <w:name w:val="table of figures"/>
    <w:basedOn w:val="Normal"/>
    <w:next w:val="Normal"/>
    <w:semiHidden/>
    <w:rsid w:val="0023534B"/>
    <w:pPr>
      <w:tabs>
        <w:tab w:val="right" w:leader="dot" w:pos="9072"/>
      </w:tabs>
      <w:ind w:left="970" w:hanging="403"/>
    </w:pPr>
    <w:rPr>
      <w:rFonts w:ascii="Times New Roman" w:hAnsi="Times New Roman"/>
      <w:b/>
    </w:rPr>
  </w:style>
  <w:style w:type="paragraph" w:styleId="ListNumber">
    <w:name w:val="List Number"/>
    <w:basedOn w:val="List"/>
    <w:rsid w:val="0023534B"/>
    <w:pPr>
      <w:numPr>
        <w:numId w:val="11"/>
      </w:numPr>
    </w:pPr>
  </w:style>
  <w:style w:type="character" w:customStyle="1" w:styleId="WingdingSymbols">
    <w:name w:val="Wingding Symbols"/>
    <w:rsid w:val="0023534B"/>
    <w:rPr>
      <w:rFonts w:ascii="Wingdings" w:hAnsi="Wingdings"/>
    </w:rPr>
  </w:style>
  <w:style w:type="paragraph" w:customStyle="1" w:styleId="TableHeading">
    <w:name w:val="Table Heading"/>
    <w:basedOn w:val="HeadingBase"/>
    <w:rsid w:val="0023534B"/>
    <w:pPr>
      <w:keepLines/>
      <w:pBdr>
        <w:bottom w:val="single" w:sz="6" w:space="1" w:color="918585"/>
      </w:pBdr>
      <w:spacing w:before="240"/>
    </w:pPr>
  </w:style>
  <w:style w:type="character" w:customStyle="1" w:styleId="HotSpot">
    <w:name w:val="HotSpot"/>
    <w:rsid w:val="0023534B"/>
    <w:rPr>
      <w:color w:val="0033CC"/>
      <w:u w:val="none"/>
    </w:rPr>
  </w:style>
  <w:style w:type="paragraph" w:customStyle="1" w:styleId="BodyTextRight">
    <w:name w:val="Body Text Right"/>
    <w:basedOn w:val="BodyText"/>
    <w:rsid w:val="0023534B"/>
    <w:pPr>
      <w:spacing w:before="0" w:after="0"/>
      <w:jc w:val="right"/>
    </w:pPr>
  </w:style>
  <w:style w:type="paragraph" w:styleId="Index3">
    <w:name w:val="index 3"/>
    <w:basedOn w:val="ListNumber2"/>
    <w:next w:val="Normal"/>
    <w:semiHidden/>
    <w:rsid w:val="0023534B"/>
    <w:pPr>
      <w:numPr>
        <w:numId w:val="0"/>
      </w:numPr>
      <w:tabs>
        <w:tab w:val="right" w:leader="dot" w:pos="4176"/>
      </w:tabs>
    </w:pPr>
  </w:style>
  <w:style w:type="paragraph" w:styleId="ListNumber2">
    <w:name w:val="List Number 2"/>
    <w:basedOn w:val="List2"/>
    <w:rsid w:val="0023534B"/>
    <w:pPr>
      <w:numPr>
        <w:numId w:val="10"/>
      </w:numPr>
      <w:tabs>
        <w:tab w:val="clear" w:pos="1060"/>
      </w:tabs>
    </w:pPr>
  </w:style>
  <w:style w:type="paragraph" w:customStyle="1" w:styleId="MarginNote">
    <w:name w:val="Margin Note"/>
    <w:basedOn w:val="BodyText"/>
    <w:rsid w:val="00235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3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34B"/>
    <w:rPr>
      <w:sz w:val="32"/>
    </w:rPr>
  </w:style>
  <w:style w:type="paragraph" w:customStyle="1" w:styleId="HeadingProcedure">
    <w:name w:val="Heading Procedure"/>
    <w:basedOn w:val="HeadingBase"/>
    <w:next w:val="Normal"/>
    <w:rsid w:val="0023534B"/>
    <w:pPr>
      <w:tabs>
        <w:tab w:val="left" w:pos="0"/>
      </w:tabs>
      <w:spacing w:before="120" w:after="60"/>
    </w:pPr>
    <w:rPr>
      <w:i/>
      <w:color w:val="918585"/>
      <w:sz w:val="22"/>
    </w:rPr>
  </w:style>
  <w:style w:type="paragraph" w:customStyle="1" w:styleId="TableBodyText">
    <w:name w:val="Table Body Text"/>
    <w:basedOn w:val="BodyText"/>
    <w:rsid w:val="0023534B"/>
    <w:pPr>
      <w:spacing w:before="60" w:after="60"/>
    </w:pPr>
  </w:style>
  <w:style w:type="paragraph" w:styleId="ListContinue">
    <w:name w:val="List Continue"/>
    <w:basedOn w:val="List"/>
    <w:rsid w:val="0023534B"/>
    <w:pPr>
      <w:ind w:firstLine="0"/>
    </w:pPr>
  </w:style>
  <w:style w:type="paragraph" w:customStyle="1" w:styleId="ListNote">
    <w:name w:val="List Note"/>
    <w:basedOn w:val="List"/>
    <w:rsid w:val="0023534B"/>
    <w:pPr>
      <w:pBdr>
        <w:top w:val="single" w:sz="6" w:space="2" w:color="918585"/>
        <w:bottom w:val="single" w:sz="6" w:space="2" w:color="918585"/>
      </w:pBdr>
      <w:tabs>
        <w:tab w:val="left" w:pos="1021"/>
      </w:tabs>
      <w:ind w:firstLine="0"/>
    </w:pPr>
  </w:style>
  <w:style w:type="paragraph" w:customStyle="1" w:styleId="Warning">
    <w:name w:val="Warning"/>
    <w:basedOn w:val="BodyText"/>
    <w:rsid w:val="0023534B"/>
    <w:pPr>
      <w:shd w:val="clear" w:color="auto" w:fill="D9D9D9"/>
      <w:tabs>
        <w:tab w:val="left" w:pos="992"/>
      </w:tabs>
      <w:ind w:left="119" w:right="119"/>
    </w:pPr>
    <w:rPr>
      <w:sz w:val="20"/>
    </w:rPr>
  </w:style>
  <w:style w:type="paragraph" w:customStyle="1" w:styleId="MarginIcons">
    <w:name w:val="Margin Icons"/>
    <w:basedOn w:val="BodyText"/>
    <w:rsid w:val="00235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34B"/>
    <w:rPr>
      <w:rFonts w:ascii="Courier New" w:hAnsi="Courier New"/>
    </w:rPr>
  </w:style>
  <w:style w:type="paragraph" w:customStyle="1" w:styleId="NoteBullet">
    <w:name w:val="Note Bullet"/>
    <w:basedOn w:val="Note"/>
    <w:rsid w:val="0023534B"/>
    <w:pPr>
      <w:tabs>
        <w:tab w:val="clear" w:pos="680"/>
      </w:tabs>
      <w:spacing w:before="60" w:after="60"/>
    </w:pPr>
  </w:style>
  <w:style w:type="paragraph" w:customStyle="1" w:styleId="SubHeading2">
    <w:name w:val="SubHeading2"/>
    <w:basedOn w:val="HeadingBase"/>
    <w:rsid w:val="0023534B"/>
    <w:pPr>
      <w:spacing w:before="240" w:after="60"/>
    </w:pPr>
    <w:rPr>
      <w:sz w:val="20"/>
    </w:rPr>
  </w:style>
  <w:style w:type="paragraph" w:customStyle="1" w:styleId="SubHeading1">
    <w:name w:val="SubHeading1"/>
    <w:basedOn w:val="HeadingBase"/>
    <w:rsid w:val="0023534B"/>
    <w:pPr>
      <w:spacing w:before="240" w:after="60"/>
    </w:pPr>
    <w:rPr>
      <w:color w:val="918585"/>
      <w:sz w:val="22"/>
    </w:rPr>
  </w:style>
  <w:style w:type="paragraph" w:customStyle="1" w:styleId="SideHeading">
    <w:name w:val="Side Heading"/>
    <w:basedOn w:val="HeadingBase"/>
    <w:rsid w:val="00235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34B"/>
    <w:pPr>
      <w:numPr>
        <w:numId w:val="12"/>
      </w:numPr>
    </w:pPr>
  </w:style>
  <w:style w:type="paragraph" w:styleId="PlainText">
    <w:name w:val="Plain Text"/>
    <w:basedOn w:val="Normal"/>
    <w:link w:val="PlainTextChar"/>
    <w:rsid w:val="0023534B"/>
    <w:rPr>
      <w:sz w:val="20"/>
    </w:rPr>
  </w:style>
  <w:style w:type="character" w:customStyle="1" w:styleId="PlainTextChar">
    <w:name w:val="Plain Text Char"/>
    <w:basedOn w:val="DefaultParagraphFont"/>
    <w:link w:val="PlainText"/>
    <w:rsid w:val="002353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34B"/>
    <w:rPr>
      <w:b/>
      <w:smallCaps/>
    </w:rPr>
  </w:style>
  <w:style w:type="paragraph" w:customStyle="1" w:styleId="TableListNumber">
    <w:name w:val="Table List Number"/>
    <w:basedOn w:val="ListNumber"/>
    <w:rsid w:val="0023534B"/>
    <w:pPr>
      <w:numPr>
        <w:numId w:val="0"/>
      </w:numPr>
    </w:pPr>
  </w:style>
  <w:style w:type="paragraph" w:styleId="TOC4">
    <w:name w:val="toc 4"/>
    <w:basedOn w:val="TOCBase"/>
    <w:next w:val="Normal"/>
    <w:semiHidden/>
    <w:rsid w:val="0023534B"/>
    <w:pPr>
      <w:tabs>
        <w:tab w:val="right" w:leader="dot" w:pos="9071"/>
      </w:tabs>
      <w:ind w:left="1701"/>
    </w:pPr>
  </w:style>
  <w:style w:type="paragraph" w:customStyle="1" w:styleId="ListAlpha">
    <w:name w:val="List Alpha"/>
    <w:basedOn w:val="List"/>
    <w:rsid w:val="0023534B"/>
    <w:pPr>
      <w:numPr>
        <w:numId w:val="9"/>
      </w:numPr>
    </w:pPr>
  </w:style>
  <w:style w:type="paragraph" w:customStyle="1" w:styleId="ListAlpha2">
    <w:name w:val="List Alpha 2"/>
    <w:basedOn w:val="List2"/>
    <w:rsid w:val="0023534B"/>
    <w:pPr>
      <w:numPr>
        <w:numId w:val="8"/>
      </w:numPr>
    </w:pPr>
  </w:style>
  <w:style w:type="paragraph" w:styleId="List3">
    <w:name w:val="List 3"/>
    <w:basedOn w:val="BodyText"/>
    <w:rsid w:val="0023534B"/>
    <w:pPr>
      <w:tabs>
        <w:tab w:val="left" w:pos="1021"/>
      </w:tabs>
      <w:spacing w:before="60" w:after="60"/>
      <w:ind w:left="1020" w:hanging="340"/>
    </w:pPr>
  </w:style>
  <w:style w:type="paragraph" w:styleId="List4">
    <w:name w:val="List 4"/>
    <w:basedOn w:val="BodyText"/>
    <w:rsid w:val="0023534B"/>
    <w:pPr>
      <w:tabs>
        <w:tab w:val="left" w:pos="1361"/>
      </w:tabs>
      <w:spacing w:before="60" w:after="60"/>
      <w:ind w:left="1361" w:hanging="340"/>
    </w:pPr>
  </w:style>
  <w:style w:type="paragraph" w:styleId="List5">
    <w:name w:val="List 5"/>
    <w:basedOn w:val="BodyText"/>
    <w:rsid w:val="0023534B"/>
    <w:pPr>
      <w:tabs>
        <w:tab w:val="left" w:pos="1701"/>
      </w:tabs>
      <w:spacing w:before="60" w:after="60"/>
      <w:ind w:left="1701" w:hanging="340"/>
    </w:pPr>
  </w:style>
  <w:style w:type="paragraph" w:styleId="ListBullet3">
    <w:name w:val="List Bullet 3"/>
    <w:basedOn w:val="List3"/>
    <w:rsid w:val="0023534B"/>
    <w:pPr>
      <w:numPr>
        <w:numId w:val="15"/>
      </w:numPr>
      <w:tabs>
        <w:tab w:val="clear" w:pos="1021"/>
      </w:tabs>
      <w:ind w:left="1037" w:hanging="357"/>
    </w:pPr>
  </w:style>
  <w:style w:type="paragraph" w:styleId="ListBullet4">
    <w:name w:val="List Bullet 4"/>
    <w:basedOn w:val="List4"/>
    <w:rsid w:val="0023534B"/>
    <w:pPr>
      <w:numPr>
        <w:numId w:val="3"/>
      </w:numPr>
    </w:pPr>
  </w:style>
  <w:style w:type="paragraph" w:styleId="ListBullet5">
    <w:name w:val="List Bullet 5"/>
    <w:basedOn w:val="List5"/>
    <w:rsid w:val="0023534B"/>
    <w:pPr>
      <w:numPr>
        <w:numId w:val="4"/>
      </w:numPr>
    </w:pPr>
  </w:style>
  <w:style w:type="paragraph" w:styleId="ListContinue2">
    <w:name w:val="List Continue 2"/>
    <w:basedOn w:val="List2"/>
    <w:rsid w:val="0023534B"/>
    <w:pPr>
      <w:ind w:firstLine="0"/>
    </w:pPr>
  </w:style>
  <w:style w:type="paragraph" w:styleId="ListContinue3">
    <w:name w:val="List Continue 3"/>
    <w:basedOn w:val="List3"/>
    <w:rsid w:val="0023534B"/>
    <w:pPr>
      <w:ind w:left="1021" w:firstLine="0"/>
    </w:pPr>
  </w:style>
  <w:style w:type="paragraph" w:styleId="ListContinue4">
    <w:name w:val="List Continue 4"/>
    <w:basedOn w:val="List4"/>
    <w:rsid w:val="0023534B"/>
    <w:pPr>
      <w:ind w:firstLine="0"/>
    </w:pPr>
  </w:style>
  <w:style w:type="paragraph" w:styleId="ListContinue5">
    <w:name w:val="List Continue 5"/>
    <w:basedOn w:val="List5"/>
    <w:rsid w:val="0023534B"/>
    <w:pPr>
      <w:ind w:firstLine="0"/>
    </w:pPr>
  </w:style>
  <w:style w:type="paragraph" w:styleId="ListNumber3">
    <w:name w:val="List Number 3"/>
    <w:basedOn w:val="List3"/>
    <w:rsid w:val="0023534B"/>
    <w:pPr>
      <w:numPr>
        <w:numId w:val="5"/>
      </w:numPr>
    </w:pPr>
  </w:style>
  <w:style w:type="paragraph" w:styleId="ListNumber4">
    <w:name w:val="List Number 4"/>
    <w:basedOn w:val="List4"/>
    <w:rsid w:val="0023534B"/>
    <w:pPr>
      <w:numPr>
        <w:numId w:val="6"/>
      </w:numPr>
    </w:pPr>
  </w:style>
  <w:style w:type="paragraph" w:styleId="ListNumber5">
    <w:name w:val="List Number 5"/>
    <w:basedOn w:val="List5"/>
    <w:rsid w:val="0023534B"/>
    <w:pPr>
      <w:numPr>
        <w:numId w:val="7"/>
      </w:numPr>
    </w:pPr>
  </w:style>
  <w:style w:type="paragraph" w:styleId="BlockText">
    <w:name w:val="Block Text"/>
    <w:basedOn w:val="Normal"/>
    <w:rsid w:val="0023534B"/>
    <w:pPr>
      <w:spacing w:after="120"/>
      <w:ind w:left="1440" w:right="1440"/>
    </w:pPr>
  </w:style>
  <w:style w:type="character" w:customStyle="1" w:styleId="Subscript">
    <w:name w:val="Subscript"/>
    <w:basedOn w:val="DefaultParagraphFont"/>
    <w:rsid w:val="0023534B"/>
    <w:rPr>
      <w:sz w:val="16"/>
      <w:vertAlign w:val="subscript"/>
    </w:rPr>
  </w:style>
  <w:style w:type="character" w:customStyle="1" w:styleId="Superscript">
    <w:name w:val="Superscript"/>
    <w:basedOn w:val="DefaultParagraphFont"/>
    <w:rsid w:val="0023534B"/>
    <w:rPr>
      <w:sz w:val="16"/>
      <w:vertAlign w:val="superscript"/>
    </w:rPr>
  </w:style>
  <w:style w:type="character" w:customStyle="1" w:styleId="Symbols">
    <w:name w:val="Symbols"/>
    <w:basedOn w:val="DefaultParagraphFont"/>
    <w:rsid w:val="0023534B"/>
    <w:rPr>
      <w:rFonts w:ascii="Symbol" w:hAnsi="Symbol"/>
    </w:rPr>
  </w:style>
  <w:style w:type="character" w:customStyle="1" w:styleId="MenuOptions">
    <w:name w:val="Menu Options"/>
    <w:basedOn w:val="DefaultParagraphFont"/>
    <w:rsid w:val="0023534B"/>
    <w:rPr>
      <w:rFonts w:ascii="Arial Narrow" w:hAnsi="Arial Narrow"/>
      <w:smallCaps/>
    </w:rPr>
  </w:style>
  <w:style w:type="character" w:customStyle="1" w:styleId="Buttons">
    <w:name w:val="Buttons"/>
    <w:basedOn w:val="DefaultParagraphFont"/>
    <w:rsid w:val="0023534B"/>
    <w:rPr>
      <w:b/>
    </w:rPr>
  </w:style>
  <w:style w:type="character" w:customStyle="1" w:styleId="Underlined">
    <w:name w:val="Underlined"/>
    <w:basedOn w:val="DefaultParagraphFont"/>
    <w:rsid w:val="0023534B"/>
    <w:rPr>
      <w:u w:val="single"/>
    </w:rPr>
  </w:style>
  <w:style w:type="paragraph" w:customStyle="1" w:styleId="TableBodyTextRight">
    <w:name w:val="Table Body Text Right"/>
    <w:basedOn w:val="TableBodyText"/>
    <w:rsid w:val="0023534B"/>
    <w:pPr>
      <w:widowControl w:val="0"/>
      <w:autoSpaceDE w:val="0"/>
      <w:autoSpaceDN w:val="0"/>
      <w:adjustRightInd w:val="0"/>
      <w:jc w:val="right"/>
    </w:pPr>
    <w:rPr>
      <w:rFonts w:cs="Arial"/>
      <w:szCs w:val="18"/>
    </w:rPr>
  </w:style>
  <w:style w:type="paragraph" w:customStyle="1" w:styleId="CopyrightText">
    <w:name w:val="Copyright Text"/>
    <w:basedOn w:val="BodyText"/>
    <w:rsid w:val="0023534B"/>
    <w:rPr>
      <w:sz w:val="18"/>
    </w:rPr>
  </w:style>
  <w:style w:type="paragraph" w:customStyle="1" w:styleId="BodySmallRight">
    <w:name w:val="Body Small Right"/>
    <w:basedOn w:val="BodyTextRight"/>
    <w:rsid w:val="0023534B"/>
    <w:rPr>
      <w:sz w:val="18"/>
      <w:szCs w:val="18"/>
    </w:rPr>
  </w:style>
  <w:style w:type="paragraph" w:customStyle="1" w:styleId="MarginEdition">
    <w:name w:val="Margin Edition"/>
    <w:basedOn w:val="MarginNote"/>
    <w:rsid w:val="0023534B"/>
    <w:pPr>
      <w:spacing w:before="0" w:after="0"/>
    </w:pPr>
    <w:rPr>
      <w:rFonts w:ascii="Times New Roman" w:hAnsi="Times New Roman"/>
      <w:color w:val="999999"/>
    </w:rPr>
  </w:style>
  <w:style w:type="paragraph" w:customStyle="1" w:styleId="Spacer">
    <w:name w:val="Spacer"/>
    <w:basedOn w:val="Normal"/>
    <w:rsid w:val="0023534B"/>
    <w:rPr>
      <w:sz w:val="2"/>
      <w:szCs w:val="2"/>
    </w:rPr>
  </w:style>
  <w:style w:type="character" w:customStyle="1" w:styleId="Small">
    <w:name w:val="Small"/>
    <w:basedOn w:val="DefaultParagraphFont"/>
    <w:rsid w:val="0023534B"/>
    <w:rPr>
      <w:sz w:val="16"/>
    </w:rPr>
  </w:style>
  <w:style w:type="paragraph" w:customStyle="1" w:styleId="WideTable">
    <w:name w:val="Wide Table"/>
    <w:basedOn w:val="Normal"/>
    <w:rsid w:val="0023534B"/>
    <w:pPr>
      <w:ind w:left="-1418"/>
    </w:pPr>
    <w:rPr>
      <w:sz w:val="2"/>
      <w:szCs w:val="2"/>
    </w:rPr>
  </w:style>
  <w:style w:type="character" w:styleId="PageNumber">
    <w:name w:val="page number"/>
    <w:basedOn w:val="DefaultParagraphFont"/>
    <w:rsid w:val="0023534B"/>
  </w:style>
  <w:style w:type="paragraph" w:styleId="Quote">
    <w:name w:val="Quote"/>
    <w:basedOn w:val="Heading1"/>
    <w:link w:val="QuoteChar"/>
    <w:qFormat/>
    <w:rsid w:val="0023534B"/>
    <w:rPr>
      <w:b w:val="0"/>
      <w:sz w:val="72"/>
      <w:szCs w:val="72"/>
      <w:lang w:val="en-NZ"/>
    </w:rPr>
  </w:style>
  <w:style w:type="character" w:customStyle="1" w:styleId="QuoteChar">
    <w:name w:val="Quote Char"/>
    <w:basedOn w:val="DefaultParagraphFont"/>
    <w:link w:val="Quote"/>
    <w:rsid w:val="00235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34B"/>
    <w:pPr>
      <w:pageBreakBefore/>
    </w:pPr>
  </w:style>
  <w:style w:type="paragraph" w:customStyle="1" w:styleId="Border">
    <w:name w:val="Border"/>
    <w:basedOn w:val="Normal"/>
    <w:qFormat/>
    <w:rsid w:val="00235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34B"/>
    <w:rPr>
      <w:b/>
      <w:bCs/>
      <w:i/>
      <w:iCs/>
      <w:color w:val="auto"/>
    </w:rPr>
  </w:style>
  <w:style w:type="paragraph" w:styleId="IntenseQuote">
    <w:name w:val="Intense Quote"/>
    <w:basedOn w:val="Normal"/>
    <w:next w:val="Normal"/>
    <w:link w:val="IntenseQuoteChar"/>
    <w:uiPriority w:val="30"/>
    <w:qFormat/>
    <w:rsid w:val="00235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3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34B"/>
    <w:rPr>
      <w:smallCaps/>
      <w:color w:val="auto"/>
      <w:u w:val="single"/>
    </w:rPr>
  </w:style>
  <w:style w:type="character" w:styleId="IntenseReference">
    <w:name w:val="Intense Reference"/>
    <w:basedOn w:val="DefaultParagraphFont"/>
    <w:uiPriority w:val="32"/>
    <w:qFormat/>
    <w:rsid w:val="0023534B"/>
    <w:rPr>
      <w:b/>
      <w:bCs/>
      <w:smallCaps/>
      <w:color w:val="auto"/>
      <w:spacing w:val="5"/>
      <w:u w:val="single"/>
    </w:rPr>
  </w:style>
  <w:style w:type="paragraph" w:customStyle="1" w:styleId="2ColumnHeading">
    <w:name w:val="2Column Heading"/>
    <w:basedOn w:val="BodyText"/>
    <w:qFormat/>
    <w:rsid w:val="0023534B"/>
    <w:pPr>
      <w:spacing w:after="60"/>
      <w:ind w:left="-2268"/>
    </w:pPr>
    <w:rPr>
      <w:b/>
    </w:rPr>
  </w:style>
  <w:style w:type="paragraph" w:customStyle="1" w:styleId="Heading1TOC">
    <w:name w:val="Heading1 TOC"/>
    <w:basedOn w:val="Normal"/>
    <w:qFormat/>
    <w:rsid w:val="0023534B"/>
    <w:pPr>
      <w:spacing w:before="240" w:after="120"/>
    </w:pPr>
    <w:rPr>
      <w:rFonts w:ascii="Times New Roman" w:hAnsi="Times New Roman"/>
      <w:b/>
      <w:sz w:val="32"/>
    </w:rPr>
  </w:style>
  <w:style w:type="paragraph" w:customStyle="1" w:styleId="Heading2TOC">
    <w:name w:val="Heading2 TOC"/>
    <w:basedOn w:val="Normal"/>
    <w:qFormat/>
    <w:rsid w:val="0023534B"/>
    <w:pPr>
      <w:spacing w:before="240" w:after="60"/>
    </w:pPr>
    <w:rPr>
      <w:rFonts w:ascii="Times New Roman" w:hAnsi="Times New Roman"/>
      <w:b/>
      <w:sz w:val="28"/>
    </w:rPr>
  </w:style>
  <w:style w:type="character" w:customStyle="1" w:styleId="Underline">
    <w:name w:val="Underline"/>
    <w:basedOn w:val="DefaultParagraphFont"/>
    <w:qFormat/>
    <w:rsid w:val="0023534B"/>
    <w:rPr>
      <w:u w:val="single"/>
    </w:rPr>
  </w:style>
  <w:style w:type="paragraph" w:styleId="BalloonText">
    <w:name w:val="Balloon Text"/>
    <w:basedOn w:val="Normal"/>
    <w:link w:val="BalloonTextChar"/>
    <w:rsid w:val="0023534B"/>
    <w:rPr>
      <w:rFonts w:ascii="Tahoma" w:hAnsi="Tahoma" w:cs="Tahoma"/>
      <w:sz w:val="16"/>
      <w:szCs w:val="16"/>
    </w:rPr>
  </w:style>
  <w:style w:type="character" w:customStyle="1" w:styleId="BalloonTextChar">
    <w:name w:val="Balloon Text Char"/>
    <w:basedOn w:val="DefaultParagraphFont"/>
    <w:link w:val="BalloonText"/>
    <w:rsid w:val="002353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3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9261</Characters>
  <Application>Microsoft Office Word</Application>
  <DocSecurity>0</DocSecurity>
  <Lines>329</Lines>
  <Paragraphs>168</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RIINHB217A Assist horizontal direction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2012-05-26T21:05:00Z</dcterms:created>
  <dcterms:modified xsi:type="dcterms:W3CDTF">2012-05-26T21:05:00Z</dcterms:modified>
</cp:coreProperties>
</file>