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9AF" w:rsidP="002429AF">
      <w:pPr>
        <w:pStyle w:val="Title"/>
      </w:pPr>
      <w:r>
        <w:fldChar w:fldCharType="begin"/>
      </w:r>
      <w:r>
        <w:instrText xml:space="preserve"> TITLE   \* MERGEFORMAT </w:instrText>
      </w:r>
      <w:r>
        <w:fldChar w:fldCharType="separate"/>
      </w:r>
      <w:r>
        <w:t>RIINHB211A Assist mud rotary drilling</w:t>
      </w:r>
      <w:r>
        <w:fldChar w:fldCharType="end"/>
      </w:r>
    </w:p>
    <w:p w:rsidR="002429AF" w:rsidP="002429AF">
      <w:pPr>
        <w:pStyle w:val="Version"/>
        <w:sectPr w:rsidSect="005804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0459" w:rsidP="00580459">
      <w:pPr>
        <w:pStyle w:val="SuperHeading"/>
      </w:pPr>
      <w:r w:rsidRPr="00580459">
        <w:t>RIINHB211A Assist mud rotary drilling</w:t>
      </w:r>
    </w:p>
    <w:p w:rsidR="00000000" w:rsidRPr="00580459" w:rsidP="00580459">
      <w:pPr>
        <w:pStyle w:val="Heading1"/>
      </w:pPr>
      <w:bookmarkStart w:id="1" w:name="O_533421"/>
      <w:bookmarkEnd w:id="1"/>
      <w:r w:rsidRPr="00580459">
        <w:t>Modification History</w:t>
      </w:r>
    </w:p>
    <w:p w:rsidR="00000000" w:rsidRPr="00580459" w:rsidP="00580459">
      <w:pPr>
        <w:pStyle w:val="BodyText"/>
      </w:pPr>
      <w:r w:rsidRPr="00580459">
        <w:t>Not applicable.</w:t>
      </w:r>
    </w:p>
    <w:p w:rsidR="00000000" w:rsidRPr="00580459" w:rsidP="00580459">
      <w:pPr>
        <w:pStyle w:val="AllowPageBreak"/>
      </w:pPr>
    </w:p>
    <w:p w:rsidR="00000000" w:rsidRPr="00580459" w:rsidP="00580459">
      <w:pPr>
        <w:pStyle w:val="Heading1"/>
      </w:pPr>
      <w:bookmarkStart w:id="2" w:name="O_533420"/>
      <w:bookmarkEnd w:id="2"/>
      <w:r w:rsidRPr="00580459">
        <w:t>Unit Descriptor</w:t>
      </w:r>
    </w:p>
    <w:p w:rsidR="00000000" w:rsidRPr="00580459" w:rsidP="00580459">
      <w:pPr>
        <w:pStyle w:val="BodyText"/>
      </w:pPr>
      <w:r w:rsidRPr="00580459">
        <w:t>This unit covers assisting with mud rotary drilling in resources and infrastructure industries.  It includes planning, preparing for and assisting with the drilling process, handling sam</w:t>
      </w:r>
      <w:r w:rsidRPr="00580459">
        <w:t>ples, mixing drilling fluids, carrying out basic maintenance of tools and equipment.</w:t>
      </w:r>
    </w:p>
    <w:p w:rsidR="00000000" w:rsidRPr="00580459" w:rsidP="00580459">
      <w:pPr>
        <w:pStyle w:val="AllowPageBreak"/>
      </w:pPr>
    </w:p>
    <w:p w:rsidR="00000000" w:rsidRPr="00580459" w:rsidP="00580459">
      <w:pPr>
        <w:pStyle w:val="Heading1"/>
      </w:pPr>
      <w:bookmarkStart w:id="3" w:name="O_533419"/>
      <w:bookmarkEnd w:id="3"/>
      <w:r w:rsidRPr="00580459">
        <w:t>Application of the Unit</w:t>
      </w:r>
    </w:p>
    <w:p w:rsidR="00000000" w:rsidRPr="00580459" w:rsidP="00580459">
      <w:pPr>
        <w:pStyle w:val="BodyText"/>
      </w:pPr>
      <w:r w:rsidRPr="00580459">
        <w:t>Rotary mud drilling is used for environmental, geotechnical, mineral exploration and waterwell drilling.  This unit is appropriate</w:t>
      </w:r>
      <w:r w:rsidRPr="00580459">
        <w:t xml:space="preserve"> for those working in driller's assistant roles, at worksites within:</w:t>
      </w:r>
    </w:p>
    <w:p w:rsidR="00000000" w:rsidRPr="00580459" w:rsidP="00580459">
      <w:pPr>
        <w:pStyle w:val="ListBullet"/>
      </w:pPr>
      <w:r w:rsidRPr="00580459">
        <w:t>Civil construction</w:t>
      </w:r>
    </w:p>
    <w:p w:rsidR="00000000" w:rsidRPr="00580459" w:rsidP="00580459">
      <w:pPr>
        <w:pStyle w:val="ListBullet"/>
      </w:pPr>
      <w:r w:rsidRPr="00580459">
        <w:t>Coal mining</w:t>
      </w:r>
    </w:p>
    <w:p w:rsidR="00000000" w:rsidRPr="00580459" w:rsidP="00580459">
      <w:pPr>
        <w:pStyle w:val="ListBullet"/>
      </w:pPr>
      <w:r w:rsidRPr="00580459">
        <w:t>Drilling</w:t>
      </w:r>
    </w:p>
    <w:p w:rsidR="00000000" w:rsidRPr="00580459" w:rsidP="00580459">
      <w:pPr>
        <w:pStyle w:val="ListBullet"/>
      </w:pPr>
      <w:r w:rsidRPr="00580459">
        <w:t xml:space="preserve">Extractive industries </w:t>
      </w:r>
    </w:p>
    <w:p w:rsidR="00000000" w:rsidRPr="00580459" w:rsidP="00580459">
      <w:pPr>
        <w:pStyle w:val="ListBullet"/>
      </w:pPr>
      <w:r w:rsidRPr="00580459">
        <w:t>Metalliferous mining</w:t>
      </w:r>
    </w:p>
    <w:p w:rsidR="00000000" w:rsidRPr="00580459" w:rsidP="00580459">
      <w:pPr>
        <w:pStyle w:val="AllowPageBreak"/>
      </w:pPr>
    </w:p>
    <w:p w:rsidR="00000000" w:rsidRPr="00580459" w:rsidP="00580459">
      <w:pPr>
        <w:pStyle w:val="Heading1"/>
      </w:pPr>
      <w:bookmarkStart w:id="4" w:name="O_533418"/>
      <w:bookmarkEnd w:id="4"/>
      <w:r w:rsidRPr="00580459">
        <w:t>Licensing/Regulatory Information</w:t>
      </w:r>
    </w:p>
    <w:p w:rsidR="00000000" w:rsidRPr="00580459" w:rsidP="00580459">
      <w:pPr>
        <w:pStyle w:val="BodyText"/>
      </w:pPr>
      <w:r w:rsidRPr="00580459">
        <w:t>Refer to Unit Descriptor.</w:t>
      </w:r>
    </w:p>
    <w:p w:rsidR="00000000" w:rsidRPr="00580459" w:rsidP="00580459">
      <w:pPr>
        <w:pStyle w:val="AllowPageBreak"/>
      </w:pPr>
    </w:p>
    <w:p w:rsidR="00000000" w:rsidRPr="00580459" w:rsidP="00580459">
      <w:pPr>
        <w:pStyle w:val="Heading1"/>
      </w:pPr>
      <w:bookmarkStart w:id="5" w:name="O_533417"/>
      <w:bookmarkEnd w:id="5"/>
      <w:r w:rsidRPr="00580459">
        <w:t>Pre-Requ</w:t>
      </w:r>
      <w:r w:rsidRPr="00580459">
        <w:t>isites</w:t>
      </w:r>
    </w:p>
    <w:p w:rsidR="00000000" w:rsidRPr="00580459" w:rsidP="00580459">
      <w:pPr>
        <w:pStyle w:val="BodyText"/>
      </w:pPr>
      <w:r w:rsidRPr="00580459">
        <w:t>Not applicable.</w:t>
      </w:r>
    </w:p>
    <w:p w:rsidR="00000000" w:rsidRPr="00580459" w:rsidP="00580459">
      <w:pPr>
        <w:pStyle w:val="AllowPageBreak"/>
      </w:pPr>
    </w:p>
    <w:p w:rsidR="00000000" w:rsidRPr="00580459" w:rsidP="00580459">
      <w:pPr>
        <w:pStyle w:val="Heading1"/>
      </w:pPr>
      <w:bookmarkStart w:id="6" w:name="O_533416"/>
      <w:bookmarkEnd w:id="6"/>
      <w:r w:rsidRPr="00580459">
        <w:t>Employability Skills Information</w:t>
      </w:r>
    </w:p>
    <w:p w:rsidR="00000000" w:rsidRPr="00580459" w:rsidP="00580459">
      <w:pPr>
        <w:pStyle w:val="BodyText"/>
      </w:pPr>
      <w:r w:rsidRPr="00580459">
        <w:t>This unit contains employability skills.</w:t>
      </w:r>
    </w:p>
    <w:p w:rsidR="00000000" w:rsidRPr="00580459" w:rsidP="00580459">
      <w:pPr>
        <w:pStyle w:val="AllowPageBreak"/>
      </w:pPr>
    </w:p>
    <w:p w:rsidR="00000000" w:rsidRPr="00580459" w:rsidP="00580459">
      <w:pPr>
        <w:pStyle w:val="Heading1"/>
      </w:pPr>
      <w:bookmarkStart w:id="7" w:name="O_533415"/>
      <w:bookmarkEnd w:id="7"/>
      <w:r w:rsidRPr="00580459">
        <w:t>Elements and Performance Criteria Pre-Content</w:t>
      </w:r>
    </w:p>
    <w:tbl>
      <w:tblPr>
        <w:tblW w:w="0" w:type="auto"/>
        <w:tblLayout w:type="fixed"/>
        <w:tblCellMar>
          <w:left w:w="62" w:type="dxa"/>
          <w:right w:w="62" w:type="dxa"/>
        </w:tblCellMar>
        <w:tblLook w:val="0000"/>
      </w:tblPr>
      <w:tblGrid>
        <w:gridCol w:w="2566"/>
        <w:gridCol w:w="5956"/>
      </w:tblGrid>
      <w:tr w:rsidTr="002429A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BodyText"/>
            </w:pPr>
            <w:r w:rsidRPr="00580459">
              <w:t>Performance criteria describe the performance needed to demonstrate achievement of the element. Where bold italicised text is used, further information is detailed in the required skills and knowledge section and the range statement. Assessment of performa</w:t>
            </w:r>
            <w:r w:rsidRPr="00580459">
              <w:t>nce is to be consistent with the evidence guide.</w:t>
            </w:r>
          </w:p>
        </w:tc>
      </w:tr>
    </w:tbl>
    <w:p w:rsidR="00000000" w:rsidRPr="00580459" w:rsidP="00580459">
      <w:pPr>
        <w:pStyle w:val="BodyText"/>
      </w:pPr>
    </w:p>
    <w:p w:rsidR="00000000" w:rsidRPr="00580459" w:rsidP="00580459">
      <w:pPr>
        <w:pStyle w:val="AllowPageBreak"/>
      </w:pPr>
    </w:p>
    <w:p w:rsidR="00000000" w:rsidRPr="00580459" w:rsidP="00580459">
      <w:pPr>
        <w:pStyle w:val="Heading1"/>
      </w:pPr>
      <w:bookmarkStart w:id="8" w:name="O_533414"/>
      <w:bookmarkEnd w:id="8"/>
      <w:r w:rsidRPr="00580459">
        <w:t>Elements and Performance Criteria</w:t>
      </w:r>
    </w:p>
    <w:tbl>
      <w:tblPr>
        <w:tblW w:w="0" w:type="auto"/>
        <w:tblLayout w:type="fixed"/>
        <w:tblCellMar>
          <w:left w:w="62" w:type="dxa"/>
          <w:right w:w="62" w:type="dxa"/>
        </w:tblCellMar>
        <w:tblLook w:val="0000"/>
      </w:tblPr>
      <w:tblGrid>
        <w:gridCol w:w="3471"/>
        <w:gridCol w:w="5051"/>
      </w:tblGrid>
      <w:tr w:rsidTr="002429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BodyText"/>
            </w:pPr>
            <w:r w:rsidRPr="0058045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PERFORMANCE CRITERIA</w:t>
            </w:r>
          </w:p>
        </w:tc>
      </w:tr>
      <w:tr w:rsidTr="002429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List"/>
              <w:rPr>
                <w:lang w:val="en-NZ"/>
              </w:rPr>
            </w:pPr>
            <w:r w:rsidRPr="00580459">
              <w:t>1.</w:t>
            </w:r>
            <w:r w:rsidRPr="00580459">
              <w:tab/>
              <w:t>Plan and prepare for assisting with mud rotary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2"/>
            </w:pPr>
            <w:r w:rsidRPr="00580459">
              <w:t>1.1.</w:t>
            </w:r>
            <w:r w:rsidRPr="00580459">
              <w:tab/>
              <w:t xml:space="preserve">Access, interpret and apply </w:t>
            </w:r>
            <w:r w:rsidRPr="00580459">
              <w:rPr>
                <w:rStyle w:val="BoldandItalics"/>
              </w:rPr>
              <w:t>compliance documentation</w:t>
            </w:r>
            <w:r w:rsidRPr="00580459">
              <w:t xml:space="preserve"> relevant to the work activity</w:t>
            </w:r>
          </w:p>
          <w:p w:rsidR="00000000" w:rsidRPr="00580459" w:rsidP="00580459">
            <w:pPr>
              <w:pStyle w:val="List2"/>
            </w:pPr>
            <w:r w:rsidRPr="00580459">
              <w:t>1.2.</w:t>
            </w:r>
            <w:r w:rsidRPr="00580459">
              <w:tab/>
              <w:t xml:space="preserve">Obtain, confirm and apply </w:t>
            </w:r>
            <w:r w:rsidRPr="00580459">
              <w:rPr>
                <w:rStyle w:val="BoldandItalics"/>
              </w:rPr>
              <w:t>work instructions</w:t>
            </w:r>
            <w:r w:rsidRPr="00580459">
              <w:t xml:space="preserve"> for the allocated task</w:t>
            </w:r>
          </w:p>
          <w:p w:rsidR="00000000" w:rsidRPr="00580459" w:rsidP="00580459">
            <w:pPr>
              <w:pStyle w:val="List2"/>
            </w:pPr>
            <w:r w:rsidRPr="00580459">
              <w:t>1.3.</w:t>
            </w:r>
            <w:r w:rsidRPr="00580459">
              <w:tab/>
              <w:t xml:space="preserve">Identify, manage and report all potential </w:t>
            </w:r>
            <w:r w:rsidRPr="00580459">
              <w:rPr>
                <w:rStyle w:val="BoldandItalics"/>
              </w:rPr>
              <w:t>hazards</w:t>
            </w:r>
          </w:p>
          <w:p w:rsidR="00000000" w:rsidRPr="00580459" w:rsidP="00580459">
            <w:pPr>
              <w:pStyle w:val="List2"/>
            </w:pPr>
            <w:r w:rsidRPr="00580459">
              <w:t>1.4.</w:t>
            </w:r>
            <w:r w:rsidRPr="00580459">
              <w:tab/>
              <w:t xml:space="preserve">Resolve </w:t>
            </w:r>
            <w:r w:rsidRPr="00580459">
              <w:rPr>
                <w:rStyle w:val="BoldandItalics"/>
              </w:rPr>
              <w:t>coordination requirements</w:t>
            </w:r>
            <w:r w:rsidRPr="00580459">
              <w:t xml:space="preserve"> with others at the site prior to commencing and during work</w:t>
            </w:r>
            <w:r w:rsidRPr="00580459">
              <w:t xml:space="preserve"> activities</w:t>
            </w:r>
          </w:p>
          <w:p w:rsidR="00000000" w:rsidRPr="00580459" w:rsidP="00580459">
            <w:pPr>
              <w:pStyle w:val="List2"/>
            </w:pPr>
            <w:r w:rsidRPr="00580459">
              <w:t>1.5.</w:t>
            </w:r>
            <w:r w:rsidRPr="00580459">
              <w:tab/>
              <w:t xml:space="preserve">Load, unload, move, handle, use and store rotary drilling equipment and all associated tools, sampling devices and connecting equipment </w:t>
            </w:r>
          </w:p>
          <w:p w:rsidR="00000000" w:rsidRPr="00580459" w:rsidP="00580459">
            <w:pPr>
              <w:pStyle w:val="List2"/>
            </w:pPr>
            <w:r w:rsidRPr="00580459">
              <w:t>1.6.</w:t>
            </w:r>
            <w:r w:rsidRPr="00580459">
              <w:tab/>
              <w:t xml:space="preserve">Set up and stabilise pipe racks </w:t>
            </w:r>
          </w:p>
          <w:p w:rsidR="00000000" w:rsidP="00580459">
            <w:pPr>
              <w:pStyle w:val="List2"/>
              <w:rPr>
                <w:lang w:val="en-NZ"/>
              </w:rPr>
            </w:pPr>
            <w:r w:rsidRPr="00580459">
              <w:t>1.7.</w:t>
            </w:r>
            <w:r w:rsidRPr="00580459">
              <w:tab/>
              <w:t xml:space="preserve">Wear all necessary </w:t>
            </w:r>
            <w:r w:rsidRPr="00580459">
              <w:rPr>
                <w:rStyle w:val="BoldandItalics"/>
              </w:rPr>
              <w:t>personal protective equipment</w:t>
            </w:r>
            <w:r w:rsidRPr="00580459">
              <w:t xml:space="preserve"> and protec</w:t>
            </w:r>
            <w:r w:rsidRPr="00580459">
              <w:t>tive clothing when assisting with rotary mud drilling</w:t>
            </w:r>
          </w:p>
        </w:tc>
      </w:tr>
      <w:tr w:rsidTr="002429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List"/>
              <w:rPr>
                <w:lang w:val="en-NZ"/>
              </w:rPr>
            </w:pPr>
            <w:r w:rsidRPr="00580459">
              <w:t>2.</w:t>
            </w:r>
            <w:r w:rsidRPr="00580459">
              <w:tab/>
              <w:t>Support the rotary mud drilling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2"/>
            </w:pPr>
            <w:r w:rsidRPr="00580459">
              <w:t>2.1.</w:t>
            </w:r>
            <w:r w:rsidRPr="00580459">
              <w:tab/>
              <w:t>Fit and remove bits, reamers and stabilizers to and from the drill string</w:t>
            </w:r>
          </w:p>
          <w:p w:rsidR="00000000" w:rsidRPr="00580459" w:rsidP="00580459">
            <w:pPr>
              <w:pStyle w:val="List2"/>
            </w:pPr>
            <w:r w:rsidRPr="00580459">
              <w:t>2.2.</w:t>
            </w:r>
            <w:r w:rsidRPr="00580459">
              <w:tab/>
              <w:t>Prepare drill string in readiness for tripping and drilling</w:t>
            </w:r>
          </w:p>
          <w:p w:rsidR="00000000" w:rsidRPr="00580459" w:rsidP="00580459">
            <w:pPr>
              <w:pStyle w:val="List2"/>
            </w:pPr>
            <w:r w:rsidRPr="00580459">
              <w:t>2.3.</w:t>
            </w:r>
            <w:r w:rsidRPr="00580459">
              <w:tab/>
              <w:t>Add and r</w:t>
            </w:r>
            <w:r w:rsidRPr="00580459">
              <w:t>emove drill pipe and collars from the drill string</w:t>
            </w:r>
          </w:p>
          <w:p w:rsidR="00000000" w:rsidRPr="00580459" w:rsidP="00580459">
            <w:pPr>
              <w:pStyle w:val="List2"/>
            </w:pPr>
            <w:r w:rsidRPr="00580459">
              <w:t>2.4.</w:t>
            </w:r>
            <w:r w:rsidRPr="00580459">
              <w:tab/>
              <w:t>Inspect drill pipe, collars, bits, threads and associated equipment for damage</w:t>
            </w:r>
          </w:p>
          <w:p w:rsidR="00000000" w:rsidRPr="00580459" w:rsidP="00580459">
            <w:pPr>
              <w:pStyle w:val="List2"/>
            </w:pPr>
            <w:r w:rsidRPr="00580459">
              <w:t>2.5.</w:t>
            </w:r>
            <w:r w:rsidRPr="00580459">
              <w:tab/>
              <w:t>Observe housekeeping and site safety measures while supporting rotary mud drilling operations</w:t>
            </w:r>
          </w:p>
          <w:p w:rsidR="00000000" w:rsidP="00580459">
            <w:pPr>
              <w:pStyle w:val="List2"/>
              <w:rPr>
                <w:lang w:val="en-NZ"/>
              </w:rPr>
            </w:pPr>
            <w:r w:rsidRPr="00580459">
              <w:t>2.6.</w:t>
            </w:r>
            <w:r w:rsidRPr="00580459">
              <w:tab/>
              <w:t xml:space="preserve">Use </w:t>
            </w:r>
            <w:r w:rsidRPr="00580459">
              <w:rPr>
                <w:rStyle w:val="BoldandItalics"/>
              </w:rPr>
              <w:t>pipe and casi</w:t>
            </w:r>
            <w:r w:rsidRPr="00580459">
              <w:rPr>
                <w:rStyle w:val="BoldandItalics"/>
              </w:rPr>
              <w:t>ng handling equipment</w:t>
            </w:r>
            <w:r w:rsidRPr="00580459">
              <w:t xml:space="preserve"> according to required procedures</w:t>
            </w:r>
          </w:p>
        </w:tc>
      </w:tr>
      <w:tr w:rsidTr="002429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List"/>
              <w:rPr>
                <w:lang w:val="en-NZ"/>
              </w:rPr>
            </w:pPr>
            <w:r w:rsidRPr="00580459">
              <w:t>3.</w:t>
            </w:r>
            <w:r w:rsidRPr="00580459">
              <w:tab/>
              <w:t>Handle samples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2"/>
            </w:pPr>
            <w:r w:rsidRPr="00580459">
              <w:t>3.1.</w:t>
            </w:r>
            <w:r w:rsidRPr="00580459">
              <w:tab/>
              <w:t xml:space="preserve">Take necessary safety precautions when handling potentially hazardous </w:t>
            </w:r>
            <w:r w:rsidRPr="00580459">
              <w:rPr>
                <w:rStyle w:val="BoldandItalics"/>
              </w:rPr>
              <w:t>samples</w:t>
            </w:r>
          </w:p>
          <w:p w:rsidR="00000000" w:rsidRPr="00580459" w:rsidP="00580459">
            <w:pPr>
              <w:pStyle w:val="List2"/>
            </w:pPr>
            <w:r w:rsidRPr="00580459">
              <w:t>3.2.</w:t>
            </w:r>
            <w:r w:rsidRPr="00580459">
              <w:tab/>
              <w:t xml:space="preserve">Obtain and/or lay out disturbed samples in accordance with workplace, drilling sector or site </w:t>
            </w:r>
            <w:r w:rsidRPr="00580459">
              <w:t>procedures</w:t>
            </w:r>
          </w:p>
          <w:p w:rsidR="00000000" w:rsidRPr="00580459" w:rsidP="00580459">
            <w:pPr>
              <w:pStyle w:val="List2"/>
            </w:pPr>
            <w:r w:rsidRPr="00580459">
              <w:t>3.3.</w:t>
            </w:r>
            <w:r w:rsidRPr="00580459">
              <w:tab/>
              <w:t xml:space="preserve">Bag, properly </w:t>
            </w:r>
            <w:r w:rsidRPr="00580459">
              <w:rPr>
                <w:rStyle w:val="BoldandItalics"/>
              </w:rPr>
              <w:t>label</w:t>
            </w:r>
            <w:r w:rsidRPr="00580459">
              <w:t xml:space="preserve"> and store samples for transport according to requirements</w:t>
            </w:r>
          </w:p>
          <w:p w:rsidR="00000000" w:rsidRPr="00580459" w:rsidP="00580459">
            <w:pPr>
              <w:pStyle w:val="List2"/>
            </w:pPr>
            <w:r w:rsidRPr="00580459">
              <w:t>3.4.</w:t>
            </w:r>
            <w:r w:rsidRPr="00580459">
              <w:tab/>
              <w:t xml:space="preserve">Clean and service sampling tools </w:t>
            </w:r>
          </w:p>
          <w:p w:rsidR="00000000" w:rsidP="00580459">
            <w:pPr>
              <w:pStyle w:val="List2"/>
              <w:rPr>
                <w:lang w:val="en-NZ"/>
              </w:rPr>
            </w:pPr>
            <w:r w:rsidRPr="00580459">
              <w:t>3.5.</w:t>
            </w:r>
            <w:r w:rsidRPr="00580459">
              <w:tab/>
              <w:t>Store undisturbed samples for transport in accordance with standard procedures</w:t>
            </w:r>
          </w:p>
        </w:tc>
      </w:tr>
      <w:tr w:rsidTr="002429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List"/>
              <w:rPr>
                <w:lang w:val="en-NZ"/>
              </w:rPr>
            </w:pPr>
            <w:r w:rsidRPr="00580459">
              <w:t>4.</w:t>
            </w:r>
            <w:r w:rsidRPr="00580459">
              <w:tab/>
              <w:t>Mix drilling fluids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2"/>
            </w:pPr>
            <w:r w:rsidRPr="00580459">
              <w:t>4.1.</w:t>
            </w:r>
            <w:r w:rsidRPr="00580459">
              <w:tab/>
            </w:r>
            <w:r w:rsidRPr="00580459">
              <w:t>Wear appropriate protective clothing</w:t>
            </w:r>
          </w:p>
          <w:p w:rsidR="00000000" w:rsidRPr="00580459" w:rsidP="00580459">
            <w:pPr>
              <w:pStyle w:val="List2"/>
            </w:pPr>
            <w:r w:rsidRPr="00580459">
              <w:t>4.2.</w:t>
            </w:r>
            <w:r w:rsidRPr="00580459">
              <w:tab/>
              <w:t>Check labels and read and interpret safety information, hazard codes and materials safety data sheets (MSDS)</w:t>
            </w:r>
          </w:p>
          <w:p w:rsidR="00000000" w:rsidRPr="00580459" w:rsidP="00580459">
            <w:pPr>
              <w:pStyle w:val="List2"/>
            </w:pPr>
            <w:r w:rsidRPr="00580459">
              <w:t>4.3.</w:t>
            </w:r>
            <w:r w:rsidRPr="00580459">
              <w:tab/>
              <w:t xml:space="preserve">Apply correct mixing procedure for the </w:t>
            </w:r>
            <w:r w:rsidRPr="00580459">
              <w:rPr>
                <w:rStyle w:val="BoldandItalics"/>
              </w:rPr>
              <w:t>drilling fluid</w:t>
            </w:r>
          </w:p>
          <w:p w:rsidR="00000000" w:rsidRPr="00580459" w:rsidP="00580459">
            <w:pPr>
              <w:pStyle w:val="List2"/>
            </w:pPr>
            <w:r w:rsidRPr="00580459">
              <w:t>4.4.</w:t>
            </w:r>
            <w:r w:rsidRPr="00580459">
              <w:tab/>
              <w:t>Carry out storage of drilling mud compone</w:t>
            </w:r>
            <w:r w:rsidRPr="00580459">
              <w:t>nts and additives safely and according recommendations</w:t>
            </w:r>
          </w:p>
          <w:p w:rsidR="00000000" w:rsidP="00580459">
            <w:pPr>
              <w:pStyle w:val="List2"/>
              <w:rPr>
                <w:lang w:val="en-NZ"/>
              </w:rPr>
            </w:pPr>
            <w:r w:rsidRPr="00580459">
              <w:t>4.5.</w:t>
            </w:r>
            <w:r w:rsidRPr="00580459">
              <w:tab/>
              <w:t xml:space="preserve">Perform </w:t>
            </w:r>
            <w:r w:rsidRPr="00580459">
              <w:rPr>
                <w:rStyle w:val="BoldandItalics"/>
              </w:rPr>
              <w:t>basic tests</w:t>
            </w:r>
            <w:r w:rsidRPr="00580459">
              <w:t xml:space="preserve"> on the fluid and </w:t>
            </w:r>
            <w:r w:rsidRPr="00580459">
              <w:rPr>
                <w:rStyle w:val="BoldandItalics"/>
              </w:rPr>
              <w:t>record</w:t>
            </w:r>
            <w:r w:rsidRPr="00580459">
              <w:t xml:space="preserve"> and report the results</w:t>
            </w:r>
          </w:p>
        </w:tc>
      </w:tr>
      <w:tr w:rsidTr="002429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List"/>
              <w:rPr>
                <w:lang w:val="en-NZ"/>
              </w:rPr>
            </w:pPr>
            <w:r w:rsidRPr="00580459">
              <w:t>5.</w:t>
            </w:r>
            <w:r w:rsidRPr="00580459">
              <w:tab/>
              <w:t>Carry out basic maintenance of tools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2"/>
            </w:pPr>
            <w:r w:rsidRPr="00580459">
              <w:t>5.1.</w:t>
            </w:r>
            <w:r w:rsidRPr="00580459">
              <w:tab/>
              <w:t>Perform inspections and routine checks on ancillary equipment such as</w:t>
            </w:r>
            <w:r w:rsidRPr="00580459">
              <w:t xml:space="preserve"> mud pumps, water delivery pumps and mud hoppers</w:t>
            </w:r>
          </w:p>
          <w:p w:rsidR="00000000" w:rsidRPr="00580459" w:rsidP="00580459">
            <w:pPr>
              <w:pStyle w:val="List2"/>
            </w:pPr>
            <w:r w:rsidRPr="00580459">
              <w:t>5.2.</w:t>
            </w:r>
            <w:r w:rsidRPr="00580459">
              <w:tab/>
              <w:t>Perform inspections and basic maintenance pipe handling equipment</w:t>
            </w:r>
          </w:p>
          <w:p w:rsidR="00000000" w:rsidRPr="00580459" w:rsidP="00580459">
            <w:pPr>
              <w:pStyle w:val="List2"/>
            </w:pPr>
            <w:r w:rsidRPr="00580459">
              <w:t>5.3.</w:t>
            </w:r>
            <w:r w:rsidRPr="00580459">
              <w:tab/>
              <w:t>Observe occupational health and safety procedures in carrying out equipment maintenance</w:t>
            </w:r>
          </w:p>
        </w:tc>
      </w:tr>
    </w:tbl>
    <w:p w:rsidR="00000000" w:rsidRPr="00580459" w:rsidP="00580459">
      <w:pPr>
        <w:pStyle w:val="BodyText"/>
      </w:pPr>
    </w:p>
    <w:p w:rsidR="00000000" w:rsidRPr="00580459" w:rsidP="00580459">
      <w:pPr>
        <w:pStyle w:val="AllowPageBreak"/>
      </w:pPr>
    </w:p>
    <w:p w:rsidR="00000000" w:rsidRPr="00580459" w:rsidP="00580459">
      <w:pPr>
        <w:pStyle w:val="Heading1"/>
      </w:pPr>
      <w:bookmarkStart w:id="9" w:name="O_533413"/>
      <w:bookmarkEnd w:id="9"/>
      <w:r w:rsidRPr="00580459">
        <w:t>Required Skills and Knowledge</w:t>
      </w:r>
    </w:p>
    <w:tbl>
      <w:tblPr>
        <w:tblW w:w="0" w:type="auto"/>
        <w:tblLayout w:type="fixed"/>
        <w:tblCellMar>
          <w:left w:w="62" w:type="dxa"/>
          <w:right w:w="62" w:type="dxa"/>
        </w:tblCellMar>
        <w:tblLook w:val="0000"/>
      </w:tblPr>
      <w:tblGrid>
        <w:gridCol w:w="8522"/>
      </w:tblGrid>
      <w:tr w:rsidTr="002429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t>This section describes the skills and knowledge required for this unit.</w:t>
            </w:r>
          </w:p>
        </w:tc>
      </w:tr>
      <w:tr w:rsidTr="002429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Required skills</w:t>
            </w:r>
          </w:p>
        </w:tc>
      </w:tr>
      <w:tr w:rsidTr="002429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BodyText"/>
            </w:pPr>
            <w:r w:rsidRPr="00580459">
              <w:t>Specific skills are required to achieve the performance criteria in this unit, particularly for the application in the various circumsta</w:t>
            </w:r>
            <w:r w:rsidRPr="00580459">
              <w:t>nces in which this unit may be applied. This includes the ability to carry out the following as required to assist with mud rotary drilling:</w:t>
            </w:r>
          </w:p>
          <w:p w:rsidR="00000000" w:rsidRPr="00580459" w:rsidP="00580459">
            <w:pPr>
              <w:pStyle w:val="ListBullet"/>
            </w:pPr>
            <w:r w:rsidRPr="00580459">
              <w:t>apply legislative, organisation and site requirements and procedures</w:t>
            </w:r>
          </w:p>
          <w:p w:rsidR="00000000" w:rsidRPr="00580459" w:rsidP="00580459">
            <w:pPr>
              <w:pStyle w:val="ListBullet"/>
            </w:pPr>
            <w:r w:rsidRPr="00580459">
              <w:t>apply procedures for operation of ancillary e</w:t>
            </w:r>
            <w:r w:rsidRPr="00580459">
              <w:t>quipment such as mud pumps, water supply pumps mud hoppers and solids control equipment</w:t>
            </w:r>
          </w:p>
          <w:p w:rsidR="00000000" w:rsidP="00580459">
            <w:pPr>
              <w:pStyle w:val="ListBullet"/>
              <w:rPr>
                <w:lang w:val="en-NZ"/>
              </w:rPr>
            </w:pPr>
            <w:r w:rsidRPr="00580459">
              <w:t>apply basic maintenance procedures for mud and/or water delivery pumps</w:t>
            </w:r>
          </w:p>
        </w:tc>
      </w:tr>
      <w:tr w:rsidTr="002429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Required knowledge</w:t>
            </w:r>
          </w:p>
        </w:tc>
      </w:tr>
      <w:tr w:rsidTr="002429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BodyText"/>
            </w:pPr>
            <w:r w:rsidRPr="00580459">
              <w:t>Specific knowledge is required to achieve the Performance Criteria of this u</w:t>
            </w:r>
            <w:r w:rsidRPr="00580459">
              <w:t>nit, particularly its application in a variety of circumstances in which the unit may be used. This includes knowledge of the following, as required to assist with mud rotary drilling:</w:t>
            </w:r>
          </w:p>
          <w:p w:rsidR="00000000" w:rsidRPr="00580459" w:rsidP="00580459">
            <w:pPr>
              <w:pStyle w:val="ListBullet"/>
            </w:pPr>
            <w:r w:rsidRPr="00580459">
              <w:t>reasons for identification and care of samples including storage and t</w:t>
            </w:r>
            <w:r w:rsidRPr="00580459">
              <w:t>ransport</w:t>
            </w:r>
          </w:p>
          <w:p w:rsidR="00000000" w:rsidRPr="00580459" w:rsidP="00580459">
            <w:pPr>
              <w:pStyle w:val="ListBullet"/>
            </w:pPr>
            <w:r w:rsidRPr="00580459">
              <w:t>occupational health, safety and environment issues</w:t>
            </w:r>
          </w:p>
          <w:p w:rsidR="00000000" w:rsidRPr="00580459" w:rsidP="00580459">
            <w:pPr>
              <w:pStyle w:val="ListBullet"/>
            </w:pPr>
            <w:r w:rsidRPr="00580459">
              <w:t>use of safety data sheets (SDS)</w:t>
            </w:r>
          </w:p>
          <w:p w:rsidR="00000000" w:rsidRPr="00580459" w:rsidP="00580459">
            <w:pPr>
              <w:pStyle w:val="ListBullet"/>
            </w:pPr>
            <w:r w:rsidRPr="00580459">
              <w:t>types of mud pumps and their applications</w:t>
            </w:r>
          </w:p>
        </w:tc>
      </w:tr>
    </w:tbl>
    <w:p w:rsidR="00000000" w:rsidRPr="00580459" w:rsidP="00580459">
      <w:pPr>
        <w:pStyle w:val="BodyText"/>
      </w:pPr>
    </w:p>
    <w:p w:rsidR="00000000" w:rsidRPr="00580459" w:rsidP="00580459">
      <w:pPr>
        <w:pStyle w:val="AllowPageBreak"/>
      </w:pPr>
    </w:p>
    <w:p w:rsidR="00000000" w:rsidRPr="00580459" w:rsidP="00580459">
      <w:pPr>
        <w:pStyle w:val="Heading1"/>
      </w:pPr>
      <w:bookmarkStart w:id="10" w:name="O_533412"/>
      <w:bookmarkEnd w:id="10"/>
      <w:r w:rsidRPr="00580459">
        <w:t>Evidence Guide</w:t>
      </w:r>
    </w:p>
    <w:tbl>
      <w:tblPr>
        <w:tblW w:w="0" w:type="auto"/>
        <w:tblLayout w:type="fixed"/>
        <w:tblCellMar>
          <w:left w:w="62" w:type="dxa"/>
          <w:right w:w="62" w:type="dxa"/>
        </w:tblCellMar>
        <w:tblLook w:val="0000"/>
      </w:tblPr>
      <w:tblGrid>
        <w:gridCol w:w="3448"/>
        <w:gridCol w:w="5074"/>
      </w:tblGrid>
      <w:tr w:rsidTr="002429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t>The evidence guide provides advice on assessment and must be read in conjunction with the performance criteria, required skills and knowledge, range statement and the Assessment Guidelines for the Training Package.</w:t>
            </w:r>
          </w:p>
        </w:tc>
      </w:tr>
      <w:tr w:rsidTr="002429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p>
        </w:tc>
      </w:tr>
      <w:tr w:rsidTr="002429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BodyText"/>
            </w:pPr>
            <w:r w:rsidRPr="00580459">
              <w:t>The evidence required to demonstrate competency in this unit must be relevant to worksite operations and satisfy all of the requirements of the performance criteri</w:t>
            </w:r>
            <w:r w:rsidRPr="00580459">
              <w:t>a, required skills and knowledge and the range statement of this unit and include evidence of the following:</w:t>
            </w:r>
          </w:p>
          <w:p w:rsidR="00000000" w:rsidRPr="00580459" w:rsidP="00580459">
            <w:pPr>
              <w:pStyle w:val="ListBullet"/>
            </w:pPr>
            <w:r w:rsidRPr="00580459">
              <w:t>knowledge of the requirements, procedures and instructions for assisting with mud rotary drilling</w:t>
            </w:r>
          </w:p>
          <w:p w:rsidR="00000000" w:rsidRPr="00580459" w:rsidP="00580459">
            <w:pPr>
              <w:pStyle w:val="ListBullet"/>
            </w:pPr>
            <w:r w:rsidRPr="00580459">
              <w:t>implementation of requirements, procedures and t</w:t>
            </w:r>
            <w:r w:rsidRPr="00580459">
              <w:t xml:space="preserve">echniques for the safe, effective and efficient assisting with mud rotary drilling </w:t>
            </w:r>
          </w:p>
          <w:p w:rsidR="00000000" w:rsidRPr="00580459" w:rsidP="00580459">
            <w:pPr>
              <w:pStyle w:val="ListBullet"/>
            </w:pPr>
            <w:r w:rsidRPr="00580459">
              <w:t>working with others to undertake and complete the mud rotary drilling tasks that meets all of the required outcomes</w:t>
            </w:r>
          </w:p>
          <w:p w:rsidR="00000000" w:rsidP="00580459">
            <w:pPr>
              <w:pStyle w:val="ListBullet"/>
              <w:rPr>
                <w:lang w:val="en-NZ"/>
              </w:rPr>
            </w:pPr>
            <w:r w:rsidRPr="00580459">
              <w:t>consistent timely completion of assisting with mud rotar</w:t>
            </w:r>
            <w:r w:rsidRPr="00580459">
              <w:t>y drilling that safely, effectively and efficiently meets the required outcomes</w:t>
            </w:r>
          </w:p>
        </w:tc>
      </w:tr>
      <w:tr w:rsidTr="002429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Bullet"/>
            </w:pPr>
            <w:r w:rsidRPr="00580459">
              <w:t xml:space="preserve">This unit must be assessed in the context of the work environment. Where personal </w:t>
            </w:r>
            <w:r w:rsidRPr="00580459">
              <w:t>safety or environmental damage are limiting factors, assessment may occur in a simulated environment provided it is realistic and sufficiently rigorous to cover all aspects of workplace performance, including task skills, task management skills, contingenc</w:t>
            </w:r>
            <w:r w:rsidRPr="00580459">
              <w:t xml:space="preserve">y management skills and job role environment skills. </w:t>
            </w:r>
          </w:p>
          <w:p w:rsidR="00000000" w:rsidRPr="00580459" w:rsidP="00580459">
            <w:pPr>
              <w:pStyle w:val="ListBullet"/>
            </w:pPr>
            <w:r w:rsidRPr="00580459">
              <w:t>The assessment environment should not disadvantage the participant. For example, language, literacy and numeracy demands of assessment should not be greater than those required on the job.</w:t>
            </w:r>
          </w:p>
          <w:p w:rsidR="00000000" w:rsidRPr="00580459" w:rsidP="00580459">
            <w:pPr>
              <w:pStyle w:val="ListBullet"/>
            </w:pPr>
            <w:r w:rsidRPr="00580459">
              <w:t>Customisation</w:t>
            </w:r>
            <w:r w:rsidRPr="00580459">
              <w:t xml:space="preserve"> of assessment and delivery environment to sensitively accommodate cultural diversity.</w:t>
            </w:r>
          </w:p>
          <w:p w:rsidR="00000000" w:rsidRPr="00580459" w:rsidP="00580459">
            <w:pPr>
              <w:pStyle w:val="ListBullet"/>
            </w:pPr>
            <w:r w:rsidRPr="00580459">
              <w:t xml:space="preserve">Aboriginal people and other people from a non English speaking background may have second language issues. </w:t>
            </w:r>
          </w:p>
          <w:p w:rsidR="00000000" w:rsidRPr="00580459" w:rsidP="00580459">
            <w:pPr>
              <w:pStyle w:val="ListBullet"/>
            </w:pPr>
            <w:r w:rsidRPr="00580459">
              <w:t>Assessment of this competency requires typical resources norm</w:t>
            </w:r>
            <w:r w:rsidRPr="00580459">
              <w:t xml:space="preserve">ally used in the work environment. Selection and use of resources for particular worksites may differ due to site circumstances. </w:t>
            </w:r>
          </w:p>
          <w:p w:rsidR="00000000" w:rsidRPr="00580459" w:rsidP="00580459">
            <w:pPr>
              <w:pStyle w:val="ListBullet"/>
            </w:pPr>
            <w:r w:rsidRPr="00580459">
              <w:t xml:space="preserve">Where applicable, physical resources should include equipment modified for people with disabilities. </w:t>
            </w:r>
          </w:p>
          <w:p w:rsidR="00000000" w:rsidP="00580459">
            <w:pPr>
              <w:pStyle w:val="ListBullet"/>
              <w:rPr>
                <w:lang w:val="en-NZ"/>
              </w:rPr>
            </w:pPr>
            <w:r w:rsidRPr="00580459">
              <w:t xml:space="preserve">Access must be provided </w:t>
            </w:r>
            <w:r w:rsidRPr="00580459">
              <w:t>to appropriate learning and/or assessment support when required.</w:t>
            </w:r>
          </w:p>
        </w:tc>
      </w:tr>
      <w:tr w:rsidTr="002429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BodyText"/>
            </w:pPr>
            <w:r w:rsidRPr="00580459">
              <w:t xml:space="preserve">This unit may be assessed in a holistic way with other units of competency. The assessment strategy for this unit must verify required knowledge and skill and practical </w:t>
            </w:r>
            <w:r w:rsidRPr="00580459">
              <w:t xml:space="preserve">application using more than one of the following assessment methods: </w:t>
            </w:r>
          </w:p>
          <w:p w:rsidR="00000000" w:rsidRPr="00580459" w:rsidP="00580459">
            <w:pPr>
              <w:pStyle w:val="ListBullet"/>
            </w:pPr>
            <w:r w:rsidRPr="00580459">
              <w:t>written and/or oral assessment of the candidate's required knowledge</w:t>
            </w:r>
          </w:p>
          <w:p w:rsidR="00000000" w:rsidRPr="00580459" w:rsidP="00580459">
            <w:pPr>
              <w:pStyle w:val="ListBullet"/>
            </w:pPr>
            <w:r w:rsidRPr="00580459">
              <w:t>observed, documented and/or first hand testimonial evidence of the candidate's:</w:t>
            </w:r>
          </w:p>
          <w:p w:rsidR="00000000" w:rsidRPr="00580459" w:rsidP="00580459">
            <w:pPr>
              <w:pStyle w:val="ListBullet2"/>
            </w:pPr>
            <w:r w:rsidRPr="00580459">
              <w:t>implementation of appropriate requi</w:t>
            </w:r>
            <w:r w:rsidRPr="00580459">
              <w:t>rement, procedures and techniques for the safe, effective and efficient achievement of required outcomes</w:t>
            </w:r>
          </w:p>
          <w:p w:rsidR="00000000" w:rsidRPr="00580459" w:rsidP="00580459">
            <w:pPr>
              <w:pStyle w:val="ListBullet2"/>
            </w:pPr>
            <w:r w:rsidRPr="00580459">
              <w:t>consistently achieving the required outcomes</w:t>
            </w:r>
          </w:p>
          <w:p w:rsidR="00000000" w:rsidRPr="00580459" w:rsidP="00580459">
            <w:pPr>
              <w:pStyle w:val="ListBullet"/>
            </w:pPr>
            <w:r w:rsidRPr="00580459">
              <w:t>first hand testimonial evidence of the candidate's:</w:t>
            </w:r>
          </w:p>
          <w:p w:rsidR="00000000" w:rsidP="00580459">
            <w:pPr>
              <w:pStyle w:val="ListBullet2"/>
              <w:rPr>
                <w:lang w:val="en-NZ"/>
              </w:rPr>
            </w:pPr>
            <w:r w:rsidRPr="00580459">
              <w:t>working with others to undertake and complete the mud rotary drilling tasks</w:t>
            </w:r>
          </w:p>
        </w:tc>
      </w:tr>
      <w:tr w:rsidTr="002429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BodyText"/>
            </w:pPr>
            <w:r w:rsidRPr="00580459">
              <w:t>Consult the SkillsDMC User Guide for further information on assessment including access and equity issues.</w:t>
            </w:r>
          </w:p>
        </w:tc>
      </w:tr>
    </w:tbl>
    <w:p w:rsidR="00000000" w:rsidRPr="00580459" w:rsidP="00580459">
      <w:pPr>
        <w:pStyle w:val="BodyText"/>
      </w:pPr>
    </w:p>
    <w:p w:rsidR="00000000" w:rsidRPr="00580459" w:rsidP="00580459">
      <w:pPr>
        <w:pStyle w:val="AllowPageBreak"/>
      </w:pPr>
    </w:p>
    <w:p w:rsidR="00000000" w:rsidRPr="00580459" w:rsidP="00580459">
      <w:pPr>
        <w:pStyle w:val="Heading1"/>
      </w:pPr>
      <w:bookmarkStart w:id="11" w:name="O_533411"/>
      <w:bookmarkEnd w:id="11"/>
      <w:r w:rsidRPr="00580459">
        <w:t>Range Statement</w:t>
      </w:r>
    </w:p>
    <w:tbl>
      <w:tblPr>
        <w:tblW w:w="0" w:type="auto"/>
        <w:tblLayout w:type="fixed"/>
        <w:tblCellMar>
          <w:left w:w="62" w:type="dxa"/>
          <w:right w:w="62" w:type="dxa"/>
        </w:tblCellMar>
        <w:tblLook w:val="0000"/>
      </w:tblPr>
      <w:tblGrid>
        <w:gridCol w:w="3472"/>
        <w:gridCol w:w="5050"/>
      </w:tblGrid>
      <w:tr w:rsidTr="002429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t>The range statement relates to the unit of competency as a whole. It allows for different work environments and situations that may affect performance. Bold italicised wording, if used in the performance criteria, is detailed below. Essential operating con</w:t>
            </w:r>
            <w:r w:rsidRPr="00580459">
              <w:t>ditions that may be present with training and assessment (depending on the work situation, needs of the candidate, accessibility of the item, and local industry and regional contexts) may also be included.</w:t>
            </w:r>
          </w:p>
        </w:tc>
      </w:tr>
      <w:tr w:rsidTr="002429A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BodyText"/>
            </w:pPr>
            <w:r w:rsidRPr="00580459">
              <w:rPr>
                <w:rStyle w:val="SpecialBold"/>
              </w:rPr>
              <w:t>Relevant compliance documentation</w:t>
            </w:r>
          </w:p>
          <w:p w:rsidR="00000000" w:rsidP="00580459">
            <w:pPr>
              <w:pStyle w:val="BodyText"/>
              <w:rPr>
                <w:lang w:val="en-NZ"/>
              </w:rPr>
            </w:pPr>
            <w:r w:rsidRPr="00580459">
              <w:t>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Bullet"/>
            </w:pPr>
            <w:r w:rsidRPr="00580459">
              <w:t>legislative, organisation and site requirements and procedures</w:t>
            </w:r>
          </w:p>
          <w:p w:rsidR="00000000" w:rsidRPr="00580459" w:rsidP="00580459">
            <w:pPr>
              <w:pStyle w:val="ListBullet"/>
            </w:pPr>
            <w:r w:rsidRPr="00580459">
              <w:t xml:space="preserve">manufacturer's guidelines and specifications </w:t>
            </w:r>
          </w:p>
          <w:p w:rsidR="00000000" w:rsidRPr="00580459" w:rsidP="00580459">
            <w:pPr>
              <w:pStyle w:val="ListBullet"/>
            </w:pPr>
            <w:r w:rsidRPr="00580459">
              <w:t>Australian standards</w:t>
            </w:r>
          </w:p>
          <w:p w:rsidR="00000000" w:rsidRPr="00580459" w:rsidP="00580459">
            <w:pPr>
              <w:pStyle w:val="ListBullet"/>
            </w:pPr>
            <w:r w:rsidRPr="00580459">
              <w:t>code of practice</w:t>
            </w:r>
          </w:p>
          <w:p w:rsidR="00000000" w:rsidRPr="00580459" w:rsidP="00580459">
            <w:pPr>
              <w:pStyle w:val="ListBullet"/>
            </w:pPr>
            <w:r w:rsidRPr="00580459">
              <w:t>Employment and workplace relations legislation</w:t>
            </w:r>
          </w:p>
          <w:p w:rsidR="00000000" w:rsidP="00580459">
            <w:pPr>
              <w:pStyle w:val="ListBullet"/>
              <w:rPr>
                <w:lang w:val="en-NZ"/>
              </w:rPr>
            </w:pPr>
            <w:r w:rsidRPr="00580459">
              <w:t>Equal Employment Opportunity and Disability Discrimination legislation</w:t>
            </w:r>
          </w:p>
        </w:tc>
      </w:tr>
      <w:tr w:rsidTr="002429A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Work instructions</w:t>
            </w:r>
            <w:r w:rsidRPr="00580459">
              <w:t xml:space="preserve"> may come from:</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Bullet"/>
            </w:pPr>
            <w:r w:rsidRPr="00580459">
              <w:t>briefings, handovers, plans and work orders and may be written or verbal, formal or informal and may include:</w:t>
            </w:r>
          </w:p>
          <w:p w:rsidR="00000000" w:rsidRPr="00580459" w:rsidP="00580459">
            <w:pPr>
              <w:pStyle w:val="ListBullet2"/>
            </w:pPr>
            <w:r w:rsidRPr="00580459">
              <w:t>nature and scope of tasks</w:t>
            </w:r>
          </w:p>
          <w:p w:rsidR="00000000" w:rsidRPr="00580459" w:rsidP="00580459">
            <w:pPr>
              <w:pStyle w:val="ListBullet2"/>
            </w:pPr>
            <w:r w:rsidRPr="00580459">
              <w:t>specifications</w:t>
            </w:r>
          </w:p>
          <w:p w:rsidR="00000000" w:rsidRPr="00580459" w:rsidP="00580459">
            <w:pPr>
              <w:pStyle w:val="ListBullet2"/>
            </w:pPr>
            <w:r w:rsidRPr="00580459">
              <w:t>quality of finished works</w:t>
            </w:r>
          </w:p>
          <w:p w:rsidR="00000000" w:rsidRPr="00580459" w:rsidP="00580459">
            <w:pPr>
              <w:pStyle w:val="ListBullet2"/>
            </w:pPr>
            <w:r w:rsidRPr="00580459">
              <w:t>achievement targets</w:t>
            </w:r>
          </w:p>
          <w:p w:rsidR="00000000" w:rsidRPr="00580459" w:rsidP="00580459">
            <w:pPr>
              <w:pStyle w:val="ListBullet2"/>
            </w:pPr>
            <w:r w:rsidRPr="00580459">
              <w:t>operational conditions</w:t>
            </w:r>
          </w:p>
          <w:p w:rsidR="00000000" w:rsidRPr="00580459" w:rsidP="00580459">
            <w:pPr>
              <w:pStyle w:val="ListBullet2"/>
            </w:pPr>
            <w:r w:rsidRPr="00580459">
              <w:t>obtaining of permits required</w:t>
            </w:r>
          </w:p>
          <w:p w:rsidR="00000000" w:rsidRPr="00580459" w:rsidP="00580459">
            <w:pPr>
              <w:pStyle w:val="ListBullet2"/>
            </w:pPr>
            <w:r w:rsidRPr="00580459">
              <w:t>site layout</w:t>
            </w:r>
          </w:p>
          <w:p w:rsidR="00000000" w:rsidRPr="00580459" w:rsidP="00580459">
            <w:pPr>
              <w:pStyle w:val="ListBullet2"/>
            </w:pPr>
            <w:r w:rsidRPr="00580459">
              <w:t>out of bounds areas</w:t>
            </w:r>
          </w:p>
          <w:p w:rsidR="00000000" w:rsidRPr="00580459" w:rsidP="00580459">
            <w:pPr>
              <w:pStyle w:val="ListBullet2"/>
            </w:pPr>
            <w:r w:rsidRPr="00580459">
              <w:t>worksite inspection requirements</w:t>
            </w:r>
          </w:p>
          <w:p w:rsidR="00000000" w:rsidRPr="00580459" w:rsidP="00580459">
            <w:pPr>
              <w:pStyle w:val="ListBullet2"/>
            </w:pPr>
            <w:r w:rsidRPr="00580459">
              <w:t>lighting conditions</w:t>
            </w:r>
          </w:p>
          <w:p w:rsidR="00000000" w:rsidRPr="00580459" w:rsidP="00580459">
            <w:pPr>
              <w:pStyle w:val="ListBullet2"/>
            </w:pPr>
            <w:r w:rsidRPr="00580459">
              <w:t>plant or equipment defects</w:t>
            </w:r>
          </w:p>
          <w:p w:rsidR="00000000" w:rsidRPr="00580459" w:rsidP="00580459">
            <w:pPr>
              <w:pStyle w:val="ListBullet2"/>
            </w:pPr>
            <w:r w:rsidRPr="00580459">
              <w:t>hazards and potential hazards</w:t>
            </w:r>
          </w:p>
          <w:p w:rsidR="00000000" w:rsidRPr="00580459" w:rsidP="00580459">
            <w:pPr>
              <w:pStyle w:val="ListBullet2"/>
            </w:pPr>
            <w:r w:rsidRPr="00580459">
              <w:t>coordination requirements or issues</w:t>
            </w:r>
          </w:p>
          <w:p w:rsidR="00000000" w:rsidRPr="00580459" w:rsidP="00580459">
            <w:pPr>
              <w:pStyle w:val="ListBullet2"/>
            </w:pPr>
            <w:r w:rsidRPr="00580459">
              <w:t>contamination control requirements</w:t>
            </w:r>
          </w:p>
          <w:p w:rsidR="00000000" w:rsidRPr="00580459" w:rsidP="00580459">
            <w:pPr>
              <w:pStyle w:val="ListBullet2"/>
            </w:pPr>
            <w:r w:rsidRPr="00580459">
              <w:t>environmental control requirements</w:t>
            </w:r>
          </w:p>
          <w:p w:rsidR="00000000" w:rsidP="00580459">
            <w:pPr>
              <w:pStyle w:val="ListBullet2"/>
              <w:rPr>
                <w:lang w:val="en-NZ"/>
              </w:rPr>
            </w:pPr>
            <w:r w:rsidRPr="00580459">
              <w:t>barricade and signage requirements</w:t>
            </w:r>
          </w:p>
        </w:tc>
      </w:tr>
      <w:tr w:rsidTr="002429A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Hazard</w:t>
            </w:r>
            <w:r w:rsidRPr="0058045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Bullet"/>
            </w:pPr>
            <w:r w:rsidRPr="00580459">
              <w:t>release of gases from formation or samples obtained</w:t>
            </w:r>
          </w:p>
          <w:p w:rsidR="00000000" w:rsidRPr="00580459" w:rsidP="00580459">
            <w:pPr>
              <w:pStyle w:val="ListBullet"/>
            </w:pPr>
            <w:r w:rsidRPr="00580459">
              <w:t>spread of contaminants as a result of drilling or cleaning processes</w:t>
            </w:r>
          </w:p>
          <w:p w:rsidR="00000000" w:rsidRPr="00580459" w:rsidP="00580459">
            <w:pPr>
              <w:pStyle w:val="ListBullet"/>
            </w:pPr>
            <w:r w:rsidRPr="00580459">
              <w:t>change in the chemistry of contaminants as a result of drilling and recovery of the core samples</w:t>
            </w:r>
          </w:p>
          <w:p w:rsidR="00000000" w:rsidRPr="00580459" w:rsidP="00580459">
            <w:pPr>
              <w:pStyle w:val="ListBullet"/>
            </w:pPr>
            <w:r w:rsidRPr="00580459">
              <w:t>working in proximity to drilling rig</w:t>
            </w:r>
          </w:p>
          <w:p w:rsidR="00000000" w:rsidRPr="00580459" w:rsidP="00580459">
            <w:pPr>
              <w:pStyle w:val="ListBullet"/>
            </w:pPr>
            <w:r w:rsidRPr="00580459">
              <w:t>entanglement in rotating pipes</w:t>
            </w:r>
          </w:p>
          <w:p w:rsidR="00000000" w:rsidRPr="00580459" w:rsidP="00580459">
            <w:pPr>
              <w:pStyle w:val="ListBullet"/>
            </w:pPr>
            <w:r w:rsidRPr="00580459">
              <w:t>string makeup and brea</w:t>
            </w:r>
            <w:r w:rsidRPr="00580459">
              <w:t>kout hazards</w:t>
            </w:r>
          </w:p>
          <w:p w:rsidR="00000000" w:rsidP="00580459">
            <w:pPr>
              <w:pStyle w:val="ListBullet"/>
              <w:rPr>
                <w:lang w:val="en-NZ"/>
              </w:rPr>
            </w:pPr>
            <w:r w:rsidRPr="00580459">
              <w:t>hazards with the use of grout mixers, pumps</w:t>
            </w:r>
          </w:p>
        </w:tc>
      </w:tr>
      <w:tr w:rsidTr="002429A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Coordination requirements</w:t>
            </w:r>
            <w:r w:rsidRPr="0058045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Bullet"/>
            </w:pPr>
            <w:r w:rsidRPr="00580459">
              <w:t>drill team members</w:t>
            </w:r>
          </w:p>
          <w:p w:rsidR="00000000" w:rsidRPr="00580459" w:rsidP="00580459">
            <w:pPr>
              <w:pStyle w:val="ListBullet"/>
            </w:pPr>
            <w:r w:rsidRPr="00580459">
              <w:t>other equipment operators</w:t>
            </w:r>
          </w:p>
          <w:p w:rsidR="00000000" w:rsidRPr="00580459" w:rsidP="00580459">
            <w:pPr>
              <w:pStyle w:val="ListBullet"/>
            </w:pPr>
            <w:r w:rsidRPr="00580459">
              <w:t>maintenance personnel</w:t>
            </w:r>
          </w:p>
          <w:p w:rsidR="00000000" w:rsidRPr="00580459" w:rsidP="00580459">
            <w:pPr>
              <w:pStyle w:val="ListBullet"/>
            </w:pPr>
            <w:r w:rsidRPr="00580459">
              <w:t>supervisors</w:t>
            </w:r>
          </w:p>
          <w:p w:rsidR="00000000" w:rsidP="00580459">
            <w:pPr>
              <w:pStyle w:val="ListBullet"/>
              <w:rPr>
                <w:lang w:val="en-NZ"/>
              </w:rPr>
            </w:pPr>
            <w:r w:rsidRPr="00580459">
              <w:t>worksite personnel</w:t>
            </w:r>
          </w:p>
        </w:tc>
      </w:tr>
      <w:tr w:rsidTr="002429A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Personal protective equipment</w:t>
            </w:r>
            <w:r w:rsidRPr="00580459">
              <w:t xml:space="preserve"> includes:</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Bullet"/>
            </w:pPr>
            <w:r w:rsidRPr="00580459">
              <w:t>steel-capped boots and hardhat</w:t>
            </w:r>
          </w:p>
          <w:p w:rsidR="00000000" w:rsidRPr="00580459" w:rsidP="00580459">
            <w:pPr>
              <w:pStyle w:val="ListBullet"/>
            </w:pPr>
            <w:r w:rsidRPr="00580459">
              <w:t>gloves</w:t>
            </w:r>
          </w:p>
          <w:p w:rsidR="00000000" w:rsidRPr="00580459" w:rsidP="00580459">
            <w:pPr>
              <w:pStyle w:val="ListBullet"/>
            </w:pPr>
            <w:r w:rsidRPr="00580459">
              <w:t>dust mask</w:t>
            </w:r>
          </w:p>
          <w:p w:rsidR="00000000" w:rsidRPr="00580459" w:rsidP="00580459">
            <w:pPr>
              <w:pStyle w:val="ListBullet"/>
            </w:pPr>
            <w:r w:rsidRPr="00580459">
              <w:t>eye and hearing protection</w:t>
            </w:r>
          </w:p>
          <w:p w:rsidR="00000000" w:rsidP="00580459">
            <w:pPr>
              <w:pStyle w:val="ListBullet"/>
              <w:rPr>
                <w:lang w:val="en-NZ"/>
              </w:rPr>
            </w:pPr>
            <w:r w:rsidRPr="00580459">
              <w:t>general protective and reflective clothing</w:t>
            </w:r>
          </w:p>
        </w:tc>
      </w:tr>
      <w:tr w:rsidTr="002429A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Pipe and casing handling equipment</w:t>
            </w:r>
            <w:r w:rsidRPr="0058045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Bullet"/>
            </w:pPr>
            <w:r w:rsidRPr="00580459">
              <w:t>foot clamps (hydraulic or manual)</w:t>
            </w:r>
          </w:p>
          <w:p w:rsidR="00000000" w:rsidRPr="00580459" w:rsidP="00580459">
            <w:pPr>
              <w:pStyle w:val="ListBullet"/>
            </w:pPr>
            <w:r w:rsidRPr="00580459">
              <w:t>stilsons</w:t>
            </w:r>
          </w:p>
          <w:p w:rsidR="00000000" w:rsidRPr="00580459" w:rsidP="00580459">
            <w:pPr>
              <w:pStyle w:val="ListBullet"/>
            </w:pPr>
            <w:r w:rsidRPr="00580459">
              <w:t>break-out wrench</w:t>
            </w:r>
          </w:p>
          <w:p w:rsidR="00000000" w:rsidRPr="00580459" w:rsidP="00580459">
            <w:pPr>
              <w:pStyle w:val="ListBullet"/>
            </w:pPr>
            <w:r w:rsidRPr="00580459">
              <w:t>lifting plugs</w:t>
            </w:r>
          </w:p>
          <w:p w:rsidR="00000000" w:rsidRPr="00580459" w:rsidP="00580459">
            <w:pPr>
              <w:pStyle w:val="ListBullet"/>
            </w:pPr>
            <w:r w:rsidRPr="00580459">
              <w:t>C Spanner</w:t>
            </w:r>
          </w:p>
          <w:p w:rsidR="00000000" w:rsidP="00580459">
            <w:pPr>
              <w:pStyle w:val="ListBullet"/>
              <w:rPr>
                <w:lang w:val="en-NZ"/>
              </w:rPr>
            </w:pPr>
            <w:r w:rsidRPr="00580459">
              <w:t>clam</w:t>
            </w:r>
            <w:r w:rsidRPr="00580459">
              <w:t xml:space="preserve"> shell</w:t>
            </w:r>
          </w:p>
        </w:tc>
      </w:tr>
      <w:tr w:rsidTr="002429A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Samples</w:t>
            </w:r>
            <w:r w:rsidRPr="00580459">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Bullet"/>
            </w:pPr>
            <w:r w:rsidRPr="00580459">
              <w:t>disturbed/undisturbed samples</w:t>
            </w:r>
          </w:p>
          <w:p w:rsidR="00000000" w:rsidP="00580459">
            <w:pPr>
              <w:pStyle w:val="ListBullet"/>
              <w:rPr>
                <w:lang w:val="en-NZ"/>
              </w:rPr>
            </w:pPr>
            <w:r w:rsidRPr="00580459">
              <w:t>sludge samples</w:t>
            </w:r>
          </w:p>
        </w:tc>
      </w:tr>
      <w:tr w:rsidTr="002429A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Label</w:t>
            </w:r>
            <w:r w:rsidRPr="00580459">
              <w:t xml:space="preserve"> information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Bullet"/>
            </w:pPr>
            <w:r w:rsidRPr="00580459">
              <w:t xml:space="preserve">Project number </w:t>
            </w:r>
          </w:p>
          <w:p w:rsidR="00000000" w:rsidRPr="00580459" w:rsidP="00580459">
            <w:pPr>
              <w:pStyle w:val="ListBullet"/>
            </w:pPr>
            <w:r w:rsidRPr="00580459">
              <w:t>Bore number</w:t>
            </w:r>
          </w:p>
          <w:p w:rsidR="00000000" w:rsidRPr="00580459" w:rsidP="00580459">
            <w:pPr>
              <w:pStyle w:val="ListBullet"/>
            </w:pPr>
            <w:r w:rsidRPr="00580459">
              <w:t>Depth interval</w:t>
            </w:r>
          </w:p>
          <w:p w:rsidR="00000000" w:rsidRPr="00580459" w:rsidP="00580459">
            <w:pPr>
              <w:pStyle w:val="ListBullet"/>
            </w:pPr>
            <w:r w:rsidRPr="00580459">
              <w:t>Sample description</w:t>
            </w:r>
          </w:p>
          <w:p w:rsidR="00000000" w:rsidP="00580459">
            <w:pPr>
              <w:pStyle w:val="ListBullet"/>
              <w:rPr>
                <w:lang w:val="en-NZ"/>
              </w:rPr>
            </w:pPr>
            <w:r w:rsidRPr="00580459">
              <w:t>Sampling method</w:t>
            </w:r>
          </w:p>
        </w:tc>
      </w:tr>
      <w:tr w:rsidTr="002429A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Drilling fluids</w:t>
            </w:r>
            <w:r w:rsidRPr="00580459">
              <w:t xml:space="preserve"> and additives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Bullet"/>
            </w:pPr>
            <w:r w:rsidRPr="00580459">
              <w:t>polymers</w:t>
            </w:r>
          </w:p>
          <w:p w:rsidR="00000000" w:rsidRPr="00580459" w:rsidP="00580459">
            <w:pPr>
              <w:pStyle w:val="ListBullet"/>
            </w:pPr>
            <w:r w:rsidRPr="00580459">
              <w:t>bentonite</w:t>
            </w:r>
          </w:p>
          <w:p w:rsidR="00000000" w:rsidRPr="00580459" w:rsidP="00580459">
            <w:pPr>
              <w:pStyle w:val="ListBullet"/>
            </w:pPr>
            <w:r w:rsidRPr="00580459">
              <w:t>water/oil</w:t>
            </w:r>
          </w:p>
          <w:p w:rsidR="00000000" w:rsidRPr="00580459" w:rsidP="00580459">
            <w:pPr>
              <w:pStyle w:val="ListBullet"/>
            </w:pPr>
            <w:r w:rsidRPr="00580459">
              <w:t>soluble oil</w:t>
            </w:r>
          </w:p>
          <w:p w:rsidR="00000000" w:rsidRPr="00580459" w:rsidP="00580459">
            <w:pPr>
              <w:pStyle w:val="ListBullet"/>
            </w:pPr>
            <w:r w:rsidRPr="00580459">
              <w:t>lost circulation material</w:t>
            </w:r>
          </w:p>
          <w:p w:rsidR="00000000" w:rsidP="00580459">
            <w:pPr>
              <w:pStyle w:val="ListBullet"/>
              <w:rPr>
                <w:lang w:val="en-NZ"/>
              </w:rPr>
            </w:pPr>
            <w:r w:rsidRPr="00580459">
              <w:t>aerated mud</w:t>
            </w:r>
          </w:p>
        </w:tc>
      </w:tr>
      <w:tr w:rsidTr="002429A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Basic tests</w:t>
            </w:r>
            <w:r w:rsidRPr="00580459">
              <w:t xml:space="preserve"> on drilling fluid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Bullet"/>
            </w:pPr>
            <w:r w:rsidRPr="00580459">
              <w:t>viscosity</w:t>
            </w:r>
          </w:p>
          <w:p w:rsidR="00000000" w:rsidRPr="00580459" w:rsidP="00580459">
            <w:pPr>
              <w:pStyle w:val="ListBullet"/>
            </w:pPr>
            <w:r w:rsidRPr="00580459">
              <w:t xml:space="preserve">mud weight </w:t>
            </w:r>
          </w:p>
          <w:p w:rsidR="00000000" w:rsidRPr="00580459" w:rsidP="00580459">
            <w:pPr>
              <w:pStyle w:val="ListBullet"/>
            </w:pPr>
            <w:r w:rsidRPr="00580459">
              <w:t>sand content</w:t>
            </w:r>
          </w:p>
          <w:p w:rsidR="00000000" w:rsidRPr="00580459" w:rsidP="00580459">
            <w:pPr>
              <w:pStyle w:val="ListBullet"/>
            </w:pPr>
            <w:r w:rsidRPr="00580459">
              <w:t>pH</w:t>
            </w:r>
          </w:p>
          <w:p w:rsidR="00000000" w:rsidRPr="00580459" w:rsidP="00580459">
            <w:pPr>
              <w:pStyle w:val="ListBullet"/>
            </w:pPr>
            <w:r w:rsidRPr="00580459">
              <w:t>salinity</w:t>
            </w:r>
          </w:p>
          <w:p w:rsidR="00000000" w:rsidP="00580459">
            <w:pPr>
              <w:pStyle w:val="ListBullet"/>
              <w:rPr>
                <w:lang w:val="en-NZ"/>
              </w:rPr>
            </w:pPr>
            <w:r w:rsidRPr="00580459">
              <w:t>filter press</w:t>
            </w:r>
          </w:p>
        </w:tc>
      </w:tr>
      <w:tr w:rsidTr="002429A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459">
            <w:pPr>
              <w:pStyle w:val="BodyText"/>
              <w:rPr>
                <w:lang w:val="en-NZ"/>
              </w:rPr>
            </w:pPr>
            <w:r w:rsidRPr="00580459">
              <w:rPr>
                <w:rStyle w:val="SpecialBold"/>
              </w:rPr>
              <w:t>Record</w:t>
            </w:r>
            <w:r w:rsidRPr="00580459">
              <w:t xml:space="preserve"> keeping documents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459" w:rsidP="00580459">
            <w:pPr>
              <w:pStyle w:val="ListBullet"/>
            </w:pPr>
            <w:r w:rsidRPr="00580459">
              <w:t>note book</w:t>
            </w:r>
          </w:p>
          <w:p w:rsidR="00000000" w:rsidRPr="00580459" w:rsidP="00580459">
            <w:pPr>
              <w:pStyle w:val="ListBullet"/>
            </w:pPr>
            <w:r w:rsidRPr="00580459">
              <w:t>plastic bags (write on)</w:t>
            </w:r>
          </w:p>
          <w:p w:rsidR="00000000" w:rsidRPr="00580459" w:rsidP="00580459">
            <w:pPr>
              <w:pStyle w:val="ListBullet"/>
            </w:pPr>
            <w:r w:rsidRPr="00580459">
              <w:t>undisturbed tubes</w:t>
            </w:r>
          </w:p>
          <w:p w:rsidR="00000000" w:rsidRPr="00580459" w:rsidP="00580459">
            <w:pPr>
              <w:pStyle w:val="ListBullet"/>
            </w:pPr>
            <w:r w:rsidRPr="00580459">
              <w:t>bore logs</w:t>
            </w:r>
          </w:p>
        </w:tc>
      </w:tr>
    </w:tbl>
    <w:p w:rsidR="00000000" w:rsidRPr="00580459" w:rsidP="00580459">
      <w:pPr>
        <w:pStyle w:val="BodyText"/>
      </w:pPr>
    </w:p>
    <w:p w:rsidR="00000000" w:rsidRPr="00580459" w:rsidP="00580459">
      <w:pPr>
        <w:pStyle w:val="AllowPageBreak"/>
      </w:pPr>
    </w:p>
    <w:p w:rsidR="00000000" w:rsidRPr="00580459" w:rsidP="00580459">
      <w:pPr>
        <w:pStyle w:val="Heading1"/>
      </w:pPr>
      <w:bookmarkStart w:id="12" w:name="O_533410"/>
      <w:bookmarkEnd w:id="12"/>
      <w:r w:rsidRPr="00580459">
        <w:t>Unit Sector(s)</w:t>
      </w:r>
    </w:p>
    <w:p w:rsidR="00000000" w:rsidRPr="00580459" w:rsidP="00580459">
      <w:pPr>
        <w:pStyle w:val="BodyText"/>
      </w:pPr>
      <w:r w:rsidRPr="00580459">
        <w:t>Drilling (General)</w:t>
      </w:r>
    </w:p>
    <w:p w:rsidR="00000000" w:rsidRPr="00580459" w:rsidP="00580459">
      <w:pPr>
        <w:pStyle w:val="AllowPageBreak"/>
      </w:pPr>
    </w:p>
    <w:p w:rsidR="00000000" w:rsidRPr="00580459" w:rsidP="00580459">
      <w:pPr>
        <w:pStyle w:val="Heading1"/>
      </w:pPr>
      <w:bookmarkStart w:id="13" w:name="O_533409"/>
      <w:bookmarkEnd w:id="13"/>
      <w:r w:rsidRPr="00580459">
        <w:t>Competency field</w:t>
      </w:r>
    </w:p>
    <w:p w:rsidR="00000000" w:rsidRPr="00580459" w:rsidP="00580459">
      <w:pPr>
        <w:pStyle w:val="BodyText"/>
      </w:pPr>
      <w:r w:rsidRPr="00580459">
        <w:t>Refer to Unit Sector(s).</w:t>
      </w:r>
    </w:p>
    <w:p w:rsidR="00000000" w:rsidRPr="00580459" w:rsidP="00580459">
      <w:pPr>
        <w:pStyle w:val="AllowPageBreak"/>
      </w:pPr>
    </w:p>
    <w:p w:rsidR="00000000" w:rsidRPr="00580459" w:rsidP="00580459">
      <w:pPr>
        <w:pStyle w:val="Heading1"/>
      </w:pPr>
      <w:bookmarkStart w:id="14" w:name="O_533408"/>
      <w:bookmarkEnd w:id="14"/>
      <w:r w:rsidRPr="00580459">
        <w:t>Co-requisite units</w:t>
      </w:r>
    </w:p>
    <w:p w:rsidR="00000000" w:rsidRPr="00580459" w:rsidP="00580459">
      <w:pPr>
        <w:pStyle w:val="BodyText"/>
      </w:pPr>
      <w:r w:rsidRPr="00580459">
        <w:t>Not applicable.</w:t>
      </w:r>
    </w:p>
    <w:p w:rsidR="00000000" w:rsidRPr="00580459" w:rsidP="00580459"/>
    <w:sectPr w:rsidSect="005804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59" w:rsidRPr="002429AF" w:rsidP="002429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AF" w:rsidP="005804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429AF" w:rsidP="0058045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2429AF" w:rsidP="005804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59" w:rsidRPr="002429AF" w:rsidP="002429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4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AF" w:rsidRPr="002D2AF8" w:rsidP="00580459">
    <w:pPr>
      <w:pStyle w:val="Header"/>
      <w:framePr w:wrap="around"/>
    </w:pPr>
    <w:r>
      <w:fldChar w:fldCharType="begin"/>
    </w:r>
    <w:r>
      <w:instrText xml:space="preserve"> TITLE   \* MERGEFORMAT </w:instrText>
    </w:r>
    <w:r>
      <w:fldChar w:fldCharType="separate"/>
    </w:r>
    <w:r>
      <w:t>RIINHB211A Assist mud rotary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2429AF" w:rsidP="005804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4F3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2A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1C08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4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459"/>
    <w:pPr>
      <w:spacing w:before="360" w:after="60"/>
      <w:outlineLvl w:val="0"/>
    </w:pPr>
    <w:rPr>
      <w:sz w:val="32"/>
    </w:rPr>
  </w:style>
  <w:style w:type="paragraph" w:styleId="Heading2">
    <w:name w:val="heading 2"/>
    <w:basedOn w:val="HeadingBase"/>
    <w:next w:val="BodyText"/>
    <w:link w:val="Heading2Char"/>
    <w:qFormat/>
    <w:rsid w:val="00580459"/>
    <w:pPr>
      <w:keepLines/>
      <w:spacing w:before="240" w:after="120"/>
      <w:outlineLvl w:val="1"/>
    </w:pPr>
    <w:rPr>
      <w:sz w:val="28"/>
      <w:szCs w:val="40"/>
    </w:rPr>
  </w:style>
  <w:style w:type="paragraph" w:styleId="Heading3">
    <w:name w:val="heading 3"/>
    <w:basedOn w:val="HeadingBase"/>
    <w:next w:val="BodyText"/>
    <w:link w:val="Heading3Char"/>
    <w:qFormat/>
    <w:rsid w:val="00580459"/>
    <w:pPr>
      <w:spacing w:before="180" w:after="120"/>
      <w:outlineLvl w:val="2"/>
    </w:pPr>
    <w:rPr>
      <w:spacing w:val="-10"/>
      <w:kern w:val="32"/>
    </w:rPr>
  </w:style>
  <w:style w:type="paragraph" w:styleId="Heading4">
    <w:name w:val="heading 4"/>
    <w:basedOn w:val="HeadingBase"/>
    <w:next w:val="BodyText"/>
    <w:link w:val="Heading4Char"/>
    <w:qFormat/>
    <w:rsid w:val="00580459"/>
    <w:pPr>
      <w:spacing w:before="160" w:after="120"/>
      <w:outlineLvl w:val="3"/>
    </w:pPr>
    <w:rPr>
      <w:sz w:val="22"/>
    </w:rPr>
  </w:style>
  <w:style w:type="paragraph" w:styleId="Heading5">
    <w:name w:val="heading 5"/>
    <w:basedOn w:val="HeadingBase"/>
    <w:next w:val="Normal"/>
    <w:link w:val="Heading5Char"/>
    <w:qFormat/>
    <w:rsid w:val="00580459"/>
    <w:pPr>
      <w:spacing w:before="80"/>
      <w:outlineLvl w:val="4"/>
    </w:pPr>
    <w:rPr>
      <w:color w:val="918585"/>
      <w:sz w:val="20"/>
    </w:rPr>
  </w:style>
  <w:style w:type="paragraph" w:styleId="Heading6">
    <w:name w:val="heading 6"/>
    <w:basedOn w:val="HeadingBase"/>
    <w:next w:val="Normal"/>
    <w:link w:val="Heading6Char"/>
    <w:qFormat/>
    <w:rsid w:val="00580459"/>
    <w:pPr>
      <w:spacing w:before="60"/>
      <w:outlineLvl w:val="5"/>
    </w:pPr>
    <w:rPr>
      <w:color w:val="918585"/>
      <w:sz w:val="20"/>
    </w:rPr>
  </w:style>
  <w:style w:type="paragraph" w:styleId="Heading7">
    <w:name w:val="heading 7"/>
    <w:basedOn w:val="Normal"/>
    <w:next w:val="Normal"/>
    <w:link w:val="Heading7Char"/>
    <w:qFormat/>
    <w:rsid w:val="00580459"/>
    <w:pPr>
      <w:ind w:left="720"/>
      <w:outlineLvl w:val="6"/>
    </w:pPr>
    <w:rPr>
      <w:i/>
    </w:rPr>
  </w:style>
  <w:style w:type="paragraph" w:styleId="Heading8">
    <w:name w:val="heading 8"/>
    <w:basedOn w:val="Normal"/>
    <w:next w:val="Normal"/>
    <w:link w:val="Heading8Char"/>
    <w:qFormat/>
    <w:rsid w:val="00580459"/>
    <w:pPr>
      <w:ind w:left="720"/>
      <w:outlineLvl w:val="7"/>
    </w:pPr>
    <w:rPr>
      <w:i/>
    </w:rPr>
  </w:style>
  <w:style w:type="paragraph" w:styleId="Heading9">
    <w:name w:val="heading 9"/>
    <w:basedOn w:val="Normal"/>
    <w:next w:val="Normal"/>
    <w:link w:val="Heading9Char"/>
    <w:qFormat/>
    <w:rsid w:val="00580459"/>
    <w:pPr>
      <w:ind w:left="720"/>
      <w:outlineLvl w:val="8"/>
    </w:pPr>
    <w:rPr>
      <w:i/>
    </w:rPr>
  </w:style>
  <w:style w:type="character" w:default="1" w:styleId="DefaultParagraphFont">
    <w:name w:val="Default Paragraph Font"/>
    <w:uiPriority w:val="1"/>
    <w:unhideWhenUsed/>
    <w:rsid w:val="005804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459"/>
  </w:style>
  <w:style w:type="character" w:customStyle="1" w:styleId="Heading1Char">
    <w:name w:val="Heading 1 Char"/>
    <w:basedOn w:val="DefaultParagraphFont"/>
    <w:link w:val="Heading1"/>
    <w:rsid w:val="00580459"/>
    <w:rPr>
      <w:rFonts w:ascii="Times New Roman" w:eastAsia="Times New Roman" w:hAnsi="Times New Roman" w:cs="Times New Roman"/>
      <w:b/>
      <w:sz w:val="32"/>
      <w:szCs w:val="20"/>
      <w:lang w:eastAsia="en-US"/>
    </w:rPr>
  </w:style>
  <w:style w:type="paragraph" w:styleId="BodyText">
    <w:name w:val="Body Text"/>
    <w:basedOn w:val="Normal"/>
    <w:link w:val="BodyTextChar"/>
    <w:rsid w:val="005804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0459"/>
    <w:rPr>
      <w:rFonts w:ascii="Times New Roman" w:eastAsia="Times New Roman" w:hAnsi="Times New Roman" w:cs="Times New Roman"/>
      <w:sz w:val="24"/>
      <w:lang w:eastAsia="en-US"/>
    </w:rPr>
  </w:style>
  <w:style w:type="paragraph" w:styleId="List">
    <w:name w:val="List"/>
    <w:basedOn w:val="BodyText"/>
    <w:next w:val="BodyText"/>
    <w:rsid w:val="00580459"/>
    <w:pPr>
      <w:tabs>
        <w:tab w:val="left" w:pos="340"/>
      </w:tabs>
      <w:spacing w:before="60" w:after="60"/>
      <w:ind w:left="340" w:hanging="340"/>
    </w:pPr>
  </w:style>
  <w:style w:type="paragraph" w:styleId="ListBullet">
    <w:name w:val="List Bullet"/>
    <w:basedOn w:val="List"/>
    <w:rsid w:val="00580459"/>
    <w:pPr>
      <w:numPr>
        <w:numId w:val="13"/>
      </w:numPr>
      <w:tabs>
        <w:tab w:val="clear" w:pos="340"/>
      </w:tabs>
      <w:spacing w:before="40" w:after="40"/>
    </w:pPr>
  </w:style>
  <w:style w:type="character" w:customStyle="1" w:styleId="SpecialBold">
    <w:name w:val="Special Bold"/>
    <w:basedOn w:val="DefaultParagraphFont"/>
    <w:rsid w:val="00580459"/>
    <w:rPr>
      <w:b/>
      <w:spacing w:val="0"/>
    </w:rPr>
  </w:style>
  <w:style w:type="paragraph" w:styleId="ListBullet2">
    <w:name w:val="List Bullet 2"/>
    <w:basedOn w:val="List2"/>
    <w:rsid w:val="00580459"/>
    <w:pPr>
      <w:numPr>
        <w:numId w:val="14"/>
      </w:numPr>
      <w:tabs>
        <w:tab w:val="clear" w:pos="680"/>
      </w:tabs>
    </w:pPr>
  </w:style>
  <w:style w:type="paragraph" w:customStyle="1" w:styleId="SuperHeading">
    <w:name w:val="SuperHeading"/>
    <w:basedOn w:val="Normal"/>
    <w:rsid w:val="00580459"/>
    <w:pPr>
      <w:spacing w:before="240" w:after="120"/>
      <w:outlineLvl w:val="0"/>
    </w:pPr>
    <w:rPr>
      <w:rFonts w:ascii="Times New Roman" w:hAnsi="Times New Roman"/>
      <w:b/>
      <w:sz w:val="32"/>
    </w:rPr>
  </w:style>
  <w:style w:type="paragraph" w:customStyle="1" w:styleId="AllowPageBreak">
    <w:name w:val="AllowPageBreak"/>
    <w:rsid w:val="005804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0459"/>
    <w:pPr>
      <w:tabs>
        <w:tab w:val="left" w:pos="680"/>
      </w:tabs>
      <w:spacing w:before="60" w:after="60"/>
      <w:ind w:left="680" w:hanging="340"/>
    </w:pPr>
  </w:style>
  <w:style w:type="character" w:customStyle="1" w:styleId="BoldandItalics">
    <w:name w:val="Bold and Italics"/>
    <w:qFormat/>
    <w:rsid w:val="00580459"/>
    <w:rPr>
      <w:b/>
      <w:i/>
      <w:u w:val="none"/>
    </w:rPr>
  </w:style>
  <w:style w:type="character" w:customStyle="1" w:styleId="Heading2Char">
    <w:name w:val="Heading 2 Char"/>
    <w:basedOn w:val="DefaultParagraphFont"/>
    <w:link w:val="Heading2"/>
    <w:rsid w:val="005804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4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4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4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4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4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4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459"/>
    <w:rPr>
      <w:rFonts w:ascii="Courier New" w:eastAsia="Times New Roman" w:hAnsi="Courier New" w:cs="Times New Roman"/>
      <w:i/>
      <w:szCs w:val="20"/>
      <w:lang w:eastAsia="en-US"/>
    </w:rPr>
  </w:style>
  <w:style w:type="paragraph" w:customStyle="1" w:styleId="HeadingBase">
    <w:name w:val="Heading Base"/>
    <w:rsid w:val="005804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459"/>
    <w:pPr>
      <w:tabs>
        <w:tab w:val="right" w:leader="dot" w:pos="9072"/>
      </w:tabs>
      <w:ind w:left="567"/>
    </w:pPr>
    <w:rPr>
      <w:szCs w:val="22"/>
    </w:rPr>
  </w:style>
  <w:style w:type="paragraph" w:customStyle="1" w:styleId="TOCBase">
    <w:name w:val="TOC Base"/>
    <w:rsid w:val="005804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459"/>
    <w:pPr>
      <w:tabs>
        <w:tab w:val="right" w:leader="dot" w:pos="9072"/>
      </w:tabs>
      <w:spacing w:before="40" w:after="40"/>
      <w:ind w:left="284"/>
    </w:pPr>
    <w:rPr>
      <w:rFonts w:ascii="Times New Roman" w:hAnsi="Times New Roman"/>
    </w:rPr>
  </w:style>
  <w:style w:type="paragraph" w:styleId="TOC1">
    <w:name w:val="toc 1"/>
    <w:basedOn w:val="TOCBase"/>
    <w:next w:val="Normal"/>
    <w:rsid w:val="005804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4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459"/>
    <w:rPr>
      <w:rFonts w:ascii="Times New Roman" w:eastAsia="Times New Roman" w:hAnsi="Times New Roman" w:cs="Times New Roman"/>
      <w:sz w:val="16"/>
      <w:lang w:eastAsia="en-US"/>
    </w:rPr>
  </w:style>
  <w:style w:type="paragraph" w:styleId="Title">
    <w:name w:val="Title"/>
    <w:basedOn w:val="HeadingBase"/>
    <w:link w:val="TitleChar"/>
    <w:qFormat/>
    <w:rsid w:val="00580459"/>
    <w:pPr>
      <w:spacing w:before="5040"/>
      <w:jc w:val="center"/>
    </w:pPr>
    <w:rPr>
      <w:sz w:val="48"/>
      <w:szCs w:val="72"/>
      <w:lang w:val="en-US"/>
    </w:rPr>
  </w:style>
  <w:style w:type="character" w:customStyle="1" w:styleId="TitleChar">
    <w:name w:val="Title Char"/>
    <w:basedOn w:val="DefaultParagraphFont"/>
    <w:link w:val="Title"/>
    <w:rsid w:val="005804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459"/>
    <w:pPr>
      <w:tabs>
        <w:tab w:val="left" w:pos="3600"/>
        <w:tab w:val="left" w:pos="3958"/>
      </w:tabs>
    </w:pPr>
  </w:style>
  <w:style w:type="paragraph" w:customStyle="1" w:styleId="Note">
    <w:name w:val="Note"/>
    <w:basedOn w:val="BodyText"/>
    <w:rsid w:val="005804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459"/>
    <w:pPr>
      <w:framePr w:wrap="auto" w:hAnchor="text" w:y="6049"/>
    </w:pPr>
    <w:rPr>
      <w:color w:val="000000"/>
      <w:sz w:val="40"/>
    </w:rPr>
  </w:style>
  <w:style w:type="paragraph" w:customStyle="1" w:styleId="TOCTitle">
    <w:name w:val="TOCTitle"/>
    <w:basedOn w:val="Heading1"/>
    <w:rsid w:val="00580459"/>
    <w:pPr>
      <w:spacing w:after="240"/>
      <w:jc w:val="center"/>
      <w:outlineLvl w:val="9"/>
    </w:pPr>
    <w:rPr>
      <w:caps/>
    </w:rPr>
  </w:style>
  <w:style w:type="paragraph" w:customStyle="1" w:styleId="Version">
    <w:name w:val="Version"/>
    <w:rsid w:val="005804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459"/>
    <w:pPr>
      <w:keepNext w:val="0"/>
      <w:tabs>
        <w:tab w:val="right" w:pos="4176"/>
      </w:tabs>
      <w:ind w:left="198" w:hanging="198"/>
    </w:pPr>
    <w:rPr>
      <w:rFonts w:ascii="Garamond" w:hAnsi="Garamond"/>
    </w:rPr>
  </w:style>
  <w:style w:type="paragraph" w:styleId="IndexHeading">
    <w:name w:val="index heading"/>
    <w:basedOn w:val="Normal"/>
    <w:next w:val="Index1"/>
    <w:semiHidden/>
    <w:rsid w:val="00580459"/>
    <w:pPr>
      <w:spacing w:before="120" w:after="120"/>
    </w:pPr>
    <w:rPr>
      <w:rFonts w:ascii="Arial" w:hAnsi="Arial"/>
      <w:b/>
      <w:color w:val="918585"/>
      <w:sz w:val="24"/>
    </w:rPr>
  </w:style>
  <w:style w:type="paragraph" w:styleId="Header">
    <w:name w:val="header"/>
    <w:basedOn w:val="Normal"/>
    <w:link w:val="HeaderChar"/>
    <w:rsid w:val="005804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459"/>
    <w:rPr>
      <w:rFonts w:ascii="Times New Roman" w:eastAsia="Times New Roman" w:hAnsi="Times New Roman" w:cs="Times New Roman"/>
      <w:sz w:val="16"/>
      <w:szCs w:val="20"/>
      <w:lang w:val="en-GB" w:eastAsia="en-US"/>
    </w:rPr>
  </w:style>
  <w:style w:type="paragraph" w:customStyle="1" w:styleId="Chapter">
    <w:name w:val="Chapter"/>
    <w:basedOn w:val="Normal"/>
    <w:rsid w:val="00580459"/>
    <w:pPr>
      <w:spacing w:before="240"/>
    </w:pPr>
    <w:rPr>
      <w:rFonts w:ascii="Times New Roman" w:hAnsi="Times New Roman"/>
      <w:smallCaps/>
      <w:spacing w:val="80"/>
      <w:sz w:val="28"/>
    </w:rPr>
  </w:style>
  <w:style w:type="paragraph" w:customStyle="1" w:styleId="InChapter">
    <w:name w:val="InChapter"/>
    <w:basedOn w:val="Heading3"/>
    <w:rsid w:val="00580459"/>
    <w:pPr>
      <w:spacing w:after="240"/>
      <w:outlineLvl w:val="9"/>
    </w:pPr>
    <w:rPr>
      <w:noProof/>
    </w:rPr>
  </w:style>
  <w:style w:type="paragraph" w:styleId="Index2">
    <w:name w:val="index 2"/>
    <w:basedOn w:val="Normal"/>
    <w:next w:val="Normal"/>
    <w:semiHidden/>
    <w:rsid w:val="00580459"/>
    <w:pPr>
      <w:tabs>
        <w:tab w:val="right" w:pos="4176"/>
      </w:tabs>
      <w:ind w:left="568" w:hanging="284"/>
    </w:pPr>
    <w:rPr>
      <w:rFonts w:ascii="Garamond" w:hAnsi="Garamond"/>
    </w:rPr>
  </w:style>
  <w:style w:type="paragraph" w:customStyle="1" w:styleId="Byline">
    <w:name w:val="Byline"/>
    <w:rsid w:val="005804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459"/>
    <w:pPr>
      <w:tabs>
        <w:tab w:val="clear" w:pos="3600"/>
        <w:tab w:val="clear" w:pos="3958"/>
      </w:tabs>
      <w:jc w:val="right"/>
    </w:pPr>
  </w:style>
  <w:style w:type="character" w:styleId="Emphasis">
    <w:name w:val="Emphasis"/>
    <w:basedOn w:val="DefaultParagraphFont"/>
    <w:qFormat/>
    <w:rsid w:val="00580459"/>
    <w:rPr>
      <w:i/>
    </w:rPr>
  </w:style>
  <w:style w:type="paragraph" w:styleId="Caption">
    <w:name w:val="caption"/>
    <w:basedOn w:val="BodyText"/>
    <w:next w:val="Normal"/>
    <w:qFormat/>
    <w:rsid w:val="00580459"/>
    <w:pPr>
      <w:framePr w:w="2268" w:hSpace="181" w:vSpace="181" w:wrap="around" w:vAnchor="text" w:hAnchor="page" w:x="1135" w:y="285" w:anchorLock="1"/>
    </w:pPr>
    <w:rPr>
      <w:i/>
    </w:rPr>
  </w:style>
  <w:style w:type="paragraph" w:customStyle="1" w:styleId="MiniTOCTitle">
    <w:name w:val="MiniTOCTitle"/>
    <w:basedOn w:val="Heading4"/>
    <w:rsid w:val="00580459"/>
    <w:pPr>
      <w:spacing w:before="240"/>
      <w:outlineLvl w:val="9"/>
    </w:pPr>
    <w:rPr>
      <w:noProof/>
      <w:sz w:val="24"/>
    </w:rPr>
  </w:style>
  <w:style w:type="paragraph" w:customStyle="1" w:styleId="MiniTOCItem">
    <w:name w:val="MiniTOCItem"/>
    <w:basedOn w:val="ListBullet"/>
    <w:rsid w:val="00580459"/>
    <w:pPr>
      <w:numPr>
        <w:numId w:val="0"/>
      </w:numPr>
      <w:tabs>
        <w:tab w:val="right" w:leader="dot" w:pos="6521"/>
      </w:tabs>
      <w:spacing w:before="0" w:after="0"/>
    </w:pPr>
  </w:style>
  <w:style w:type="paragraph" w:customStyle="1" w:styleId="TOFTitle">
    <w:name w:val="TOFTitle"/>
    <w:basedOn w:val="TOCTitle"/>
    <w:rsid w:val="00580459"/>
  </w:style>
  <w:style w:type="paragraph" w:styleId="TableofFigures">
    <w:name w:val="table of figures"/>
    <w:basedOn w:val="Normal"/>
    <w:next w:val="Normal"/>
    <w:semiHidden/>
    <w:rsid w:val="00580459"/>
    <w:pPr>
      <w:tabs>
        <w:tab w:val="right" w:leader="dot" w:pos="9072"/>
      </w:tabs>
      <w:ind w:left="970" w:hanging="403"/>
    </w:pPr>
    <w:rPr>
      <w:rFonts w:ascii="Times New Roman" w:hAnsi="Times New Roman"/>
      <w:b/>
    </w:rPr>
  </w:style>
  <w:style w:type="paragraph" w:styleId="ListNumber">
    <w:name w:val="List Number"/>
    <w:basedOn w:val="List"/>
    <w:rsid w:val="00580459"/>
    <w:pPr>
      <w:numPr>
        <w:numId w:val="11"/>
      </w:numPr>
    </w:pPr>
  </w:style>
  <w:style w:type="character" w:customStyle="1" w:styleId="WingdingSymbols">
    <w:name w:val="Wingding Symbols"/>
    <w:rsid w:val="00580459"/>
    <w:rPr>
      <w:rFonts w:ascii="Wingdings" w:hAnsi="Wingdings"/>
    </w:rPr>
  </w:style>
  <w:style w:type="paragraph" w:customStyle="1" w:styleId="TableHeading">
    <w:name w:val="Table Heading"/>
    <w:basedOn w:val="HeadingBase"/>
    <w:rsid w:val="00580459"/>
    <w:pPr>
      <w:keepLines/>
      <w:pBdr>
        <w:bottom w:val="single" w:sz="6" w:space="1" w:color="918585"/>
      </w:pBdr>
      <w:spacing w:before="240"/>
    </w:pPr>
  </w:style>
  <w:style w:type="character" w:customStyle="1" w:styleId="HotSpot">
    <w:name w:val="HotSpot"/>
    <w:rsid w:val="00580459"/>
    <w:rPr>
      <w:color w:val="0033CC"/>
      <w:u w:val="none"/>
    </w:rPr>
  </w:style>
  <w:style w:type="paragraph" w:customStyle="1" w:styleId="BodyTextRight">
    <w:name w:val="Body Text Right"/>
    <w:basedOn w:val="BodyText"/>
    <w:rsid w:val="00580459"/>
    <w:pPr>
      <w:spacing w:before="0" w:after="0"/>
      <w:jc w:val="right"/>
    </w:pPr>
  </w:style>
  <w:style w:type="paragraph" w:styleId="Index3">
    <w:name w:val="index 3"/>
    <w:basedOn w:val="ListNumber2"/>
    <w:next w:val="Normal"/>
    <w:semiHidden/>
    <w:rsid w:val="00580459"/>
    <w:pPr>
      <w:numPr>
        <w:numId w:val="0"/>
      </w:numPr>
      <w:tabs>
        <w:tab w:val="right" w:leader="dot" w:pos="4176"/>
      </w:tabs>
    </w:pPr>
  </w:style>
  <w:style w:type="paragraph" w:styleId="ListNumber2">
    <w:name w:val="List Number 2"/>
    <w:basedOn w:val="List2"/>
    <w:rsid w:val="00580459"/>
    <w:pPr>
      <w:numPr>
        <w:numId w:val="10"/>
      </w:numPr>
      <w:tabs>
        <w:tab w:val="clear" w:pos="1060"/>
      </w:tabs>
    </w:pPr>
  </w:style>
  <w:style w:type="paragraph" w:customStyle="1" w:styleId="MarginNote">
    <w:name w:val="Margin Note"/>
    <w:basedOn w:val="BodyText"/>
    <w:rsid w:val="005804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4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4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459"/>
    <w:rPr>
      <w:sz w:val="32"/>
    </w:rPr>
  </w:style>
  <w:style w:type="paragraph" w:customStyle="1" w:styleId="HeadingProcedure">
    <w:name w:val="Heading Procedure"/>
    <w:basedOn w:val="HeadingBase"/>
    <w:next w:val="Normal"/>
    <w:rsid w:val="00580459"/>
    <w:pPr>
      <w:tabs>
        <w:tab w:val="left" w:pos="0"/>
      </w:tabs>
      <w:spacing w:before="120" w:after="60"/>
    </w:pPr>
    <w:rPr>
      <w:i/>
      <w:color w:val="918585"/>
      <w:sz w:val="22"/>
    </w:rPr>
  </w:style>
  <w:style w:type="paragraph" w:customStyle="1" w:styleId="TableBodyText">
    <w:name w:val="Table Body Text"/>
    <w:basedOn w:val="BodyText"/>
    <w:rsid w:val="00580459"/>
    <w:pPr>
      <w:spacing w:before="60" w:after="60"/>
    </w:pPr>
  </w:style>
  <w:style w:type="paragraph" w:styleId="ListContinue">
    <w:name w:val="List Continue"/>
    <w:basedOn w:val="List"/>
    <w:rsid w:val="00580459"/>
    <w:pPr>
      <w:ind w:firstLine="0"/>
    </w:pPr>
  </w:style>
  <w:style w:type="paragraph" w:customStyle="1" w:styleId="ListNote">
    <w:name w:val="List Note"/>
    <w:basedOn w:val="List"/>
    <w:rsid w:val="00580459"/>
    <w:pPr>
      <w:pBdr>
        <w:top w:val="single" w:sz="6" w:space="2" w:color="918585"/>
        <w:bottom w:val="single" w:sz="6" w:space="2" w:color="918585"/>
      </w:pBdr>
      <w:tabs>
        <w:tab w:val="left" w:pos="1021"/>
      </w:tabs>
      <w:ind w:firstLine="0"/>
    </w:pPr>
  </w:style>
  <w:style w:type="paragraph" w:customStyle="1" w:styleId="Warning">
    <w:name w:val="Warning"/>
    <w:basedOn w:val="BodyText"/>
    <w:rsid w:val="00580459"/>
    <w:pPr>
      <w:shd w:val="clear" w:color="auto" w:fill="D9D9D9"/>
      <w:tabs>
        <w:tab w:val="left" w:pos="992"/>
      </w:tabs>
      <w:ind w:left="119" w:right="119"/>
    </w:pPr>
    <w:rPr>
      <w:sz w:val="20"/>
    </w:rPr>
  </w:style>
  <w:style w:type="paragraph" w:customStyle="1" w:styleId="MarginIcons">
    <w:name w:val="Margin Icons"/>
    <w:basedOn w:val="BodyText"/>
    <w:rsid w:val="005804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459"/>
    <w:rPr>
      <w:rFonts w:ascii="Courier New" w:hAnsi="Courier New"/>
    </w:rPr>
  </w:style>
  <w:style w:type="paragraph" w:customStyle="1" w:styleId="NoteBullet">
    <w:name w:val="Note Bullet"/>
    <w:basedOn w:val="Note"/>
    <w:rsid w:val="00580459"/>
    <w:pPr>
      <w:tabs>
        <w:tab w:val="clear" w:pos="680"/>
      </w:tabs>
      <w:spacing w:before="60" w:after="60"/>
    </w:pPr>
  </w:style>
  <w:style w:type="paragraph" w:customStyle="1" w:styleId="SubHeading2">
    <w:name w:val="SubHeading2"/>
    <w:basedOn w:val="HeadingBase"/>
    <w:rsid w:val="00580459"/>
    <w:pPr>
      <w:spacing w:before="240" w:after="60"/>
    </w:pPr>
    <w:rPr>
      <w:sz w:val="20"/>
    </w:rPr>
  </w:style>
  <w:style w:type="paragraph" w:customStyle="1" w:styleId="SubHeading1">
    <w:name w:val="SubHeading1"/>
    <w:basedOn w:val="HeadingBase"/>
    <w:rsid w:val="00580459"/>
    <w:pPr>
      <w:spacing w:before="240" w:after="60"/>
    </w:pPr>
    <w:rPr>
      <w:color w:val="918585"/>
      <w:sz w:val="22"/>
    </w:rPr>
  </w:style>
  <w:style w:type="paragraph" w:customStyle="1" w:styleId="SideHeading">
    <w:name w:val="Side Heading"/>
    <w:basedOn w:val="HeadingBase"/>
    <w:rsid w:val="005804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459"/>
    <w:pPr>
      <w:numPr>
        <w:numId w:val="12"/>
      </w:numPr>
    </w:pPr>
  </w:style>
  <w:style w:type="paragraph" w:styleId="PlainText">
    <w:name w:val="Plain Text"/>
    <w:basedOn w:val="Normal"/>
    <w:link w:val="PlainTextChar"/>
    <w:rsid w:val="00580459"/>
    <w:rPr>
      <w:sz w:val="20"/>
    </w:rPr>
  </w:style>
  <w:style w:type="character" w:customStyle="1" w:styleId="PlainTextChar">
    <w:name w:val="Plain Text Char"/>
    <w:basedOn w:val="DefaultParagraphFont"/>
    <w:link w:val="PlainText"/>
    <w:rsid w:val="00580459"/>
    <w:rPr>
      <w:rFonts w:ascii="Courier New" w:eastAsia="Times New Roman" w:hAnsi="Courier New" w:cs="Times New Roman"/>
      <w:sz w:val="20"/>
      <w:szCs w:val="20"/>
      <w:lang w:eastAsia="en-US"/>
    </w:rPr>
  </w:style>
  <w:style w:type="character" w:customStyle="1" w:styleId="MenuOption">
    <w:name w:val="Menu Option"/>
    <w:basedOn w:val="DefaultParagraphFont"/>
    <w:rsid w:val="00580459"/>
    <w:rPr>
      <w:b/>
      <w:smallCaps/>
    </w:rPr>
  </w:style>
  <w:style w:type="paragraph" w:customStyle="1" w:styleId="TableListNumber">
    <w:name w:val="Table List Number"/>
    <w:basedOn w:val="ListNumber"/>
    <w:rsid w:val="00580459"/>
    <w:pPr>
      <w:numPr>
        <w:numId w:val="0"/>
      </w:numPr>
    </w:pPr>
  </w:style>
  <w:style w:type="paragraph" w:styleId="TOC4">
    <w:name w:val="toc 4"/>
    <w:basedOn w:val="TOCBase"/>
    <w:next w:val="Normal"/>
    <w:semiHidden/>
    <w:rsid w:val="00580459"/>
    <w:pPr>
      <w:tabs>
        <w:tab w:val="right" w:leader="dot" w:pos="9071"/>
      </w:tabs>
      <w:ind w:left="1701"/>
    </w:pPr>
  </w:style>
  <w:style w:type="paragraph" w:customStyle="1" w:styleId="ListAlpha">
    <w:name w:val="List Alpha"/>
    <w:basedOn w:val="List"/>
    <w:rsid w:val="00580459"/>
    <w:pPr>
      <w:numPr>
        <w:numId w:val="9"/>
      </w:numPr>
    </w:pPr>
  </w:style>
  <w:style w:type="paragraph" w:customStyle="1" w:styleId="ListAlpha2">
    <w:name w:val="List Alpha 2"/>
    <w:basedOn w:val="List2"/>
    <w:rsid w:val="00580459"/>
    <w:pPr>
      <w:numPr>
        <w:numId w:val="8"/>
      </w:numPr>
    </w:pPr>
  </w:style>
  <w:style w:type="paragraph" w:styleId="List3">
    <w:name w:val="List 3"/>
    <w:basedOn w:val="BodyText"/>
    <w:rsid w:val="00580459"/>
    <w:pPr>
      <w:tabs>
        <w:tab w:val="left" w:pos="1021"/>
      </w:tabs>
      <w:spacing w:before="60" w:after="60"/>
      <w:ind w:left="1020" w:hanging="340"/>
    </w:pPr>
  </w:style>
  <w:style w:type="paragraph" w:styleId="List4">
    <w:name w:val="List 4"/>
    <w:basedOn w:val="BodyText"/>
    <w:rsid w:val="00580459"/>
    <w:pPr>
      <w:tabs>
        <w:tab w:val="left" w:pos="1361"/>
      </w:tabs>
      <w:spacing w:before="60" w:after="60"/>
      <w:ind w:left="1361" w:hanging="340"/>
    </w:pPr>
  </w:style>
  <w:style w:type="paragraph" w:styleId="List5">
    <w:name w:val="List 5"/>
    <w:basedOn w:val="BodyText"/>
    <w:rsid w:val="00580459"/>
    <w:pPr>
      <w:tabs>
        <w:tab w:val="left" w:pos="1701"/>
      </w:tabs>
      <w:spacing w:before="60" w:after="60"/>
      <w:ind w:left="1701" w:hanging="340"/>
    </w:pPr>
  </w:style>
  <w:style w:type="paragraph" w:styleId="ListBullet3">
    <w:name w:val="List Bullet 3"/>
    <w:basedOn w:val="List3"/>
    <w:rsid w:val="00580459"/>
    <w:pPr>
      <w:numPr>
        <w:numId w:val="15"/>
      </w:numPr>
      <w:tabs>
        <w:tab w:val="clear" w:pos="1021"/>
      </w:tabs>
      <w:ind w:left="1037" w:hanging="357"/>
    </w:pPr>
  </w:style>
  <w:style w:type="paragraph" w:styleId="ListBullet4">
    <w:name w:val="List Bullet 4"/>
    <w:basedOn w:val="List4"/>
    <w:rsid w:val="00580459"/>
    <w:pPr>
      <w:numPr>
        <w:numId w:val="3"/>
      </w:numPr>
    </w:pPr>
  </w:style>
  <w:style w:type="paragraph" w:styleId="ListBullet5">
    <w:name w:val="List Bullet 5"/>
    <w:basedOn w:val="List5"/>
    <w:rsid w:val="00580459"/>
    <w:pPr>
      <w:numPr>
        <w:numId w:val="4"/>
      </w:numPr>
    </w:pPr>
  </w:style>
  <w:style w:type="paragraph" w:styleId="ListContinue2">
    <w:name w:val="List Continue 2"/>
    <w:basedOn w:val="List2"/>
    <w:rsid w:val="00580459"/>
    <w:pPr>
      <w:ind w:firstLine="0"/>
    </w:pPr>
  </w:style>
  <w:style w:type="paragraph" w:styleId="ListContinue3">
    <w:name w:val="List Continue 3"/>
    <w:basedOn w:val="List3"/>
    <w:rsid w:val="00580459"/>
    <w:pPr>
      <w:ind w:left="1021" w:firstLine="0"/>
    </w:pPr>
  </w:style>
  <w:style w:type="paragraph" w:styleId="ListContinue4">
    <w:name w:val="List Continue 4"/>
    <w:basedOn w:val="List4"/>
    <w:rsid w:val="00580459"/>
    <w:pPr>
      <w:ind w:firstLine="0"/>
    </w:pPr>
  </w:style>
  <w:style w:type="paragraph" w:styleId="ListContinue5">
    <w:name w:val="List Continue 5"/>
    <w:basedOn w:val="List5"/>
    <w:rsid w:val="00580459"/>
    <w:pPr>
      <w:ind w:firstLine="0"/>
    </w:pPr>
  </w:style>
  <w:style w:type="paragraph" w:styleId="ListNumber3">
    <w:name w:val="List Number 3"/>
    <w:basedOn w:val="List3"/>
    <w:rsid w:val="00580459"/>
    <w:pPr>
      <w:numPr>
        <w:numId w:val="5"/>
      </w:numPr>
    </w:pPr>
  </w:style>
  <w:style w:type="paragraph" w:styleId="ListNumber4">
    <w:name w:val="List Number 4"/>
    <w:basedOn w:val="List4"/>
    <w:rsid w:val="00580459"/>
    <w:pPr>
      <w:numPr>
        <w:numId w:val="6"/>
      </w:numPr>
    </w:pPr>
  </w:style>
  <w:style w:type="paragraph" w:styleId="ListNumber5">
    <w:name w:val="List Number 5"/>
    <w:basedOn w:val="List5"/>
    <w:rsid w:val="00580459"/>
    <w:pPr>
      <w:numPr>
        <w:numId w:val="7"/>
      </w:numPr>
    </w:pPr>
  </w:style>
  <w:style w:type="paragraph" w:styleId="BlockText">
    <w:name w:val="Block Text"/>
    <w:basedOn w:val="Normal"/>
    <w:rsid w:val="00580459"/>
    <w:pPr>
      <w:spacing w:after="120"/>
      <w:ind w:left="1440" w:right="1440"/>
    </w:pPr>
  </w:style>
  <w:style w:type="character" w:customStyle="1" w:styleId="Subscript">
    <w:name w:val="Subscript"/>
    <w:basedOn w:val="DefaultParagraphFont"/>
    <w:rsid w:val="00580459"/>
    <w:rPr>
      <w:sz w:val="16"/>
      <w:vertAlign w:val="subscript"/>
    </w:rPr>
  </w:style>
  <w:style w:type="character" w:customStyle="1" w:styleId="Superscript">
    <w:name w:val="Superscript"/>
    <w:basedOn w:val="DefaultParagraphFont"/>
    <w:rsid w:val="00580459"/>
    <w:rPr>
      <w:sz w:val="16"/>
      <w:vertAlign w:val="superscript"/>
    </w:rPr>
  </w:style>
  <w:style w:type="character" w:customStyle="1" w:styleId="Symbols">
    <w:name w:val="Symbols"/>
    <w:basedOn w:val="DefaultParagraphFont"/>
    <w:rsid w:val="00580459"/>
    <w:rPr>
      <w:rFonts w:ascii="Symbol" w:hAnsi="Symbol"/>
    </w:rPr>
  </w:style>
  <w:style w:type="character" w:customStyle="1" w:styleId="MenuOptions">
    <w:name w:val="Menu Options"/>
    <w:basedOn w:val="DefaultParagraphFont"/>
    <w:rsid w:val="00580459"/>
    <w:rPr>
      <w:rFonts w:ascii="Arial Narrow" w:hAnsi="Arial Narrow"/>
      <w:smallCaps/>
    </w:rPr>
  </w:style>
  <w:style w:type="character" w:customStyle="1" w:styleId="Buttons">
    <w:name w:val="Buttons"/>
    <w:basedOn w:val="DefaultParagraphFont"/>
    <w:rsid w:val="00580459"/>
    <w:rPr>
      <w:b/>
    </w:rPr>
  </w:style>
  <w:style w:type="character" w:customStyle="1" w:styleId="Underlined">
    <w:name w:val="Underlined"/>
    <w:basedOn w:val="DefaultParagraphFont"/>
    <w:rsid w:val="00580459"/>
    <w:rPr>
      <w:u w:val="single"/>
    </w:rPr>
  </w:style>
  <w:style w:type="paragraph" w:customStyle="1" w:styleId="TableBodyTextRight">
    <w:name w:val="Table Body Text Right"/>
    <w:basedOn w:val="TableBodyText"/>
    <w:rsid w:val="00580459"/>
    <w:pPr>
      <w:widowControl w:val="0"/>
      <w:autoSpaceDE w:val="0"/>
      <w:autoSpaceDN w:val="0"/>
      <w:adjustRightInd w:val="0"/>
      <w:jc w:val="right"/>
    </w:pPr>
    <w:rPr>
      <w:rFonts w:cs="Arial"/>
      <w:szCs w:val="18"/>
    </w:rPr>
  </w:style>
  <w:style w:type="paragraph" w:customStyle="1" w:styleId="CopyrightText">
    <w:name w:val="Copyright Text"/>
    <w:basedOn w:val="BodyText"/>
    <w:rsid w:val="00580459"/>
    <w:rPr>
      <w:sz w:val="18"/>
    </w:rPr>
  </w:style>
  <w:style w:type="paragraph" w:customStyle="1" w:styleId="BodySmallRight">
    <w:name w:val="Body Small Right"/>
    <w:basedOn w:val="BodyTextRight"/>
    <w:rsid w:val="00580459"/>
    <w:rPr>
      <w:sz w:val="18"/>
      <w:szCs w:val="18"/>
    </w:rPr>
  </w:style>
  <w:style w:type="paragraph" w:customStyle="1" w:styleId="MarginEdition">
    <w:name w:val="Margin Edition"/>
    <w:basedOn w:val="MarginNote"/>
    <w:rsid w:val="00580459"/>
    <w:pPr>
      <w:spacing w:before="0" w:after="0"/>
    </w:pPr>
    <w:rPr>
      <w:rFonts w:ascii="Times New Roman" w:hAnsi="Times New Roman"/>
      <w:color w:val="999999"/>
    </w:rPr>
  </w:style>
  <w:style w:type="paragraph" w:customStyle="1" w:styleId="Spacer">
    <w:name w:val="Spacer"/>
    <w:basedOn w:val="Normal"/>
    <w:rsid w:val="00580459"/>
    <w:rPr>
      <w:sz w:val="2"/>
      <w:szCs w:val="2"/>
    </w:rPr>
  </w:style>
  <w:style w:type="character" w:customStyle="1" w:styleId="Small">
    <w:name w:val="Small"/>
    <w:basedOn w:val="DefaultParagraphFont"/>
    <w:rsid w:val="00580459"/>
    <w:rPr>
      <w:sz w:val="16"/>
    </w:rPr>
  </w:style>
  <w:style w:type="paragraph" w:customStyle="1" w:styleId="WideTable">
    <w:name w:val="Wide Table"/>
    <w:basedOn w:val="Normal"/>
    <w:rsid w:val="00580459"/>
    <w:pPr>
      <w:ind w:left="-1418"/>
    </w:pPr>
    <w:rPr>
      <w:sz w:val="2"/>
      <w:szCs w:val="2"/>
    </w:rPr>
  </w:style>
  <w:style w:type="character" w:styleId="PageNumber">
    <w:name w:val="page number"/>
    <w:basedOn w:val="DefaultParagraphFont"/>
    <w:rsid w:val="00580459"/>
  </w:style>
  <w:style w:type="paragraph" w:styleId="Quote">
    <w:name w:val="Quote"/>
    <w:basedOn w:val="Heading1"/>
    <w:link w:val="QuoteChar"/>
    <w:qFormat/>
    <w:rsid w:val="00580459"/>
    <w:rPr>
      <w:b w:val="0"/>
      <w:sz w:val="72"/>
      <w:szCs w:val="72"/>
      <w:lang w:val="en-NZ"/>
    </w:rPr>
  </w:style>
  <w:style w:type="character" w:customStyle="1" w:styleId="QuoteChar">
    <w:name w:val="Quote Char"/>
    <w:basedOn w:val="DefaultParagraphFont"/>
    <w:link w:val="Quote"/>
    <w:rsid w:val="005804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459"/>
    <w:pPr>
      <w:pageBreakBefore/>
    </w:pPr>
  </w:style>
  <w:style w:type="paragraph" w:customStyle="1" w:styleId="Border">
    <w:name w:val="Border"/>
    <w:basedOn w:val="Normal"/>
    <w:qFormat/>
    <w:rsid w:val="005804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459"/>
    <w:rPr>
      <w:b/>
      <w:bCs/>
      <w:i/>
      <w:iCs/>
      <w:color w:val="auto"/>
    </w:rPr>
  </w:style>
  <w:style w:type="paragraph" w:styleId="IntenseQuote">
    <w:name w:val="Intense Quote"/>
    <w:basedOn w:val="Normal"/>
    <w:next w:val="Normal"/>
    <w:link w:val="IntenseQuoteChar"/>
    <w:uiPriority w:val="30"/>
    <w:qFormat/>
    <w:rsid w:val="005804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4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459"/>
    <w:rPr>
      <w:smallCaps/>
      <w:color w:val="auto"/>
      <w:u w:val="single"/>
    </w:rPr>
  </w:style>
  <w:style w:type="character" w:styleId="IntenseReference">
    <w:name w:val="Intense Reference"/>
    <w:basedOn w:val="DefaultParagraphFont"/>
    <w:uiPriority w:val="32"/>
    <w:qFormat/>
    <w:rsid w:val="00580459"/>
    <w:rPr>
      <w:b/>
      <w:bCs/>
      <w:smallCaps/>
      <w:color w:val="auto"/>
      <w:spacing w:val="5"/>
      <w:u w:val="single"/>
    </w:rPr>
  </w:style>
  <w:style w:type="paragraph" w:customStyle="1" w:styleId="2ColumnHeading">
    <w:name w:val="2Column Heading"/>
    <w:basedOn w:val="BodyText"/>
    <w:qFormat/>
    <w:rsid w:val="00580459"/>
    <w:pPr>
      <w:spacing w:after="60"/>
      <w:ind w:left="-2268"/>
    </w:pPr>
    <w:rPr>
      <w:b/>
    </w:rPr>
  </w:style>
  <w:style w:type="paragraph" w:customStyle="1" w:styleId="Heading1TOC">
    <w:name w:val="Heading1 TOC"/>
    <w:basedOn w:val="Normal"/>
    <w:qFormat/>
    <w:rsid w:val="00580459"/>
    <w:pPr>
      <w:spacing w:before="240" w:after="120"/>
    </w:pPr>
    <w:rPr>
      <w:rFonts w:ascii="Times New Roman" w:hAnsi="Times New Roman"/>
      <w:b/>
      <w:sz w:val="32"/>
    </w:rPr>
  </w:style>
  <w:style w:type="paragraph" w:customStyle="1" w:styleId="Heading2TOC">
    <w:name w:val="Heading2 TOC"/>
    <w:basedOn w:val="Normal"/>
    <w:qFormat/>
    <w:rsid w:val="00580459"/>
    <w:pPr>
      <w:spacing w:before="240" w:after="60"/>
    </w:pPr>
    <w:rPr>
      <w:rFonts w:ascii="Times New Roman" w:hAnsi="Times New Roman"/>
      <w:b/>
      <w:sz w:val="28"/>
    </w:rPr>
  </w:style>
  <w:style w:type="character" w:customStyle="1" w:styleId="Underline">
    <w:name w:val="Underline"/>
    <w:basedOn w:val="DefaultParagraphFont"/>
    <w:qFormat/>
    <w:rsid w:val="00580459"/>
    <w:rPr>
      <w:u w:val="single"/>
    </w:rPr>
  </w:style>
  <w:style w:type="paragraph" w:styleId="BalloonText">
    <w:name w:val="Balloon Text"/>
    <w:basedOn w:val="Normal"/>
    <w:link w:val="BalloonTextChar"/>
    <w:rsid w:val="00580459"/>
    <w:rPr>
      <w:rFonts w:ascii="Tahoma" w:hAnsi="Tahoma" w:cs="Tahoma"/>
      <w:sz w:val="16"/>
      <w:szCs w:val="16"/>
    </w:rPr>
  </w:style>
  <w:style w:type="character" w:customStyle="1" w:styleId="BalloonTextChar">
    <w:name w:val="Balloon Text Char"/>
    <w:basedOn w:val="DefaultParagraphFont"/>
    <w:link w:val="BalloonText"/>
    <w:rsid w:val="005804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4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04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459"/>
    <w:rPr>
      <w:b/>
      <w:color w:val="660033"/>
      <w:spacing w:val="0"/>
    </w:rPr>
  </w:style>
  <w:style w:type="paragraph" w:customStyle="1" w:styleId="Nameditemlist">
    <w:name w:val="Named item list"/>
    <w:basedOn w:val="BodyText"/>
    <w:qFormat/>
    <w:rsid w:val="005804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1522</Words>
  <Characters>9412</Characters>
  <Application>Microsoft Office Word</Application>
  <DocSecurity>0</DocSecurity>
  <Lines>341</Lines>
  <Paragraphs>186</Paragraphs>
  <ScaleCrop>false</ScaleCrop>
  <Company>Author-it Software Corporation Ltd.</Company>
  <LinksUpToDate>false</LinksUpToDate>
  <CharactersWithSpaces>10861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RIINHB211A Assist mud rotary drilling</dc:title>
  <dc:subject>Approved</dc:subject>
  <dc:creator>SkillsDMC</dc:creator>
  <cp:keywords>Release 2</cp:keywords>
  <dc:description>Review Date: 12 April 2008</dc:description>
  <cp:lastModifiedBy>TPCMS</cp:lastModifiedBy>
  <cp:revision>3</cp:revision>
  <dcterms:created xsi:type="dcterms:W3CDTF">2013-05-28T02:04:00Z</dcterms:created>
  <dcterms:modified xsi:type="dcterms:W3CDTF">2013-05-28T02:04:00Z</dcterms:modified>
</cp:coreProperties>
</file>