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5A4" w:rsidP="009C35A4">
      <w:pPr>
        <w:pStyle w:val="Title"/>
      </w:pPr>
      <w:r>
        <w:fldChar w:fldCharType="begin"/>
      </w:r>
      <w:r>
        <w:instrText xml:space="preserve"> TITLE   \* MERGEFORMAT </w:instrText>
      </w:r>
      <w:r>
        <w:fldChar w:fldCharType="separate"/>
      </w:r>
      <w:r>
        <w:t>RIIMPO323A Conduct civil construction dozer operations</w:t>
      </w:r>
      <w:r>
        <w:fldChar w:fldCharType="end"/>
      </w:r>
    </w:p>
    <w:p w:rsidR="009C35A4" w:rsidP="009C35A4">
      <w:pPr>
        <w:pStyle w:val="Version"/>
        <w:sectPr w:rsidSect="00CC72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726F" w:rsidP="00CC726F">
      <w:pPr>
        <w:pStyle w:val="SuperHeading"/>
      </w:pPr>
      <w:r w:rsidRPr="00CC726F">
        <w:t>RIIMPO323A Conduct civil construction dozer operations</w:t>
      </w:r>
    </w:p>
    <w:p w:rsidR="00000000" w:rsidRPr="00CC726F" w:rsidP="00CC726F">
      <w:pPr>
        <w:pStyle w:val="Heading1"/>
      </w:pPr>
      <w:bookmarkStart w:id="1" w:name="O_131247"/>
      <w:bookmarkEnd w:id="1"/>
      <w:r w:rsidRPr="00CC726F">
        <w:t>Modification History</w:t>
      </w:r>
    </w:p>
    <w:p w:rsidR="00000000" w:rsidRPr="00CC726F" w:rsidP="00CC726F">
      <w:pPr>
        <w:pStyle w:val="BodyText"/>
      </w:pPr>
      <w:r w:rsidRPr="00CC726F">
        <w:t>Not applicable.</w:t>
      </w:r>
    </w:p>
    <w:p w:rsidR="00000000" w:rsidRPr="00CC726F" w:rsidP="00CC726F">
      <w:pPr>
        <w:pStyle w:val="AllowPageBreak"/>
      </w:pPr>
    </w:p>
    <w:p w:rsidR="00000000" w:rsidRPr="00CC726F" w:rsidP="00CC726F">
      <w:pPr>
        <w:pStyle w:val="Heading1"/>
      </w:pPr>
      <w:bookmarkStart w:id="2" w:name="O_131248"/>
      <w:bookmarkEnd w:id="2"/>
      <w:r w:rsidRPr="00CC726F">
        <w:t>Unit Descriptor</w:t>
      </w:r>
    </w:p>
    <w:p w:rsidR="00000000" w:rsidRPr="00CC726F" w:rsidP="00CC726F">
      <w:pPr>
        <w:pStyle w:val="BodyText"/>
      </w:pPr>
      <w:r w:rsidRPr="00CC726F">
        <w:t>This unit covers conducting dozer operations in the civil construction industry.  It includes: planning and prepa</w:t>
      </w:r>
      <w:r w:rsidRPr="00CC726F">
        <w:t>ring; conducting machine pre-operational checks; operating the machine; selecting, removing and fitting attachments; relocating the machine; carrying out machine operator maintenance; and cleaning up.</w:t>
      </w:r>
    </w:p>
    <w:p w:rsidR="00000000" w:rsidRPr="00CC726F" w:rsidP="00CC726F">
      <w:pPr>
        <w:pStyle w:val="AllowPageBreak"/>
      </w:pPr>
    </w:p>
    <w:p w:rsidR="00000000" w:rsidRPr="00CC726F" w:rsidP="00CC726F">
      <w:pPr>
        <w:pStyle w:val="Heading1"/>
      </w:pPr>
      <w:bookmarkStart w:id="3" w:name="O_131249"/>
      <w:bookmarkEnd w:id="3"/>
      <w:r w:rsidRPr="00CC726F">
        <w:t>Application of the Unit</w:t>
      </w:r>
    </w:p>
    <w:p w:rsidR="00000000" w:rsidRPr="00CC726F" w:rsidP="00CC726F">
      <w:pPr>
        <w:pStyle w:val="BodyText"/>
      </w:pPr>
      <w:r w:rsidRPr="00CC726F">
        <w:t>This unit is a</w:t>
      </w:r>
      <w:r w:rsidRPr="00CC726F">
        <w:t>ppropriate for those working in mobile plant operator roles, at worksites within:</w:t>
      </w:r>
    </w:p>
    <w:p w:rsidR="00000000" w:rsidRPr="00CC726F" w:rsidP="00CC726F">
      <w:pPr>
        <w:pStyle w:val="ListBullet"/>
      </w:pPr>
      <w:r w:rsidRPr="00CC726F">
        <w:t>Civil construction</w:t>
      </w:r>
    </w:p>
    <w:p w:rsidR="00000000" w:rsidRPr="00CC726F" w:rsidP="00CC726F">
      <w:pPr>
        <w:pStyle w:val="AllowPageBreak"/>
      </w:pPr>
    </w:p>
    <w:p w:rsidR="00000000" w:rsidRPr="00CC726F" w:rsidP="00CC726F">
      <w:pPr>
        <w:pStyle w:val="Heading1"/>
      </w:pPr>
      <w:bookmarkStart w:id="4" w:name="O_131250"/>
      <w:bookmarkEnd w:id="4"/>
      <w:r w:rsidRPr="00CC726F">
        <w:t>Licensing/Regulatory Information</w:t>
      </w:r>
    </w:p>
    <w:p w:rsidR="00000000" w:rsidRPr="00CC726F" w:rsidP="00CC726F">
      <w:pPr>
        <w:pStyle w:val="BodyText"/>
      </w:pPr>
      <w:r w:rsidRPr="00CC726F">
        <w:t>Refer to Unit Descriptor.</w:t>
      </w:r>
    </w:p>
    <w:p w:rsidR="00000000" w:rsidRPr="00CC726F" w:rsidP="00CC726F">
      <w:pPr>
        <w:pStyle w:val="AllowPageBreak"/>
      </w:pPr>
    </w:p>
    <w:p w:rsidR="00000000" w:rsidRPr="00CC726F" w:rsidP="00CC726F">
      <w:pPr>
        <w:pStyle w:val="Heading1"/>
      </w:pPr>
      <w:bookmarkStart w:id="5" w:name="O_131252"/>
      <w:bookmarkEnd w:id="5"/>
      <w:r w:rsidRPr="00CC726F">
        <w:t>Pre-Requisites</w:t>
      </w:r>
    </w:p>
    <w:p w:rsidR="00000000" w:rsidRPr="00CC726F" w:rsidP="00CC726F">
      <w:pPr>
        <w:pStyle w:val="BodyText"/>
      </w:pPr>
      <w:r w:rsidRPr="00CC726F">
        <w:t>Not applicable.</w:t>
      </w:r>
    </w:p>
    <w:p w:rsidR="00000000" w:rsidRPr="00CC726F" w:rsidP="00CC726F">
      <w:pPr>
        <w:pStyle w:val="AllowPageBreak"/>
      </w:pPr>
    </w:p>
    <w:p w:rsidR="00000000" w:rsidRPr="00CC726F" w:rsidP="00CC726F">
      <w:pPr>
        <w:pStyle w:val="Heading1"/>
      </w:pPr>
      <w:bookmarkStart w:id="6" w:name="O_131251"/>
      <w:bookmarkEnd w:id="6"/>
      <w:r w:rsidRPr="00CC726F">
        <w:t>Employability Skills Information</w:t>
      </w:r>
    </w:p>
    <w:p w:rsidR="00000000" w:rsidRPr="00CC726F" w:rsidP="00CC726F">
      <w:pPr>
        <w:pStyle w:val="BodyText"/>
      </w:pPr>
      <w:r w:rsidRPr="00CC726F">
        <w:t>This unit contains employability skills.</w:t>
      </w:r>
    </w:p>
    <w:p w:rsidR="00000000" w:rsidRPr="00CC726F" w:rsidP="00CC726F">
      <w:pPr>
        <w:pStyle w:val="AllowPageBreak"/>
      </w:pPr>
    </w:p>
    <w:p w:rsidR="00000000" w:rsidRPr="00CC726F" w:rsidP="00CC726F">
      <w:pPr>
        <w:pStyle w:val="Heading1"/>
      </w:pPr>
      <w:bookmarkStart w:id="7" w:name="O_131253"/>
      <w:bookmarkEnd w:id="7"/>
      <w:r w:rsidRPr="00CC726F">
        <w:t>Elements and Performance Criteria Pre-Content</w:t>
      </w:r>
    </w:p>
    <w:tbl>
      <w:tblPr>
        <w:tblW w:w="0" w:type="auto"/>
        <w:tblLayout w:type="fixed"/>
        <w:tblCellMar>
          <w:left w:w="62" w:type="dxa"/>
          <w:right w:w="62" w:type="dxa"/>
        </w:tblCellMar>
        <w:tblLook w:val="0000"/>
      </w:tblPr>
      <w:tblGrid>
        <w:gridCol w:w="2566"/>
        <w:gridCol w:w="5956"/>
      </w:tblGrid>
      <w:tr w:rsidTr="009C35A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BodyText"/>
            </w:pPr>
            <w:r w:rsidRPr="00CC726F">
              <w:t>Performance criteria describe the performance needed to demonstrate achievement of the element. Where bold italicised text is used, further information is detailed in the required skills and knowledge section and the range statement. Assessment of performa</w:t>
            </w:r>
            <w:r w:rsidRPr="00CC726F">
              <w:t>nce is to be consistent with the evidence guide.</w:t>
            </w:r>
          </w:p>
        </w:tc>
      </w:tr>
    </w:tbl>
    <w:p w:rsidR="00000000" w:rsidRPr="00CC726F" w:rsidP="00CC726F">
      <w:pPr>
        <w:pStyle w:val="BodyText"/>
      </w:pPr>
    </w:p>
    <w:p w:rsidR="00000000" w:rsidRPr="00CC726F" w:rsidP="00CC726F">
      <w:pPr>
        <w:pStyle w:val="AllowPageBreak"/>
      </w:pPr>
    </w:p>
    <w:p w:rsidR="00000000" w:rsidRPr="00CC726F" w:rsidP="00CC726F">
      <w:pPr>
        <w:pStyle w:val="Heading1"/>
      </w:pPr>
      <w:bookmarkStart w:id="8" w:name="O_131254"/>
      <w:bookmarkEnd w:id="8"/>
      <w:r w:rsidRPr="00CC726F">
        <w:t>Elements and Performance Criteria</w:t>
      </w:r>
    </w:p>
    <w:tbl>
      <w:tblPr>
        <w:tblW w:w="0" w:type="auto"/>
        <w:tblLayout w:type="fixed"/>
        <w:tblCellMar>
          <w:left w:w="62" w:type="dxa"/>
          <w:right w:w="62" w:type="dxa"/>
        </w:tblCellMar>
        <w:tblLook w:val="0000"/>
      </w:tblPr>
      <w:tblGrid>
        <w:gridCol w:w="3471"/>
        <w:gridCol w:w="5051"/>
      </w:tblGrid>
      <w:tr w:rsidTr="009C35A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BodyText"/>
            </w:pPr>
            <w:r w:rsidRPr="00CC726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rPr>
                <w:rStyle w:val="SpecialBold"/>
              </w:rPr>
              <w:t>PERFORMANCE CRITERIA</w:t>
            </w:r>
          </w:p>
        </w:tc>
      </w:tr>
      <w:tr w:rsidTr="009C35A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List"/>
              <w:rPr>
                <w:lang w:val="en-NZ"/>
              </w:rPr>
            </w:pPr>
            <w:r w:rsidRPr="00CC726F">
              <w:t>1.</w:t>
            </w:r>
            <w:r w:rsidRPr="00CC726F">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List2"/>
            </w:pPr>
            <w:r w:rsidRPr="00CC726F">
              <w:t>1.1.</w:t>
            </w:r>
            <w:r w:rsidRPr="00CC726F">
              <w:tab/>
              <w:t xml:space="preserve">Access, interpret and apply </w:t>
            </w:r>
            <w:r w:rsidRPr="00CC726F">
              <w:rPr>
                <w:rStyle w:val="BoldandItalics"/>
              </w:rPr>
              <w:t>compliance documentation</w:t>
            </w:r>
            <w:r w:rsidRPr="00CC726F">
              <w:t xml:space="preserve"> relevant to </w:t>
            </w:r>
            <w:r w:rsidRPr="00CC726F">
              <w:rPr>
                <w:rStyle w:val="BoldandItalics"/>
              </w:rPr>
              <w:t>dozer operations tasks</w:t>
            </w:r>
          </w:p>
          <w:p w:rsidR="00000000" w:rsidRPr="00CC726F" w:rsidP="00CC726F">
            <w:pPr>
              <w:pStyle w:val="List2"/>
            </w:pPr>
            <w:r w:rsidRPr="00CC726F">
              <w:t>1.2.</w:t>
            </w:r>
            <w:r w:rsidRPr="00CC726F">
              <w:tab/>
            </w:r>
            <w:r w:rsidRPr="00CC726F">
              <w:t xml:space="preserve">Obtain, confirm and apply </w:t>
            </w:r>
            <w:r w:rsidRPr="00CC726F">
              <w:rPr>
                <w:rStyle w:val="BoldandItalics"/>
              </w:rPr>
              <w:t>work instructions</w:t>
            </w:r>
            <w:r w:rsidRPr="00CC726F">
              <w:t xml:space="preserve"> to the allotted task</w:t>
            </w:r>
          </w:p>
          <w:p w:rsidR="00000000" w:rsidRPr="00CC726F" w:rsidP="00CC726F">
            <w:pPr>
              <w:pStyle w:val="List2"/>
            </w:pPr>
            <w:r w:rsidRPr="00CC726F">
              <w:t>1.3.</w:t>
            </w:r>
            <w:r w:rsidRPr="00CC726F">
              <w:tab/>
              <w:t xml:space="preserve">Obtain, confirm and apply </w:t>
            </w:r>
            <w:r w:rsidRPr="00CC726F">
              <w:rPr>
                <w:rStyle w:val="BoldandItalics"/>
              </w:rPr>
              <w:t>safety requirements</w:t>
            </w:r>
            <w:r w:rsidRPr="00CC726F">
              <w:t xml:space="preserve"> to the allotted task</w:t>
            </w:r>
          </w:p>
          <w:p w:rsidR="00000000" w:rsidRPr="00CC726F" w:rsidP="00CC726F">
            <w:pPr>
              <w:pStyle w:val="List2"/>
            </w:pPr>
            <w:r w:rsidRPr="00CC726F">
              <w:t>1.4.</w:t>
            </w:r>
            <w:r w:rsidRPr="00CC726F">
              <w:tab/>
              <w:t>Identify, obtain and implement signage requirements  from the project traffic management plan</w:t>
            </w:r>
          </w:p>
          <w:p w:rsidR="00000000" w:rsidRPr="00CC726F" w:rsidP="00CC726F">
            <w:pPr>
              <w:pStyle w:val="List2"/>
            </w:pPr>
            <w:r w:rsidRPr="00CC726F">
              <w:t>1.5.</w:t>
            </w:r>
            <w:r w:rsidRPr="00CC726F">
              <w:tab/>
              <w:t xml:space="preserve">Select plant, </w:t>
            </w:r>
            <w:r w:rsidRPr="00CC726F">
              <w:rPr>
                <w:rStyle w:val="BoldandItalics"/>
              </w:rPr>
              <w:t>tools and equipment</w:t>
            </w:r>
            <w:r w:rsidRPr="00CC726F">
              <w:t xml:space="preserve"> to carry out tasks that are consistent with the requirements of the job, check them for serviceability and rectify or report any faults</w:t>
            </w:r>
          </w:p>
          <w:p w:rsidR="00000000" w:rsidP="00CC726F">
            <w:pPr>
              <w:pStyle w:val="List2"/>
              <w:rPr>
                <w:lang w:val="en-NZ"/>
              </w:rPr>
            </w:pPr>
            <w:r w:rsidRPr="00CC726F">
              <w:t>1.6.</w:t>
            </w:r>
            <w:r w:rsidRPr="00CC726F">
              <w:tab/>
              <w:t xml:space="preserve">Identify, confirm and apply </w:t>
            </w:r>
            <w:r w:rsidRPr="00CC726F">
              <w:rPr>
                <w:rStyle w:val="BoldandItalics"/>
              </w:rPr>
              <w:t>environmental</w:t>
            </w:r>
            <w:r w:rsidRPr="00CC726F">
              <w:t xml:space="preserve"> protection requirements  from the project environment</w:t>
            </w:r>
            <w:r w:rsidRPr="00CC726F">
              <w:t>al management plan to the allotted task</w:t>
            </w:r>
          </w:p>
        </w:tc>
      </w:tr>
      <w:tr w:rsidTr="009C35A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List"/>
              <w:rPr>
                <w:lang w:val="en-NZ"/>
              </w:rPr>
            </w:pPr>
            <w:r w:rsidRPr="00CC726F">
              <w:t>2.</w:t>
            </w:r>
            <w:r w:rsidRPr="00CC726F">
              <w:tab/>
              <w:t>Conduct machine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List2"/>
            </w:pPr>
            <w:r w:rsidRPr="00CC726F">
              <w:t>2.1.</w:t>
            </w:r>
            <w:r w:rsidRPr="00CC726F">
              <w:tab/>
              <w:t xml:space="preserve">Carry out pre-start, start-up, park and shutdown procedures </w:t>
            </w:r>
          </w:p>
          <w:p w:rsidR="00000000" w:rsidP="00CC726F">
            <w:pPr>
              <w:pStyle w:val="List2"/>
              <w:rPr>
                <w:lang w:val="en-NZ"/>
              </w:rPr>
            </w:pPr>
            <w:r w:rsidRPr="00CC726F">
              <w:t>2.2.</w:t>
            </w:r>
            <w:r w:rsidRPr="00CC726F">
              <w:tab/>
              <w:t>Check dozer controls for serviceability and functions, including implements or other attachments, brak</w:t>
            </w:r>
            <w:r w:rsidRPr="00CC726F">
              <w:t>es and manoeuvrability and rectify or report any faults</w:t>
            </w:r>
          </w:p>
        </w:tc>
      </w:tr>
      <w:tr w:rsidTr="009C35A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List"/>
              <w:rPr>
                <w:lang w:val="en-NZ"/>
              </w:rPr>
            </w:pPr>
            <w:r w:rsidRPr="00CC726F">
              <w:t>3.</w:t>
            </w:r>
            <w:r w:rsidRPr="00CC726F">
              <w:tab/>
              <w:t>Operate dozer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List2"/>
            </w:pPr>
            <w:r w:rsidRPr="00CC726F">
              <w:t>3.1.</w:t>
            </w:r>
            <w:r w:rsidRPr="00CC726F">
              <w:tab/>
              <w:t>Identify site hazards associated with dozer operations and use safe operating techniques to minimise risk</w:t>
            </w:r>
          </w:p>
          <w:p w:rsidR="00000000" w:rsidRPr="00CC726F" w:rsidP="00CC726F">
            <w:pPr>
              <w:pStyle w:val="List2"/>
            </w:pPr>
            <w:r w:rsidRPr="00CC726F">
              <w:t>3.2.</w:t>
            </w:r>
            <w:r w:rsidRPr="00CC726F">
              <w:tab/>
              <w:t>Identify and apply operating techniques for dozer to achieve optim</w:t>
            </w:r>
            <w:r w:rsidRPr="00CC726F">
              <w:t>um output in accordance with design specifications while achieving specified tolerances</w:t>
            </w:r>
          </w:p>
          <w:p w:rsidR="00000000" w:rsidP="00CC726F">
            <w:pPr>
              <w:pStyle w:val="List2"/>
              <w:rPr>
                <w:lang w:val="en-NZ"/>
              </w:rPr>
            </w:pPr>
            <w:r w:rsidRPr="00CC726F">
              <w:t>3.3.</w:t>
            </w:r>
            <w:r w:rsidRPr="00CC726F">
              <w:tab/>
              <w:t>Operate dozer to work instructions</w:t>
            </w:r>
          </w:p>
        </w:tc>
      </w:tr>
      <w:tr w:rsidTr="009C35A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List"/>
              <w:rPr>
                <w:lang w:val="en-NZ"/>
              </w:rPr>
            </w:pPr>
            <w:r w:rsidRPr="00CC726F">
              <w:t>4.</w:t>
            </w:r>
            <w:r w:rsidRPr="00CC726F">
              <w:tab/>
              <w:t>Select, remove and fit attachments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List2"/>
            </w:pPr>
            <w:r w:rsidRPr="00CC726F">
              <w:t>4.1.</w:t>
            </w:r>
            <w:r w:rsidRPr="00CC726F">
              <w:tab/>
              <w:t xml:space="preserve">Select </w:t>
            </w:r>
            <w:r w:rsidRPr="00CC726F">
              <w:rPr>
                <w:rStyle w:val="BoldandItalics"/>
              </w:rPr>
              <w:t>attachment</w:t>
            </w:r>
            <w:r w:rsidRPr="00CC726F">
              <w:t xml:space="preserve"> for the task</w:t>
            </w:r>
          </w:p>
          <w:p w:rsidR="00000000" w:rsidRPr="00CC726F" w:rsidP="00CC726F">
            <w:pPr>
              <w:pStyle w:val="List2"/>
            </w:pPr>
            <w:r w:rsidRPr="00CC726F">
              <w:t>4.2.</w:t>
            </w:r>
            <w:r w:rsidRPr="00CC726F">
              <w:tab/>
              <w:t xml:space="preserve">Remove and fit attachment </w:t>
            </w:r>
          </w:p>
          <w:p w:rsidR="00000000" w:rsidRPr="00CC726F" w:rsidP="00CC726F">
            <w:pPr>
              <w:pStyle w:val="List2"/>
            </w:pPr>
            <w:r w:rsidRPr="00CC726F">
              <w:t>4.3.</w:t>
            </w:r>
            <w:r w:rsidRPr="00CC726F">
              <w:tab/>
              <w:t xml:space="preserve">Test attachment </w:t>
            </w:r>
            <w:r w:rsidRPr="00CC726F">
              <w:t>to ensure correct fitting and operation</w:t>
            </w:r>
          </w:p>
          <w:p w:rsidR="00000000" w:rsidRPr="00CC726F" w:rsidP="00CC726F">
            <w:pPr>
              <w:pStyle w:val="List2"/>
            </w:pPr>
            <w:r w:rsidRPr="00CC726F">
              <w:t>4.4.</w:t>
            </w:r>
            <w:r w:rsidRPr="00CC726F">
              <w:tab/>
              <w:t>Use attachment in accordance with recommendations and design limits</w:t>
            </w:r>
          </w:p>
          <w:p w:rsidR="00000000" w:rsidP="00CC726F">
            <w:pPr>
              <w:pStyle w:val="List2"/>
              <w:rPr>
                <w:lang w:val="en-NZ"/>
              </w:rPr>
            </w:pPr>
            <w:r w:rsidRPr="00CC726F">
              <w:t>4.5.</w:t>
            </w:r>
            <w:r w:rsidRPr="00CC726F">
              <w:tab/>
              <w:t xml:space="preserve">Remove, clean and store attachments in </w:t>
            </w:r>
            <w:r w:rsidRPr="00CC726F">
              <w:t>designated location</w:t>
            </w:r>
          </w:p>
        </w:tc>
      </w:tr>
      <w:tr w:rsidTr="009C35A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List"/>
              <w:rPr>
                <w:lang w:val="en-NZ"/>
              </w:rPr>
            </w:pPr>
            <w:r w:rsidRPr="00CC726F">
              <w:t>5.</w:t>
            </w:r>
            <w:r w:rsidRPr="00CC726F">
              <w:tab/>
              <w:t>Relocate the dozer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List2"/>
            </w:pPr>
            <w:r w:rsidRPr="00CC726F">
              <w:t>5.1.</w:t>
            </w:r>
            <w:r w:rsidRPr="00CC726F">
              <w:tab/>
            </w:r>
            <w:r w:rsidRPr="00CC726F">
              <w:t>Move dozer  safely between worksites, observing relevant codes and traffic management requirements</w:t>
            </w:r>
          </w:p>
          <w:p w:rsidR="00000000" w:rsidP="00CC726F">
            <w:pPr>
              <w:pStyle w:val="List2"/>
              <w:rPr>
                <w:lang w:val="en-NZ"/>
              </w:rPr>
            </w:pPr>
            <w:r w:rsidRPr="00CC726F">
              <w:t>5.2.</w:t>
            </w:r>
            <w:r w:rsidRPr="00CC726F">
              <w:tab/>
              <w:t>Prepare dozer for relocation</w:t>
            </w:r>
          </w:p>
        </w:tc>
      </w:tr>
      <w:tr w:rsidTr="009C35A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List"/>
              <w:rPr>
                <w:lang w:val="en-NZ"/>
              </w:rPr>
            </w:pPr>
            <w:r w:rsidRPr="00CC726F">
              <w:t>6.</w:t>
            </w:r>
            <w:r w:rsidRPr="00CC726F">
              <w:tab/>
              <w:t>Carry out machine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List2"/>
            </w:pPr>
            <w:r w:rsidRPr="00CC726F">
              <w:t>6.1.</w:t>
            </w:r>
            <w:r w:rsidRPr="00CC726F">
              <w:tab/>
              <w:t xml:space="preserve">Safely park, shutdown and prepare machine for </w:t>
            </w:r>
            <w:r w:rsidRPr="00CC726F">
              <w:rPr>
                <w:rStyle w:val="BoldandItalics"/>
              </w:rPr>
              <w:t>maintenance</w:t>
            </w:r>
          </w:p>
          <w:p w:rsidR="00000000" w:rsidRPr="00CC726F" w:rsidP="00CC726F">
            <w:pPr>
              <w:pStyle w:val="List2"/>
            </w:pPr>
            <w:r w:rsidRPr="00CC726F">
              <w:t>6.2.</w:t>
            </w:r>
            <w:r w:rsidRPr="00CC726F">
              <w:tab/>
              <w:t>Conduct insp</w:t>
            </w:r>
            <w:r w:rsidRPr="00CC726F">
              <w:t>ection and fault finding</w:t>
            </w:r>
          </w:p>
          <w:p w:rsidR="00000000" w:rsidRPr="00CC726F" w:rsidP="00CC726F">
            <w:pPr>
              <w:pStyle w:val="List2"/>
            </w:pPr>
            <w:r w:rsidRPr="00CC726F">
              <w:t>6.3.</w:t>
            </w:r>
            <w:r w:rsidRPr="00CC726F">
              <w:tab/>
              <w:t>Remove and replace defective parts safely and effectively</w:t>
            </w:r>
          </w:p>
          <w:p w:rsidR="00000000" w:rsidP="00CC726F">
            <w:pPr>
              <w:pStyle w:val="List2"/>
              <w:rPr>
                <w:lang w:val="en-NZ"/>
              </w:rPr>
            </w:pPr>
            <w:r w:rsidRPr="00CC726F">
              <w:t>6.4.</w:t>
            </w:r>
            <w:r w:rsidRPr="00CC726F">
              <w:tab/>
              <w:t>Carry our regular programmed maintenance tasks</w:t>
            </w:r>
          </w:p>
        </w:tc>
      </w:tr>
      <w:tr w:rsidTr="009C35A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List"/>
              <w:rPr>
                <w:lang w:val="en-NZ"/>
              </w:rPr>
            </w:pPr>
            <w:r w:rsidRPr="00CC726F">
              <w:t>7.</w:t>
            </w:r>
            <w:r w:rsidRPr="00CC726F">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List2"/>
            </w:pPr>
            <w:r w:rsidRPr="00CC726F">
              <w:t>7.1.</w:t>
            </w:r>
            <w:r w:rsidRPr="00CC726F">
              <w:tab/>
              <w:t>Clear work area and dispose of or recycle materials in accordance with project environmental manag</w:t>
            </w:r>
            <w:r w:rsidRPr="00CC726F">
              <w:t>ement plan</w:t>
            </w:r>
          </w:p>
          <w:p w:rsidR="00000000" w:rsidRPr="00CC726F" w:rsidP="00CC726F">
            <w:pPr>
              <w:pStyle w:val="List2"/>
            </w:pPr>
            <w:r w:rsidRPr="00CC726F">
              <w:t>7.2.</w:t>
            </w:r>
            <w:r w:rsidRPr="00CC726F">
              <w:tab/>
              <w:t>Clean, check, maintain and store plant, tools and equipment</w:t>
            </w:r>
          </w:p>
        </w:tc>
      </w:tr>
    </w:tbl>
    <w:p w:rsidR="00000000" w:rsidRPr="00CC726F" w:rsidP="00CC726F">
      <w:pPr>
        <w:pStyle w:val="BodyText"/>
      </w:pPr>
    </w:p>
    <w:p w:rsidR="00000000" w:rsidRPr="00CC726F" w:rsidP="00CC726F">
      <w:pPr>
        <w:pStyle w:val="AllowPageBreak"/>
      </w:pPr>
    </w:p>
    <w:p w:rsidR="00000000" w:rsidRPr="00CC726F" w:rsidP="00CC726F">
      <w:pPr>
        <w:pStyle w:val="Heading1"/>
      </w:pPr>
      <w:bookmarkStart w:id="9" w:name="O_131255"/>
      <w:bookmarkEnd w:id="9"/>
      <w:r w:rsidRPr="00CC726F">
        <w:t>Required Skills and Knowledge</w:t>
      </w:r>
    </w:p>
    <w:tbl>
      <w:tblPr>
        <w:tblW w:w="0" w:type="auto"/>
        <w:tblLayout w:type="fixed"/>
        <w:tblCellMar>
          <w:left w:w="62" w:type="dxa"/>
          <w:right w:w="62" w:type="dxa"/>
        </w:tblCellMar>
        <w:tblLook w:val="0000"/>
      </w:tblPr>
      <w:tblGrid>
        <w:gridCol w:w="8522"/>
      </w:tblGrid>
      <w:tr w:rsidTr="009C35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t>This section describes the skills and knowledge required for this unit.</w:t>
            </w:r>
          </w:p>
        </w:tc>
      </w:tr>
      <w:tr w:rsidTr="009C35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rPr>
                <w:rStyle w:val="SpecialBold"/>
              </w:rPr>
              <w:t>Required skills</w:t>
            </w:r>
          </w:p>
        </w:tc>
      </w:tr>
      <w:tr w:rsidTr="009C35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BodyText"/>
            </w:pPr>
            <w:r w:rsidRPr="00CC726F">
              <w:t>Specific skills are required to achieve the performance criteria in this unit, particularly for the application in the various circumstances in which this unit may be applied. This includes the ability to carry out the following as required to conduct doze</w:t>
            </w:r>
            <w:r w:rsidRPr="00CC726F">
              <w:t>r operations:</w:t>
            </w:r>
          </w:p>
          <w:p w:rsidR="00000000" w:rsidRPr="00CC726F" w:rsidP="00CC726F">
            <w:pPr>
              <w:pStyle w:val="ListBullet"/>
            </w:pPr>
            <w:r w:rsidRPr="00CC726F">
              <w:t>apply legislative, organisation and site requirements and procedures</w:t>
            </w:r>
          </w:p>
          <w:p w:rsidR="00000000" w:rsidRPr="00CC726F" w:rsidP="00CC726F">
            <w:pPr>
              <w:pStyle w:val="ListBullet"/>
            </w:pPr>
            <w:r w:rsidRPr="00CC726F">
              <w:t>apply site and equipment safety requirements</w:t>
            </w:r>
          </w:p>
          <w:p w:rsidR="00000000" w:rsidRPr="00CC726F" w:rsidP="00CC726F">
            <w:pPr>
              <w:pStyle w:val="ListBullet"/>
            </w:pPr>
            <w:r w:rsidRPr="00CC726F">
              <w:t>apply techniques for calculating safe working loads</w:t>
            </w:r>
          </w:p>
          <w:p w:rsidR="00000000" w:rsidRPr="00CC726F" w:rsidP="00CC726F">
            <w:pPr>
              <w:pStyle w:val="ListBullet"/>
            </w:pPr>
            <w:r w:rsidRPr="00CC726F">
              <w:t>apply dozer and attachment operating techniques related to essential tasks</w:t>
            </w:r>
          </w:p>
          <w:p w:rsidR="00000000" w:rsidRPr="00CC726F" w:rsidP="00CC726F">
            <w:pPr>
              <w:pStyle w:val="ListBullet"/>
            </w:pPr>
            <w:r w:rsidRPr="00CC726F">
              <w:t>interpret drawings and sketches</w:t>
            </w:r>
          </w:p>
          <w:p w:rsidR="00000000" w:rsidRPr="00CC726F" w:rsidP="00CC726F">
            <w:pPr>
              <w:pStyle w:val="ListBullet"/>
            </w:pPr>
            <w:r w:rsidRPr="00CC726F">
              <w:t>apply operational, maintenance and basic diagnostic procedures</w:t>
            </w:r>
          </w:p>
          <w:p w:rsidR="00000000" w:rsidRPr="00CC726F" w:rsidP="00CC726F">
            <w:pPr>
              <w:pStyle w:val="ListBullet"/>
            </w:pPr>
            <w:r w:rsidRPr="00CC726F">
              <w:t>apply site isolation and traffic control responsibilities and authorities</w:t>
            </w:r>
          </w:p>
          <w:p w:rsidR="00000000" w:rsidRPr="00CC726F" w:rsidP="00CC726F">
            <w:pPr>
              <w:pStyle w:val="ListBullet"/>
            </w:pPr>
            <w:r w:rsidRPr="00CC726F">
              <w:t>interpret materials safety data sheets and apply materials handling methods</w:t>
            </w:r>
          </w:p>
          <w:p w:rsidR="00000000" w:rsidRPr="00CC726F" w:rsidP="00CC726F">
            <w:pPr>
              <w:pStyle w:val="ListBullet"/>
            </w:pPr>
            <w:r w:rsidRPr="00CC726F">
              <w:t>apply proje</w:t>
            </w:r>
            <w:r w:rsidRPr="00CC726F">
              <w:t>ct quality requirements</w:t>
            </w:r>
          </w:p>
          <w:p w:rsidR="00000000" w:rsidRPr="00CC726F" w:rsidP="00CC726F">
            <w:pPr>
              <w:pStyle w:val="ListBullet"/>
            </w:pPr>
            <w:r w:rsidRPr="00CC726F">
              <w:t>use civil construction terminology</w:t>
            </w:r>
          </w:p>
          <w:p w:rsidR="00000000" w:rsidRPr="00CC726F" w:rsidP="00CC726F">
            <w:pPr>
              <w:pStyle w:val="ListBullet"/>
            </w:pPr>
            <w:r w:rsidRPr="00CC726F">
              <w:t>apply methods of changing machine attachments</w:t>
            </w:r>
          </w:p>
          <w:p w:rsidR="00000000" w:rsidRPr="00CC726F" w:rsidP="00CC726F">
            <w:pPr>
              <w:pStyle w:val="ListBullet"/>
            </w:pPr>
            <w:r w:rsidRPr="00CC726F">
              <w:t>apply safe operating techniques in all terrain</w:t>
            </w:r>
          </w:p>
          <w:p w:rsidR="00000000" w:rsidRPr="00CC726F" w:rsidP="00CC726F">
            <w:pPr>
              <w:pStyle w:val="ListBullet"/>
            </w:pPr>
            <w:r w:rsidRPr="00CC726F">
              <w:t>carry out basic earthworks calculations</w:t>
            </w:r>
          </w:p>
          <w:p w:rsidR="00000000" w:rsidRPr="00CC726F" w:rsidP="00CC726F">
            <w:pPr>
              <w:pStyle w:val="ListBullet"/>
            </w:pPr>
            <w:r w:rsidRPr="00CC726F">
              <w:t>apply levelling techniques</w:t>
            </w:r>
          </w:p>
          <w:p w:rsidR="00000000" w:rsidP="00CC726F">
            <w:pPr>
              <w:pStyle w:val="ListBullet"/>
              <w:rPr>
                <w:lang w:val="en-NZ"/>
              </w:rPr>
            </w:pPr>
            <w:r w:rsidRPr="00CC726F">
              <w:t>apply JSA's/Safe work method statement requirements</w:t>
            </w:r>
          </w:p>
        </w:tc>
      </w:tr>
      <w:tr w:rsidTr="009C35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rPr>
                <w:rStyle w:val="SpecialBold"/>
              </w:rPr>
              <w:t>Required knowledge</w:t>
            </w:r>
          </w:p>
        </w:tc>
      </w:tr>
      <w:tr w:rsidTr="009C35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BodyText"/>
            </w:pPr>
            <w:r w:rsidRPr="00CC726F">
              <w:t>Specific knowledge is required to achieve the Performance Criteria of this unit, particularly its application in a variety of circumstances in which the unit may be used. This include</w:t>
            </w:r>
            <w:r w:rsidRPr="00CC726F">
              <w:t>s knowledge of the following, as required to conduct dozer operations:</w:t>
            </w:r>
          </w:p>
          <w:p w:rsidR="00000000" w:rsidRPr="00CC726F" w:rsidP="00CC726F">
            <w:pPr>
              <w:pStyle w:val="ListBullet"/>
            </w:pPr>
            <w:r w:rsidRPr="00CC726F">
              <w:t>dozer types, characteristics, technical capabilities and limitations</w:t>
            </w:r>
          </w:p>
          <w:p w:rsidR="00000000" w:rsidRPr="00CC726F" w:rsidP="00CC726F">
            <w:pPr>
              <w:pStyle w:val="ListBullet"/>
            </w:pPr>
            <w:r w:rsidRPr="00CC726F">
              <w:t>basic principles of soil technology for civil works</w:t>
            </w:r>
          </w:p>
          <w:p w:rsidR="00000000" w:rsidRPr="00CC726F" w:rsidP="00CC726F">
            <w:pPr>
              <w:pStyle w:val="ListBullet"/>
            </w:pPr>
            <w:r w:rsidRPr="00CC726F">
              <w:t>site and equipment safety requirements</w:t>
            </w:r>
          </w:p>
          <w:p w:rsidR="00000000" w:rsidRPr="00CC726F" w:rsidP="00CC726F">
            <w:pPr>
              <w:pStyle w:val="ListBullet"/>
            </w:pPr>
            <w:r w:rsidRPr="00CC726F">
              <w:t>techniques for calculati</w:t>
            </w:r>
            <w:r w:rsidRPr="00CC726F">
              <w:t>ng safe working loads</w:t>
            </w:r>
          </w:p>
          <w:p w:rsidR="00000000" w:rsidRPr="00CC726F" w:rsidP="00CC726F">
            <w:pPr>
              <w:pStyle w:val="ListBullet"/>
            </w:pPr>
            <w:r w:rsidRPr="00CC726F">
              <w:t>dozer and attachment operating techniques related to essential tasks</w:t>
            </w:r>
          </w:p>
          <w:p w:rsidR="00000000" w:rsidRPr="00CC726F" w:rsidP="00CC726F">
            <w:pPr>
              <w:pStyle w:val="ListBullet"/>
            </w:pPr>
            <w:r w:rsidRPr="00CC726F">
              <w:t>processes for interpreting drawings and sketches</w:t>
            </w:r>
          </w:p>
          <w:p w:rsidR="00000000" w:rsidRPr="00CC726F" w:rsidP="00CC726F">
            <w:pPr>
              <w:pStyle w:val="ListBullet"/>
            </w:pPr>
            <w:r w:rsidRPr="00CC726F">
              <w:t>operational, maintenance and basic diagnostic procedures</w:t>
            </w:r>
          </w:p>
          <w:p w:rsidR="00000000" w:rsidRPr="00CC726F" w:rsidP="00CC726F">
            <w:pPr>
              <w:pStyle w:val="ListBullet"/>
            </w:pPr>
            <w:r w:rsidRPr="00CC726F">
              <w:t>site isolation and traffic control responsibilities and authorities</w:t>
            </w:r>
          </w:p>
          <w:p w:rsidR="00000000" w:rsidRPr="00CC726F" w:rsidP="00CC726F">
            <w:pPr>
              <w:pStyle w:val="ListBullet"/>
            </w:pPr>
            <w:r w:rsidRPr="00CC726F">
              <w:t>materials safety data sheets and materials handling methods</w:t>
            </w:r>
          </w:p>
          <w:p w:rsidR="00000000" w:rsidRPr="00CC726F" w:rsidP="00CC726F">
            <w:pPr>
              <w:pStyle w:val="ListBullet"/>
            </w:pPr>
            <w:r w:rsidRPr="00CC726F">
              <w:t>project quality requirements</w:t>
            </w:r>
          </w:p>
          <w:p w:rsidR="00000000" w:rsidRPr="00CC726F" w:rsidP="00CC726F">
            <w:pPr>
              <w:pStyle w:val="ListBullet"/>
            </w:pPr>
            <w:r w:rsidRPr="00CC726F">
              <w:t>civil construction terminology</w:t>
            </w:r>
          </w:p>
          <w:p w:rsidR="00000000" w:rsidRPr="00CC726F" w:rsidP="00CC726F">
            <w:pPr>
              <w:pStyle w:val="ListBullet"/>
            </w:pPr>
            <w:r w:rsidRPr="00CC726F">
              <w:t>methods of changing machine attachments</w:t>
            </w:r>
          </w:p>
          <w:p w:rsidR="00000000" w:rsidRPr="00CC726F" w:rsidP="00CC726F">
            <w:pPr>
              <w:pStyle w:val="ListBullet"/>
            </w:pPr>
            <w:r w:rsidRPr="00CC726F">
              <w:t>safe operating techniques in</w:t>
            </w:r>
            <w:r w:rsidRPr="00CC726F">
              <w:t xml:space="preserve"> all terrain</w:t>
            </w:r>
          </w:p>
          <w:p w:rsidR="00000000" w:rsidRPr="00CC726F" w:rsidP="00CC726F">
            <w:pPr>
              <w:pStyle w:val="ListBullet"/>
            </w:pPr>
            <w:r w:rsidRPr="00CC726F">
              <w:t>basic earthworks calculations</w:t>
            </w:r>
          </w:p>
          <w:p w:rsidR="00000000" w:rsidRPr="00CC726F" w:rsidP="00CC726F">
            <w:pPr>
              <w:pStyle w:val="ListBullet"/>
            </w:pPr>
            <w:r w:rsidRPr="00CC726F">
              <w:t>civil construction activity sequences of road construction, earthworks and drainage</w:t>
            </w:r>
          </w:p>
          <w:p w:rsidR="00000000" w:rsidRPr="00CC726F" w:rsidP="00CC726F">
            <w:pPr>
              <w:pStyle w:val="ListBullet"/>
            </w:pPr>
            <w:r w:rsidRPr="00CC726F">
              <w:t>levelling techniques</w:t>
            </w:r>
          </w:p>
          <w:p w:rsidR="00000000" w:rsidRPr="00CC726F" w:rsidP="00CC726F">
            <w:pPr>
              <w:pStyle w:val="ListBullet"/>
            </w:pPr>
            <w:r w:rsidRPr="00CC726F">
              <w:t>JSA's/Safe work method statement</w:t>
            </w:r>
          </w:p>
        </w:tc>
      </w:tr>
    </w:tbl>
    <w:p w:rsidR="00000000" w:rsidRPr="00CC726F" w:rsidP="00CC726F">
      <w:pPr>
        <w:pStyle w:val="BodyText"/>
      </w:pPr>
    </w:p>
    <w:p w:rsidR="00000000" w:rsidRPr="00CC726F" w:rsidP="00CC726F">
      <w:pPr>
        <w:pStyle w:val="AllowPageBreak"/>
      </w:pPr>
    </w:p>
    <w:p w:rsidR="00000000" w:rsidRPr="00CC726F" w:rsidP="00CC726F">
      <w:pPr>
        <w:pStyle w:val="Heading1"/>
      </w:pPr>
      <w:bookmarkStart w:id="10" w:name="O_131256"/>
      <w:bookmarkEnd w:id="10"/>
      <w:r w:rsidRPr="00CC726F">
        <w:t>Evidence Guide</w:t>
      </w:r>
    </w:p>
    <w:tbl>
      <w:tblPr>
        <w:tblW w:w="0" w:type="auto"/>
        <w:tblLayout w:type="fixed"/>
        <w:tblCellMar>
          <w:left w:w="62" w:type="dxa"/>
          <w:right w:w="62" w:type="dxa"/>
        </w:tblCellMar>
        <w:tblLook w:val="0000"/>
      </w:tblPr>
      <w:tblGrid>
        <w:gridCol w:w="3447"/>
        <w:gridCol w:w="5075"/>
      </w:tblGrid>
      <w:tr w:rsidTr="009C35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t>The evidence guide provides advice on ass</w:t>
            </w:r>
            <w:r w:rsidRPr="00CC726F">
              <w:t>essment and must be read in conjunction with the performance criteria, required skills and knowledge, range statement and the Assessment Guidelines for the Training Package.</w:t>
            </w:r>
          </w:p>
        </w:tc>
      </w:tr>
      <w:tr w:rsidTr="009C35A4">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rPr>
                <w:rStyle w:val="SpecialBold"/>
              </w:rPr>
              <w:t>Overview of assessment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p>
        </w:tc>
      </w:tr>
      <w:tr w:rsidTr="009C35A4">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rPr>
                <w:rStyle w:val="SpecialBold"/>
              </w:rPr>
              <w:t>Critical aspects for assessment and evidence required to demonstrate competency in this unit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BodyText"/>
            </w:pPr>
            <w:r w:rsidRPr="00CC726F">
              <w:t>The evidence required to demonstrate competency in this unit must be relevant to worksite operations and satisfy all of the requirements of the performance criteri</w:t>
            </w:r>
            <w:r w:rsidRPr="00CC726F">
              <w:t>a, required skills and knowledge and the range statement of this unit and include evidence of the following:</w:t>
            </w:r>
          </w:p>
          <w:p w:rsidR="00000000" w:rsidRPr="00CC726F" w:rsidP="00CC726F">
            <w:pPr>
              <w:pStyle w:val="ListBullet"/>
            </w:pPr>
            <w:r w:rsidRPr="00CC726F">
              <w:t>knowledge of the requirements, procedures and instructions for conduct dozer operations</w:t>
            </w:r>
          </w:p>
          <w:p w:rsidR="00000000" w:rsidRPr="00CC726F" w:rsidP="00CC726F">
            <w:pPr>
              <w:pStyle w:val="ListBullet"/>
            </w:pPr>
            <w:r w:rsidRPr="00CC726F">
              <w:t xml:space="preserve">implementation of requirements, procedures and techniques </w:t>
            </w:r>
            <w:r w:rsidRPr="00CC726F">
              <w:t>for the safe, effective and efficient completion of conduct dozer operations, including:</w:t>
            </w:r>
          </w:p>
          <w:p w:rsidR="00000000" w:rsidRPr="00CC726F" w:rsidP="00CC726F">
            <w:pPr>
              <w:pStyle w:val="ListBullet2"/>
            </w:pPr>
            <w:r w:rsidRPr="00CC726F">
              <w:t>in a minimum of two different soil types, and</w:t>
            </w:r>
          </w:p>
          <w:p w:rsidR="00000000" w:rsidRPr="00CC726F" w:rsidP="00CC726F">
            <w:pPr>
              <w:pStyle w:val="ListBullet2"/>
            </w:pPr>
            <w:r w:rsidRPr="00CC726F">
              <w:t>to include the mandatory tasks of stripping/spreading topsoil and materials, cut and fill, battering, stockpiling, bulk excavation, cutting drains, benching and backfilling</w:t>
            </w:r>
          </w:p>
          <w:p w:rsidR="00000000" w:rsidRPr="00CC726F" w:rsidP="00CC726F">
            <w:pPr>
              <w:pStyle w:val="ListBullet"/>
            </w:pPr>
            <w:r w:rsidRPr="00CC726F">
              <w:t>working with others to undertake and complete the conduct dozer operations that me</w:t>
            </w:r>
            <w:r w:rsidRPr="00CC726F">
              <w:t>et all of the required outcomes</w:t>
            </w:r>
          </w:p>
          <w:p w:rsidR="00000000" w:rsidRPr="00CC726F" w:rsidP="00CC726F">
            <w:pPr>
              <w:pStyle w:val="ListBullet"/>
            </w:pPr>
            <w:r w:rsidRPr="00CC726F">
              <w:t>consistent timely completion of conduct dozer operations that safely, effectively and efficiently meet the required outcomes</w:t>
            </w:r>
          </w:p>
          <w:p w:rsidR="00000000" w:rsidP="00CC726F">
            <w:pPr>
              <w:pStyle w:val="ListBullet"/>
              <w:rPr>
                <w:lang w:val="en-NZ"/>
              </w:rPr>
            </w:pPr>
            <w:r w:rsidRPr="00CC726F">
              <w:t>laser guidance or ATS are not to be used to assist in control of the machine during assessment</w:t>
            </w:r>
          </w:p>
        </w:tc>
      </w:tr>
      <w:tr w:rsidTr="009C35A4">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rPr>
                <w:rStyle w:val="SpecialBold"/>
              </w:rPr>
              <w:t>Con</w:t>
            </w:r>
            <w:r w:rsidRPr="00CC726F">
              <w:rPr>
                <w:rStyle w:val="SpecialBold"/>
              </w:rPr>
              <w:t>text of and specific resources for assessment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ListBullet"/>
            </w:pPr>
            <w:r w:rsidRPr="00CC726F">
              <w:t xml:space="preserve">This unit must be assessed in the context of the work environment. Where personal </w:t>
            </w:r>
            <w:r w:rsidRPr="00CC726F">
              <w:t>safety or environmental damage are limiting factors, assessment may occur in a simulated environment provided it is realistic and sufficiently rigorous to cover all aspects of workplace performance, including task skills, task management skills, contingenc</w:t>
            </w:r>
            <w:r w:rsidRPr="00CC726F">
              <w:t xml:space="preserve">y management skills and job role environment skills. </w:t>
            </w:r>
          </w:p>
          <w:p w:rsidR="00000000" w:rsidRPr="00CC726F" w:rsidP="00CC726F">
            <w:pPr>
              <w:pStyle w:val="ListBullet"/>
            </w:pPr>
            <w:r w:rsidRPr="00CC726F">
              <w:t xml:space="preserve">The assessment environment should not disadvantage the participant. For example, language, literacy and numeracy demands of assessment should not be greater than those required on the job. </w:t>
            </w:r>
          </w:p>
          <w:p w:rsidR="00000000" w:rsidRPr="00CC726F" w:rsidP="00CC726F">
            <w:pPr>
              <w:pStyle w:val="ListBullet"/>
            </w:pPr>
            <w:r w:rsidRPr="00CC726F">
              <w:t>Customisatio</w:t>
            </w:r>
            <w:r w:rsidRPr="00CC726F">
              <w:t>n of assessment and delivery environment to sensitively accommodate cultural diversity.</w:t>
            </w:r>
          </w:p>
          <w:p w:rsidR="00000000" w:rsidRPr="00CC726F" w:rsidP="00CC726F">
            <w:pPr>
              <w:pStyle w:val="ListBullet"/>
            </w:pPr>
            <w:r w:rsidRPr="00CC726F">
              <w:t>Aboriginal people and other people from a non English speaking background may have second language issues.</w:t>
            </w:r>
          </w:p>
          <w:p w:rsidR="00000000" w:rsidRPr="00CC726F" w:rsidP="00CC726F">
            <w:pPr>
              <w:pStyle w:val="ListBullet"/>
            </w:pPr>
            <w:r w:rsidRPr="00CC726F">
              <w:t>Assessment of this competency requires typical resources norm</w:t>
            </w:r>
            <w:r w:rsidRPr="00CC726F">
              <w:t xml:space="preserve">ally used in the work environment. Selection and use of resources for particular worksites may differ due to site circumstances. </w:t>
            </w:r>
          </w:p>
          <w:p w:rsidR="00000000" w:rsidRPr="00CC726F" w:rsidP="00CC726F">
            <w:pPr>
              <w:pStyle w:val="ListBullet"/>
            </w:pPr>
            <w:r w:rsidRPr="00CC726F">
              <w:t xml:space="preserve">Where applicable, physical resources should include equipment modified for people with disabilities. </w:t>
            </w:r>
          </w:p>
          <w:p w:rsidR="00000000" w:rsidP="00CC726F">
            <w:pPr>
              <w:pStyle w:val="ListBullet"/>
              <w:rPr>
                <w:lang w:val="en-NZ"/>
              </w:rPr>
            </w:pPr>
            <w:r w:rsidRPr="00CC726F">
              <w:t xml:space="preserve">Access must be provided </w:t>
            </w:r>
            <w:r w:rsidRPr="00CC726F">
              <w:t>to appropriate learning and/or assessment support when required.</w:t>
            </w:r>
          </w:p>
        </w:tc>
      </w:tr>
      <w:tr w:rsidTr="009C35A4">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rPr>
                <w:rStyle w:val="SpecialBold"/>
              </w:rPr>
              <w:t>Method of assessment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BodyText"/>
            </w:pPr>
            <w:r w:rsidRPr="00CC726F">
              <w:t>This unit may be assessed in a holistic way with other units of competency.  The assessment strategy for this unit must verify required knowledge and skill and practical</w:t>
            </w:r>
            <w:r w:rsidRPr="00CC726F">
              <w:t xml:space="preserve"> application using more than one of the following assessment methods: </w:t>
            </w:r>
          </w:p>
          <w:p w:rsidR="00000000" w:rsidRPr="00CC726F" w:rsidP="00CC726F">
            <w:pPr>
              <w:pStyle w:val="ListBullet"/>
            </w:pPr>
            <w:r w:rsidRPr="00CC726F">
              <w:t>written and/or oral assessment of the candidate's required knowledge</w:t>
            </w:r>
          </w:p>
          <w:p w:rsidR="00000000" w:rsidRPr="00CC726F" w:rsidP="00CC726F">
            <w:pPr>
              <w:pStyle w:val="ListBullet"/>
            </w:pPr>
            <w:r w:rsidRPr="00CC726F">
              <w:t>observed, documented and/or first hand testimonial evidence of the candidate's:</w:t>
            </w:r>
          </w:p>
          <w:p w:rsidR="00000000" w:rsidRPr="00CC726F" w:rsidP="00CC726F">
            <w:pPr>
              <w:pStyle w:val="ListBullet2"/>
            </w:pPr>
            <w:r w:rsidRPr="00CC726F">
              <w:t>implementation of appropriate requ</w:t>
            </w:r>
            <w:r w:rsidRPr="00CC726F">
              <w:t>irement, procedures and techniques for the safe, effective and efficient achievement of required outcomes, including:</w:t>
            </w:r>
          </w:p>
          <w:p w:rsidR="00000000" w:rsidRPr="00CC726F" w:rsidP="00CC726F">
            <w:pPr>
              <w:pStyle w:val="ListBullet3"/>
            </w:pPr>
            <w:r w:rsidRPr="00CC726F">
              <w:t>in a minimum of two different soil types, and</w:t>
            </w:r>
          </w:p>
          <w:p w:rsidR="00000000" w:rsidRPr="00CC726F" w:rsidP="00CC726F">
            <w:pPr>
              <w:pStyle w:val="ListBullet3"/>
            </w:pPr>
            <w:r w:rsidRPr="00CC726F">
              <w:t>to include the mandatory tasks of stripping/spreading topsoil and materials, cut and fill, battering, stockpiling, bulk excavation, cutting drains, benching and backfilling</w:t>
            </w:r>
          </w:p>
          <w:p w:rsidR="00000000" w:rsidRPr="00CC726F" w:rsidP="00CC726F">
            <w:pPr>
              <w:pStyle w:val="ListBullet2"/>
            </w:pPr>
            <w:r w:rsidRPr="00CC726F">
              <w:t>consistently achieving the required outcomes</w:t>
            </w:r>
          </w:p>
          <w:p w:rsidR="00000000" w:rsidRPr="00CC726F" w:rsidP="00CC726F">
            <w:pPr>
              <w:pStyle w:val="ListBullet"/>
            </w:pPr>
            <w:r w:rsidRPr="00CC726F">
              <w:t>first hand testimonial evidence of t</w:t>
            </w:r>
            <w:r w:rsidRPr="00CC726F">
              <w:t>he candidate's:</w:t>
            </w:r>
          </w:p>
          <w:p w:rsidR="00000000" w:rsidP="00CC726F">
            <w:pPr>
              <w:pStyle w:val="ListBullet2"/>
              <w:rPr>
                <w:lang w:val="en-NZ"/>
              </w:rPr>
            </w:pPr>
            <w:r w:rsidRPr="00CC726F">
              <w:t>working with others to undertake and complete dozer operations</w:t>
            </w:r>
          </w:p>
        </w:tc>
      </w:tr>
      <w:tr w:rsidTr="009C35A4">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rPr>
                <w:rStyle w:val="SpecialBold"/>
              </w:rPr>
              <w:t>Guidance information for assessment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BodyText"/>
            </w:pPr>
            <w:r w:rsidRPr="00CC726F">
              <w:t>Consult the SkillsDMC User Guide for further information on assessment including access and equity issues.</w:t>
            </w:r>
          </w:p>
        </w:tc>
      </w:tr>
    </w:tbl>
    <w:p w:rsidR="00000000" w:rsidRPr="00CC726F" w:rsidP="00CC726F">
      <w:pPr>
        <w:pStyle w:val="BodyText"/>
      </w:pPr>
    </w:p>
    <w:p w:rsidR="00000000" w:rsidRPr="00CC726F" w:rsidP="00CC726F">
      <w:pPr>
        <w:pStyle w:val="AllowPageBreak"/>
      </w:pPr>
    </w:p>
    <w:p w:rsidR="00000000" w:rsidRPr="00CC726F" w:rsidP="00CC726F">
      <w:pPr>
        <w:pStyle w:val="Heading1"/>
      </w:pPr>
      <w:bookmarkStart w:id="11" w:name="O_131257"/>
      <w:bookmarkEnd w:id="11"/>
      <w:r w:rsidRPr="00CC726F">
        <w:t>Range Statement</w:t>
      </w:r>
    </w:p>
    <w:tbl>
      <w:tblPr>
        <w:tblW w:w="0" w:type="auto"/>
        <w:tblLayout w:type="fixed"/>
        <w:tblCellMar>
          <w:left w:w="62" w:type="dxa"/>
          <w:right w:w="62" w:type="dxa"/>
        </w:tblCellMar>
        <w:tblLook w:val="0000"/>
      </w:tblPr>
      <w:tblGrid>
        <w:gridCol w:w="3474"/>
        <w:gridCol w:w="5048"/>
      </w:tblGrid>
      <w:tr w:rsidTr="009C35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t>The range statement relates to the unit of competency as a whole. It allows for different work environments and situations that may affect performance. Bold italicised wording, if used in the performance criteria, is detailed below. Essenti</w:t>
            </w:r>
            <w:r w:rsidRPr="00CC726F">
              <w:t>al operating conditions that may be present with training and assessment (depending on the work situation, needs of the candidate, accessibility of the item, and local industry and regional contexts) may also be included.</w:t>
            </w:r>
          </w:p>
        </w:tc>
      </w:tr>
      <w:tr w:rsidTr="009C35A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BodyText"/>
            </w:pPr>
            <w:r w:rsidRPr="00CC726F">
              <w:rPr>
                <w:rStyle w:val="SpecialBold"/>
              </w:rPr>
              <w:t>Relevant compliance documentatio</w:t>
            </w:r>
            <w:r w:rsidRPr="00CC726F">
              <w:rPr>
                <w:rStyle w:val="SpecialBold"/>
              </w:rPr>
              <w:t>n</w:t>
            </w:r>
          </w:p>
          <w:p w:rsidR="00000000" w:rsidP="00CC726F">
            <w:pPr>
              <w:pStyle w:val="BodyText"/>
              <w:rPr>
                <w:lang w:val="en-NZ"/>
              </w:rPr>
            </w:pPr>
            <w:r w:rsidRPr="00CC726F">
              <w:t>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ListBullet"/>
            </w:pPr>
            <w:r w:rsidRPr="00CC726F">
              <w:t>legislative, organisation and site requirements and procedures</w:t>
            </w:r>
          </w:p>
          <w:p w:rsidR="00000000" w:rsidRPr="00CC726F" w:rsidP="00CC726F">
            <w:pPr>
              <w:pStyle w:val="ListBullet"/>
            </w:pPr>
            <w:r w:rsidRPr="00CC726F">
              <w:t xml:space="preserve">manufacturer's guidelines and specifications </w:t>
            </w:r>
          </w:p>
          <w:p w:rsidR="00000000" w:rsidRPr="00CC726F" w:rsidP="00CC726F">
            <w:pPr>
              <w:pStyle w:val="ListBullet"/>
            </w:pPr>
            <w:r w:rsidRPr="00CC726F">
              <w:t>Australian standards</w:t>
            </w:r>
          </w:p>
          <w:p w:rsidR="00000000" w:rsidRPr="00CC726F" w:rsidP="00CC726F">
            <w:pPr>
              <w:pStyle w:val="ListBullet"/>
            </w:pPr>
            <w:r w:rsidRPr="00CC726F">
              <w:t>codes of practice</w:t>
            </w:r>
          </w:p>
          <w:p w:rsidR="00000000" w:rsidRPr="00CC726F" w:rsidP="00CC726F">
            <w:pPr>
              <w:pStyle w:val="ListBullet"/>
            </w:pPr>
            <w:r w:rsidRPr="00CC726F">
              <w:t>Employment and workplace relations legislation</w:t>
            </w:r>
          </w:p>
          <w:p w:rsidR="00000000" w:rsidP="00CC726F">
            <w:pPr>
              <w:pStyle w:val="ListBullet"/>
              <w:rPr>
                <w:lang w:val="en-NZ"/>
              </w:rPr>
            </w:pPr>
            <w:r w:rsidRPr="00CC726F">
              <w:t>Equal Employment Opportunity and Disability D</w:t>
            </w:r>
            <w:r w:rsidRPr="00CC726F">
              <w:t>iscrimination legislation</w:t>
            </w:r>
          </w:p>
        </w:tc>
      </w:tr>
      <w:tr w:rsidTr="009C35A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t xml:space="preserve">A </w:t>
            </w:r>
            <w:r w:rsidRPr="00CC726F">
              <w:rPr>
                <w:rStyle w:val="SpecialBold"/>
              </w:rPr>
              <w:t>dozer</w:t>
            </w:r>
            <w:r w:rsidRPr="00CC726F">
              <w:t>:</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ListBullet"/>
            </w:pPr>
            <w:r w:rsidRPr="00CC726F">
              <w:t>is a self-propelled tracked or wheeled purpose designed machine with a blade mounted at the front end</w:t>
            </w:r>
          </w:p>
          <w:p w:rsidR="00000000" w:rsidP="00CC726F">
            <w:pPr>
              <w:pStyle w:val="ListBullet"/>
              <w:rPr>
                <w:lang w:val="en-NZ"/>
              </w:rPr>
            </w:pPr>
            <w:r w:rsidRPr="00CC726F">
              <w:t>are to include tracked and may include wheeled</w:t>
            </w:r>
          </w:p>
        </w:tc>
      </w:tr>
      <w:tr w:rsidTr="009C35A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rPr>
                <w:rStyle w:val="SpecialBold"/>
              </w:rPr>
              <w:t>Dozer tasks</w:t>
            </w:r>
            <w:r w:rsidRPr="00CC726F">
              <w:t xml:space="preserve">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ListBullet"/>
              <w:rPr>
                <w:lang w:val="en-NZ"/>
              </w:rPr>
            </w:pPr>
            <w:r w:rsidRPr="00CC726F">
              <w:t>stripping/spreading topsoil and materials, cut and fill, battering, stockpiling, bulk excavation, cutting drains, benching and backfilling</w:t>
            </w:r>
          </w:p>
        </w:tc>
      </w:tr>
      <w:tr w:rsidTr="009C35A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rPr>
                <w:rStyle w:val="SpecialBold"/>
              </w:rPr>
              <w:t>Dozer tasks</w:t>
            </w:r>
            <w:r w:rsidRPr="00CC726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ListBullet"/>
              <w:rPr>
                <w:lang w:val="en-NZ"/>
              </w:rPr>
            </w:pPr>
            <w:r w:rsidRPr="00CC726F">
              <w:t>land clearing, track rolling, ripping, push loading, scrapers, towing equipment, working i</w:t>
            </w:r>
            <w:r w:rsidRPr="00CC726F">
              <w:t>n tandem, winching, boxing, mixing materials and constructing fire breaks</w:t>
            </w:r>
          </w:p>
        </w:tc>
      </w:tr>
      <w:tr w:rsidTr="009C35A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rPr>
                <w:rStyle w:val="SpecialBold"/>
              </w:rPr>
              <w:t>Work instructions</w:t>
            </w:r>
            <w:r w:rsidRPr="00CC726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ListBullet"/>
            </w:pPr>
            <w:r w:rsidRPr="00CC726F">
              <w:t>plans, specifications, quality requirements and operational details</w:t>
            </w:r>
          </w:p>
          <w:p w:rsidR="00000000" w:rsidP="00CC726F">
            <w:pPr>
              <w:pStyle w:val="ListBullet"/>
              <w:rPr>
                <w:lang w:val="en-NZ"/>
              </w:rPr>
            </w:pPr>
            <w:r w:rsidRPr="00CC726F">
              <w:t>quality requirements may include but not be limited to dimensions, tolerances, standards of work and material standards as detailed in the project drawings, specifications and project documentation to meet client satisfaction</w:t>
            </w:r>
          </w:p>
        </w:tc>
      </w:tr>
      <w:tr w:rsidTr="009C35A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rPr>
                <w:rStyle w:val="SpecialBold"/>
              </w:rPr>
              <w:t>Safety requirements</w:t>
            </w:r>
            <w:r w:rsidRPr="00CC726F">
              <w:t xml:space="preserve"> are to be: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ListBullet"/>
              <w:rPr>
                <w:lang w:val="en-NZ"/>
              </w:rPr>
            </w:pPr>
            <w:r w:rsidRPr="00CC726F">
              <w:t>in accordance with state or territory legislation and regulations, organisational safety policies and procedures, and project safety plan</w:t>
            </w:r>
          </w:p>
        </w:tc>
      </w:tr>
      <w:tr w:rsidTr="009C35A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rPr>
                <w:rStyle w:val="SpecialBold"/>
              </w:rPr>
              <w:t>Safety requirements</w:t>
            </w:r>
            <w:r w:rsidRPr="00CC726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ListBullet"/>
            </w:pPr>
            <w:r w:rsidRPr="00CC726F">
              <w:t>protective clothing and equipment, use of tools and equipment, workpla</w:t>
            </w:r>
            <w:r w:rsidRPr="00CC726F">
              <w:t>ce environment and safety, handling of materials, use of fire fighting equipment, use of First Aid equipment, hazard control and hazardous materials and substances</w:t>
            </w:r>
          </w:p>
          <w:p w:rsidR="00000000" w:rsidRPr="00CC726F" w:rsidP="00CC726F">
            <w:pPr>
              <w:pStyle w:val="ListBullet"/>
            </w:pPr>
            <w:r w:rsidRPr="00CC726F">
              <w:t>personal protective equipment is to include that prescribed under legislation, regulation an</w:t>
            </w:r>
            <w:r w:rsidRPr="00CC726F">
              <w:t>d workplace policies and practices</w:t>
            </w:r>
          </w:p>
          <w:p w:rsidR="00000000" w:rsidRPr="00CC726F" w:rsidP="00CC726F">
            <w:pPr>
              <w:pStyle w:val="ListBullet"/>
            </w:pPr>
            <w:r w:rsidRPr="00CC726F">
              <w:t>safe operating procedures which are to include but not be limited to recognising and preventing hazards associated with underground and overhead services, other machines, personnel, restricted access barriers, traffic con</w:t>
            </w:r>
            <w:r w:rsidRPr="00CC726F">
              <w:t>trol, working at heights, working in proximity to others, worksite visitors and the public</w:t>
            </w:r>
          </w:p>
          <w:p w:rsidR="00000000" w:rsidRPr="00CC726F" w:rsidP="00CC726F">
            <w:pPr>
              <w:pStyle w:val="ListBullet"/>
            </w:pPr>
            <w:r w:rsidRPr="00CC726F">
              <w:t>safe parking practices which is to include but not be limited to ensuring access ways are clear, equipment/ machinery is away from overhangs and refuelling sites, sa</w:t>
            </w:r>
            <w:r w:rsidRPr="00CC726F">
              <w:t>fe distance from excavations, and secured from unauthorised access or movement</w:t>
            </w:r>
          </w:p>
          <w:p w:rsidR="00000000" w:rsidRPr="00CC726F" w:rsidP="00CC726F">
            <w:pPr>
              <w:pStyle w:val="ListBullet"/>
            </w:pPr>
            <w:r w:rsidRPr="00CC726F">
              <w:t>hazards and risks may include but not be limited to uneven/unstable terrain, trees, fires, overhead and underground services, bridges, buildings, excavations, traffic, embankmen</w:t>
            </w:r>
            <w:r w:rsidRPr="00CC726F">
              <w:t>ts, cuttings, structures and hazardous materials</w:t>
            </w:r>
          </w:p>
          <w:p w:rsidR="00000000" w:rsidP="00CC726F">
            <w:pPr>
              <w:pStyle w:val="ListBullet"/>
              <w:rPr>
                <w:lang w:val="en-NZ"/>
              </w:rPr>
            </w:pPr>
            <w:r w:rsidRPr="00CC726F">
              <w:t>emergency procedures related to this unit are to include but may not be limited to emergency shutdown and stopping, extinguishing fires, organisational First Aid requirements and evacuation</w:t>
            </w:r>
          </w:p>
        </w:tc>
      </w:tr>
      <w:tr w:rsidTr="009C35A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rPr>
                <w:rStyle w:val="SpecialBold"/>
              </w:rPr>
              <w:t>Tools and equipm</w:t>
            </w:r>
            <w:r w:rsidRPr="00CC726F">
              <w:rPr>
                <w:rStyle w:val="SpecialBold"/>
              </w:rPr>
              <w:t>ent</w:t>
            </w:r>
            <w:r w:rsidRPr="00CC726F">
              <w:t xml:space="preserve">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ListBullet"/>
              <w:rPr>
                <w:lang w:val="en-NZ"/>
              </w:rPr>
            </w:pPr>
            <w:r w:rsidRPr="00CC726F">
              <w:t>hand tools and maintenance equipment relevant to the particular dozer</w:t>
            </w:r>
          </w:p>
        </w:tc>
      </w:tr>
      <w:tr w:rsidTr="009C35A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rPr>
                <w:rStyle w:val="SpecialBold"/>
              </w:rPr>
              <w:t>Environmental</w:t>
            </w:r>
            <w:r w:rsidRPr="00CC726F">
              <w:t xml:space="preserve"> requirements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ListBullet"/>
              <w:rPr>
                <w:lang w:val="en-NZ"/>
              </w:rPr>
            </w:pPr>
            <w:r w:rsidRPr="00CC726F">
              <w:t xml:space="preserve">organisational/project environmental management plan, waste management, water quality </w:t>
            </w:r>
            <w:r w:rsidRPr="00CC726F">
              <w:t>protection, noise, vibration, dust and clean-up management</w:t>
            </w:r>
          </w:p>
        </w:tc>
      </w:tr>
      <w:tr w:rsidTr="009C35A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rPr>
                <w:rStyle w:val="SpecialBold"/>
              </w:rPr>
              <w:t>Materials</w:t>
            </w:r>
            <w:r w:rsidRPr="00CC726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ListBullet"/>
            </w:pPr>
            <w:r w:rsidRPr="00CC726F">
              <w:t>clays, silts, stone, gravel, mud, rock, sand, topsoil, blended materials, organic materials, typical construction site materials/waste and bituminous mixes</w:t>
            </w:r>
          </w:p>
          <w:p w:rsidR="00000000" w:rsidP="00CC726F">
            <w:pPr>
              <w:pStyle w:val="ListBullet"/>
              <w:rPr>
                <w:lang w:val="en-NZ"/>
              </w:rPr>
            </w:pPr>
            <w:r w:rsidRPr="00CC726F">
              <w:t>rock types may i</w:t>
            </w:r>
            <w:r w:rsidRPr="00CC726F">
              <w:t>nclude metamorphic, igneous and sedimentary</w:t>
            </w:r>
          </w:p>
        </w:tc>
      </w:tr>
      <w:tr w:rsidTr="009C35A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rPr>
                <w:rStyle w:val="SpecialBold"/>
              </w:rPr>
              <w:t>Attachments</w:t>
            </w:r>
            <w:r w:rsidRPr="00CC726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ListBullet"/>
              <w:rPr>
                <w:lang w:val="en-NZ"/>
              </w:rPr>
            </w:pPr>
            <w:r w:rsidRPr="00CC726F">
              <w:t>but not be limited to stick rakes, root rakes, push blade, angle blade, bull blade, power angle tilt blade, rippers, winch, tree pusher, cable plough, stump plough, power control unit a</w:t>
            </w:r>
            <w:r w:rsidRPr="00CC726F">
              <w:t>nd cable drum</w:t>
            </w:r>
          </w:p>
        </w:tc>
      </w:tr>
      <w:tr w:rsidTr="009C35A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26F">
            <w:pPr>
              <w:pStyle w:val="BodyText"/>
              <w:rPr>
                <w:lang w:val="en-NZ"/>
              </w:rPr>
            </w:pPr>
            <w:r w:rsidRPr="00CC726F">
              <w:t xml:space="preserve">Operator </w:t>
            </w:r>
            <w:r w:rsidRPr="00CC726F">
              <w:rPr>
                <w:rStyle w:val="SpecialBold"/>
              </w:rPr>
              <w:t>maintenance</w:t>
            </w:r>
            <w:r w:rsidRPr="00CC726F">
              <w:t xml:space="preserve"> is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26F" w:rsidP="00CC726F">
            <w:pPr>
              <w:pStyle w:val="ListBullet"/>
            </w:pPr>
            <w:r w:rsidRPr="00CC726F">
              <w:t>cleaning, authorised servicing and the monitoring, recording and reporting of faults.  It may also include the conduct of authorised minor replacements and the provision of assistance to maintenance perso</w:t>
            </w:r>
            <w:r w:rsidRPr="00CC726F">
              <w:t>nnel during maintenance and repair activities</w:t>
            </w:r>
          </w:p>
        </w:tc>
      </w:tr>
    </w:tbl>
    <w:p w:rsidR="00000000" w:rsidRPr="00CC726F" w:rsidP="00CC726F">
      <w:pPr>
        <w:pStyle w:val="BodyText"/>
      </w:pPr>
    </w:p>
    <w:p w:rsidR="00000000" w:rsidRPr="00CC726F" w:rsidP="00CC726F">
      <w:pPr>
        <w:pStyle w:val="AllowPageBreak"/>
      </w:pPr>
    </w:p>
    <w:p w:rsidR="00000000" w:rsidRPr="00CC726F" w:rsidP="00CC726F">
      <w:pPr>
        <w:pStyle w:val="Heading1"/>
      </w:pPr>
      <w:bookmarkStart w:id="12" w:name="O_131258"/>
      <w:bookmarkEnd w:id="12"/>
      <w:r w:rsidRPr="00CC726F">
        <w:t>Unit Sector(s)</w:t>
      </w:r>
    </w:p>
    <w:p w:rsidR="00000000" w:rsidRPr="00CC726F" w:rsidP="00CC726F">
      <w:pPr>
        <w:pStyle w:val="BodyText"/>
      </w:pPr>
      <w:r w:rsidRPr="00CC726F">
        <w:t>Mobile Plant Operations</w:t>
      </w:r>
    </w:p>
    <w:p w:rsidR="00000000" w:rsidRPr="00CC726F" w:rsidP="00CC726F">
      <w:pPr>
        <w:pStyle w:val="AllowPageBreak"/>
      </w:pPr>
    </w:p>
    <w:p w:rsidR="00000000" w:rsidRPr="00CC726F" w:rsidP="00CC726F">
      <w:pPr>
        <w:pStyle w:val="Heading1"/>
      </w:pPr>
      <w:bookmarkStart w:id="13" w:name="O_161663"/>
      <w:bookmarkEnd w:id="13"/>
      <w:r w:rsidRPr="00CC726F">
        <w:t>Competency field</w:t>
      </w:r>
    </w:p>
    <w:p w:rsidR="00000000" w:rsidRPr="00CC726F" w:rsidP="00CC726F">
      <w:pPr>
        <w:pStyle w:val="BodyText"/>
      </w:pPr>
      <w:r w:rsidRPr="00CC726F">
        <w:t>Refer to Unit Sector(s).</w:t>
      </w:r>
    </w:p>
    <w:p w:rsidR="00000000" w:rsidRPr="00CC726F" w:rsidP="00CC726F">
      <w:pPr>
        <w:pStyle w:val="AllowPageBreak"/>
      </w:pPr>
    </w:p>
    <w:p w:rsidR="00000000" w:rsidRPr="00CC726F" w:rsidP="00CC726F">
      <w:pPr>
        <w:pStyle w:val="Heading1"/>
      </w:pPr>
      <w:bookmarkStart w:id="14" w:name="O_161662"/>
      <w:bookmarkEnd w:id="14"/>
      <w:r w:rsidRPr="00CC726F">
        <w:t>Co-requisite units</w:t>
      </w:r>
    </w:p>
    <w:p w:rsidR="00000000" w:rsidRPr="00CC726F" w:rsidP="00CC726F">
      <w:pPr>
        <w:pStyle w:val="BodyText"/>
      </w:pPr>
      <w:r w:rsidRPr="00CC726F">
        <w:t>Not applicable.</w:t>
      </w:r>
    </w:p>
    <w:p w:rsidR="00000000" w:rsidRPr="00CC726F" w:rsidP="00CC726F"/>
    <w:sectPr w:rsidSect="00CC72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2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35A4" w:rsidP="009C35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2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5A4" w:rsidP="00CC72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C35A4" w:rsidP="00CC72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C35A4" w:rsidP="00CC72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2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35A4" w:rsidP="009C35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2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5A4" w:rsidP="00CC726F">
    <w:pPr>
      <w:pStyle w:val="Header"/>
      <w:framePr w:wrap="around"/>
    </w:pPr>
    <w:r>
      <w:fldChar w:fldCharType="begin"/>
    </w:r>
    <w:r>
      <w:instrText xml:space="preserve"> TITLE   \* MERGEFORMAT </w:instrText>
    </w:r>
    <w:r>
      <w:fldChar w:fldCharType="separate"/>
    </w:r>
    <w:r>
      <w:t>RIIMPO323A Conduct civil construction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35A4" w:rsidP="00CC72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1C7C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5A61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D29A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2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726F"/>
    <w:pPr>
      <w:spacing w:before="360" w:after="60"/>
      <w:outlineLvl w:val="0"/>
    </w:pPr>
    <w:rPr>
      <w:sz w:val="32"/>
    </w:rPr>
  </w:style>
  <w:style w:type="paragraph" w:styleId="Heading2">
    <w:name w:val="heading 2"/>
    <w:basedOn w:val="HeadingBase"/>
    <w:next w:val="BodyText"/>
    <w:link w:val="Heading2Char"/>
    <w:qFormat/>
    <w:rsid w:val="00CC726F"/>
    <w:pPr>
      <w:keepLines/>
      <w:spacing w:before="240" w:after="120"/>
      <w:outlineLvl w:val="1"/>
    </w:pPr>
    <w:rPr>
      <w:sz w:val="28"/>
      <w:szCs w:val="40"/>
    </w:rPr>
  </w:style>
  <w:style w:type="paragraph" w:styleId="Heading3">
    <w:name w:val="heading 3"/>
    <w:basedOn w:val="HeadingBase"/>
    <w:next w:val="BodyText"/>
    <w:link w:val="Heading3Char"/>
    <w:qFormat/>
    <w:rsid w:val="00CC726F"/>
    <w:pPr>
      <w:spacing w:before="180" w:after="120"/>
      <w:outlineLvl w:val="2"/>
    </w:pPr>
    <w:rPr>
      <w:spacing w:val="-10"/>
      <w:kern w:val="32"/>
    </w:rPr>
  </w:style>
  <w:style w:type="paragraph" w:styleId="Heading4">
    <w:name w:val="heading 4"/>
    <w:basedOn w:val="HeadingBase"/>
    <w:next w:val="BodyText"/>
    <w:link w:val="Heading4Char"/>
    <w:qFormat/>
    <w:rsid w:val="00CC726F"/>
    <w:pPr>
      <w:spacing w:before="160" w:after="120"/>
      <w:outlineLvl w:val="3"/>
    </w:pPr>
    <w:rPr>
      <w:sz w:val="22"/>
    </w:rPr>
  </w:style>
  <w:style w:type="paragraph" w:styleId="Heading5">
    <w:name w:val="heading 5"/>
    <w:basedOn w:val="HeadingBase"/>
    <w:next w:val="Normal"/>
    <w:link w:val="Heading5Char"/>
    <w:qFormat/>
    <w:rsid w:val="00CC726F"/>
    <w:pPr>
      <w:spacing w:before="80"/>
      <w:outlineLvl w:val="4"/>
    </w:pPr>
    <w:rPr>
      <w:color w:val="918585"/>
      <w:sz w:val="20"/>
    </w:rPr>
  </w:style>
  <w:style w:type="paragraph" w:styleId="Heading6">
    <w:name w:val="heading 6"/>
    <w:basedOn w:val="HeadingBase"/>
    <w:next w:val="Normal"/>
    <w:link w:val="Heading6Char"/>
    <w:qFormat/>
    <w:rsid w:val="00CC726F"/>
    <w:pPr>
      <w:spacing w:before="60"/>
      <w:outlineLvl w:val="5"/>
    </w:pPr>
    <w:rPr>
      <w:color w:val="918585"/>
      <w:sz w:val="20"/>
    </w:rPr>
  </w:style>
  <w:style w:type="paragraph" w:styleId="Heading7">
    <w:name w:val="heading 7"/>
    <w:basedOn w:val="Normal"/>
    <w:next w:val="Normal"/>
    <w:link w:val="Heading7Char"/>
    <w:qFormat/>
    <w:rsid w:val="00CC726F"/>
    <w:pPr>
      <w:ind w:left="720"/>
      <w:outlineLvl w:val="6"/>
    </w:pPr>
    <w:rPr>
      <w:i/>
    </w:rPr>
  </w:style>
  <w:style w:type="paragraph" w:styleId="Heading8">
    <w:name w:val="heading 8"/>
    <w:basedOn w:val="Normal"/>
    <w:next w:val="Normal"/>
    <w:link w:val="Heading8Char"/>
    <w:qFormat/>
    <w:rsid w:val="00CC726F"/>
    <w:pPr>
      <w:ind w:left="720"/>
      <w:outlineLvl w:val="7"/>
    </w:pPr>
    <w:rPr>
      <w:i/>
    </w:rPr>
  </w:style>
  <w:style w:type="paragraph" w:styleId="Heading9">
    <w:name w:val="heading 9"/>
    <w:basedOn w:val="Normal"/>
    <w:next w:val="Normal"/>
    <w:link w:val="Heading9Char"/>
    <w:qFormat/>
    <w:rsid w:val="00CC726F"/>
    <w:pPr>
      <w:ind w:left="720"/>
      <w:outlineLvl w:val="8"/>
    </w:pPr>
    <w:rPr>
      <w:i/>
    </w:rPr>
  </w:style>
  <w:style w:type="character" w:default="1" w:styleId="DefaultParagraphFont">
    <w:name w:val="Default Paragraph Font"/>
    <w:uiPriority w:val="1"/>
    <w:unhideWhenUsed/>
    <w:rsid w:val="00CC72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26F"/>
  </w:style>
  <w:style w:type="character" w:customStyle="1" w:styleId="Heading1Char">
    <w:name w:val="Heading 1 Char"/>
    <w:basedOn w:val="DefaultParagraphFont"/>
    <w:link w:val="Heading1"/>
    <w:rsid w:val="00CC726F"/>
    <w:rPr>
      <w:rFonts w:ascii="Times New Roman" w:eastAsia="Times New Roman" w:hAnsi="Times New Roman" w:cs="Times New Roman"/>
      <w:b/>
      <w:sz w:val="32"/>
      <w:szCs w:val="20"/>
      <w:lang w:eastAsia="en-US"/>
    </w:rPr>
  </w:style>
  <w:style w:type="paragraph" w:styleId="BodyText">
    <w:name w:val="Body Text"/>
    <w:basedOn w:val="Normal"/>
    <w:link w:val="BodyTextChar"/>
    <w:rsid w:val="00CC72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726F"/>
    <w:rPr>
      <w:rFonts w:ascii="Times New Roman" w:eastAsia="Times New Roman" w:hAnsi="Times New Roman" w:cs="Times New Roman"/>
      <w:sz w:val="24"/>
      <w:lang w:val="en-US" w:eastAsia="en-US"/>
    </w:rPr>
  </w:style>
  <w:style w:type="paragraph" w:styleId="Footer">
    <w:name w:val="footer"/>
    <w:basedOn w:val="Normal"/>
    <w:link w:val="FooterChar"/>
    <w:rsid w:val="00CC72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26F"/>
    <w:rPr>
      <w:rFonts w:ascii="Times New Roman" w:eastAsia="Times New Roman" w:hAnsi="Times New Roman" w:cs="Times New Roman"/>
      <w:sz w:val="16"/>
      <w:lang w:val="en-US" w:eastAsia="en-US"/>
    </w:rPr>
  </w:style>
  <w:style w:type="paragraph" w:styleId="List">
    <w:name w:val="List"/>
    <w:basedOn w:val="BodyText"/>
    <w:next w:val="BodyText"/>
    <w:rsid w:val="00CC726F"/>
    <w:pPr>
      <w:tabs>
        <w:tab w:val="left" w:pos="340"/>
      </w:tabs>
      <w:spacing w:before="60" w:after="60"/>
      <w:ind w:left="340" w:hanging="340"/>
    </w:pPr>
  </w:style>
  <w:style w:type="paragraph" w:styleId="ListBullet">
    <w:name w:val="List Bullet"/>
    <w:basedOn w:val="List"/>
    <w:rsid w:val="00CC726F"/>
    <w:pPr>
      <w:numPr>
        <w:numId w:val="14"/>
      </w:numPr>
      <w:tabs>
        <w:tab w:val="clear" w:pos="340"/>
      </w:tabs>
      <w:spacing w:before="40" w:after="40"/>
    </w:pPr>
  </w:style>
  <w:style w:type="character" w:customStyle="1" w:styleId="SpecialBold">
    <w:name w:val="Special Bold"/>
    <w:basedOn w:val="DefaultParagraphFont"/>
    <w:rsid w:val="00CC726F"/>
    <w:rPr>
      <w:b/>
      <w:spacing w:val="0"/>
    </w:rPr>
  </w:style>
  <w:style w:type="paragraph" w:styleId="ListBullet2">
    <w:name w:val="List Bullet 2"/>
    <w:basedOn w:val="List2"/>
    <w:rsid w:val="00CC726F"/>
    <w:pPr>
      <w:numPr>
        <w:numId w:val="15"/>
      </w:numPr>
      <w:tabs>
        <w:tab w:val="clear" w:pos="680"/>
      </w:tabs>
    </w:pPr>
  </w:style>
  <w:style w:type="paragraph" w:styleId="Header">
    <w:name w:val="header"/>
    <w:basedOn w:val="Normal"/>
    <w:link w:val="HeaderChar"/>
    <w:rsid w:val="00CC72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2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726F"/>
    <w:pPr>
      <w:spacing w:before="240" w:after="120"/>
      <w:outlineLvl w:val="0"/>
    </w:pPr>
    <w:rPr>
      <w:rFonts w:ascii="Times New Roman" w:hAnsi="Times New Roman"/>
      <w:b/>
      <w:sz w:val="28"/>
    </w:rPr>
  </w:style>
  <w:style w:type="paragraph" w:customStyle="1" w:styleId="AllowPageBreak">
    <w:name w:val="AllowPageBreak"/>
    <w:rsid w:val="00CC72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726F"/>
    <w:pPr>
      <w:tabs>
        <w:tab w:val="left" w:pos="680"/>
      </w:tabs>
      <w:spacing w:before="60" w:after="60"/>
      <w:ind w:left="680" w:hanging="340"/>
    </w:pPr>
  </w:style>
  <w:style w:type="paragraph" w:styleId="ListBullet3">
    <w:name w:val="List Bullet 3"/>
    <w:basedOn w:val="List3"/>
    <w:rsid w:val="00CC726F"/>
    <w:pPr>
      <w:numPr>
        <w:numId w:val="3"/>
      </w:numPr>
      <w:tabs>
        <w:tab w:val="clear" w:pos="1021"/>
      </w:tabs>
      <w:ind w:left="1037" w:hanging="357"/>
    </w:pPr>
  </w:style>
  <w:style w:type="character" w:customStyle="1" w:styleId="BoldandItalics">
    <w:name w:val="Bold and Italics"/>
    <w:qFormat/>
    <w:rsid w:val="00CC726F"/>
    <w:rPr>
      <w:b/>
      <w:i/>
      <w:u w:val="none"/>
    </w:rPr>
  </w:style>
  <w:style w:type="character" w:customStyle="1" w:styleId="Heading2Char">
    <w:name w:val="Heading 2 Char"/>
    <w:basedOn w:val="DefaultParagraphFont"/>
    <w:link w:val="Heading2"/>
    <w:rsid w:val="00CC72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2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2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2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2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2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72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726F"/>
    <w:rPr>
      <w:rFonts w:ascii="Courier New" w:eastAsia="Times New Roman" w:hAnsi="Courier New" w:cs="Times New Roman"/>
      <w:i/>
      <w:szCs w:val="20"/>
      <w:lang w:val="en-US" w:eastAsia="en-US"/>
    </w:rPr>
  </w:style>
  <w:style w:type="paragraph" w:customStyle="1" w:styleId="HeadingBase">
    <w:name w:val="Heading Base"/>
    <w:rsid w:val="00CC72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26F"/>
    <w:pPr>
      <w:tabs>
        <w:tab w:val="right" w:leader="dot" w:pos="9072"/>
      </w:tabs>
      <w:ind w:left="567"/>
    </w:pPr>
    <w:rPr>
      <w:szCs w:val="22"/>
    </w:rPr>
  </w:style>
  <w:style w:type="paragraph" w:customStyle="1" w:styleId="TOCBase">
    <w:name w:val="TOC Base"/>
    <w:rsid w:val="00CC72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26F"/>
    <w:pPr>
      <w:tabs>
        <w:tab w:val="right" w:leader="dot" w:pos="9072"/>
      </w:tabs>
      <w:spacing w:before="40" w:after="40"/>
      <w:ind w:left="284"/>
    </w:pPr>
    <w:rPr>
      <w:rFonts w:ascii="Times New Roman" w:hAnsi="Times New Roman"/>
    </w:rPr>
  </w:style>
  <w:style w:type="paragraph" w:styleId="TOC1">
    <w:name w:val="toc 1"/>
    <w:basedOn w:val="TOCBase"/>
    <w:next w:val="Normal"/>
    <w:rsid w:val="00CC72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726F"/>
    <w:pPr>
      <w:spacing w:before="5040"/>
      <w:jc w:val="center"/>
    </w:pPr>
    <w:rPr>
      <w:sz w:val="48"/>
      <w:szCs w:val="72"/>
      <w:lang w:val="en-US"/>
    </w:rPr>
  </w:style>
  <w:style w:type="character" w:customStyle="1" w:styleId="TitleChar">
    <w:name w:val="Title Char"/>
    <w:basedOn w:val="DefaultParagraphFont"/>
    <w:link w:val="Title"/>
    <w:rsid w:val="00CC72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26F"/>
    <w:pPr>
      <w:tabs>
        <w:tab w:val="left" w:pos="3600"/>
        <w:tab w:val="left" w:pos="3958"/>
      </w:tabs>
    </w:pPr>
  </w:style>
  <w:style w:type="paragraph" w:customStyle="1" w:styleId="Note">
    <w:name w:val="Note"/>
    <w:basedOn w:val="BodyText"/>
    <w:rsid w:val="00CC72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26F"/>
    <w:pPr>
      <w:framePr w:wrap="auto" w:hAnchor="text" w:y="6049"/>
    </w:pPr>
    <w:rPr>
      <w:color w:val="000000"/>
      <w:sz w:val="40"/>
    </w:rPr>
  </w:style>
  <w:style w:type="paragraph" w:customStyle="1" w:styleId="TOCTitle">
    <w:name w:val="TOCTitle"/>
    <w:basedOn w:val="Heading1"/>
    <w:rsid w:val="00CC726F"/>
    <w:pPr>
      <w:spacing w:after="240"/>
      <w:jc w:val="center"/>
      <w:outlineLvl w:val="9"/>
    </w:pPr>
    <w:rPr>
      <w:caps/>
    </w:rPr>
  </w:style>
  <w:style w:type="paragraph" w:customStyle="1" w:styleId="Version">
    <w:name w:val="Version"/>
    <w:rsid w:val="00CC72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26F"/>
    <w:pPr>
      <w:keepNext w:val="0"/>
      <w:tabs>
        <w:tab w:val="right" w:pos="4176"/>
      </w:tabs>
      <w:ind w:left="198" w:hanging="198"/>
    </w:pPr>
    <w:rPr>
      <w:rFonts w:ascii="Garamond" w:hAnsi="Garamond"/>
    </w:rPr>
  </w:style>
  <w:style w:type="paragraph" w:styleId="IndexHeading">
    <w:name w:val="index heading"/>
    <w:basedOn w:val="Normal"/>
    <w:next w:val="Index1"/>
    <w:semiHidden/>
    <w:rsid w:val="00CC726F"/>
    <w:pPr>
      <w:spacing w:before="120" w:after="120"/>
    </w:pPr>
    <w:rPr>
      <w:rFonts w:ascii="Arial" w:hAnsi="Arial"/>
      <w:b/>
      <w:color w:val="918585"/>
      <w:sz w:val="24"/>
    </w:rPr>
  </w:style>
  <w:style w:type="paragraph" w:customStyle="1" w:styleId="Chapter">
    <w:name w:val="Chapter"/>
    <w:basedOn w:val="Normal"/>
    <w:rsid w:val="00CC726F"/>
    <w:pPr>
      <w:spacing w:before="240"/>
    </w:pPr>
    <w:rPr>
      <w:rFonts w:ascii="Times New Roman" w:hAnsi="Times New Roman"/>
      <w:smallCaps/>
      <w:spacing w:val="80"/>
      <w:sz w:val="28"/>
    </w:rPr>
  </w:style>
  <w:style w:type="paragraph" w:customStyle="1" w:styleId="InChapter">
    <w:name w:val="InChapter"/>
    <w:basedOn w:val="Heading3"/>
    <w:rsid w:val="00CC726F"/>
    <w:pPr>
      <w:spacing w:after="240"/>
      <w:outlineLvl w:val="9"/>
    </w:pPr>
    <w:rPr>
      <w:noProof/>
    </w:rPr>
  </w:style>
  <w:style w:type="paragraph" w:styleId="Index2">
    <w:name w:val="index 2"/>
    <w:basedOn w:val="Normal"/>
    <w:next w:val="Normal"/>
    <w:semiHidden/>
    <w:rsid w:val="00CC726F"/>
    <w:pPr>
      <w:tabs>
        <w:tab w:val="right" w:pos="4176"/>
      </w:tabs>
      <w:ind w:left="568" w:hanging="284"/>
    </w:pPr>
    <w:rPr>
      <w:rFonts w:ascii="Garamond" w:hAnsi="Garamond"/>
    </w:rPr>
  </w:style>
  <w:style w:type="paragraph" w:customStyle="1" w:styleId="Byline">
    <w:name w:val="Byline"/>
    <w:rsid w:val="00CC72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26F"/>
    <w:pPr>
      <w:tabs>
        <w:tab w:val="clear" w:pos="3600"/>
        <w:tab w:val="clear" w:pos="3958"/>
      </w:tabs>
      <w:jc w:val="right"/>
    </w:pPr>
  </w:style>
  <w:style w:type="character" w:styleId="Emphasis">
    <w:name w:val="Emphasis"/>
    <w:basedOn w:val="DefaultParagraphFont"/>
    <w:qFormat/>
    <w:rsid w:val="00CC726F"/>
    <w:rPr>
      <w:i/>
    </w:rPr>
  </w:style>
  <w:style w:type="paragraph" w:styleId="Caption">
    <w:name w:val="caption"/>
    <w:basedOn w:val="BodyText"/>
    <w:next w:val="Normal"/>
    <w:qFormat/>
    <w:rsid w:val="00CC726F"/>
    <w:pPr>
      <w:framePr w:w="2268" w:hSpace="181" w:vSpace="181" w:wrap="around" w:vAnchor="text" w:hAnchor="page" w:x="1135" w:y="285" w:anchorLock="1"/>
    </w:pPr>
    <w:rPr>
      <w:i/>
    </w:rPr>
  </w:style>
  <w:style w:type="paragraph" w:customStyle="1" w:styleId="MiniTOCTitle">
    <w:name w:val="MiniTOCTitle"/>
    <w:basedOn w:val="Heading4"/>
    <w:rsid w:val="00CC726F"/>
    <w:pPr>
      <w:spacing w:before="240"/>
      <w:outlineLvl w:val="9"/>
    </w:pPr>
    <w:rPr>
      <w:noProof/>
      <w:sz w:val="24"/>
    </w:rPr>
  </w:style>
  <w:style w:type="paragraph" w:customStyle="1" w:styleId="MiniTOCItem">
    <w:name w:val="MiniTOCItem"/>
    <w:basedOn w:val="ListBullet"/>
    <w:rsid w:val="00CC726F"/>
    <w:pPr>
      <w:numPr>
        <w:numId w:val="0"/>
      </w:numPr>
      <w:tabs>
        <w:tab w:val="right" w:leader="dot" w:pos="6521"/>
      </w:tabs>
      <w:spacing w:before="0" w:after="0"/>
    </w:pPr>
  </w:style>
  <w:style w:type="paragraph" w:customStyle="1" w:styleId="TOFTitle">
    <w:name w:val="TOFTitle"/>
    <w:basedOn w:val="TOCTitle"/>
    <w:rsid w:val="00CC726F"/>
  </w:style>
  <w:style w:type="paragraph" w:styleId="TableofFigures">
    <w:name w:val="table of figures"/>
    <w:basedOn w:val="Normal"/>
    <w:next w:val="Normal"/>
    <w:semiHidden/>
    <w:rsid w:val="00CC726F"/>
    <w:pPr>
      <w:tabs>
        <w:tab w:val="right" w:leader="dot" w:pos="9072"/>
      </w:tabs>
      <w:ind w:left="970" w:hanging="403"/>
    </w:pPr>
    <w:rPr>
      <w:rFonts w:ascii="Times New Roman" w:hAnsi="Times New Roman"/>
      <w:b/>
    </w:rPr>
  </w:style>
  <w:style w:type="paragraph" w:styleId="ListNumber">
    <w:name w:val="List Number"/>
    <w:basedOn w:val="List"/>
    <w:rsid w:val="00CC726F"/>
    <w:pPr>
      <w:numPr>
        <w:numId w:val="12"/>
      </w:numPr>
    </w:pPr>
  </w:style>
  <w:style w:type="character" w:customStyle="1" w:styleId="WingdingSymbols">
    <w:name w:val="Wingding Symbols"/>
    <w:rsid w:val="00CC726F"/>
    <w:rPr>
      <w:rFonts w:ascii="Wingdings" w:hAnsi="Wingdings"/>
    </w:rPr>
  </w:style>
  <w:style w:type="paragraph" w:customStyle="1" w:styleId="TableHeading">
    <w:name w:val="Table Heading"/>
    <w:basedOn w:val="HeadingBase"/>
    <w:rsid w:val="00CC726F"/>
    <w:pPr>
      <w:keepLines/>
      <w:pBdr>
        <w:bottom w:val="single" w:sz="6" w:space="1" w:color="918585"/>
      </w:pBdr>
      <w:spacing w:before="240"/>
    </w:pPr>
  </w:style>
  <w:style w:type="character" w:customStyle="1" w:styleId="HotSpot">
    <w:name w:val="HotSpot"/>
    <w:rsid w:val="00CC726F"/>
    <w:rPr>
      <w:color w:val="0033CC"/>
      <w:u w:val="none"/>
    </w:rPr>
  </w:style>
  <w:style w:type="paragraph" w:customStyle="1" w:styleId="BodyTextRight">
    <w:name w:val="Body Text Right"/>
    <w:basedOn w:val="BodyText"/>
    <w:rsid w:val="00CC726F"/>
    <w:pPr>
      <w:spacing w:before="0" w:after="0"/>
      <w:jc w:val="right"/>
    </w:pPr>
  </w:style>
  <w:style w:type="paragraph" w:styleId="Index3">
    <w:name w:val="index 3"/>
    <w:basedOn w:val="ListNumber2"/>
    <w:next w:val="Normal"/>
    <w:semiHidden/>
    <w:rsid w:val="00CC726F"/>
    <w:pPr>
      <w:numPr>
        <w:numId w:val="0"/>
      </w:numPr>
      <w:tabs>
        <w:tab w:val="right" w:leader="dot" w:pos="4176"/>
      </w:tabs>
    </w:pPr>
  </w:style>
  <w:style w:type="paragraph" w:styleId="ListNumber2">
    <w:name w:val="List Number 2"/>
    <w:basedOn w:val="List2"/>
    <w:rsid w:val="00CC726F"/>
    <w:pPr>
      <w:numPr>
        <w:numId w:val="11"/>
      </w:numPr>
      <w:tabs>
        <w:tab w:val="clear" w:pos="1060"/>
      </w:tabs>
    </w:pPr>
  </w:style>
  <w:style w:type="paragraph" w:customStyle="1" w:styleId="MarginNote">
    <w:name w:val="Margin Note"/>
    <w:basedOn w:val="BodyText"/>
    <w:rsid w:val="00CC72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2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2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726F"/>
    <w:rPr>
      <w:sz w:val="32"/>
    </w:rPr>
  </w:style>
  <w:style w:type="paragraph" w:customStyle="1" w:styleId="HeadingProcedure">
    <w:name w:val="Heading Procedure"/>
    <w:basedOn w:val="HeadingBase"/>
    <w:next w:val="Normal"/>
    <w:rsid w:val="00CC726F"/>
    <w:pPr>
      <w:tabs>
        <w:tab w:val="left" w:pos="0"/>
      </w:tabs>
      <w:spacing w:before="120" w:after="60"/>
    </w:pPr>
    <w:rPr>
      <w:i/>
      <w:color w:val="918585"/>
      <w:sz w:val="22"/>
    </w:rPr>
  </w:style>
  <w:style w:type="paragraph" w:customStyle="1" w:styleId="TableBodyText">
    <w:name w:val="Table Body Text"/>
    <w:basedOn w:val="BodyText"/>
    <w:rsid w:val="00CC726F"/>
    <w:pPr>
      <w:spacing w:before="60" w:after="60"/>
    </w:pPr>
  </w:style>
  <w:style w:type="paragraph" w:styleId="ListContinue">
    <w:name w:val="List Continue"/>
    <w:basedOn w:val="List"/>
    <w:rsid w:val="00CC726F"/>
    <w:pPr>
      <w:ind w:firstLine="0"/>
    </w:pPr>
  </w:style>
  <w:style w:type="paragraph" w:customStyle="1" w:styleId="ListNote">
    <w:name w:val="List Note"/>
    <w:basedOn w:val="List"/>
    <w:rsid w:val="00CC726F"/>
    <w:pPr>
      <w:pBdr>
        <w:top w:val="single" w:sz="6" w:space="2" w:color="918585"/>
        <w:bottom w:val="single" w:sz="6" w:space="2" w:color="918585"/>
      </w:pBdr>
      <w:tabs>
        <w:tab w:val="left" w:pos="1021"/>
      </w:tabs>
      <w:ind w:firstLine="0"/>
    </w:pPr>
  </w:style>
  <w:style w:type="paragraph" w:customStyle="1" w:styleId="Warning">
    <w:name w:val="Warning"/>
    <w:basedOn w:val="BodyText"/>
    <w:rsid w:val="00CC726F"/>
    <w:pPr>
      <w:shd w:val="clear" w:color="auto" w:fill="D9D9D9"/>
      <w:tabs>
        <w:tab w:val="left" w:pos="992"/>
      </w:tabs>
      <w:ind w:left="119" w:right="119"/>
    </w:pPr>
    <w:rPr>
      <w:sz w:val="20"/>
    </w:rPr>
  </w:style>
  <w:style w:type="paragraph" w:customStyle="1" w:styleId="MarginIcons">
    <w:name w:val="Margin Icons"/>
    <w:basedOn w:val="BodyText"/>
    <w:rsid w:val="00CC72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26F"/>
    <w:rPr>
      <w:rFonts w:ascii="Courier New" w:hAnsi="Courier New"/>
    </w:rPr>
  </w:style>
  <w:style w:type="paragraph" w:customStyle="1" w:styleId="NoteBullet">
    <w:name w:val="Note Bullet"/>
    <w:basedOn w:val="Note"/>
    <w:rsid w:val="00CC726F"/>
    <w:pPr>
      <w:tabs>
        <w:tab w:val="clear" w:pos="680"/>
      </w:tabs>
      <w:spacing w:before="60" w:after="60"/>
    </w:pPr>
  </w:style>
  <w:style w:type="paragraph" w:customStyle="1" w:styleId="SubHeading2">
    <w:name w:val="SubHeading2"/>
    <w:basedOn w:val="HeadingBase"/>
    <w:rsid w:val="00CC726F"/>
    <w:pPr>
      <w:spacing w:before="240" w:after="60"/>
    </w:pPr>
    <w:rPr>
      <w:sz w:val="20"/>
    </w:rPr>
  </w:style>
  <w:style w:type="paragraph" w:customStyle="1" w:styleId="SubHeading1">
    <w:name w:val="SubHeading1"/>
    <w:basedOn w:val="HeadingBase"/>
    <w:rsid w:val="00CC726F"/>
    <w:pPr>
      <w:spacing w:before="240" w:after="60"/>
    </w:pPr>
    <w:rPr>
      <w:color w:val="918585"/>
      <w:sz w:val="22"/>
    </w:rPr>
  </w:style>
  <w:style w:type="paragraph" w:customStyle="1" w:styleId="SideHeading">
    <w:name w:val="Side Heading"/>
    <w:basedOn w:val="HeadingBase"/>
    <w:rsid w:val="00CC72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26F"/>
    <w:pPr>
      <w:numPr>
        <w:numId w:val="13"/>
      </w:numPr>
    </w:pPr>
  </w:style>
  <w:style w:type="paragraph" w:styleId="PlainText">
    <w:name w:val="Plain Text"/>
    <w:basedOn w:val="Normal"/>
    <w:link w:val="PlainTextChar"/>
    <w:rsid w:val="00CC726F"/>
    <w:rPr>
      <w:sz w:val="20"/>
    </w:rPr>
  </w:style>
  <w:style w:type="character" w:customStyle="1" w:styleId="PlainTextChar">
    <w:name w:val="Plain Text Char"/>
    <w:basedOn w:val="DefaultParagraphFont"/>
    <w:link w:val="PlainText"/>
    <w:rsid w:val="00CC72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726F"/>
    <w:rPr>
      <w:b/>
      <w:smallCaps/>
    </w:rPr>
  </w:style>
  <w:style w:type="paragraph" w:customStyle="1" w:styleId="TableListNumber">
    <w:name w:val="Table List Number"/>
    <w:basedOn w:val="ListNumber"/>
    <w:rsid w:val="00CC726F"/>
    <w:pPr>
      <w:numPr>
        <w:numId w:val="0"/>
      </w:numPr>
    </w:pPr>
  </w:style>
  <w:style w:type="paragraph" w:styleId="TOC4">
    <w:name w:val="toc 4"/>
    <w:basedOn w:val="TOCBase"/>
    <w:next w:val="Normal"/>
    <w:semiHidden/>
    <w:rsid w:val="00CC726F"/>
    <w:pPr>
      <w:tabs>
        <w:tab w:val="right" w:leader="dot" w:pos="9071"/>
      </w:tabs>
      <w:ind w:left="1701"/>
    </w:pPr>
  </w:style>
  <w:style w:type="paragraph" w:customStyle="1" w:styleId="ListAlpha">
    <w:name w:val="List Alpha"/>
    <w:basedOn w:val="List"/>
    <w:rsid w:val="00CC726F"/>
    <w:pPr>
      <w:numPr>
        <w:numId w:val="10"/>
      </w:numPr>
    </w:pPr>
  </w:style>
  <w:style w:type="paragraph" w:customStyle="1" w:styleId="ListAlpha2">
    <w:name w:val="List Alpha 2"/>
    <w:basedOn w:val="List2"/>
    <w:rsid w:val="00CC726F"/>
    <w:pPr>
      <w:numPr>
        <w:numId w:val="9"/>
      </w:numPr>
    </w:pPr>
  </w:style>
  <w:style w:type="paragraph" w:styleId="List3">
    <w:name w:val="List 3"/>
    <w:basedOn w:val="BodyText"/>
    <w:rsid w:val="00CC726F"/>
    <w:pPr>
      <w:tabs>
        <w:tab w:val="left" w:pos="1021"/>
      </w:tabs>
      <w:spacing w:before="60" w:after="60"/>
      <w:ind w:left="1020" w:hanging="340"/>
    </w:pPr>
  </w:style>
  <w:style w:type="paragraph" w:styleId="List4">
    <w:name w:val="List 4"/>
    <w:basedOn w:val="BodyText"/>
    <w:rsid w:val="00CC726F"/>
    <w:pPr>
      <w:tabs>
        <w:tab w:val="left" w:pos="1361"/>
      </w:tabs>
      <w:spacing w:before="60" w:after="60"/>
      <w:ind w:left="1361" w:hanging="340"/>
    </w:pPr>
  </w:style>
  <w:style w:type="paragraph" w:styleId="List5">
    <w:name w:val="List 5"/>
    <w:basedOn w:val="BodyText"/>
    <w:rsid w:val="00CC726F"/>
    <w:pPr>
      <w:tabs>
        <w:tab w:val="left" w:pos="1701"/>
      </w:tabs>
      <w:spacing w:before="60" w:after="60"/>
      <w:ind w:left="1701" w:hanging="340"/>
    </w:pPr>
  </w:style>
  <w:style w:type="paragraph" w:styleId="ListBullet4">
    <w:name w:val="List Bullet 4"/>
    <w:basedOn w:val="List4"/>
    <w:rsid w:val="00CC726F"/>
    <w:pPr>
      <w:numPr>
        <w:numId w:val="4"/>
      </w:numPr>
    </w:pPr>
  </w:style>
  <w:style w:type="paragraph" w:styleId="ListBullet5">
    <w:name w:val="List Bullet 5"/>
    <w:basedOn w:val="List5"/>
    <w:rsid w:val="00CC726F"/>
    <w:pPr>
      <w:numPr>
        <w:numId w:val="5"/>
      </w:numPr>
    </w:pPr>
  </w:style>
  <w:style w:type="paragraph" w:styleId="ListContinue2">
    <w:name w:val="List Continue 2"/>
    <w:basedOn w:val="List2"/>
    <w:rsid w:val="00CC726F"/>
    <w:pPr>
      <w:ind w:firstLine="0"/>
    </w:pPr>
  </w:style>
  <w:style w:type="paragraph" w:styleId="ListContinue3">
    <w:name w:val="List Continue 3"/>
    <w:basedOn w:val="List3"/>
    <w:rsid w:val="00CC726F"/>
    <w:pPr>
      <w:ind w:left="1021" w:firstLine="0"/>
    </w:pPr>
  </w:style>
  <w:style w:type="paragraph" w:styleId="ListContinue4">
    <w:name w:val="List Continue 4"/>
    <w:basedOn w:val="List4"/>
    <w:rsid w:val="00CC726F"/>
    <w:pPr>
      <w:ind w:firstLine="0"/>
    </w:pPr>
  </w:style>
  <w:style w:type="paragraph" w:styleId="ListContinue5">
    <w:name w:val="List Continue 5"/>
    <w:basedOn w:val="List5"/>
    <w:rsid w:val="00CC726F"/>
    <w:pPr>
      <w:ind w:firstLine="0"/>
    </w:pPr>
  </w:style>
  <w:style w:type="paragraph" w:styleId="ListNumber3">
    <w:name w:val="List Number 3"/>
    <w:basedOn w:val="List3"/>
    <w:rsid w:val="00CC726F"/>
    <w:pPr>
      <w:numPr>
        <w:numId w:val="6"/>
      </w:numPr>
    </w:pPr>
  </w:style>
  <w:style w:type="paragraph" w:styleId="ListNumber4">
    <w:name w:val="List Number 4"/>
    <w:basedOn w:val="List4"/>
    <w:rsid w:val="00CC726F"/>
    <w:pPr>
      <w:numPr>
        <w:numId w:val="7"/>
      </w:numPr>
    </w:pPr>
  </w:style>
  <w:style w:type="paragraph" w:styleId="ListNumber5">
    <w:name w:val="List Number 5"/>
    <w:basedOn w:val="List5"/>
    <w:rsid w:val="00CC726F"/>
    <w:pPr>
      <w:numPr>
        <w:numId w:val="8"/>
      </w:numPr>
    </w:pPr>
  </w:style>
  <w:style w:type="paragraph" w:styleId="BlockText">
    <w:name w:val="Block Text"/>
    <w:basedOn w:val="Normal"/>
    <w:rsid w:val="00CC726F"/>
    <w:pPr>
      <w:spacing w:after="120"/>
      <w:ind w:left="1440" w:right="1440"/>
    </w:pPr>
  </w:style>
  <w:style w:type="character" w:customStyle="1" w:styleId="Subscript">
    <w:name w:val="Subscript"/>
    <w:basedOn w:val="DefaultParagraphFont"/>
    <w:rsid w:val="00CC726F"/>
    <w:rPr>
      <w:sz w:val="16"/>
      <w:vertAlign w:val="subscript"/>
    </w:rPr>
  </w:style>
  <w:style w:type="character" w:customStyle="1" w:styleId="Superscript">
    <w:name w:val="Superscript"/>
    <w:basedOn w:val="DefaultParagraphFont"/>
    <w:rsid w:val="00CC726F"/>
    <w:rPr>
      <w:sz w:val="16"/>
      <w:vertAlign w:val="superscript"/>
    </w:rPr>
  </w:style>
  <w:style w:type="character" w:customStyle="1" w:styleId="Symbols">
    <w:name w:val="Symbols"/>
    <w:basedOn w:val="DefaultParagraphFont"/>
    <w:rsid w:val="00CC726F"/>
    <w:rPr>
      <w:rFonts w:ascii="Symbol" w:hAnsi="Symbol"/>
    </w:rPr>
  </w:style>
  <w:style w:type="character" w:customStyle="1" w:styleId="MenuOptions">
    <w:name w:val="Menu Options"/>
    <w:basedOn w:val="DefaultParagraphFont"/>
    <w:rsid w:val="00CC726F"/>
    <w:rPr>
      <w:rFonts w:ascii="Arial Narrow" w:hAnsi="Arial Narrow"/>
      <w:smallCaps/>
    </w:rPr>
  </w:style>
  <w:style w:type="character" w:customStyle="1" w:styleId="Buttons">
    <w:name w:val="Buttons"/>
    <w:basedOn w:val="DefaultParagraphFont"/>
    <w:rsid w:val="00CC726F"/>
    <w:rPr>
      <w:b/>
    </w:rPr>
  </w:style>
  <w:style w:type="character" w:customStyle="1" w:styleId="Underlined">
    <w:name w:val="Underlined"/>
    <w:basedOn w:val="DefaultParagraphFont"/>
    <w:rsid w:val="00CC726F"/>
    <w:rPr>
      <w:u w:val="single"/>
    </w:rPr>
  </w:style>
  <w:style w:type="paragraph" w:customStyle="1" w:styleId="TableBodyTextRight">
    <w:name w:val="Table Body Text Right"/>
    <w:basedOn w:val="TableBodyText"/>
    <w:rsid w:val="00CC726F"/>
    <w:pPr>
      <w:widowControl w:val="0"/>
      <w:autoSpaceDE w:val="0"/>
      <w:autoSpaceDN w:val="0"/>
      <w:adjustRightInd w:val="0"/>
      <w:jc w:val="right"/>
    </w:pPr>
    <w:rPr>
      <w:rFonts w:cs="Arial"/>
      <w:szCs w:val="18"/>
    </w:rPr>
  </w:style>
  <w:style w:type="paragraph" w:customStyle="1" w:styleId="CopyrightText">
    <w:name w:val="Copyright Text"/>
    <w:basedOn w:val="BodyText"/>
    <w:rsid w:val="00CC726F"/>
    <w:rPr>
      <w:sz w:val="18"/>
    </w:rPr>
  </w:style>
  <w:style w:type="paragraph" w:customStyle="1" w:styleId="BodySmallRight">
    <w:name w:val="Body Small Right"/>
    <w:basedOn w:val="BodyTextRight"/>
    <w:rsid w:val="00CC726F"/>
    <w:rPr>
      <w:sz w:val="18"/>
      <w:szCs w:val="18"/>
    </w:rPr>
  </w:style>
  <w:style w:type="paragraph" w:customStyle="1" w:styleId="MarginEdition">
    <w:name w:val="Margin Edition"/>
    <w:basedOn w:val="MarginNote"/>
    <w:rsid w:val="00CC726F"/>
    <w:pPr>
      <w:spacing w:before="0" w:after="0"/>
    </w:pPr>
    <w:rPr>
      <w:rFonts w:ascii="Times New Roman" w:hAnsi="Times New Roman"/>
      <w:color w:val="999999"/>
    </w:rPr>
  </w:style>
  <w:style w:type="paragraph" w:customStyle="1" w:styleId="Spacer">
    <w:name w:val="Spacer"/>
    <w:basedOn w:val="Normal"/>
    <w:rsid w:val="00CC726F"/>
    <w:rPr>
      <w:sz w:val="2"/>
      <w:szCs w:val="2"/>
    </w:rPr>
  </w:style>
  <w:style w:type="character" w:customStyle="1" w:styleId="Small">
    <w:name w:val="Small"/>
    <w:basedOn w:val="DefaultParagraphFont"/>
    <w:rsid w:val="00CC726F"/>
    <w:rPr>
      <w:sz w:val="16"/>
    </w:rPr>
  </w:style>
  <w:style w:type="paragraph" w:customStyle="1" w:styleId="WideTable">
    <w:name w:val="Wide Table"/>
    <w:basedOn w:val="Normal"/>
    <w:rsid w:val="00CC726F"/>
    <w:pPr>
      <w:ind w:left="-1418"/>
    </w:pPr>
    <w:rPr>
      <w:sz w:val="2"/>
      <w:szCs w:val="2"/>
    </w:rPr>
  </w:style>
  <w:style w:type="character" w:styleId="PageNumber">
    <w:name w:val="page number"/>
    <w:basedOn w:val="DefaultParagraphFont"/>
    <w:rsid w:val="00CC726F"/>
  </w:style>
  <w:style w:type="paragraph" w:styleId="Quote">
    <w:name w:val="Quote"/>
    <w:basedOn w:val="Heading1"/>
    <w:link w:val="QuoteChar"/>
    <w:qFormat/>
    <w:rsid w:val="00CC726F"/>
    <w:rPr>
      <w:b w:val="0"/>
      <w:sz w:val="72"/>
      <w:szCs w:val="72"/>
      <w:lang w:val="en-NZ"/>
    </w:rPr>
  </w:style>
  <w:style w:type="character" w:customStyle="1" w:styleId="QuoteChar">
    <w:name w:val="Quote Char"/>
    <w:basedOn w:val="DefaultParagraphFont"/>
    <w:link w:val="Quote"/>
    <w:rsid w:val="00CC72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26F"/>
    <w:pPr>
      <w:pageBreakBefore/>
    </w:pPr>
  </w:style>
  <w:style w:type="paragraph" w:customStyle="1" w:styleId="Border">
    <w:name w:val="Border"/>
    <w:basedOn w:val="Normal"/>
    <w:qFormat/>
    <w:rsid w:val="00CC72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26F"/>
    <w:rPr>
      <w:b/>
      <w:bCs/>
      <w:i/>
      <w:iCs/>
      <w:color w:val="auto"/>
    </w:rPr>
  </w:style>
  <w:style w:type="paragraph" w:styleId="IntenseQuote">
    <w:name w:val="Intense Quote"/>
    <w:basedOn w:val="Normal"/>
    <w:next w:val="Normal"/>
    <w:link w:val="IntenseQuoteChar"/>
    <w:uiPriority w:val="30"/>
    <w:qFormat/>
    <w:rsid w:val="00CC72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2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726F"/>
    <w:rPr>
      <w:smallCaps/>
      <w:color w:val="auto"/>
      <w:u w:val="single"/>
    </w:rPr>
  </w:style>
  <w:style w:type="character" w:styleId="IntenseReference">
    <w:name w:val="Intense Reference"/>
    <w:basedOn w:val="DefaultParagraphFont"/>
    <w:uiPriority w:val="32"/>
    <w:qFormat/>
    <w:rsid w:val="00CC726F"/>
    <w:rPr>
      <w:b/>
      <w:bCs/>
      <w:smallCaps/>
      <w:color w:val="auto"/>
      <w:spacing w:val="5"/>
      <w:u w:val="single"/>
    </w:rPr>
  </w:style>
  <w:style w:type="paragraph" w:customStyle="1" w:styleId="2ColumnHeading">
    <w:name w:val="2Column Heading"/>
    <w:basedOn w:val="BodyText"/>
    <w:qFormat/>
    <w:rsid w:val="00CC726F"/>
    <w:pPr>
      <w:spacing w:after="60"/>
      <w:ind w:left="-2268"/>
    </w:pPr>
    <w:rPr>
      <w:b/>
    </w:rPr>
  </w:style>
  <w:style w:type="paragraph" w:customStyle="1" w:styleId="Heading1TOC">
    <w:name w:val="Heading1 TOC"/>
    <w:basedOn w:val="Normal"/>
    <w:qFormat/>
    <w:rsid w:val="00CC726F"/>
    <w:pPr>
      <w:spacing w:before="240" w:after="120"/>
    </w:pPr>
    <w:rPr>
      <w:rFonts w:ascii="Times New Roman" w:hAnsi="Times New Roman"/>
      <w:b/>
      <w:sz w:val="32"/>
    </w:rPr>
  </w:style>
  <w:style w:type="paragraph" w:customStyle="1" w:styleId="Heading2TOC">
    <w:name w:val="Heading2 TOC"/>
    <w:basedOn w:val="Normal"/>
    <w:qFormat/>
    <w:rsid w:val="00CC726F"/>
    <w:pPr>
      <w:spacing w:before="240" w:after="60"/>
    </w:pPr>
    <w:rPr>
      <w:rFonts w:ascii="Times New Roman" w:hAnsi="Times New Roman"/>
      <w:b/>
      <w:sz w:val="28"/>
    </w:rPr>
  </w:style>
  <w:style w:type="character" w:customStyle="1" w:styleId="Underline">
    <w:name w:val="Underline"/>
    <w:basedOn w:val="DefaultParagraphFont"/>
    <w:qFormat/>
    <w:rsid w:val="00CC726F"/>
    <w:rPr>
      <w:u w:val="single"/>
    </w:rPr>
  </w:style>
  <w:style w:type="paragraph" w:styleId="BalloonText">
    <w:name w:val="Balloon Text"/>
    <w:basedOn w:val="Normal"/>
    <w:link w:val="BalloonTextChar"/>
    <w:rsid w:val="00CC726F"/>
    <w:rPr>
      <w:rFonts w:ascii="Tahoma" w:hAnsi="Tahoma" w:cs="Tahoma"/>
      <w:sz w:val="16"/>
      <w:szCs w:val="16"/>
    </w:rPr>
  </w:style>
  <w:style w:type="character" w:customStyle="1" w:styleId="BalloonTextChar">
    <w:name w:val="Balloon Text Char"/>
    <w:basedOn w:val="DefaultParagraphFont"/>
    <w:link w:val="BalloonText"/>
    <w:rsid w:val="00CC72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72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72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1879</Words>
  <Characters>11923</Characters>
  <Application>Microsoft Office Word</Application>
  <DocSecurity>0</DocSecurity>
  <Lines>384</Lines>
  <Paragraphs>169</Paragraphs>
  <ScaleCrop>false</ScaleCrop>
  <Company>Author-it Software Corporation Ltd.</Company>
  <LinksUpToDate>false</LinksUpToDate>
  <CharactersWithSpaces>13726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RIIMPO323A Conduct civil construction dozer operations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2012-05-26T21:03:00Z</dcterms:created>
  <dcterms:modified xsi:type="dcterms:W3CDTF">2012-05-26T21:03:00Z</dcterms:modified>
</cp:coreProperties>
</file>