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393" w:rsidP="00D34393">
      <w:pPr>
        <w:pStyle w:val="Title"/>
      </w:pPr>
      <w:r>
        <w:fldChar w:fldCharType="begin"/>
      </w:r>
      <w:r>
        <w:instrText xml:space="preserve"> TITLE   \* MERGEFORMAT </w:instrText>
      </w:r>
      <w:r>
        <w:fldChar w:fldCharType="separate"/>
      </w:r>
      <w:r>
        <w:t>RIIMPO309A Conduct wheeled dozer operations</w:t>
      </w:r>
      <w:r>
        <w:fldChar w:fldCharType="end"/>
      </w:r>
    </w:p>
    <w:p w:rsidR="00D34393" w:rsidP="00D34393">
      <w:pPr>
        <w:pStyle w:val="Version"/>
        <w:sectPr w:rsidSect="00CD41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164" w:rsidP="00CD4164">
      <w:pPr>
        <w:pStyle w:val="SuperHeading"/>
      </w:pPr>
      <w:r w:rsidRPr="00CD4164">
        <w:t>RIIMPO309A Conduct wheeled dozer operations</w:t>
      </w:r>
    </w:p>
    <w:p w:rsidR="00000000" w:rsidRPr="00CD4164" w:rsidP="00CD4164">
      <w:pPr>
        <w:pStyle w:val="Heading1"/>
      </w:pPr>
      <w:bookmarkStart w:id="1" w:name="O_131079"/>
      <w:bookmarkEnd w:id="1"/>
      <w:r w:rsidRPr="00CD4164">
        <w:t>Modification History</w:t>
      </w:r>
    </w:p>
    <w:p w:rsidR="00000000" w:rsidRPr="00CD4164" w:rsidP="00CD4164">
      <w:pPr>
        <w:pStyle w:val="BodyText"/>
      </w:pPr>
      <w:r w:rsidRPr="00CD4164">
        <w:t>Not applicable.</w:t>
      </w:r>
    </w:p>
    <w:p w:rsidR="00000000" w:rsidRPr="00CD4164" w:rsidP="00CD4164">
      <w:pPr>
        <w:pStyle w:val="AllowPageBreak"/>
      </w:pPr>
    </w:p>
    <w:p w:rsidR="00000000" w:rsidRPr="00CD4164" w:rsidP="00CD4164">
      <w:pPr>
        <w:pStyle w:val="Heading1"/>
      </w:pPr>
      <w:bookmarkStart w:id="2" w:name="O_131080"/>
      <w:bookmarkEnd w:id="2"/>
      <w:r w:rsidRPr="00CD4164">
        <w:t>Unit Descriptor</w:t>
      </w:r>
    </w:p>
    <w:p w:rsidR="00000000" w:rsidRPr="00CD4164" w:rsidP="00CD4164">
      <w:pPr>
        <w:pStyle w:val="BodyText"/>
      </w:pPr>
      <w:r w:rsidRPr="00CD4164">
        <w:t>This unit covers conducting wheeled dozer operations in resources and infrastructure industries.  It includes:</w:t>
      </w:r>
      <w:r w:rsidRPr="00CD4164">
        <w:t xml:space="preserve"> planning and preparing for operations; operating wheeled dozers; and carrying out operator maintenance.</w:t>
      </w:r>
    </w:p>
    <w:p w:rsidR="00000000" w:rsidRPr="00CD4164" w:rsidP="00CD4164">
      <w:pPr>
        <w:pStyle w:val="AllowPageBreak"/>
      </w:pPr>
    </w:p>
    <w:p w:rsidR="00000000" w:rsidRPr="00CD4164" w:rsidP="00CD4164">
      <w:pPr>
        <w:pStyle w:val="Heading1"/>
      </w:pPr>
      <w:bookmarkStart w:id="3" w:name="O_131081"/>
      <w:bookmarkEnd w:id="3"/>
      <w:r w:rsidRPr="00CD4164">
        <w:t>Application of the Unit</w:t>
      </w:r>
    </w:p>
    <w:p w:rsidR="00000000" w:rsidRPr="00CD4164" w:rsidP="00CD4164">
      <w:pPr>
        <w:pStyle w:val="BodyText"/>
      </w:pPr>
      <w:r w:rsidRPr="00CD4164">
        <w:t>This unit is appropriate for those working in mobile plant  operator roles, at worksites within:</w:t>
      </w:r>
    </w:p>
    <w:p w:rsidR="00000000" w:rsidRPr="00CD4164" w:rsidP="00CD4164">
      <w:pPr>
        <w:pStyle w:val="ListBullet"/>
      </w:pPr>
      <w:r w:rsidRPr="00CD4164">
        <w:t>Civil constr</w:t>
      </w:r>
      <w:r w:rsidRPr="00CD4164">
        <w:t>uction</w:t>
      </w:r>
    </w:p>
    <w:p w:rsidR="00000000" w:rsidRPr="00CD4164" w:rsidP="00CD4164">
      <w:pPr>
        <w:pStyle w:val="ListBullet"/>
      </w:pPr>
      <w:r w:rsidRPr="00CD4164">
        <w:t>Coal mining</w:t>
      </w:r>
    </w:p>
    <w:p w:rsidR="00000000" w:rsidRPr="00CD4164" w:rsidP="00CD4164">
      <w:pPr>
        <w:pStyle w:val="ListBullet"/>
      </w:pPr>
      <w:r w:rsidRPr="00CD4164">
        <w:t xml:space="preserve">Extractive industries </w:t>
      </w:r>
    </w:p>
    <w:p w:rsidR="00000000" w:rsidRPr="00CD4164" w:rsidP="00CD4164">
      <w:pPr>
        <w:pStyle w:val="ListBullet"/>
      </w:pPr>
      <w:r w:rsidRPr="00CD4164">
        <w:t>Metalliferous mining</w:t>
      </w:r>
    </w:p>
    <w:p w:rsidR="00000000" w:rsidRPr="00CD4164" w:rsidP="00CD4164">
      <w:pPr>
        <w:pStyle w:val="AllowPageBreak"/>
      </w:pPr>
    </w:p>
    <w:p w:rsidR="00000000" w:rsidRPr="00CD4164" w:rsidP="00CD4164">
      <w:pPr>
        <w:pStyle w:val="Heading1"/>
      </w:pPr>
      <w:bookmarkStart w:id="4" w:name="O_131082"/>
      <w:bookmarkEnd w:id="4"/>
      <w:r w:rsidRPr="00CD4164">
        <w:t>Licensing/Regulatory Information</w:t>
      </w:r>
    </w:p>
    <w:p w:rsidR="00000000" w:rsidRPr="00CD4164" w:rsidP="00CD4164">
      <w:pPr>
        <w:pStyle w:val="BodyText"/>
      </w:pPr>
      <w:r w:rsidRPr="00CD4164">
        <w:t>Refer to Unit Descriptor.</w:t>
      </w:r>
    </w:p>
    <w:p w:rsidR="00000000" w:rsidRPr="00CD4164" w:rsidP="00CD4164">
      <w:pPr>
        <w:pStyle w:val="AllowPageBreak"/>
      </w:pPr>
    </w:p>
    <w:p w:rsidR="00000000" w:rsidRPr="00CD4164" w:rsidP="00CD4164">
      <w:pPr>
        <w:pStyle w:val="Heading1"/>
      </w:pPr>
      <w:bookmarkStart w:id="5" w:name="O_131084"/>
      <w:bookmarkEnd w:id="5"/>
      <w:r w:rsidRPr="00CD4164">
        <w:t>Pre-Requisites</w:t>
      </w:r>
    </w:p>
    <w:p w:rsidR="00000000" w:rsidRPr="00CD4164" w:rsidP="00CD4164">
      <w:pPr>
        <w:pStyle w:val="BodyText"/>
      </w:pPr>
      <w:r w:rsidRPr="00CD4164">
        <w:t>Not applicable.</w:t>
      </w:r>
    </w:p>
    <w:p w:rsidR="00000000" w:rsidRPr="00CD4164" w:rsidP="00CD4164">
      <w:pPr>
        <w:pStyle w:val="AllowPageBreak"/>
      </w:pPr>
    </w:p>
    <w:p w:rsidR="00000000" w:rsidRPr="00CD4164" w:rsidP="00CD4164">
      <w:pPr>
        <w:pStyle w:val="Heading1"/>
      </w:pPr>
      <w:bookmarkStart w:id="6" w:name="O_131083"/>
      <w:bookmarkEnd w:id="6"/>
      <w:r w:rsidRPr="00CD4164">
        <w:t>Employability Skills Information</w:t>
      </w:r>
    </w:p>
    <w:p w:rsidR="00000000" w:rsidRPr="00CD4164" w:rsidP="00CD4164">
      <w:pPr>
        <w:pStyle w:val="BodyText"/>
      </w:pPr>
      <w:r w:rsidRPr="00CD4164">
        <w:t>This unit contains employability skills.</w:t>
      </w:r>
    </w:p>
    <w:p w:rsidR="00000000" w:rsidRPr="00CD4164" w:rsidP="00CD4164">
      <w:pPr>
        <w:pStyle w:val="AllowPageBreak"/>
      </w:pPr>
    </w:p>
    <w:p w:rsidR="00000000" w:rsidRPr="00CD4164" w:rsidP="00CD4164">
      <w:pPr>
        <w:pStyle w:val="Heading1"/>
      </w:pPr>
      <w:bookmarkStart w:id="7" w:name="O_131085"/>
      <w:bookmarkEnd w:id="7"/>
      <w:r w:rsidRPr="00CD4164">
        <w:t>Elements and Performance Criteria Pre-Content</w:t>
      </w:r>
    </w:p>
    <w:tbl>
      <w:tblPr>
        <w:tblW w:w="0" w:type="auto"/>
        <w:tblLayout w:type="fixed"/>
        <w:tblCellMar>
          <w:left w:w="62" w:type="dxa"/>
          <w:right w:w="62" w:type="dxa"/>
        </w:tblCellMar>
        <w:tblLook w:val="0000"/>
      </w:tblPr>
      <w:tblGrid>
        <w:gridCol w:w="2562"/>
        <w:gridCol w:w="5960"/>
      </w:tblGrid>
      <w:tr w:rsidTr="00D3439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BodyText"/>
            </w:pPr>
            <w:r w:rsidRPr="00CD4164">
              <w:t>Performance criteria describe the performance needed to demonstrate achievement of the element. Where bold italicised text is used, further information is detailed in the required skills and knowledge section and the range statement. Assessment of performa</w:t>
            </w:r>
            <w:r w:rsidRPr="00CD4164">
              <w:t>nce is to be consistent with the evidence guide.</w:t>
            </w:r>
          </w:p>
        </w:tc>
      </w:tr>
    </w:tbl>
    <w:p w:rsidR="00000000" w:rsidRPr="00CD4164" w:rsidP="00CD4164">
      <w:pPr>
        <w:pStyle w:val="BodyText"/>
      </w:pPr>
    </w:p>
    <w:p w:rsidR="00000000" w:rsidRPr="00CD4164" w:rsidP="00CD4164">
      <w:pPr>
        <w:pStyle w:val="AllowPageBreak"/>
      </w:pPr>
    </w:p>
    <w:p w:rsidR="00000000" w:rsidRPr="00CD4164" w:rsidP="00CD4164">
      <w:pPr>
        <w:pStyle w:val="Heading1"/>
      </w:pPr>
      <w:bookmarkStart w:id="8" w:name="O_131086"/>
      <w:bookmarkEnd w:id="8"/>
      <w:r w:rsidRPr="00CD4164">
        <w:t>Elements and Performance Criteria</w:t>
      </w:r>
    </w:p>
    <w:tbl>
      <w:tblPr>
        <w:tblW w:w="0" w:type="auto"/>
        <w:tblLayout w:type="fixed"/>
        <w:tblCellMar>
          <w:left w:w="62" w:type="dxa"/>
          <w:right w:w="62" w:type="dxa"/>
        </w:tblCellMar>
        <w:tblLook w:val="0000"/>
      </w:tblPr>
      <w:tblGrid>
        <w:gridCol w:w="3471"/>
        <w:gridCol w:w="5051"/>
      </w:tblGrid>
      <w:tr w:rsidTr="00D34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BodyText"/>
            </w:pPr>
            <w:r w:rsidRPr="00CD416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PERFORMANCE CRITERIA</w:t>
            </w:r>
          </w:p>
        </w:tc>
      </w:tr>
      <w:tr w:rsidTr="00D34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List"/>
              <w:rPr>
                <w:lang w:val="en-NZ"/>
              </w:rPr>
            </w:pPr>
            <w:r w:rsidRPr="00CD4164">
              <w:t>1.</w:t>
            </w:r>
            <w:r w:rsidRPr="00CD4164">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2"/>
            </w:pPr>
            <w:r w:rsidRPr="00CD4164">
              <w:t>1.1.</w:t>
            </w:r>
            <w:r w:rsidRPr="00CD4164">
              <w:tab/>
              <w:t xml:space="preserve">Access, interpret and apply </w:t>
            </w:r>
            <w:r w:rsidRPr="00CD4164">
              <w:rPr>
                <w:rStyle w:val="BoldandItalics"/>
              </w:rPr>
              <w:t>compliance documentation</w:t>
            </w:r>
            <w:r w:rsidRPr="00CD4164">
              <w:t xml:space="preserve"> relevant to wheeled </w:t>
            </w:r>
            <w:r w:rsidRPr="00CD4164">
              <w:rPr>
                <w:rStyle w:val="BoldandItalics"/>
              </w:rPr>
              <w:t>dozer operations</w:t>
            </w:r>
          </w:p>
          <w:p w:rsidR="00000000" w:rsidRPr="00CD4164" w:rsidP="00CD4164">
            <w:pPr>
              <w:pStyle w:val="List2"/>
            </w:pPr>
            <w:r w:rsidRPr="00CD4164">
              <w:t>1.2.</w:t>
            </w:r>
            <w:r w:rsidRPr="00CD4164">
              <w:tab/>
              <w:t xml:space="preserve">Obtain, interpret and clarify/confirm </w:t>
            </w:r>
            <w:r w:rsidRPr="00CD4164">
              <w:rPr>
                <w:rStyle w:val="BoldandItalics"/>
              </w:rPr>
              <w:t>work requirements</w:t>
            </w:r>
            <w:r w:rsidRPr="00CD4164">
              <w:t xml:space="preserve"> in the form of shift briefings, handover details or work orders before proceeding</w:t>
            </w:r>
          </w:p>
          <w:p w:rsidR="00000000" w:rsidRPr="00CD4164" w:rsidP="00CD4164">
            <w:pPr>
              <w:pStyle w:val="List2"/>
            </w:pPr>
            <w:r w:rsidRPr="00CD4164">
              <w:t>1.3.</w:t>
            </w:r>
            <w:r w:rsidRPr="00CD4164">
              <w:tab/>
              <w:t xml:space="preserve">Access, interpret and apply </w:t>
            </w:r>
            <w:r w:rsidRPr="00CD4164">
              <w:rPr>
                <w:rStyle w:val="BoldandItalics"/>
              </w:rPr>
              <w:t>geological and survey data</w:t>
            </w:r>
            <w:r w:rsidRPr="00CD4164">
              <w:t xml:space="preserve"> required to complete the allocated w</w:t>
            </w:r>
            <w:r w:rsidRPr="00CD4164">
              <w:t>ork</w:t>
            </w:r>
          </w:p>
          <w:p w:rsidR="00000000" w:rsidP="00CD4164">
            <w:pPr>
              <w:pStyle w:val="List2"/>
              <w:rPr>
                <w:lang w:val="en-NZ"/>
              </w:rPr>
            </w:pPr>
            <w:r w:rsidRPr="00CD4164">
              <w:t>1.4.</w:t>
            </w:r>
            <w:r w:rsidRPr="00CD4164">
              <w:tab/>
              <w:t xml:space="preserve">Access and apply </w:t>
            </w:r>
            <w:r w:rsidRPr="00CD4164">
              <w:rPr>
                <w:rStyle w:val="BoldandItalics"/>
              </w:rPr>
              <w:t>safety information and requirements</w:t>
            </w:r>
            <w:r w:rsidRPr="00CD4164">
              <w:t xml:space="preserve"> throughout the work</w:t>
            </w:r>
          </w:p>
        </w:tc>
      </w:tr>
      <w:tr w:rsidTr="00D34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List"/>
              <w:rPr>
                <w:lang w:val="en-NZ"/>
              </w:rPr>
            </w:pPr>
            <w:r w:rsidRPr="00CD4164">
              <w:t>2.</w:t>
            </w:r>
            <w:r w:rsidRPr="00CD4164">
              <w:tab/>
              <w:t>Operate wheeled dozer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2"/>
            </w:pPr>
            <w:r w:rsidRPr="00CD4164">
              <w:t>2.1.</w:t>
            </w:r>
            <w:r w:rsidRPr="00CD4164">
              <w:tab/>
              <w:t xml:space="preserve">Resolve </w:t>
            </w:r>
            <w:r w:rsidRPr="00CD4164">
              <w:rPr>
                <w:rStyle w:val="BoldandItalics"/>
              </w:rPr>
              <w:t>coordination</w:t>
            </w:r>
            <w:r w:rsidRPr="00CD4164">
              <w:t xml:space="preserve"> activities with others at the site prior to commencement of, and during the work activity</w:t>
            </w:r>
          </w:p>
          <w:p w:rsidR="00000000" w:rsidRPr="00CD4164" w:rsidP="00CD4164">
            <w:pPr>
              <w:pStyle w:val="List2"/>
            </w:pPr>
            <w:r w:rsidRPr="00CD4164">
              <w:t>2.2.</w:t>
            </w:r>
            <w:r w:rsidRPr="00CD4164">
              <w:tab/>
            </w:r>
            <w:r w:rsidRPr="00CD4164">
              <w:t>Carry out pre-start, start-up, park-up and shutdown procedures</w:t>
            </w:r>
          </w:p>
          <w:p w:rsidR="00000000" w:rsidRPr="00CD4164" w:rsidP="00CD4164">
            <w:pPr>
              <w:pStyle w:val="List2"/>
            </w:pPr>
            <w:r w:rsidRPr="00CD4164">
              <w:t>2.3.</w:t>
            </w:r>
            <w:r w:rsidRPr="00CD4164">
              <w:tab/>
              <w:t>Control speed and articulated steering of the wheeled dozer during tramming operations</w:t>
            </w:r>
          </w:p>
          <w:p w:rsidR="00000000" w:rsidRPr="00CD4164" w:rsidP="00CD4164">
            <w:pPr>
              <w:pStyle w:val="List2"/>
            </w:pPr>
            <w:r w:rsidRPr="00CD4164">
              <w:t>2.4.</w:t>
            </w:r>
            <w:r w:rsidRPr="00CD4164">
              <w:tab/>
              <w:t xml:space="preserve">Use dozer controls and functions effectively, including manoeuvre, blade and ripper to complete </w:t>
            </w:r>
            <w:r w:rsidRPr="00CD4164">
              <w:t>specified tasks</w:t>
            </w:r>
          </w:p>
          <w:p w:rsidR="00000000" w:rsidRPr="00CD4164" w:rsidP="00CD4164">
            <w:pPr>
              <w:pStyle w:val="List2"/>
            </w:pPr>
            <w:r w:rsidRPr="00CD4164">
              <w:t>2.5.</w:t>
            </w:r>
            <w:r w:rsidRPr="00CD4164">
              <w:tab/>
              <w:t>Carry out towing of equipment and plant safely and in accordance with authorised equipment and/or connection capabilities</w:t>
            </w:r>
          </w:p>
          <w:p w:rsidR="00000000" w:rsidRPr="00CD4164" w:rsidP="00CD4164">
            <w:pPr>
              <w:pStyle w:val="List2"/>
            </w:pPr>
            <w:r w:rsidRPr="00CD4164">
              <w:t>2.6.</w:t>
            </w:r>
            <w:r w:rsidRPr="00CD4164">
              <w:tab/>
              <w:t xml:space="preserve">Maintain safe grip, traction and productivity in varied </w:t>
            </w:r>
            <w:r w:rsidRPr="00CD4164">
              <w:rPr>
                <w:rStyle w:val="BoldandItalics"/>
              </w:rPr>
              <w:t>operating conditions</w:t>
            </w:r>
          </w:p>
          <w:p w:rsidR="00000000" w:rsidRPr="00CD4164" w:rsidP="00CD4164">
            <w:pPr>
              <w:pStyle w:val="List2"/>
            </w:pPr>
            <w:r w:rsidRPr="00CD4164">
              <w:t>2.7.</w:t>
            </w:r>
            <w:r w:rsidRPr="00CD4164">
              <w:tab/>
              <w:t>Act on or report monitorin</w:t>
            </w:r>
            <w:r w:rsidRPr="00CD4164">
              <w:t>g systems and alarms</w:t>
            </w:r>
          </w:p>
          <w:p w:rsidR="00000000" w:rsidRPr="00CD4164" w:rsidP="00CD4164">
            <w:pPr>
              <w:pStyle w:val="List2"/>
            </w:pPr>
            <w:r w:rsidRPr="00CD4164">
              <w:t>2.8.</w:t>
            </w:r>
            <w:r w:rsidRPr="00CD4164">
              <w:tab/>
              <w:t>Recognise and respond to hazardous and emergency situations</w:t>
            </w:r>
          </w:p>
          <w:p w:rsidR="00000000" w:rsidP="00CD4164">
            <w:pPr>
              <w:pStyle w:val="List2"/>
              <w:rPr>
                <w:lang w:val="en-NZ"/>
              </w:rPr>
            </w:pPr>
            <w:r w:rsidRPr="00CD4164">
              <w:t>2.9.</w:t>
            </w:r>
            <w:r w:rsidRPr="00CD4164">
              <w:tab/>
              <w:t>Complete work in accordance with the agreed plan and outcomes and within the operating capabilities of the allocated equipment</w:t>
            </w:r>
          </w:p>
        </w:tc>
      </w:tr>
      <w:tr w:rsidTr="00D343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List"/>
              <w:rPr>
                <w:lang w:val="en-NZ"/>
              </w:rPr>
            </w:pPr>
            <w:r w:rsidRPr="00CD4164">
              <w:t>3.</w:t>
            </w:r>
            <w:r w:rsidRPr="00CD4164">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2"/>
            </w:pPr>
            <w:r w:rsidRPr="00CD4164">
              <w:t>3.1</w:t>
            </w:r>
            <w:r w:rsidRPr="00CD4164">
              <w:t>.</w:t>
            </w:r>
            <w:r w:rsidRPr="00CD4164">
              <w:tab/>
              <w:t>Carry out dozer inspections and fault-finding</w:t>
            </w:r>
          </w:p>
          <w:p w:rsidR="00000000" w:rsidRPr="00CD4164" w:rsidP="00CD4164">
            <w:pPr>
              <w:pStyle w:val="List2"/>
            </w:pPr>
            <w:r w:rsidRPr="00CD4164">
              <w:t>3.2.</w:t>
            </w:r>
            <w:r w:rsidRPr="00CD4164">
              <w:tab/>
              <w:t>Carry out authorised routine operational servicing, lubrication and housekeeping tasks</w:t>
            </w:r>
          </w:p>
          <w:p w:rsidR="00000000" w:rsidRPr="00CD4164" w:rsidP="00CD4164">
            <w:pPr>
              <w:pStyle w:val="List2"/>
            </w:pPr>
            <w:r w:rsidRPr="00CD4164">
              <w:t>3.3.</w:t>
            </w:r>
            <w:r w:rsidRPr="00CD4164">
              <w:tab/>
              <w:t>Carry out authorised minor maintenance</w:t>
            </w:r>
          </w:p>
          <w:p w:rsidR="00000000" w:rsidRPr="00CD4164" w:rsidP="00CD4164">
            <w:pPr>
              <w:pStyle w:val="List2"/>
            </w:pPr>
            <w:r w:rsidRPr="00CD4164">
              <w:t>3.4.</w:t>
            </w:r>
            <w:r w:rsidRPr="00CD4164">
              <w:tab/>
              <w:t>Process records</w:t>
            </w:r>
          </w:p>
        </w:tc>
      </w:tr>
    </w:tbl>
    <w:p w:rsidR="00000000" w:rsidRPr="00CD4164" w:rsidP="00CD4164">
      <w:pPr>
        <w:pStyle w:val="BodyText"/>
      </w:pPr>
    </w:p>
    <w:p w:rsidR="00000000" w:rsidRPr="00CD4164" w:rsidP="00CD4164">
      <w:pPr>
        <w:pStyle w:val="AllowPageBreak"/>
      </w:pPr>
    </w:p>
    <w:p w:rsidR="00000000" w:rsidRPr="00CD4164" w:rsidP="00CD4164">
      <w:pPr>
        <w:pStyle w:val="Heading1"/>
      </w:pPr>
      <w:bookmarkStart w:id="9" w:name="O_131087"/>
      <w:bookmarkEnd w:id="9"/>
      <w:r w:rsidRPr="00CD4164">
        <w:t>Required Skills and Knowledge</w:t>
      </w:r>
    </w:p>
    <w:tbl>
      <w:tblPr>
        <w:tblW w:w="0" w:type="auto"/>
        <w:tblLayout w:type="fixed"/>
        <w:tblCellMar>
          <w:left w:w="62" w:type="dxa"/>
          <w:right w:w="62" w:type="dxa"/>
        </w:tblCellMar>
        <w:tblLook w:val="0000"/>
      </w:tblPr>
      <w:tblGrid>
        <w:gridCol w:w="8522"/>
      </w:tblGrid>
      <w:tr w:rsidTr="00D3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t>This section describes the skills and knowledge required for this unit.</w:t>
            </w:r>
          </w:p>
        </w:tc>
      </w:tr>
      <w:tr w:rsidTr="00D3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Required skills</w:t>
            </w:r>
          </w:p>
        </w:tc>
      </w:tr>
      <w:tr w:rsidTr="00D3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BodyText"/>
            </w:pPr>
            <w:r w:rsidRPr="00CD4164">
              <w:t>Specific skills are required to achieve the performance criteria in this unit, particularly for the application in the various circumstances in which this unit may be</w:t>
            </w:r>
            <w:r w:rsidRPr="00CD4164">
              <w:t xml:space="preserve"> applied. This includes the ability to carry out the following as required to conduct wheeled dozer operations:</w:t>
            </w:r>
          </w:p>
          <w:p w:rsidR="00000000" w:rsidRPr="00CD4164" w:rsidP="00CD4164">
            <w:pPr>
              <w:pStyle w:val="ListBullet"/>
            </w:pPr>
            <w:r w:rsidRPr="00CD4164">
              <w:t>apply legislative, manufacturer's, organisation and site requirements and procedures</w:t>
            </w:r>
          </w:p>
          <w:p w:rsidR="00000000" w:rsidRPr="00CD4164" w:rsidP="00CD4164">
            <w:pPr>
              <w:pStyle w:val="ListBullet"/>
            </w:pPr>
            <w:r w:rsidRPr="00CD4164">
              <w:t xml:space="preserve">access, interpret and apply technical information </w:t>
            </w:r>
          </w:p>
          <w:p w:rsidR="00000000" w:rsidRPr="00CD4164" w:rsidP="00CD4164">
            <w:pPr>
              <w:pStyle w:val="ListBullet"/>
            </w:pPr>
            <w:r w:rsidRPr="00CD4164">
              <w:t>maintai</w:t>
            </w:r>
            <w:r w:rsidRPr="00CD4164">
              <w:t xml:space="preserve">n equipment records </w:t>
            </w:r>
          </w:p>
          <w:p w:rsidR="00000000" w:rsidRPr="00CD4164" w:rsidP="00CD4164">
            <w:pPr>
              <w:pStyle w:val="ListBullet"/>
            </w:pPr>
            <w:r w:rsidRPr="00CD4164">
              <w:t xml:space="preserve">use relevant hand tools </w:t>
            </w:r>
          </w:p>
          <w:p w:rsidR="00000000" w:rsidRPr="00CD4164" w:rsidP="00CD4164">
            <w:pPr>
              <w:pStyle w:val="ListBullet"/>
            </w:pPr>
            <w:r w:rsidRPr="00CD4164">
              <w:t xml:space="preserve">apply problem solving techniques </w:t>
            </w:r>
          </w:p>
          <w:p w:rsidR="00000000" w:rsidRPr="00CD4164" w:rsidP="00CD4164">
            <w:pPr>
              <w:pStyle w:val="ListBullet"/>
            </w:pPr>
            <w:r w:rsidRPr="00CD4164">
              <w:t xml:space="preserve">apply basic diagnostic techniques </w:t>
            </w:r>
          </w:p>
          <w:p w:rsidR="00000000" w:rsidRPr="00CD4164" w:rsidP="00CD4164">
            <w:pPr>
              <w:pStyle w:val="ListBullet"/>
            </w:pPr>
            <w:r w:rsidRPr="00CD4164">
              <w:t xml:space="preserve">apply equipment operating procedure </w:t>
            </w:r>
          </w:p>
          <w:p w:rsidR="00000000" w:rsidP="00CD4164">
            <w:pPr>
              <w:pStyle w:val="ListBullet"/>
              <w:rPr>
                <w:lang w:val="en-NZ"/>
              </w:rPr>
            </w:pPr>
            <w:r w:rsidRPr="00CD4164">
              <w:t>apply effective communication techniques</w:t>
            </w:r>
          </w:p>
        </w:tc>
      </w:tr>
      <w:tr w:rsidTr="00D3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Required knowledge</w:t>
            </w:r>
          </w:p>
        </w:tc>
      </w:tr>
      <w:tr w:rsidTr="00D343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BodyText"/>
            </w:pPr>
            <w:r w:rsidRPr="00CD4164">
              <w:t>Specific knowledge is required to achieve the Performance Criteria of this unit, particularly its application in a variety of circumstances in which the unit may be used. This includes knowledge of the following, as required to conduct wheeled dozer operat</w:t>
            </w:r>
            <w:r w:rsidRPr="00CD4164">
              <w:t>ions:</w:t>
            </w:r>
          </w:p>
          <w:p w:rsidR="00000000" w:rsidRPr="00CD4164" w:rsidP="00CD4164">
            <w:pPr>
              <w:pStyle w:val="ListBullet"/>
            </w:pPr>
            <w:r w:rsidRPr="00CD4164">
              <w:t>site and equipment safety requirements</w:t>
            </w:r>
          </w:p>
          <w:p w:rsidR="00000000" w:rsidRPr="00CD4164" w:rsidP="00CD4164">
            <w:pPr>
              <w:pStyle w:val="ListBullet"/>
            </w:pPr>
            <w:r w:rsidRPr="00CD4164">
              <w:t>site operational procedures</w:t>
            </w:r>
          </w:p>
          <w:p w:rsidR="00000000" w:rsidRPr="00CD4164" w:rsidP="00CD4164">
            <w:pPr>
              <w:pStyle w:val="ListBullet"/>
            </w:pPr>
            <w:r w:rsidRPr="00CD4164">
              <w:t>wheeled dozer characteristics, technical capabilities and limitations</w:t>
            </w:r>
          </w:p>
          <w:p w:rsidR="00000000" w:rsidRPr="00CD4164" w:rsidP="00CD4164">
            <w:pPr>
              <w:pStyle w:val="ListBullet"/>
            </w:pPr>
            <w:r w:rsidRPr="00CD4164">
              <w:t>wheeled dozer operational procedures</w:t>
            </w:r>
          </w:p>
          <w:p w:rsidR="00000000" w:rsidRPr="00CD4164" w:rsidP="00CD4164">
            <w:pPr>
              <w:pStyle w:val="ListBullet"/>
            </w:pPr>
            <w:r w:rsidRPr="00CD4164">
              <w:t>wheeled dozer instrumentation and controls</w:t>
            </w:r>
          </w:p>
          <w:p w:rsidR="00000000" w:rsidRPr="00CD4164" w:rsidP="00CD4164">
            <w:pPr>
              <w:pStyle w:val="ListBullet"/>
            </w:pPr>
            <w:r w:rsidRPr="00CD4164">
              <w:t>wheeled dozer maintenance system</w:t>
            </w:r>
            <w:r w:rsidRPr="00CD4164">
              <w:t>s and procedures</w:t>
            </w:r>
          </w:p>
          <w:p w:rsidR="00000000" w:rsidRPr="00CD4164" w:rsidP="00CD4164">
            <w:pPr>
              <w:pStyle w:val="ListBullet"/>
            </w:pPr>
            <w:r w:rsidRPr="00CD4164">
              <w:t>basic geological and survey data</w:t>
            </w:r>
          </w:p>
          <w:p w:rsidR="00000000" w:rsidRPr="00CD4164" w:rsidP="00CD4164">
            <w:pPr>
              <w:pStyle w:val="ListBullet"/>
            </w:pPr>
            <w:r w:rsidRPr="00CD4164">
              <w:t>hazard identification and response procedures</w:t>
            </w:r>
          </w:p>
          <w:p w:rsidR="00000000" w:rsidRPr="00CD4164" w:rsidP="00CD4164">
            <w:pPr>
              <w:pStyle w:val="ListBullet"/>
            </w:pPr>
            <w:r w:rsidRPr="00CD4164">
              <w:t>site environmental requirements and constraints related to dozer operations</w:t>
            </w:r>
          </w:p>
        </w:tc>
      </w:tr>
    </w:tbl>
    <w:p w:rsidR="00000000" w:rsidRPr="00CD4164" w:rsidP="00CD4164">
      <w:pPr>
        <w:pStyle w:val="BodyText"/>
      </w:pPr>
    </w:p>
    <w:p w:rsidR="00000000" w:rsidRPr="00CD4164" w:rsidP="00CD4164">
      <w:pPr>
        <w:pStyle w:val="AllowPageBreak"/>
      </w:pPr>
    </w:p>
    <w:p w:rsidR="00000000" w:rsidRPr="00CD4164" w:rsidP="00CD4164">
      <w:pPr>
        <w:pStyle w:val="Heading1"/>
      </w:pPr>
      <w:bookmarkStart w:id="10" w:name="O_131088"/>
      <w:bookmarkEnd w:id="10"/>
      <w:r w:rsidRPr="00CD4164">
        <w:t>Evidence Guide</w:t>
      </w:r>
    </w:p>
    <w:tbl>
      <w:tblPr>
        <w:tblW w:w="0" w:type="auto"/>
        <w:tblLayout w:type="fixed"/>
        <w:tblCellMar>
          <w:left w:w="62" w:type="dxa"/>
          <w:right w:w="62" w:type="dxa"/>
        </w:tblCellMar>
        <w:tblLook w:val="0000"/>
      </w:tblPr>
      <w:tblGrid>
        <w:gridCol w:w="3448"/>
        <w:gridCol w:w="5074"/>
      </w:tblGrid>
      <w:tr w:rsidTr="00D343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t>The evidence guide provides advice on assessment and must be read in conjunction with the performance criteria, required skills and knowledge, range statement and the Assessment Guidelines for the Training Package.</w:t>
            </w:r>
          </w:p>
        </w:tc>
      </w:tr>
      <w:tr w:rsidTr="00D34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p>
        </w:tc>
      </w:tr>
      <w:tr w:rsidTr="00D34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Critical aspec</w:t>
            </w:r>
            <w:r w:rsidRPr="00CD416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BodyText"/>
            </w:pPr>
            <w:r w:rsidRPr="00CD4164">
              <w:t xml:space="preserve">The evidence required to demonstrate competency in this unit must be relevant to worksite operations and satisfy all of the requirements of </w:t>
            </w:r>
            <w:r w:rsidRPr="00CD4164">
              <w:t>the performance criteria, required skills and knowledge and the range statement of this unit and include evidence of the following:</w:t>
            </w:r>
          </w:p>
          <w:p w:rsidR="00000000" w:rsidRPr="00CD4164" w:rsidP="00CD4164">
            <w:pPr>
              <w:pStyle w:val="ListBullet"/>
            </w:pPr>
            <w:r w:rsidRPr="00CD4164">
              <w:t>knowledge of the requirements, procedures and instructions for conducting wheeled dozer operations</w:t>
            </w:r>
          </w:p>
          <w:p w:rsidR="00000000" w:rsidRPr="00CD4164" w:rsidP="00CD4164">
            <w:pPr>
              <w:pStyle w:val="ListBullet"/>
            </w:pPr>
            <w:r w:rsidRPr="00CD4164">
              <w:t>implementation of requir</w:t>
            </w:r>
            <w:r w:rsidRPr="00CD4164">
              <w:t xml:space="preserve">ements, procedures and techniques for the safe, effective and efficient completion of wheeled dozer operations </w:t>
            </w:r>
          </w:p>
          <w:p w:rsidR="00000000" w:rsidRPr="00CD4164" w:rsidP="00CD4164">
            <w:pPr>
              <w:pStyle w:val="ListBullet"/>
            </w:pPr>
            <w:r w:rsidRPr="00CD4164">
              <w:t>working with others to undertake and complete wheeled dozer operations that meet all of the required outcomes</w:t>
            </w:r>
          </w:p>
          <w:p w:rsidR="00000000" w:rsidP="00CD4164">
            <w:pPr>
              <w:pStyle w:val="ListBullet"/>
              <w:rPr>
                <w:lang w:val="en-NZ"/>
              </w:rPr>
            </w:pPr>
            <w:r w:rsidRPr="00CD4164">
              <w:t>consistent timely completion of wh</w:t>
            </w:r>
            <w:r w:rsidRPr="00CD4164">
              <w:t>eeled dozer operations that safely, effectively and efficiently meet the required outcomes</w:t>
            </w:r>
          </w:p>
        </w:tc>
      </w:tr>
      <w:tr w:rsidTr="00D34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This unit must be assessed in the context of the work environment. Where personal safety or environmental damage a</w:t>
            </w:r>
            <w:r w:rsidRPr="00CD4164">
              <w:t>re limiting factors, assessment may occur in a simulated environment provided it is realistic and sufficiently rigorous to cover all aspects of workplace performance, including task skills, task management skills, contingency management skills and job role</w:t>
            </w:r>
            <w:r w:rsidRPr="00CD4164">
              <w:t xml:space="preserve"> environment skills.</w:t>
            </w:r>
          </w:p>
          <w:p w:rsidR="00000000" w:rsidRPr="00CD4164" w:rsidP="00CD4164">
            <w:pPr>
              <w:pStyle w:val="ListBullet"/>
            </w:pPr>
            <w:r w:rsidRPr="00CD4164">
              <w:t xml:space="preserve">The assessment environment should not disadvantage the participant. For example, language, literacy and numeracy demands of assessment should not be greater than those required on the job. </w:t>
            </w:r>
          </w:p>
          <w:p w:rsidR="00000000" w:rsidRPr="00CD4164" w:rsidP="00CD4164">
            <w:pPr>
              <w:pStyle w:val="ListBullet"/>
            </w:pPr>
            <w:r w:rsidRPr="00CD4164">
              <w:t>Customisation of assessment and delivery envi</w:t>
            </w:r>
            <w:r w:rsidRPr="00CD4164">
              <w:t>ronment to sensitively accommodate cultural diversity.</w:t>
            </w:r>
          </w:p>
          <w:p w:rsidR="00000000" w:rsidRPr="00CD4164" w:rsidP="00CD4164">
            <w:pPr>
              <w:pStyle w:val="ListBullet"/>
            </w:pPr>
            <w:r w:rsidRPr="00CD4164">
              <w:t>Aboriginal people and other people from a non English speaking background may have second language issues.</w:t>
            </w:r>
          </w:p>
          <w:p w:rsidR="00000000" w:rsidRPr="00CD4164" w:rsidP="00CD4164">
            <w:pPr>
              <w:pStyle w:val="ListBullet"/>
            </w:pPr>
            <w:r w:rsidRPr="00CD4164">
              <w:t>Assessment of this competency requires typical resources normally used in the work environment</w:t>
            </w:r>
            <w:r w:rsidRPr="00CD4164">
              <w:t xml:space="preserve">. Selection and use of resources for particular worksites may differ due to site circumstances. </w:t>
            </w:r>
          </w:p>
          <w:p w:rsidR="00000000" w:rsidRPr="00CD4164" w:rsidP="00CD4164">
            <w:pPr>
              <w:pStyle w:val="ListBullet"/>
            </w:pPr>
            <w:r w:rsidRPr="00CD4164">
              <w:t xml:space="preserve">Where applicable, physical resources should include equipment modified for people with disabilities. </w:t>
            </w:r>
          </w:p>
          <w:p w:rsidR="00000000" w:rsidP="00CD4164">
            <w:pPr>
              <w:pStyle w:val="ListBullet"/>
              <w:rPr>
                <w:lang w:val="en-NZ"/>
              </w:rPr>
            </w:pPr>
            <w:r w:rsidRPr="00CD4164">
              <w:t>Access must be provided to appropriate learning and/or as</w:t>
            </w:r>
            <w:r w:rsidRPr="00CD4164">
              <w:t>sessment support when required.</w:t>
            </w:r>
          </w:p>
        </w:tc>
      </w:tr>
      <w:tr w:rsidTr="00D34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BodyText"/>
            </w:pPr>
            <w:r w:rsidRPr="00CD4164">
              <w:t xml:space="preserve">This unit may be assessed in a holistic way with other units of competency.  The assessment strategy for this unit must verify required knowledge and skill and practical application using more than </w:t>
            </w:r>
            <w:r w:rsidRPr="00CD4164">
              <w:t xml:space="preserve">one of the following assessment methods: </w:t>
            </w:r>
          </w:p>
          <w:p w:rsidR="00000000" w:rsidRPr="00CD4164" w:rsidP="00CD4164">
            <w:pPr>
              <w:pStyle w:val="ListBullet"/>
            </w:pPr>
            <w:r w:rsidRPr="00CD4164">
              <w:t>written and/or oral assessment of the candidate's required knowledge</w:t>
            </w:r>
          </w:p>
          <w:p w:rsidR="00000000" w:rsidRPr="00CD4164" w:rsidP="00CD4164">
            <w:pPr>
              <w:pStyle w:val="ListBullet"/>
            </w:pPr>
            <w:r w:rsidRPr="00CD4164">
              <w:t>observed, documented and/or first hand testimonial evidence of the candidate's:</w:t>
            </w:r>
          </w:p>
          <w:p w:rsidR="00000000" w:rsidRPr="00CD4164" w:rsidP="00CD4164">
            <w:pPr>
              <w:pStyle w:val="ListBullet2"/>
            </w:pPr>
            <w:r w:rsidRPr="00CD4164">
              <w:t>implementation of appropriate requirement, procedures and techn</w:t>
            </w:r>
            <w:r w:rsidRPr="00CD4164">
              <w:t>iques for the safe, effective and efficient achievement of required outcomes</w:t>
            </w:r>
          </w:p>
          <w:p w:rsidR="00000000" w:rsidRPr="00CD4164" w:rsidP="00CD4164">
            <w:pPr>
              <w:pStyle w:val="ListBullet2"/>
            </w:pPr>
            <w:r w:rsidRPr="00CD4164">
              <w:t>consistently achieving the required outcomes</w:t>
            </w:r>
          </w:p>
          <w:p w:rsidR="00000000" w:rsidRPr="00CD4164" w:rsidP="00CD4164">
            <w:pPr>
              <w:pStyle w:val="ListBullet"/>
            </w:pPr>
            <w:r w:rsidRPr="00CD4164">
              <w:t>first hand testimonial evidence of the candidate's:</w:t>
            </w:r>
          </w:p>
          <w:p w:rsidR="00000000" w:rsidP="00CD4164">
            <w:pPr>
              <w:pStyle w:val="ListBullet2"/>
              <w:rPr>
                <w:lang w:val="en-NZ"/>
              </w:rPr>
            </w:pPr>
            <w:r w:rsidRPr="00CD4164">
              <w:t>working with others to undertake and complete wheeled dozer operations</w:t>
            </w:r>
          </w:p>
        </w:tc>
      </w:tr>
      <w:tr w:rsidTr="00D343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BodyText"/>
            </w:pPr>
            <w:r w:rsidRPr="00CD4164">
              <w:t>Consult the SkillsDMC User Guide for further information on assessment including access and equity issues.</w:t>
            </w:r>
          </w:p>
        </w:tc>
      </w:tr>
    </w:tbl>
    <w:p w:rsidR="00000000" w:rsidRPr="00CD4164" w:rsidP="00CD4164">
      <w:pPr>
        <w:pStyle w:val="BodyText"/>
      </w:pPr>
    </w:p>
    <w:p w:rsidR="00000000" w:rsidRPr="00CD4164" w:rsidP="00CD4164">
      <w:pPr>
        <w:pStyle w:val="AllowPageBreak"/>
      </w:pPr>
    </w:p>
    <w:p w:rsidR="00000000" w:rsidRPr="00CD4164" w:rsidP="00CD4164">
      <w:pPr>
        <w:pStyle w:val="Heading1"/>
      </w:pPr>
      <w:bookmarkStart w:id="11" w:name="O_131089"/>
      <w:bookmarkEnd w:id="11"/>
      <w:r w:rsidRPr="00CD4164">
        <w:t>Range Statement</w:t>
      </w:r>
    </w:p>
    <w:tbl>
      <w:tblPr>
        <w:tblW w:w="0" w:type="auto"/>
        <w:tblLayout w:type="fixed"/>
        <w:tblCellMar>
          <w:left w:w="62" w:type="dxa"/>
          <w:right w:w="62" w:type="dxa"/>
        </w:tblCellMar>
        <w:tblLook w:val="0000"/>
      </w:tblPr>
      <w:tblGrid>
        <w:gridCol w:w="3479"/>
        <w:gridCol w:w="5043"/>
      </w:tblGrid>
      <w:tr w:rsidTr="00D343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t>The range statement relates to the unit of competency as a whole. It allows for different work environments and situations that may affect performance. Bold italicised wording, if used in the performance criteria, is detailed below. Essential operating con</w:t>
            </w:r>
            <w:r w:rsidRPr="00CD4164">
              <w:t>ditions that may be present with training and assessment (depending on the work situation, needs of the candidate, accessibility of the item, and local industry and regional contexts) may also be included.</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BodyText"/>
            </w:pPr>
            <w:r w:rsidRPr="00CD4164">
              <w:rPr>
                <w:rStyle w:val="SpecialBold"/>
              </w:rPr>
              <w:t>Relevant compliance documentation</w:t>
            </w:r>
          </w:p>
          <w:p w:rsidR="00000000" w:rsidP="00CD4164">
            <w:pPr>
              <w:pStyle w:val="BodyText"/>
              <w:rPr>
                <w:lang w:val="en-NZ"/>
              </w:rPr>
            </w:pPr>
            <w:r w:rsidRPr="00CD4164">
              <w:t>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legislative, organisation and site requirements and procedures</w:t>
            </w:r>
          </w:p>
          <w:p w:rsidR="00000000" w:rsidRPr="00CD4164" w:rsidP="00CD4164">
            <w:pPr>
              <w:pStyle w:val="ListBullet"/>
            </w:pPr>
            <w:r w:rsidRPr="00CD4164">
              <w:t xml:space="preserve">manufacturer's guidelines and specifications </w:t>
            </w:r>
          </w:p>
          <w:p w:rsidR="00000000" w:rsidRPr="00CD4164" w:rsidP="00CD4164">
            <w:pPr>
              <w:pStyle w:val="ListBullet"/>
            </w:pPr>
            <w:r w:rsidRPr="00CD4164">
              <w:t>Australian standards</w:t>
            </w:r>
          </w:p>
          <w:p w:rsidR="00000000" w:rsidRPr="00CD4164" w:rsidP="00CD4164">
            <w:pPr>
              <w:pStyle w:val="ListBullet"/>
            </w:pPr>
            <w:r w:rsidRPr="00CD4164">
              <w:t>codes of practice</w:t>
            </w:r>
          </w:p>
          <w:p w:rsidR="00000000" w:rsidRPr="00CD4164" w:rsidP="00CD4164">
            <w:pPr>
              <w:pStyle w:val="ListBullet"/>
            </w:pPr>
            <w:r w:rsidRPr="00CD4164">
              <w:t>Employment and workplace relations legislation</w:t>
            </w:r>
          </w:p>
          <w:p w:rsidR="00000000" w:rsidP="00CD4164">
            <w:pPr>
              <w:pStyle w:val="ListBullet"/>
              <w:rPr>
                <w:lang w:val="en-NZ"/>
              </w:rPr>
            </w:pPr>
            <w:r w:rsidRPr="00CD4164">
              <w:t>Equal Employment Opportunity and Disability Discrimination legislation</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Dozer operations</w:t>
            </w:r>
            <w:r w:rsidRPr="00CD4164">
              <w:t>/tasks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ripping</w:t>
            </w:r>
          </w:p>
          <w:p w:rsidR="00000000" w:rsidRPr="00CD4164" w:rsidP="00CD4164">
            <w:pPr>
              <w:pStyle w:val="ListBullet"/>
            </w:pPr>
            <w:r w:rsidRPr="00CD4164">
              <w:t>pushing and preparing overburden</w:t>
            </w:r>
          </w:p>
          <w:p w:rsidR="00000000" w:rsidRPr="00CD4164" w:rsidP="00CD4164">
            <w:pPr>
              <w:pStyle w:val="ListBullet"/>
            </w:pPr>
            <w:r w:rsidRPr="00CD4164">
              <w:t>ripping and pushing may include:</w:t>
            </w:r>
          </w:p>
          <w:p w:rsidR="00000000" w:rsidRPr="00CD4164" w:rsidP="00CD4164">
            <w:pPr>
              <w:pStyle w:val="ListBullet2"/>
            </w:pPr>
            <w:r w:rsidRPr="00CD4164">
              <w:t>working under high walls</w:t>
            </w:r>
          </w:p>
          <w:p w:rsidR="00000000" w:rsidRPr="00CD4164" w:rsidP="00CD4164">
            <w:pPr>
              <w:pStyle w:val="ListBullet2"/>
            </w:pPr>
            <w:r w:rsidRPr="00CD4164">
              <w:t>working in cable areas</w:t>
            </w:r>
          </w:p>
          <w:p w:rsidR="00000000" w:rsidRPr="00CD4164" w:rsidP="00CD4164">
            <w:pPr>
              <w:pStyle w:val="ListBullet2"/>
            </w:pPr>
            <w:r w:rsidRPr="00CD4164">
              <w:t>highwall chaining</w:t>
            </w:r>
          </w:p>
          <w:p w:rsidR="00000000" w:rsidRPr="00CD4164" w:rsidP="00CD4164">
            <w:pPr>
              <w:pStyle w:val="ListBullet"/>
            </w:pPr>
            <w:r w:rsidRPr="00CD4164">
              <w:t>supporting other equipment</w:t>
            </w:r>
          </w:p>
          <w:p w:rsidR="00000000" w:rsidRPr="00CD4164" w:rsidP="00CD4164">
            <w:pPr>
              <w:pStyle w:val="ListBullet"/>
            </w:pPr>
            <w:r w:rsidRPr="00CD4164">
              <w:t>trimming or cutting</w:t>
            </w:r>
          </w:p>
          <w:p w:rsidR="00000000" w:rsidRPr="00CD4164" w:rsidP="00CD4164">
            <w:pPr>
              <w:pStyle w:val="ListBullet"/>
            </w:pPr>
            <w:r w:rsidRPr="00CD4164">
              <w:t>inter burden and coal handling</w:t>
            </w:r>
          </w:p>
          <w:p w:rsidR="00000000" w:rsidRPr="00CD4164" w:rsidP="00CD4164">
            <w:pPr>
              <w:pStyle w:val="ListBullet"/>
            </w:pPr>
            <w:r w:rsidRPr="00CD4164">
              <w:t>bench and pad preparation</w:t>
            </w:r>
          </w:p>
          <w:p w:rsidR="00000000" w:rsidRPr="00CD4164" w:rsidP="00CD4164">
            <w:pPr>
              <w:pStyle w:val="ListBullet"/>
            </w:pPr>
            <w:r w:rsidRPr="00CD4164">
              <w:t>maintenance and civil works</w:t>
            </w:r>
          </w:p>
          <w:p w:rsidR="00000000" w:rsidRPr="00CD4164" w:rsidP="00CD4164">
            <w:pPr>
              <w:pStyle w:val="ListBullet"/>
            </w:pPr>
            <w:r w:rsidRPr="00CD4164">
              <w:t>working in dumps which may include:</w:t>
            </w:r>
          </w:p>
          <w:p w:rsidR="00000000" w:rsidRPr="00CD4164" w:rsidP="00CD4164">
            <w:pPr>
              <w:pStyle w:val="ListBullet2"/>
            </w:pPr>
            <w:r w:rsidRPr="00CD4164">
              <w:t>creation of windrows</w:t>
            </w:r>
          </w:p>
          <w:p w:rsidR="00000000" w:rsidRPr="00CD4164" w:rsidP="00CD4164">
            <w:pPr>
              <w:pStyle w:val="ListBullet2"/>
            </w:pPr>
            <w:r w:rsidRPr="00CD4164">
              <w:t>dump establishment</w:t>
            </w:r>
          </w:p>
          <w:p w:rsidR="00000000" w:rsidRPr="00CD4164" w:rsidP="00CD4164">
            <w:pPr>
              <w:pStyle w:val="ListBullet"/>
            </w:pPr>
            <w:r w:rsidRPr="00CD4164">
              <w:t>civil works which may include:</w:t>
            </w:r>
          </w:p>
          <w:p w:rsidR="00000000" w:rsidRPr="00CD4164" w:rsidP="00CD4164">
            <w:pPr>
              <w:pStyle w:val="ListBullet2"/>
            </w:pPr>
            <w:r w:rsidRPr="00CD4164">
              <w:t>road works</w:t>
            </w:r>
          </w:p>
          <w:p w:rsidR="00000000" w:rsidRPr="00CD4164" w:rsidP="00CD4164">
            <w:pPr>
              <w:pStyle w:val="ListBullet2"/>
            </w:pPr>
            <w:r w:rsidRPr="00CD4164">
              <w:t>con</w:t>
            </w:r>
            <w:r w:rsidRPr="00CD4164">
              <w:t>tours</w:t>
            </w:r>
          </w:p>
          <w:p w:rsidR="00000000" w:rsidRPr="00CD4164" w:rsidP="00CD4164">
            <w:pPr>
              <w:pStyle w:val="ListBullet2"/>
            </w:pPr>
            <w:r w:rsidRPr="00CD4164">
              <w:t>batters</w:t>
            </w:r>
          </w:p>
          <w:p w:rsidR="00000000" w:rsidRPr="00CD4164" w:rsidP="00CD4164">
            <w:pPr>
              <w:pStyle w:val="ListBullet2"/>
            </w:pPr>
            <w:r w:rsidRPr="00CD4164">
              <w:t>rehabilitation and drainage</w:t>
            </w:r>
          </w:p>
          <w:p w:rsidR="00000000" w:rsidRPr="00CD4164" w:rsidP="00CD4164">
            <w:pPr>
              <w:pStyle w:val="ListBullet2"/>
            </w:pPr>
            <w:r w:rsidRPr="00CD4164">
              <w:t>final landform and the interpretation of associated survey pegs</w:t>
            </w:r>
          </w:p>
          <w:p w:rsidR="00000000" w:rsidRPr="00CD4164" w:rsidP="00CD4164">
            <w:pPr>
              <w:pStyle w:val="ListBullet2"/>
            </w:pPr>
            <w:r w:rsidRPr="00CD4164">
              <w:t>sealing tailing dams</w:t>
            </w:r>
          </w:p>
          <w:p w:rsidR="00000000" w:rsidRPr="00CD4164" w:rsidP="00CD4164">
            <w:pPr>
              <w:pStyle w:val="ListBullet"/>
            </w:pPr>
            <w:r w:rsidRPr="00CD4164">
              <w:t>towing and pushing which may include:</w:t>
            </w:r>
          </w:p>
          <w:p w:rsidR="00000000" w:rsidRPr="00CD4164" w:rsidP="00CD4164">
            <w:pPr>
              <w:pStyle w:val="ListBullet2"/>
            </w:pPr>
            <w:r w:rsidRPr="00CD4164">
              <w:t>lighting plants</w:t>
            </w:r>
          </w:p>
          <w:p w:rsidR="00000000" w:rsidRPr="00CD4164" w:rsidP="00CD4164">
            <w:pPr>
              <w:pStyle w:val="ListBullet2"/>
            </w:pPr>
            <w:r w:rsidRPr="00CD4164">
              <w:t>pumps</w:t>
            </w:r>
          </w:p>
          <w:p w:rsidR="00000000" w:rsidRPr="00CD4164" w:rsidP="00CD4164">
            <w:pPr>
              <w:pStyle w:val="ListBullet2"/>
            </w:pPr>
            <w:r w:rsidRPr="00CD4164">
              <w:t>cable boats</w:t>
            </w:r>
          </w:p>
          <w:p w:rsidR="00000000" w:rsidRPr="00CD4164" w:rsidP="00CD4164">
            <w:pPr>
              <w:pStyle w:val="ListBullet2"/>
            </w:pPr>
            <w:r w:rsidRPr="00CD4164">
              <w:t>towers</w:t>
            </w:r>
          </w:p>
          <w:p w:rsidR="00000000" w:rsidRPr="00CD4164" w:rsidP="00CD4164">
            <w:pPr>
              <w:pStyle w:val="ListBullet2"/>
            </w:pPr>
            <w:r w:rsidRPr="00CD4164">
              <w:t>sleds</w:t>
            </w:r>
          </w:p>
          <w:p w:rsidR="00000000" w:rsidRPr="00CD4164" w:rsidP="00CD4164">
            <w:pPr>
              <w:pStyle w:val="ListBullet2"/>
            </w:pPr>
            <w:r w:rsidRPr="00CD4164">
              <w:t>transformers</w:t>
            </w:r>
          </w:p>
          <w:p w:rsidR="00000000" w:rsidP="00CD4164">
            <w:pPr>
              <w:pStyle w:val="ListBullet2"/>
              <w:rPr>
                <w:lang w:val="en-NZ"/>
              </w:rPr>
            </w:pPr>
            <w:r w:rsidRPr="00CD4164">
              <w:t>other equipment</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Work requirements</w:t>
            </w:r>
            <w:r w:rsidRPr="00CD4164">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product identification</w:t>
            </w:r>
          </w:p>
          <w:p w:rsidR="00000000" w:rsidRPr="00CD4164" w:rsidP="00CD4164">
            <w:pPr>
              <w:pStyle w:val="ListBullet"/>
            </w:pPr>
            <w:r w:rsidRPr="00CD4164">
              <w:t>nature and scope of tasks</w:t>
            </w:r>
          </w:p>
          <w:p w:rsidR="00000000" w:rsidRPr="00CD4164" w:rsidP="00CD4164">
            <w:pPr>
              <w:pStyle w:val="ListBullet"/>
            </w:pPr>
            <w:r w:rsidRPr="00CD4164">
              <w:t>achievement targets</w:t>
            </w:r>
          </w:p>
          <w:p w:rsidR="00000000" w:rsidRPr="00CD4164" w:rsidP="00CD4164">
            <w:pPr>
              <w:pStyle w:val="ListBullet"/>
            </w:pPr>
            <w:r w:rsidRPr="00CD4164">
              <w:t>operational conditions</w:t>
            </w:r>
          </w:p>
          <w:p w:rsidR="00000000" w:rsidRPr="00CD4164" w:rsidP="00CD4164">
            <w:pPr>
              <w:pStyle w:val="ListBullet"/>
            </w:pPr>
            <w:r w:rsidRPr="00CD4164">
              <w:t>obtaining permits required</w:t>
            </w:r>
          </w:p>
          <w:p w:rsidR="00000000" w:rsidRPr="00CD4164" w:rsidP="00CD4164">
            <w:pPr>
              <w:pStyle w:val="ListBullet"/>
            </w:pPr>
            <w:r w:rsidRPr="00CD4164">
              <w:t>site layout</w:t>
            </w:r>
          </w:p>
          <w:p w:rsidR="00000000" w:rsidRPr="00CD4164" w:rsidP="00CD4164">
            <w:pPr>
              <w:pStyle w:val="ListBullet"/>
            </w:pPr>
            <w:r w:rsidRPr="00CD4164">
              <w:t>out-of-bounds areas</w:t>
            </w:r>
          </w:p>
          <w:p w:rsidR="00000000" w:rsidRPr="00CD4164" w:rsidP="00CD4164">
            <w:pPr>
              <w:pStyle w:val="ListBullet"/>
            </w:pPr>
            <w:r w:rsidRPr="00CD4164">
              <w:t>worksite inspection requirements</w:t>
            </w:r>
          </w:p>
          <w:p w:rsidR="00000000" w:rsidRPr="00CD4164" w:rsidP="00CD4164">
            <w:pPr>
              <w:pStyle w:val="ListBullet"/>
            </w:pPr>
            <w:r w:rsidRPr="00CD4164">
              <w:t>lighting conditions</w:t>
            </w:r>
          </w:p>
          <w:p w:rsidR="00000000" w:rsidRPr="00CD4164" w:rsidP="00CD4164">
            <w:pPr>
              <w:pStyle w:val="ListBullet"/>
            </w:pPr>
            <w:r w:rsidRPr="00CD4164">
              <w:t>plant or equipment d</w:t>
            </w:r>
            <w:r w:rsidRPr="00CD4164">
              <w:t>efects</w:t>
            </w:r>
          </w:p>
          <w:p w:rsidR="00000000" w:rsidRPr="00CD4164" w:rsidP="00CD4164">
            <w:pPr>
              <w:pStyle w:val="ListBullet"/>
            </w:pPr>
            <w:r w:rsidRPr="00CD4164">
              <w:t>hazards and potential hazards</w:t>
            </w:r>
          </w:p>
          <w:p w:rsidR="00000000" w:rsidRPr="00CD4164" w:rsidP="00CD4164">
            <w:pPr>
              <w:pStyle w:val="ListBullet"/>
            </w:pPr>
            <w:r w:rsidRPr="00CD4164">
              <w:t>coordination requirements or issues</w:t>
            </w:r>
          </w:p>
          <w:p w:rsidR="00000000" w:rsidRPr="00CD4164" w:rsidP="00CD4164">
            <w:pPr>
              <w:pStyle w:val="ListBullet"/>
            </w:pPr>
            <w:r w:rsidRPr="00CD4164">
              <w:t>shift details, including:</w:t>
            </w:r>
          </w:p>
          <w:p w:rsidR="00000000" w:rsidRPr="00CD4164" w:rsidP="00CD4164">
            <w:pPr>
              <w:pStyle w:val="ListBullet2"/>
            </w:pPr>
            <w:r w:rsidRPr="00CD4164">
              <w:t>the plant identification/allocation</w:t>
            </w:r>
          </w:p>
          <w:p w:rsidR="00000000" w:rsidRPr="00CD4164" w:rsidP="00CD4164">
            <w:pPr>
              <w:pStyle w:val="ListBullet2"/>
            </w:pPr>
            <w:r w:rsidRPr="00CD4164">
              <w:t>working conditions</w:t>
            </w:r>
          </w:p>
          <w:p w:rsidR="00000000" w:rsidP="00CD4164">
            <w:pPr>
              <w:pStyle w:val="ListBullet2"/>
              <w:rPr>
                <w:lang w:val="en-NZ"/>
              </w:rPr>
            </w:pPr>
            <w:r w:rsidRPr="00CD4164">
              <w:t>defects to equipment</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Geological data</w:t>
            </w:r>
            <w:r w:rsidRPr="00CD4164">
              <w:t xml:space="preserve"> may include relevant site specific information in relation to:</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material  type and characteristics</w:t>
            </w:r>
          </w:p>
          <w:p w:rsidR="00000000" w:rsidRPr="00CD4164" w:rsidP="00CD4164">
            <w:pPr>
              <w:pStyle w:val="ListBullet"/>
            </w:pPr>
            <w:r w:rsidRPr="00CD4164">
              <w:t>faults and joints</w:t>
            </w:r>
          </w:p>
          <w:p w:rsidR="00000000" w:rsidRPr="00CD4164" w:rsidP="00CD4164">
            <w:pPr>
              <w:pStyle w:val="ListBullet"/>
            </w:pPr>
            <w:r w:rsidRPr="00CD4164">
              <w:t>coal seams</w:t>
            </w:r>
          </w:p>
          <w:p w:rsidR="00000000" w:rsidP="00CD4164">
            <w:pPr>
              <w:pStyle w:val="ListBullet"/>
              <w:rPr>
                <w:lang w:val="en-NZ"/>
              </w:rPr>
            </w:pPr>
            <w:r w:rsidRPr="00CD4164">
              <w:t>water tables or other water sources</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Survey data</w:t>
            </w:r>
            <w:r w:rsidRPr="00CD4164">
              <w:t xml:space="preserve"> may include relevant site specific information in relation to: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floor heights</w:t>
            </w:r>
          </w:p>
          <w:p w:rsidR="00000000" w:rsidRPr="00CD4164" w:rsidP="00CD4164">
            <w:pPr>
              <w:pStyle w:val="ListBullet"/>
            </w:pPr>
            <w:r w:rsidRPr="00CD4164">
              <w:t>bench widths</w:t>
            </w:r>
          </w:p>
          <w:p w:rsidR="00000000" w:rsidRPr="00CD4164" w:rsidP="00CD4164">
            <w:pPr>
              <w:pStyle w:val="ListBullet"/>
            </w:pPr>
            <w:r w:rsidRPr="00CD4164">
              <w:t>grades</w:t>
            </w:r>
          </w:p>
          <w:p w:rsidR="00000000" w:rsidRPr="00CD4164" w:rsidP="00CD4164">
            <w:pPr>
              <w:pStyle w:val="ListBullet"/>
            </w:pPr>
            <w:r w:rsidRPr="00CD4164">
              <w:t>laser levelling</w:t>
            </w:r>
          </w:p>
          <w:p w:rsidR="00000000" w:rsidRPr="00CD4164" w:rsidP="00CD4164">
            <w:pPr>
              <w:pStyle w:val="ListBullet"/>
            </w:pPr>
            <w:r w:rsidRPr="00CD4164">
              <w:t>set out</w:t>
            </w:r>
          </w:p>
          <w:p w:rsidR="00000000" w:rsidP="00CD4164">
            <w:pPr>
              <w:pStyle w:val="ListBullet"/>
              <w:rPr>
                <w:lang w:val="en-NZ"/>
              </w:rPr>
            </w:pPr>
            <w:r w:rsidRPr="00CD4164">
              <w:t>GPS control</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Safety information</w:t>
            </w:r>
            <w:r w:rsidRPr="00CD4164">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legislation and regulations</w:t>
            </w:r>
          </w:p>
          <w:p w:rsidR="00000000" w:rsidRPr="00CD4164" w:rsidP="00CD4164">
            <w:pPr>
              <w:pStyle w:val="ListBullet"/>
            </w:pPr>
            <w:r w:rsidRPr="00CD4164">
              <w:t>relevant Australian standards</w:t>
            </w:r>
          </w:p>
          <w:p w:rsidR="00000000" w:rsidRPr="00CD4164" w:rsidP="00CD4164">
            <w:pPr>
              <w:pStyle w:val="ListBullet"/>
            </w:pPr>
            <w:r w:rsidRPr="00CD4164">
              <w:t>management systems and plans</w:t>
            </w:r>
          </w:p>
          <w:p w:rsidR="00000000" w:rsidRPr="00CD4164" w:rsidP="00CD4164">
            <w:pPr>
              <w:pStyle w:val="ListBullet"/>
            </w:pPr>
            <w:r w:rsidRPr="00CD4164">
              <w:t>OHS policy</w:t>
            </w:r>
          </w:p>
          <w:p w:rsidR="00000000" w:rsidRPr="00CD4164" w:rsidP="00CD4164">
            <w:pPr>
              <w:pStyle w:val="ListBullet"/>
            </w:pPr>
            <w:r w:rsidRPr="00CD4164">
              <w:t>code of practice</w:t>
            </w:r>
          </w:p>
          <w:p w:rsidR="00000000" w:rsidP="00CD4164">
            <w:pPr>
              <w:pStyle w:val="ListBullet"/>
              <w:rPr>
                <w:lang w:val="en-NZ"/>
              </w:rPr>
            </w:pPr>
            <w:r w:rsidRPr="00CD4164">
              <w:t>safe working procedures (or equivalent)</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t xml:space="preserve">Specific </w:t>
            </w:r>
            <w:r w:rsidRPr="00CD4164">
              <w:rPr>
                <w:rStyle w:val="SpecialBold"/>
              </w:rPr>
              <w:t>safety requirements</w:t>
            </w:r>
            <w:r w:rsidRPr="00CD4164">
              <w:t xml:space="preserve"> are to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boarding and disembarkation procedures</w:t>
            </w:r>
          </w:p>
          <w:p w:rsidR="00000000" w:rsidRPr="00CD4164" w:rsidP="00CD4164">
            <w:pPr>
              <w:pStyle w:val="ListBullet"/>
            </w:pPr>
            <w:r w:rsidRPr="00CD4164">
              <w:t>operational signal procedures</w:t>
            </w:r>
          </w:p>
          <w:p w:rsidR="00000000" w:rsidP="00CD4164">
            <w:pPr>
              <w:pStyle w:val="ListBullet"/>
              <w:rPr>
                <w:lang w:val="en-NZ"/>
              </w:rPr>
            </w:pPr>
            <w:r w:rsidRPr="00CD4164">
              <w:t>implement lowering and lifting</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Coordination with others</w:t>
            </w:r>
            <w:r w:rsidRPr="00CD4164">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other earthmoving equipment</w:t>
            </w:r>
          </w:p>
          <w:p w:rsidR="00000000" w:rsidRPr="00CD4164" w:rsidP="00CD4164">
            <w:pPr>
              <w:pStyle w:val="ListBullet"/>
            </w:pPr>
            <w:r w:rsidRPr="00CD4164">
              <w:t>water carts or trucks</w:t>
            </w:r>
          </w:p>
          <w:p w:rsidR="00000000" w:rsidRPr="00CD4164" w:rsidP="00CD4164">
            <w:pPr>
              <w:pStyle w:val="ListBullet"/>
            </w:pPr>
            <w:r w:rsidRPr="00CD4164">
              <w:t>materials handling equipment</w:t>
            </w:r>
          </w:p>
          <w:p w:rsidR="00000000" w:rsidRPr="00CD4164" w:rsidP="00CD4164">
            <w:pPr>
              <w:pStyle w:val="ListBullet"/>
            </w:pPr>
            <w:r w:rsidRPr="00CD4164">
              <w:t>light vehicles</w:t>
            </w:r>
          </w:p>
          <w:p w:rsidR="00000000" w:rsidRPr="00CD4164" w:rsidP="00CD4164">
            <w:pPr>
              <w:pStyle w:val="ListBullet"/>
            </w:pPr>
            <w:r w:rsidRPr="00CD4164">
              <w:t>lighting plant</w:t>
            </w:r>
          </w:p>
          <w:p w:rsidR="00000000" w:rsidRPr="00CD4164" w:rsidP="00CD4164">
            <w:pPr>
              <w:pStyle w:val="ListBullet"/>
            </w:pPr>
            <w:r w:rsidRPr="00CD4164">
              <w:t>use of 2-way radios</w:t>
            </w:r>
          </w:p>
          <w:p w:rsidR="00000000" w:rsidRPr="00CD4164" w:rsidP="00CD4164">
            <w:pPr>
              <w:pStyle w:val="ListBullet"/>
            </w:pPr>
            <w:r w:rsidRPr="00CD4164">
              <w:t xml:space="preserve">reporting defects either verbally or in writing </w:t>
            </w:r>
          </w:p>
          <w:p w:rsidR="00000000" w:rsidP="00CD4164">
            <w:pPr>
              <w:pStyle w:val="ListBullet"/>
              <w:rPr>
                <w:lang w:val="en-NZ"/>
              </w:rPr>
            </w:pPr>
            <w:r w:rsidRPr="00CD4164">
              <w:t>hand signal</w:t>
            </w:r>
          </w:p>
        </w:tc>
      </w:tr>
      <w:tr w:rsidTr="00D343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164">
            <w:pPr>
              <w:pStyle w:val="BodyText"/>
              <w:rPr>
                <w:lang w:val="en-NZ"/>
              </w:rPr>
            </w:pPr>
            <w:r w:rsidRPr="00CD4164">
              <w:rPr>
                <w:rStyle w:val="SpecialBold"/>
              </w:rPr>
              <w:t>Operating conditions</w:t>
            </w:r>
            <w:r w:rsidRPr="00CD4164">
              <w:t xml:space="preserve"> may include: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164" w:rsidP="00CD4164">
            <w:pPr>
              <w:pStyle w:val="ListBullet"/>
            </w:pPr>
            <w:r w:rsidRPr="00CD4164">
              <w:t xml:space="preserve">visibility day and night </w:t>
            </w:r>
          </w:p>
          <w:p w:rsidR="00000000" w:rsidRPr="00CD4164" w:rsidP="00CD4164">
            <w:pPr>
              <w:pStyle w:val="ListBullet"/>
            </w:pPr>
            <w:r w:rsidRPr="00CD4164">
              <w:t xml:space="preserve">prevailing winds </w:t>
            </w:r>
          </w:p>
          <w:p w:rsidR="00000000" w:rsidRPr="00CD4164" w:rsidP="00CD4164">
            <w:pPr>
              <w:pStyle w:val="ListBullet"/>
            </w:pPr>
            <w:r w:rsidRPr="00CD4164">
              <w:t>wet and slippery conditions</w:t>
            </w:r>
          </w:p>
          <w:p w:rsidR="00000000" w:rsidRPr="00CD4164" w:rsidP="00CD4164">
            <w:pPr>
              <w:pStyle w:val="ListBullet"/>
            </w:pPr>
            <w:r w:rsidRPr="00CD4164">
              <w:t>loose materials</w:t>
            </w:r>
          </w:p>
          <w:p w:rsidR="00000000" w:rsidRPr="00CD4164" w:rsidP="00CD4164">
            <w:pPr>
              <w:pStyle w:val="ListBullet"/>
            </w:pPr>
            <w:r w:rsidRPr="00CD4164">
              <w:t>fog</w:t>
            </w:r>
          </w:p>
          <w:p w:rsidR="00000000" w:rsidRPr="00CD4164" w:rsidP="00CD4164">
            <w:pPr>
              <w:pStyle w:val="ListBullet"/>
            </w:pPr>
            <w:r w:rsidRPr="00CD4164">
              <w:t>dust</w:t>
            </w:r>
          </w:p>
        </w:tc>
      </w:tr>
    </w:tbl>
    <w:p w:rsidR="00000000" w:rsidRPr="00CD4164" w:rsidP="00CD4164">
      <w:pPr>
        <w:pStyle w:val="BodyText"/>
      </w:pPr>
    </w:p>
    <w:p w:rsidR="00000000" w:rsidRPr="00CD4164" w:rsidP="00CD4164">
      <w:pPr>
        <w:pStyle w:val="AllowPageBreak"/>
      </w:pPr>
    </w:p>
    <w:p w:rsidR="00000000" w:rsidRPr="00CD4164" w:rsidP="00CD4164">
      <w:pPr>
        <w:pStyle w:val="Heading1"/>
      </w:pPr>
      <w:bookmarkStart w:id="12" w:name="O_131090"/>
      <w:bookmarkEnd w:id="12"/>
      <w:r w:rsidRPr="00CD4164">
        <w:t>Unit Sector(s)</w:t>
      </w:r>
    </w:p>
    <w:p w:rsidR="00000000" w:rsidRPr="00CD4164" w:rsidP="00CD4164">
      <w:pPr>
        <w:pStyle w:val="BodyText"/>
      </w:pPr>
      <w:r w:rsidRPr="00CD4164">
        <w:t>Mobile Plant Operations</w:t>
      </w:r>
    </w:p>
    <w:p w:rsidR="00000000" w:rsidRPr="00CD4164" w:rsidP="00CD4164">
      <w:pPr>
        <w:pStyle w:val="AllowPageBreak"/>
      </w:pPr>
    </w:p>
    <w:p w:rsidR="00000000" w:rsidRPr="00CD4164" w:rsidP="00CD4164">
      <w:pPr>
        <w:pStyle w:val="Heading1"/>
      </w:pPr>
      <w:bookmarkStart w:id="13" w:name="O_161635"/>
      <w:bookmarkEnd w:id="13"/>
      <w:r w:rsidRPr="00CD4164">
        <w:t>Competency field</w:t>
      </w:r>
    </w:p>
    <w:p w:rsidR="00000000" w:rsidRPr="00CD4164" w:rsidP="00CD4164">
      <w:pPr>
        <w:pStyle w:val="BodyText"/>
      </w:pPr>
      <w:r w:rsidRPr="00CD4164">
        <w:t>Refer to Unit Sector(s).</w:t>
      </w:r>
    </w:p>
    <w:p w:rsidR="00000000" w:rsidRPr="00CD4164" w:rsidP="00CD4164">
      <w:pPr>
        <w:pStyle w:val="AllowPageBreak"/>
      </w:pPr>
    </w:p>
    <w:p w:rsidR="00000000" w:rsidRPr="00CD4164" w:rsidP="00CD4164">
      <w:pPr>
        <w:pStyle w:val="Heading1"/>
      </w:pPr>
      <w:bookmarkStart w:id="14" w:name="O_161634"/>
      <w:bookmarkEnd w:id="14"/>
      <w:r w:rsidRPr="00CD4164">
        <w:t>Co-requisite units</w:t>
      </w:r>
    </w:p>
    <w:p w:rsidR="00000000" w:rsidRPr="00CD4164" w:rsidP="00CD4164">
      <w:pPr>
        <w:pStyle w:val="BodyText"/>
      </w:pPr>
      <w:r w:rsidRPr="00CD4164">
        <w:t>Not applicable.</w:t>
      </w:r>
    </w:p>
    <w:p w:rsidR="00000000" w:rsidRPr="00CD4164" w:rsidP="00CD4164"/>
    <w:sectPr w:rsidSect="00CD41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393" w:rsidP="00D34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93" w:rsidP="00CD4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4393" w:rsidP="00CD41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34393" w:rsidP="00CD41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393" w:rsidP="00D343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93" w:rsidP="00CD4164">
    <w:pPr>
      <w:pStyle w:val="Header"/>
      <w:framePr w:wrap="around"/>
    </w:pPr>
    <w:r>
      <w:fldChar w:fldCharType="begin"/>
    </w:r>
    <w:r>
      <w:instrText xml:space="preserve"> TITLE   \* MERGEFORMAT </w:instrText>
    </w:r>
    <w:r>
      <w:fldChar w:fldCharType="separate"/>
    </w:r>
    <w:r>
      <w:t>RIIMPO309A Conduct wheeled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4393" w:rsidP="00CD41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C41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E8C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7C3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4164"/>
    <w:pPr>
      <w:spacing w:before="360" w:after="60"/>
      <w:outlineLvl w:val="0"/>
    </w:pPr>
    <w:rPr>
      <w:sz w:val="32"/>
    </w:rPr>
  </w:style>
  <w:style w:type="paragraph" w:styleId="Heading2">
    <w:name w:val="heading 2"/>
    <w:basedOn w:val="HeadingBase"/>
    <w:next w:val="BodyText"/>
    <w:link w:val="Heading2Char"/>
    <w:qFormat/>
    <w:rsid w:val="00CD4164"/>
    <w:pPr>
      <w:keepLines/>
      <w:spacing w:before="240" w:after="120"/>
      <w:outlineLvl w:val="1"/>
    </w:pPr>
    <w:rPr>
      <w:sz w:val="28"/>
      <w:szCs w:val="40"/>
    </w:rPr>
  </w:style>
  <w:style w:type="paragraph" w:styleId="Heading3">
    <w:name w:val="heading 3"/>
    <w:basedOn w:val="HeadingBase"/>
    <w:next w:val="BodyText"/>
    <w:link w:val="Heading3Char"/>
    <w:qFormat/>
    <w:rsid w:val="00CD4164"/>
    <w:pPr>
      <w:spacing w:before="180" w:after="120"/>
      <w:outlineLvl w:val="2"/>
    </w:pPr>
    <w:rPr>
      <w:spacing w:val="-10"/>
      <w:kern w:val="32"/>
    </w:rPr>
  </w:style>
  <w:style w:type="paragraph" w:styleId="Heading4">
    <w:name w:val="heading 4"/>
    <w:basedOn w:val="HeadingBase"/>
    <w:next w:val="BodyText"/>
    <w:link w:val="Heading4Char"/>
    <w:qFormat/>
    <w:rsid w:val="00CD4164"/>
    <w:pPr>
      <w:spacing w:before="160" w:after="120"/>
      <w:outlineLvl w:val="3"/>
    </w:pPr>
    <w:rPr>
      <w:sz w:val="22"/>
    </w:rPr>
  </w:style>
  <w:style w:type="paragraph" w:styleId="Heading5">
    <w:name w:val="heading 5"/>
    <w:basedOn w:val="HeadingBase"/>
    <w:next w:val="Normal"/>
    <w:link w:val="Heading5Char"/>
    <w:qFormat/>
    <w:rsid w:val="00CD4164"/>
    <w:pPr>
      <w:spacing w:before="80"/>
      <w:outlineLvl w:val="4"/>
    </w:pPr>
    <w:rPr>
      <w:color w:val="918585"/>
      <w:sz w:val="20"/>
    </w:rPr>
  </w:style>
  <w:style w:type="paragraph" w:styleId="Heading6">
    <w:name w:val="heading 6"/>
    <w:basedOn w:val="HeadingBase"/>
    <w:next w:val="Normal"/>
    <w:link w:val="Heading6Char"/>
    <w:qFormat/>
    <w:rsid w:val="00CD4164"/>
    <w:pPr>
      <w:spacing w:before="60"/>
      <w:outlineLvl w:val="5"/>
    </w:pPr>
    <w:rPr>
      <w:color w:val="918585"/>
      <w:sz w:val="20"/>
    </w:rPr>
  </w:style>
  <w:style w:type="paragraph" w:styleId="Heading7">
    <w:name w:val="heading 7"/>
    <w:basedOn w:val="Normal"/>
    <w:next w:val="Normal"/>
    <w:link w:val="Heading7Char"/>
    <w:qFormat/>
    <w:rsid w:val="00CD4164"/>
    <w:pPr>
      <w:ind w:left="720"/>
      <w:outlineLvl w:val="6"/>
    </w:pPr>
    <w:rPr>
      <w:i/>
    </w:rPr>
  </w:style>
  <w:style w:type="paragraph" w:styleId="Heading8">
    <w:name w:val="heading 8"/>
    <w:basedOn w:val="Normal"/>
    <w:next w:val="Normal"/>
    <w:link w:val="Heading8Char"/>
    <w:qFormat/>
    <w:rsid w:val="00CD4164"/>
    <w:pPr>
      <w:ind w:left="720"/>
      <w:outlineLvl w:val="7"/>
    </w:pPr>
    <w:rPr>
      <w:i/>
    </w:rPr>
  </w:style>
  <w:style w:type="paragraph" w:styleId="Heading9">
    <w:name w:val="heading 9"/>
    <w:basedOn w:val="Normal"/>
    <w:next w:val="Normal"/>
    <w:link w:val="Heading9Char"/>
    <w:qFormat/>
    <w:rsid w:val="00CD4164"/>
    <w:pPr>
      <w:ind w:left="720"/>
      <w:outlineLvl w:val="8"/>
    </w:pPr>
    <w:rPr>
      <w:i/>
    </w:rPr>
  </w:style>
  <w:style w:type="character" w:default="1" w:styleId="DefaultParagraphFont">
    <w:name w:val="Default Paragraph Font"/>
    <w:uiPriority w:val="1"/>
    <w:unhideWhenUsed/>
    <w:rsid w:val="00CD4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164"/>
  </w:style>
  <w:style w:type="character" w:customStyle="1" w:styleId="Heading1Char">
    <w:name w:val="Heading 1 Char"/>
    <w:link w:val="Heading1"/>
    <w:rsid w:val="00CD4164"/>
    <w:rPr>
      <w:rFonts w:ascii="Times New Roman" w:eastAsia="Times New Roman" w:hAnsi="Times New Roman" w:cs="Times New Roman"/>
      <w:b/>
      <w:sz w:val="32"/>
      <w:szCs w:val="20"/>
      <w:lang w:eastAsia="en-US"/>
    </w:rPr>
  </w:style>
  <w:style w:type="paragraph" w:styleId="BodyText">
    <w:name w:val="Body Text"/>
    <w:basedOn w:val="Normal"/>
    <w:link w:val="BodyTextChar"/>
    <w:rsid w:val="00CD4164"/>
    <w:pPr>
      <w:spacing w:before="120" w:after="120"/>
      <w:contextualSpacing/>
    </w:pPr>
    <w:rPr>
      <w:rFonts w:ascii="Times New Roman" w:hAnsi="Times New Roman"/>
      <w:sz w:val="24"/>
      <w:szCs w:val="22"/>
    </w:rPr>
  </w:style>
  <w:style w:type="character" w:customStyle="1" w:styleId="BodyTextChar">
    <w:name w:val="Body Text Char"/>
    <w:link w:val="BodyText"/>
    <w:rsid w:val="00CD4164"/>
    <w:rPr>
      <w:rFonts w:ascii="Times New Roman" w:eastAsia="Times New Roman" w:hAnsi="Times New Roman" w:cs="Times New Roman"/>
      <w:sz w:val="24"/>
      <w:lang w:val="en-US" w:eastAsia="en-US"/>
    </w:rPr>
  </w:style>
  <w:style w:type="paragraph" w:styleId="Footer">
    <w:name w:val="footer"/>
    <w:basedOn w:val="Normal"/>
    <w:link w:val="FooterChar"/>
    <w:rsid w:val="00CD4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D4164"/>
    <w:rPr>
      <w:rFonts w:ascii="Times New Roman" w:eastAsia="Times New Roman" w:hAnsi="Times New Roman" w:cs="Times New Roman"/>
      <w:sz w:val="16"/>
      <w:lang w:val="en-US" w:eastAsia="en-US"/>
    </w:rPr>
  </w:style>
  <w:style w:type="paragraph" w:styleId="List">
    <w:name w:val="List"/>
    <w:basedOn w:val="BodyText"/>
    <w:next w:val="BodyText"/>
    <w:rsid w:val="00CD4164"/>
    <w:pPr>
      <w:tabs>
        <w:tab w:val="left" w:pos="340"/>
      </w:tabs>
      <w:spacing w:before="60" w:after="60"/>
      <w:ind w:left="340" w:hanging="340"/>
    </w:pPr>
  </w:style>
  <w:style w:type="paragraph" w:styleId="ListBullet">
    <w:name w:val="List Bullet"/>
    <w:basedOn w:val="List"/>
    <w:rsid w:val="00CD4164"/>
    <w:pPr>
      <w:numPr>
        <w:numId w:val="13"/>
      </w:numPr>
      <w:tabs>
        <w:tab w:val="clear" w:pos="340"/>
      </w:tabs>
      <w:spacing w:before="40" w:after="40"/>
    </w:pPr>
  </w:style>
  <w:style w:type="character" w:customStyle="1" w:styleId="SpecialBold">
    <w:name w:val="Special Bold"/>
    <w:rsid w:val="00CD4164"/>
    <w:rPr>
      <w:b/>
      <w:spacing w:val="0"/>
    </w:rPr>
  </w:style>
  <w:style w:type="paragraph" w:styleId="ListBullet2">
    <w:name w:val="List Bullet 2"/>
    <w:basedOn w:val="List2"/>
    <w:rsid w:val="00CD4164"/>
    <w:pPr>
      <w:numPr>
        <w:numId w:val="14"/>
      </w:numPr>
      <w:tabs>
        <w:tab w:val="clear" w:pos="680"/>
      </w:tabs>
    </w:pPr>
  </w:style>
  <w:style w:type="paragraph" w:styleId="Header">
    <w:name w:val="header"/>
    <w:basedOn w:val="Normal"/>
    <w:link w:val="HeaderChar"/>
    <w:rsid w:val="00CD4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D41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4164"/>
    <w:pPr>
      <w:spacing w:before="240" w:after="120"/>
      <w:outlineLvl w:val="0"/>
    </w:pPr>
    <w:rPr>
      <w:rFonts w:ascii="Times New Roman" w:hAnsi="Times New Roman"/>
      <w:b/>
      <w:sz w:val="28"/>
    </w:rPr>
  </w:style>
  <w:style w:type="paragraph" w:customStyle="1" w:styleId="AllowPageBreak">
    <w:name w:val="AllowPageBreak"/>
    <w:rsid w:val="00CD41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4164"/>
    <w:pPr>
      <w:tabs>
        <w:tab w:val="left" w:pos="680"/>
      </w:tabs>
      <w:spacing w:before="60" w:after="60"/>
      <w:ind w:left="680" w:hanging="340"/>
    </w:pPr>
  </w:style>
  <w:style w:type="character" w:customStyle="1" w:styleId="BoldandItalics">
    <w:name w:val="Bold and Italics"/>
    <w:qFormat/>
    <w:rsid w:val="00CD4164"/>
    <w:rPr>
      <w:b/>
      <w:i/>
      <w:u w:val="none"/>
    </w:rPr>
  </w:style>
  <w:style w:type="character" w:customStyle="1" w:styleId="Heading2Char">
    <w:name w:val="Heading 2 Char"/>
    <w:link w:val="Heading2"/>
    <w:rsid w:val="00CD4164"/>
    <w:rPr>
      <w:rFonts w:ascii="Times New Roman" w:eastAsia="Times New Roman" w:hAnsi="Times New Roman" w:cs="Times New Roman"/>
      <w:b/>
      <w:sz w:val="28"/>
      <w:szCs w:val="40"/>
      <w:lang w:eastAsia="en-US"/>
    </w:rPr>
  </w:style>
  <w:style w:type="character" w:customStyle="1" w:styleId="Heading3Char">
    <w:name w:val="Heading 3 Char"/>
    <w:link w:val="Heading3"/>
    <w:rsid w:val="00CD416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D4164"/>
    <w:rPr>
      <w:rFonts w:ascii="Times New Roman" w:eastAsia="Times New Roman" w:hAnsi="Times New Roman" w:cs="Times New Roman"/>
      <w:b/>
      <w:szCs w:val="20"/>
      <w:lang w:eastAsia="en-US"/>
    </w:rPr>
  </w:style>
  <w:style w:type="character" w:customStyle="1" w:styleId="Heading5Char">
    <w:name w:val="Heading 5 Char"/>
    <w:link w:val="Heading5"/>
    <w:rsid w:val="00CD416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D4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1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41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4164"/>
    <w:rPr>
      <w:rFonts w:ascii="Courier New" w:eastAsia="Times New Roman" w:hAnsi="Courier New" w:cs="Times New Roman"/>
      <w:i/>
      <w:szCs w:val="20"/>
      <w:lang w:val="en-US" w:eastAsia="en-US"/>
    </w:rPr>
  </w:style>
  <w:style w:type="paragraph" w:customStyle="1" w:styleId="HeadingBase">
    <w:name w:val="Heading Base"/>
    <w:rsid w:val="00CD4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164"/>
    <w:pPr>
      <w:tabs>
        <w:tab w:val="right" w:leader="dot" w:pos="9072"/>
      </w:tabs>
      <w:ind w:left="567"/>
    </w:pPr>
    <w:rPr>
      <w:szCs w:val="22"/>
    </w:rPr>
  </w:style>
  <w:style w:type="paragraph" w:customStyle="1" w:styleId="TOCBase">
    <w:name w:val="TOC Base"/>
    <w:rsid w:val="00CD4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164"/>
    <w:pPr>
      <w:tabs>
        <w:tab w:val="right" w:leader="dot" w:pos="9072"/>
      </w:tabs>
      <w:spacing w:before="40" w:after="40"/>
      <w:ind w:left="284"/>
    </w:pPr>
    <w:rPr>
      <w:rFonts w:ascii="Times New Roman" w:hAnsi="Times New Roman"/>
    </w:rPr>
  </w:style>
  <w:style w:type="paragraph" w:styleId="TOC1">
    <w:name w:val="toc 1"/>
    <w:basedOn w:val="TOCBase"/>
    <w:next w:val="Normal"/>
    <w:rsid w:val="00CD41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164"/>
    <w:pPr>
      <w:spacing w:before="5040"/>
      <w:jc w:val="center"/>
    </w:pPr>
    <w:rPr>
      <w:sz w:val="48"/>
      <w:szCs w:val="72"/>
      <w:lang w:val="en-US"/>
    </w:rPr>
  </w:style>
  <w:style w:type="character" w:customStyle="1" w:styleId="TitleChar">
    <w:name w:val="Title Char"/>
    <w:link w:val="Title"/>
    <w:rsid w:val="00CD4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164"/>
    <w:pPr>
      <w:tabs>
        <w:tab w:val="left" w:pos="3600"/>
        <w:tab w:val="left" w:pos="3958"/>
      </w:tabs>
    </w:pPr>
  </w:style>
  <w:style w:type="paragraph" w:customStyle="1" w:styleId="Note">
    <w:name w:val="Note"/>
    <w:basedOn w:val="BodyText"/>
    <w:rsid w:val="00CD4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164"/>
    <w:pPr>
      <w:framePr w:wrap="auto" w:hAnchor="text" w:y="6049"/>
    </w:pPr>
    <w:rPr>
      <w:color w:val="000000"/>
      <w:sz w:val="40"/>
    </w:rPr>
  </w:style>
  <w:style w:type="paragraph" w:customStyle="1" w:styleId="TOCTitle">
    <w:name w:val="TOCTitle"/>
    <w:basedOn w:val="Heading1"/>
    <w:rsid w:val="00CD4164"/>
    <w:pPr>
      <w:spacing w:after="240"/>
      <w:jc w:val="center"/>
      <w:outlineLvl w:val="9"/>
    </w:pPr>
    <w:rPr>
      <w:caps/>
    </w:rPr>
  </w:style>
  <w:style w:type="paragraph" w:customStyle="1" w:styleId="Version">
    <w:name w:val="Version"/>
    <w:rsid w:val="00CD41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164"/>
    <w:pPr>
      <w:keepNext w:val="0"/>
      <w:tabs>
        <w:tab w:val="right" w:pos="4176"/>
      </w:tabs>
      <w:ind w:left="198" w:hanging="198"/>
    </w:pPr>
    <w:rPr>
      <w:rFonts w:ascii="Garamond" w:hAnsi="Garamond"/>
    </w:rPr>
  </w:style>
  <w:style w:type="paragraph" w:styleId="IndexHeading">
    <w:name w:val="index heading"/>
    <w:basedOn w:val="Normal"/>
    <w:next w:val="Index1"/>
    <w:semiHidden/>
    <w:rsid w:val="00CD4164"/>
    <w:pPr>
      <w:spacing w:before="120" w:after="120"/>
    </w:pPr>
    <w:rPr>
      <w:rFonts w:ascii="Arial" w:hAnsi="Arial"/>
      <w:b/>
      <w:color w:val="918585"/>
      <w:sz w:val="24"/>
    </w:rPr>
  </w:style>
  <w:style w:type="paragraph" w:customStyle="1" w:styleId="Chapter">
    <w:name w:val="Chapter"/>
    <w:basedOn w:val="Normal"/>
    <w:rsid w:val="00CD4164"/>
    <w:pPr>
      <w:spacing w:before="240"/>
    </w:pPr>
    <w:rPr>
      <w:rFonts w:ascii="Times New Roman" w:hAnsi="Times New Roman"/>
      <w:smallCaps/>
      <w:spacing w:val="80"/>
      <w:sz w:val="28"/>
    </w:rPr>
  </w:style>
  <w:style w:type="paragraph" w:customStyle="1" w:styleId="InChapter">
    <w:name w:val="InChapter"/>
    <w:basedOn w:val="Heading3"/>
    <w:rsid w:val="00CD4164"/>
    <w:pPr>
      <w:spacing w:after="240"/>
      <w:outlineLvl w:val="9"/>
    </w:pPr>
    <w:rPr>
      <w:noProof/>
    </w:rPr>
  </w:style>
  <w:style w:type="paragraph" w:styleId="Index2">
    <w:name w:val="index 2"/>
    <w:basedOn w:val="Normal"/>
    <w:next w:val="Normal"/>
    <w:semiHidden/>
    <w:rsid w:val="00CD4164"/>
    <w:pPr>
      <w:tabs>
        <w:tab w:val="right" w:pos="4176"/>
      </w:tabs>
      <w:ind w:left="568" w:hanging="284"/>
    </w:pPr>
    <w:rPr>
      <w:rFonts w:ascii="Garamond" w:hAnsi="Garamond"/>
    </w:rPr>
  </w:style>
  <w:style w:type="paragraph" w:customStyle="1" w:styleId="Byline">
    <w:name w:val="Byline"/>
    <w:rsid w:val="00CD4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164"/>
    <w:pPr>
      <w:tabs>
        <w:tab w:val="clear" w:pos="3600"/>
        <w:tab w:val="clear" w:pos="3958"/>
      </w:tabs>
      <w:jc w:val="right"/>
    </w:pPr>
  </w:style>
  <w:style w:type="character" w:styleId="Emphasis">
    <w:name w:val="Emphasis"/>
    <w:qFormat/>
    <w:rsid w:val="00CD4164"/>
    <w:rPr>
      <w:i/>
    </w:rPr>
  </w:style>
  <w:style w:type="paragraph" w:styleId="Caption">
    <w:name w:val="caption"/>
    <w:basedOn w:val="BodyText"/>
    <w:next w:val="Normal"/>
    <w:qFormat/>
    <w:rsid w:val="00CD4164"/>
    <w:pPr>
      <w:framePr w:w="2268" w:hSpace="181" w:vSpace="181" w:wrap="around" w:vAnchor="text" w:hAnchor="page" w:x="1135" w:y="285" w:anchorLock="1"/>
    </w:pPr>
    <w:rPr>
      <w:i/>
    </w:rPr>
  </w:style>
  <w:style w:type="paragraph" w:customStyle="1" w:styleId="MiniTOCTitle">
    <w:name w:val="MiniTOCTitle"/>
    <w:basedOn w:val="Heading4"/>
    <w:rsid w:val="00CD4164"/>
    <w:pPr>
      <w:spacing w:before="240"/>
      <w:outlineLvl w:val="9"/>
    </w:pPr>
    <w:rPr>
      <w:noProof/>
      <w:sz w:val="24"/>
    </w:rPr>
  </w:style>
  <w:style w:type="paragraph" w:customStyle="1" w:styleId="MiniTOCItem">
    <w:name w:val="MiniTOCItem"/>
    <w:basedOn w:val="ListBullet"/>
    <w:rsid w:val="00CD4164"/>
    <w:pPr>
      <w:numPr>
        <w:numId w:val="0"/>
      </w:numPr>
      <w:tabs>
        <w:tab w:val="right" w:leader="dot" w:pos="6521"/>
      </w:tabs>
      <w:spacing w:before="0" w:after="0"/>
    </w:pPr>
  </w:style>
  <w:style w:type="paragraph" w:customStyle="1" w:styleId="TOFTitle">
    <w:name w:val="TOFTitle"/>
    <w:basedOn w:val="TOCTitle"/>
    <w:rsid w:val="00CD4164"/>
  </w:style>
  <w:style w:type="paragraph" w:styleId="TableofFigures">
    <w:name w:val="table of figures"/>
    <w:basedOn w:val="Normal"/>
    <w:next w:val="Normal"/>
    <w:semiHidden/>
    <w:rsid w:val="00CD4164"/>
    <w:pPr>
      <w:tabs>
        <w:tab w:val="right" w:leader="dot" w:pos="9072"/>
      </w:tabs>
      <w:ind w:left="970" w:hanging="403"/>
    </w:pPr>
    <w:rPr>
      <w:rFonts w:ascii="Times New Roman" w:hAnsi="Times New Roman"/>
      <w:b/>
    </w:rPr>
  </w:style>
  <w:style w:type="paragraph" w:styleId="ListNumber">
    <w:name w:val="List Number"/>
    <w:basedOn w:val="List"/>
    <w:rsid w:val="00CD4164"/>
    <w:pPr>
      <w:numPr>
        <w:numId w:val="11"/>
      </w:numPr>
    </w:pPr>
  </w:style>
  <w:style w:type="character" w:customStyle="1" w:styleId="WingdingSymbols">
    <w:name w:val="Wingding Symbols"/>
    <w:rsid w:val="00CD4164"/>
    <w:rPr>
      <w:rFonts w:ascii="Wingdings" w:hAnsi="Wingdings"/>
    </w:rPr>
  </w:style>
  <w:style w:type="paragraph" w:customStyle="1" w:styleId="TableHeading">
    <w:name w:val="Table Heading"/>
    <w:basedOn w:val="HeadingBase"/>
    <w:rsid w:val="00CD4164"/>
    <w:pPr>
      <w:keepLines/>
      <w:pBdr>
        <w:bottom w:val="single" w:sz="6" w:space="1" w:color="918585"/>
      </w:pBdr>
      <w:spacing w:before="240"/>
    </w:pPr>
  </w:style>
  <w:style w:type="character" w:customStyle="1" w:styleId="HotSpot">
    <w:name w:val="HotSpot"/>
    <w:rsid w:val="00CD4164"/>
    <w:rPr>
      <w:color w:val="0033CC"/>
      <w:u w:val="none"/>
    </w:rPr>
  </w:style>
  <w:style w:type="paragraph" w:customStyle="1" w:styleId="BodyTextRight">
    <w:name w:val="Body Text Right"/>
    <w:basedOn w:val="BodyText"/>
    <w:rsid w:val="00CD4164"/>
    <w:pPr>
      <w:spacing w:before="0" w:after="0"/>
      <w:jc w:val="right"/>
    </w:pPr>
  </w:style>
  <w:style w:type="paragraph" w:styleId="Index3">
    <w:name w:val="index 3"/>
    <w:basedOn w:val="ListNumber2"/>
    <w:next w:val="Normal"/>
    <w:semiHidden/>
    <w:rsid w:val="00CD4164"/>
    <w:pPr>
      <w:numPr>
        <w:numId w:val="0"/>
      </w:numPr>
      <w:tabs>
        <w:tab w:val="right" w:leader="dot" w:pos="4176"/>
      </w:tabs>
    </w:pPr>
  </w:style>
  <w:style w:type="paragraph" w:styleId="ListNumber2">
    <w:name w:val="List Number 2"/>
    <w:basedOn w:val="List2"/>
    <w:rsid w:val="00CD4164"/>
    <w:pPr>
      <w:numPr>
        <w:numId w:val="10"/>
      </w:numPr>
      <w:tabs>
        <w:tab w:val="clear" w:pos="1060"/>
      </w:tabs>
    </w:pPr>
  </w:style>
  <w:style w:type="paragraph" w:customStyle="1" w:styleId="MarginNote">
    <w:name w:val="Margin Note"/>
    <w:basedOn w:val="BodyText"/>
    <w:rsid w:val="00CD4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D41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4164"/>
    <w:rPr>
      <w:sz w:val="32"/>
    </w:rPr>
  </w:style>
  <w:style w:type="paragraph" w:customStyle="1" w:styleId="HeadingProcedure">
    <w:name w:val="Heading Procedure"/>
    <w:basedOn w:val="HeadingBase"/>
    <w:next w:val="Normal"/>
    <w:rsid w:val="00CD4164"/>
    <w:pPr>
      <w:tabs>
        <w:tab w:val="left" w:pos="0"/>
      </w:tabs>
      <w:spacing w:before="120" w:after="60"/>
    </w:pPr>
    <w:rPr>
      <w:i/>
      <w:color w:val="918585"/>
      <w:sz w:val="22"/>
    </w:rPr>
  </w:style>
  <w:style w:type="paragraph" w:customStyle="1" w:styleId="TableBodyText">
    <w:name w:val="Table Body Text"/>
    <w:basedOn w:val="BodyText"/>
    <w:rsid w:val="00CD4164"/>
    <w:pPr>
      <w:spacing w:before="60" w:after="60"/>
    </w:pPr>
  </w:style>
  <w:style w:type="paragraph" w:styleId="ListContinue">
    <w:name w:val="List Continue"/>
    <w:basedOn w:val="List"/>
    <w:rsid w:val="00CD4164"/>
    <w:pPr>
      <w:ind w:firstLine="0"/>
    </w:pPr>
  </w:style>
  <w:style w:type="paragraph" w:customStyle="1" w:styleId="ListNote">
    <w:name w:val="List Note"/>
    <w:basedOn w:val="List"/>
    <w:rsid w:val="00CD4164"/>
    <w:pPr>
      <w:pBdr>
        <w:top w:val="single" w:sz="6" w:space="2" w:color="918585"/>
        <w:bottom w:val="single" w:sz="6" w:space="2" w:color="918585"/>
      </w:pBdr>
      <w:tabs>
        <w:tab w:val="left" w:pos="1021"/>
      </w:tabs>
      <w:ind w:firstLine="0"/>
    </w:pPr>
  </w:style>
  <w:style w:type="paragraph" w:customStyle="1" w:styleId="Warning">
    <w:name w:val="Warning"/>
    <w:basedOn w:val="BodyText"/>
    <w:rsid w:val="00CD4164"/>
    <w:pPr>
      <w:shd w:val="clear" w:color="auto" w:fill="D9D9D9"/>
      <w:tabs>
        <w:tab w:val="left" w:pos="992"/>
      </w:tabs>
      <w:ind w:left="119" w:right="119"/>
    </w:pPr>
    <w:rPr>
      <w:sz w:val="20"/>
    </w:rPr>
  </w:style>
  <w:style w:type="paragraph" w:customStyle="1" w:styleId="MarginIcons">
    <w:name w:val="Margin Icons"/>
    <w:basedOn w:val="BodyText"/>
    <w:rsid w:val="00CD416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D4164"/>
    <w:rPr>
      <w:rFonts w:ascii="Courier New" w:hAnsi="Courier New"/>
    </w:rPr>
  </w:style>
  <w:style w:type="paragraph" w:customStyle="1" w:styleId="NoteBullet">
    <w:name w:val="Note Bullet"/>
    <w:basedOn w:val="Note"/>
    <w:rsid w:val="00CD4164"/>
    <w:pPr>
      <w:tabs>
        <w:tab w:val="clear" w:pos="680"/>
      </w:tabs>
      <w:spacing w:before="60" w:after="60"/>
    </w:pPr>
  </w:style>
  <w:style w:type="paragraph" w:customStyle="1" w:styleId="SubHeading2">
    <w:name w:val="SubHeading2"/>
    <w:basedOn w:val="HeadingBase"/>
    <w:rsid w:val="00CD4164"/>
    <w:pPr>
      <w:spacing w:before="240" w:after="60"/>
    </w:pPr>
    <w:rPr>
      <w:sz w:val="20"/>
    </w:rPr>
  </w:style>
  <w:style w:type="paragraph" w:customStyle="1" w:styleId="SubHeading1">
    <w:name w:val="SubHeading1"/>
    <w:basedOn w:val="HeadingBase"/>
    <w:rsid w:val="00CD4164"/>
    <w:pPr>
      <w:spacing w:before="240" w:after="60"/>
    </w:pPr>
    <w:rPr>
      <w:color w:val="918585"/>
      <w:sz w:val="22"/>
    </w:rPr>
  </w:style>
  <w:style w:type="paragraph" w:customStyle="1" w:styleId="SideHeading">
    <w:name w:val="Side Heading"/>
    <w:basedOn w:val="HeadingBase"/>
    <w:rsid w:val="00CD4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164"/>
    <w:pPr>
      <w:numPr>
        <w:numId w:val="12"/>
      </w:numPr>
    </w:pPr>
  </w:style>
  <w:style w:type="paragraph" w:styleId="PlainText">
    <w:name w:val="Plain Text"/>
    <w:basedOn w:val="Normal"/>
    <w:link w:val="PlainTextChar"/>
    <w:rsid w:val="00CD4164"/>
    <w:rPr>
      <w:sz w:val="20"/>
    </w:rPr>
  </w:style>
  <w:style w:type="character" w:customStyle="1" w:styleId="PlainTextChar">
    <w:name w:val="Plain Text Char"/>
    <w:basedOn w:val="DefaultParagraphFont"/>
    <w:link w:val="PlainText"/>
    <w:rsid w:val="00CD4164"/>
    <w:rPr>
      <w:rFonts w:ascii="Courier New" w:eastAsia="Times New Roman" w:hAnsi="Courier New" w:cs="Times New Roman"/>
      <w:sz w:val="20"/>
      <w:szCs w:val="20"/>
      <w:lang w:val="en-US" w:eastAsia="en-US"/>
    </w:rPr>
  </w:style>
  <w:style w:type="character" w:customStyle="1" w:styleId="MenuOption">
    <w:name w:val="Menu Option"/>
    <w:rsid w:val="00CD4164"/>
    <w:rPr>
      <w:b/>
      <w:smallCaps/>
    </w:rPr>
  </w:style>
  <w:style w:type="paragraph" w:customStyle="1" w:styleId="TableListNumber">
    <w:name w:val="Table List Number"/>
    <w:basedOn w:val="ListNumber"/>
    <w:rsid w:val="00CD4164"/>
    <w:pPr>
      <w:numPr>
        <w:numId w:val="0"/>
      </w:numPr>
    </w:pPr>
  </w:style>
  <w:style w:type="paragraph" w:styleId="TOC4">
    <w:name w:val="toc 4"/>
    <w:basedOn w:val="TOCBase"/>
    <w:next w:val="Normal"/>
    <w:semiHidden/>
    <w:rsid w:val="00CD4164"/>
    <w:pPr>
      <w:tabs>
        <w:tab w:val="right" w:leader="dot" w:pos="9071"/>
      </w:tabs>
      <w:ind w:left="1701"/>
    </w:pPr>
  </w:style>
  <w:style w:type="paragraph" w:customStyle="1" w:styleId="ListAlpha">
    <w:name w:val="List Alpha"/>
    <w:basedOn w:val="List"/>
    <w:rsid w:val="00CD4164"/>
    <w:pPr>
      <w:numPr>
        <w:numId w:val="9"/>
      </w:numPr>
    </w:pPr>
  </w:style>
  <w:style w:type="paragraph" w:customStyle="1" w:styleId="ListAlpha2">
    <w:name w:val="List Alpha 2"/>
    <w:basedOn w:val="List2"/>
    <w:rsid w:val="00CD4164"/>
    <w:pPr>
      <w:numPr>
        <w:numId w:val="8"/>
      </w:numPr>
    </w:pPr>
  </w:style>
  <w:style w:type="paragraph" w:styleId="List3">
    <w:name w:val="List 3"/>
    <w:basedOn w:val="BodyText"/>
    <w:rsid w:val="00CD4164"/>
    <w:pPr>
      <w:tabs>
        <w:tab w:val="left" w:pos="1021"/>
      </w:tabs>
      <w:spacing w:before="60" w:after="60"/>
      <w:ind w:left="1020" w:hanging="340"/>
    </w:pPr>
  </w:style>
  <w:style w:type="paragraph" w:styleId="List4">
    <w:name w:val="List 4"/>
    <w:basedOn w:val="BodyText"/>
    <w:rsid w:val="00CD4164"/>
    <w:pPr>
      <w:tabs>
        <w:tab w:val="left" w:pos="1361"/>
      </w:tabs>
      <w:spacing w:before="60" w:after="60"/>
      <w:ind w:left="1361" w:hanging="340"/>
    </w:pPr>
  </w:style>
  <w:style w:type="paragraph" w:styleId="List5">
    <w:name w:val="List 5"/>
    <w:basedOn w:val="BodyText"/>
    <w:rsid w:val="00CD4164"/>
    <w:pPr>
      <w:tabs>
        <w:tab w:val="left" w:pos="1701"/>
      </w:tabs>
      <w:spacing w:before="60" w:after="60"/>
      <w:ind w:left="1701" w:hanging="340"/>
    </w:pPr>
  </w:style>
  <w:style w:type="paragraph" w:styleId="ListBullet3">
    <w:name w:val="List Bullet 3"/>
    <w:basedOn w:val="List3"/>
    <w:rsid w:val="00CD4164"/>
    <w:pPr>
      <w:numPr>
        <w:numId w:val="15"/>
      </w:numPr>
      <w:tabs>
        <w:tab w:val="clear" w:pos="1021"/>
      </w:tabs>
      <w:ind w:left="1037" w:hanging="357"/>
    </w:pPr>
  </w:style>
  <w:style w:type="paragraph" w:styleId="ListBullet4">
    <w:name w:val="List Bullet 4"/>
    <w:basedOn w:val="List4"/>
    <w:rsid w:val="00CD4164"/>
    <w:pPr>
      <w:numPr>
        <w:numId w:val="3"/>
      </w:numPr>
    </w:pPr>
  </w:style>
  <w:style w:type="paragraph" w:styleId="ListBullet5">
    <w:name w:val="List Bullet 5"/>
    <w:basedOn w:val="List5"/>
    <w:rsid w:val="00CD4164"/>
    <w:pPr>
      <w:numPr>
        <w:numId w:val="4"/>
      </w:numPr>
    </w:pPr>
  </w:style>
  <w:style w:type="paragraph" w:styleId="ListContinue2">
    <w:name w:val="List Continue 2"/>
    <w:basedOn w:val="List2"/>
    <w:rsid w:val="00CD4164"/>
    <w:pPr>
      <w:ind w:firstLine="0"/>
    </w:pPr>
  </w:style>
  <w:style w:type="paragraph" w:styleId="ListContinue3">
    <w:name w:val="List Continue 3"/>
    <w:basedOn w:val="List3"/>
    <w:rsid w:val="00CD4164"/>
    <w:pPr>
      <w:ind w:left="1021" w:firstLine="0"/>
    </w:pPr>
  </w:style>
  <w:style w:type="paragraph" w:styleId="ListContinue4">
    <w:name w:val="List Continue 4"/>
    <w:basedOn w:val="List4"/>
    <w:rsid w:val="00CD4164"/>
    <w:pPr>
      <w:ind w:firstLine="0"/>
    </w:pPr>
  </w:style>
  <w:style w:type="paragraph" w:styleId="ListContinue5">
    <w:name w:val="List Continue 5"/>
    <w:basedOn w:val="List5"/>
    <w:rsid w:val="00CD4164"/>
    <w:pPr>
      <w:ind w:firstLine="0"/>
    </w:pPr>
  </w:style>
  <w:style w:type="paragraph" w:styleId="ListNumber3">
    <w:name w:val="List Number 3"/>
    <w:basedOn w:val="List3"/>
    <w:rsid w:val="00CD4164"/>
    <w:pPr>
      <w:numPr>
        <w:numId w:val="5"/>
      </w:numPr>
    </w:pPr>
  </w:style>
  <w:style w:type="paragraph" w:styleId="ListNumber4">
    <w:name w:val="List Number 4"/>
    <w:basedOn w:val="List4"/>
    <w:rsid w:val="00CD4164"/>
    <w:pPr>
      <w:numPr>
        <w:numId w:val="6"/>
      </w:numPr>
    </w:pPr>
  </w:style>
  <w:style w:type="paragraph" w:styleId="ListNumber5">
    <w:name w:val="List Number 5"/>
    <w:basedOn w:val="List5"/>
    <w:rsid w:val="00CD4164"/>
    <w:pPr>
      <w:numPr>
        <w:numId w:val="7"/>
      </w:numPr>
    </w:pPr>
  </w:style>
  <w:style w:type="paragraph" w:styleId="BlockText">
    <w:name w:val="Block Text"/>
    <w:basedOn w:val="Normal"/>
    <w:rsid w:val="00CD4164"/>
    <w:pPr>
      <w:spacing w:after="120"/>
      <w:ind w:left="1440" w:right="1440"/>
    </w:pPr>
  </w:style>
  <w:style w:type="character" w:customStyle="1" w:styleId="Subscript">
    <w:name w:val="Subscript"/>
    <w:rsid w:val="00CD4164"/>
    <w:rPr>
      <w:sz w:val="16"/>
      <w:vertAlign w:val="subscript"/>
    </w:rPr>
  </w:style>
  <w:style w:type="character" w:customStyle="1" w:styleId="Superscript">
    <w:name w:val="Superscript"/>
    <w:rsid w:val="00CD4164"/>
    <w:rPr>
      <w:sz w:val="16"/>
      <w:vertAlign w:val="superscript"/>
    </w:rPr>
  </w:style>
  <w:style w:type="character" w:customStyle="1" w:styleId="Symbols">
    <w:name w:val="Symbols"/>
    <w:rsid w:val="00CD4164"/>
    <w:rPr>
      <w:rFonts w:ascii="Symbol" w:hAnsi="Symbol"/>
    </w:rPr>
  </w:style>
  <w:style w:type="character" w:customStyle="1" w:styleId="MenuOptions">
    <w:name w:val="Menu Options"/>
    <w:rsid w:val="00CD4164"/>
    <w:rPr>
      <w:rFonts w:ascii="Arial Narrow" w:hAnsi="Arial Narrow"/>
      <w:smallCaps/>
    </w:rPr>
  </w:style>
  <w:style w:type="character" w:customStyle="1" w:styleId="Buttons">
    <w:name w:val="Buttons"/>
    <w:rsid w:val="00CD4164"/>
    <w:rPr>
      <w:b/>
    </w:rPr>
  </w:style>
  <w:style w:type="character" w:customStyle="1" w:styleId="Underlined">
    <w:name w:val="Underlined"/>
    <w:rsid w:val="00CD4164"/>
    <w:rPr>
      <w:u w:val="single"/>
    </w:rPr>
  </w:style>
  <w:style w:type="paragraph" w:customStyle="1" w:styleId="TableBodyTextRight">
    <w:name w:val="Table Body Text Right"/>
    <w:basedOn w:val="TableBodyText"/>
    <w:rsid w:val="00CD4164"/>
    <w:pPr>
      <w:widowControl w:val="0"/>
      <w:autoSpaceDE w:val="0"/>
      <w:autoSpaceDN w:val="0"/>
      <w:adjustRightInd w:val="0"/>
      <w:jc w:val="right"/>
    </w:pPr>
    <w:rPr>
      <w:rFonts w:cs="Arial"/>
      <w:szCs w:val="18"/>
    </w:rPr>
  </w:style>
  <w:style w:type="paragraph" w:customStyle="1" w:styleId="CopyrightText">
    <w:name w:val="Copyright Text"/>
    <w:basedOn w:val="BodyText"/>
    <w:rsid w:val="00CD4164"/>
    <w:rPr>
      <w:sz w:val="18"/>
    </w:rPr>
  </w:style>
  <w:style w:type="paragraph" w:customStyle="1" w:styleId="BodySmallRight">
    <w:name w:val="Body Small Right"/>
    <w:basedOn w:val="BodyTextRight"/>
    <w:rsid w:val="00CD4164"/>
    <w:rPr>
      <w:sz w:val="18"/>
      <w:szCs w:val="18"/>
    </w:rPr>
  </w:style>
  <w:style w:type="paragraph" w:customStyle="1" w:styleId="MarginEdition">
    <w:name w:val="Margin Edition"/>
    <w:basedOn w:val="MarginNote"/>
    <w:rsid w:val="00CD4164"/>
    <w:pPr>
      <w:spacing w:before="0" w:after="0"/>
    </w:pPr>
    <w:rPr>
      <w:rFonts w:ascii="Times New Roman" w:hAnsi="Times New Roman"/>
      <w:color w:val="999999"/>
    </w:rPr>
  </w:style>
  <w:style w:type="paragraph" w:customStyle="1" w:styleId="Spacer">
    <w:name w:val="Spacer"/>
    <w:basedOn w:val="Normal"/>
    <w:rsid w:val="00CD4164"/>
    <w:rPr>
      <w:sz w:val="2"/>
      <w:szCs w:val="2"/>
    </w:rPr>
  </w:style>
  <w:style w:type="character" w:customStyle="1" w:styleId="Small">
    <w:name w:val="Small"/>
    <w:rsid w:val="00CD4164"/>
    <w:rPr>
      <w:sz w:val="16"/>
    </w:rPr>
  </w:style>
  <w:style w:type="paragraph" w:customStyle="1" w:styleId="WideTable">
    <w:name w:val="Wide Table"/>
    <w:basedOn w:val="Normal"/>
    <w:rsid w:val="00CD4164"/>
    <w:pPr>
      <w:ind w:left="-1418"/>
    </w:pPr>
    <w:rPr>
      <w:sz w:val="2"/>
      <w:szCs w:val="2"/>
    </w:rPr>
  </w:style>
  <w:style w:type="character" w:styleId="PageNumber">
    <w:name w:val="page number"/>
    <w:rsid w:val="00CD4164"/>
  </w:style>
  <w:style w:type="paragraph" w:styleId="Quote">
    <w:name w:val="Quote"/>
    <w:basedOn w:val="Heading1"/>
    <w:link w:val="QuoteChar"/>
    <w:qFormat/>
    <w:rsid w:val="00CD4164"/>
    <w:rPr>
      <w:b w:val="0"/>
      <w:sz w:val="72"/>
      <w:szCs w:val="72"/>
      <w:lang w:val="en-NZ"/>
    </w:rPr>
  </w:style>
  <w:style w:type="character" w:customStyle="1" w:styleId="QuoteChar">
    <w:name w:val="Quote Char"/>
    <w:link w:val="Quote"/>
    <w:rsid w:val="00CD4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164"/>
    <w:pPr>
      <w:pageBreakBefore/>
    </w:pPr>
  </w:style>
  <w:style w:type="paragraph" w:customStyle="1" w:styleId="Border">
    <w:name w:val="Border"/>
    <w:basedOn w:val="Normal"/>
    <w:qFormat/>
    <w:rsid w:val="00CD4164"/>
    <w:pPr>
      <w:pBdr>
        <w:top w:val="single" w:sz="18" w:space="1" w:color="auto"/>
      </w:pBdr>
    </w:pPr>
    <w:rPr>
      <w:rFonts w:ascii="Times New Roman" w:hAnsi="Times New Roman"/>
      <w:color w:val="FFFFFF"/>
      <w:sz w:val="2"/>
    </w:rPr>
  </w:style>
  <w:style w:type="character" w:styleId="IntenseEmphasis">
    <w:name w:val="Intense Emphasis"/>
    <w:uiPriority w:val="21"/>
    <w:qFormat/>
    <w:rsid w:val="00CD4164"/>
    <w:rPr>
      <w:b/>
      <w:bCs/>
      <w:i/>
      <w:iCs/>
      <w:color w:val="auto"/>
    </w:rPr>
  </w:style>
  <w:style w:type="paragraph" w:styleId="IntenseQuote">
    <w:name w:val="Intense Quote"/>
    <w:basedOn w:val="Normal"/>
    <w:next w:val="Normal"/>
    <w:link w:val="IntenseQuoteChar"/>
    <w:uiPriority w:val="30"/>
    <w:qFormat/>
    <w:rsid w:val="00CD416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D4164"/>
    <w:rPr>
      <w:rFonts w:ascii="Courier New" w:eastAsia="Times New Roman" w:hAnsi="Courier New" w:cs="Times New Roman"/>
      <w:b/>
      <w:bCs/>
      <w:i/>
      <w:iCs/>
      <w:szCs w:val="20"/>
      <w:lang w:val="en-US" w:eastAsia="en-US"/>
    </w:rPr>
  </w:style>
  <w:style w:type="character" w:styleId="SubtleReference">
    <w:name w:val="Subtle Reference"/>
    <w:uiPriority w:val="31"/>
    <w:qFormat/>
    <w:rsid w:val="00CD4164"/>
    <w:rPr>
      <w:smallCaps/>
      <w:color w:val="auto"/>
      <w:u w:val="single"/>
    </w:rPr>
  </w:style>
  <w:style w:type="character" w:styleId="IntenseReference">
    <w:name w:val="Intense Reference"/>
    <w:uiPriority w:val="32"/>
    <w:qFormat/>
    <w:rsid w:val="00CD4164"/>
    <w:rPr>
      <w:b/>
      <w:bCs/>
      <w:smallCaps/>
      <w:color w:val="auto"/>
      <w:spacing w:val="5"/>
      <w:u w:val="single"/>
    </w:rPr>
  </w:style>
  <w:style w:type="paragraph" w:customStyle="1" w:styleId="2ColumnHeading">
    <w:name w:val="2Column Heading"/>
    <w:basedOn w:val="BodyText"/>
    <w:qFormat/>
    <w:rsid w:val="00CD4164"/>
    <w:pPr>
      <w:spacing w:after="60"/>
      <w:ind w:left="-2268"/>
    </w:pPr>
    <w:rPr>
      <w:b/>
    </w:rPr>
  </w:style>
  <w:style w:type="paragraph" w:customStyle="1" w:styleId="Heading1TOC">
    <w:name w:val="Heading1 TOC"/>
    <w:basedOn w:val="Normal"/>
    <w:qFormat/>
    <w:rsid w:val="00CD4164"/>
    <w:pPr>
      <w:spacing w:before="240" w:after="120"/>
    </w:pPr>
    <w:rPr>
      <w:rFonts w:ascii="Times New Roman" w:hAnsi="Times New Roman"/>
      <w:b/>
      <w:sz w:val="32"/>
    </w:rPr>
  </w:style>
  <w:style w:type="paragraph" w:customStyle="1" w:styleId="Heading2TOC">
    <w:name w:val="Heading2 TOC"/>
    <w:basedOn w:val="Normal"/>
    <w:qFormat/>
    <w:rsid w:val="00CD4164"/>
    <w:pPr>
      <w:spacing w:before="240" w:after="60"/>
    </w:pPr>
    <w:rPr>
      <w:rFonts w:ascii="Times New Roman" w:hAnsi="Times New Roman"/>
      <w:b/>
      <w:sz w:val="28"/>
    </w:rPr>
  </w:style>
  <w:style w:type="character" w:customStyle="1" w:styleId="Underline">
    <w:name w:val="Underline"/>
    <w:qFormat/>
    <w:rsid w:val="00CD4164"/>
    <w:rPr>
      <w:u w:val="single"/>
    </w:rPr>
  </w:style>
  <w:style w:type="paragraph" w:styleId="BalloonText">
    <w:name w:val="Balloon Text"/>
    <w:basedOn w:val="Normal"/>
    <w:link w:val="BalloonTextChar"/>
    <w:rsid w:val="00CD4164"/>
    <w:rPr>
      <w:rFonts w:ascii="Tahoma" w:hAnsi="Tahoma" w:cs="Tahoma"/>
      <w:sz w:val="16"/>
      <w:szCs w:val="16"/>
    </w:rPr>
  </w:style>
  <w:style w:type="character" w:customStyle="1" w:styleId="BalloonTextChar">
    <w:name w:val="Balloon Text Char"/>
    <w:link w:val="BalloonText"/>
    <w:rsid w:val="00CD41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416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D416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1409</Words>
  <Characters>9093</Characters>
  <Application>Microsoft Office Word</Application>
  <DocSecurity>0</DocSecurity>
  <Lines>341</Lines>
  <Paragraphs>197</Paragraphs>
  <ScaleCrop>false</ScaleCrop>
  <Company>Author-it Software Corporation Ltd.</Company>
  <LinksUpToDate>false</LinksUpToDate>
  <CharactersWithSpaces>10448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RIIMPO309A Conduct wheeled dozer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2012-05-26T21:01:00Z</dcterms:created>
  <dcterms:modified xsi:type="dcterms:W3CDTF">2012-05-26T21:01:00Z</dcterms:modified>
</cp:coreProperties>
</file>