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230" w:rsidP="00252230">
      <w:pPr>
        <w:pStyle w:val="Title"/>
      </w:pPr>
      <w:r>
        <w:fldChar w:fldCharType="begin"/>
      </w:r>
      <w:r>
        <w:instrText xml:space="preserve"> TITLE   \* MERGEFORMAT </w:instrText>
      </w:r>
      <w:r>
        <w:fldChar w:fldCharType="separate"/>
      </w:r>
      <w:r>
        <w:t>RIIMPO307A Conduct wheel grader operations in underground mines</w:t>
      </w:r>
      <w:r>
        <w:fldChar w:fldCharType="end"/>
      </w:r>
    </w:p>
    <w:p w:rsidR="00252230" w:rsidP="00252230">
      <w:pPr>
        <w:pStyle w:val="Version"/>
        <w:sectPr w:rsidSect="00455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85F" w:rsidP="0045585F">
      <w:pPr>
        <w:pStyle w:val="SuperHeading"/>
      </w:pPr>
      <w:r w:rsidRPr="0045585F">
        <w:t>RIIMPO307A Conduct wheel grader operations in underground mines</w:t>
      </w:r>
    </w:p>
    <w:p w:rsidR="00000000" w:rsidRPr="0045585F" w:rsidP="0045585F">
      <w:pPr>
        <w:pStyle w:val="Heading1"/>
      </w:pPr>
      <w:bookmarkStart w:id="1" w:name="O_131055"/>
      <w:bookmarkEnd w:id="1"/>
      <w:r w:rsidRPr="0045585F">
        <w:t>Modification History</w:t>
      </w:r>
    </w:p>
    <w:p w:rsidR="00000000" w:rsidRPr="0045585F" w:rsidP="0045585F">
      <w:pPr>
        <w:pStyle w:val="BodyText"/>
      </w:pPr>
      <w:r w:rsidRPr="0045585F">
        <w:t>Not applicable.</w:t>
      </w:r>
    </w:p>
    <w:p w:rsidR="00000000" w:rsidRPr="0045585F" w:rsidP="0045585F">
      <w:pPr>
        <w:pStyle w:val="AllowPageBreak"/>
      </w:pPr>
    </w:p>
    <w:p w:rsidR="00000000" w:rsidRPr="0045585F" w:rsidP="0045585F">
      <w:pPr>
        <w:pStyle w:val="Heading1"/>
      </w:pPr>
      <w:bookmarkStart w:id="2" w:name="O_131056"/>
      <w:bookmarkEnd w:id="2"/>
      <w:r w:rsidRPr="0045585F">
        <w:t>Unit Descriptor</w:t>
      </w:r>
    </w:p>
    <w:p w:rsidR="00000000" w:rsidRPr="0045585F" w:rsidP="0045585F">
      <w:pPr>
        <w:pStyle w:val="BodyText"/>
      </w:pPr>
      <w:r w:rsidRPr="0045585F">
        <w:t>This unit covers</w:t>
      </w:r>
      <w:r w:rsidRPr="0045585F">
        <w:t xml:space="preserve"> conducting wheel grader operations in underground mine.  It includes: plan and prepare for operations; operate the grader; and carry out post-operational procedures.</w:t>
      </w:r>
    </w:p>
    <w:p w:rsidR="00000000" w:rsidRPr="0045585F" w:rsidP="0045585F">
      <w:pPr>
        <w:pStyle w:val="AllowPageBreak"/>
      </w:pPr>
    </w:p>
    <w:p w:rsidR="00000000" w:rsidRPr="0045585F" w:rsidP="0045585F">
      <w:pPr>
        <w:pStyle w:val="Heading1"/>
      </w:pPr>
      <w:bookmarkStart w:id="3" w:name="O_131057"/>
      <w:bookmarkEnd w:id="3"/>
      <w:r w:rsidRPr="0045585F">
        <w:t>Application of the Unit</w:t>
      </w:r>
    </w:p>
    <w:p w:rsidR="00000000" w:rsidRPr="0045585F" w:rsidP="0045585F">
      <w:pPr>
        <w:pStyle w:val="BodyText"/>
      </w:pPr>
      <w:r w:rsidRPr="0045585F">
        <w:t>This unit is appropriate for those working in mo</w:t>
      </w:r>
      <w:r w:rsidRPr="0045585F">
        <w:t>bile plant operator roles, in underground mines within:</w:t>
      </w:r>
    </w:p>
    <w:p w:rsidR="00000000" w:rsidRPr="0045585F" w:rsidP="0045585F">
      <w:pPr>
        <w:pStyle w:val="ListBullet"/>
      </w:pPr>
      <w:r w:rsidRPr="0045585F">
        <w:t>Coal mining</w:t>
      </w:r>
    </w:p>
    <w:p w:rsidR="00000000" w:rsidRPr="0045585F" w:rsidP="0045585F">
      <w:pPr>
        <w:pStyle w:val="ListBullet"/>
      </w:pPr>
      <w:r w:rsidRPr="0045585F">
        <w:t>Metalliferous mining</w:t>
      </w:r>
    </w:p>
    <w:p w:rsidR="00000000" w:rsidRPr="0045585F" w:rsidP="0045585F">
      <w:pPr>
        <w:pStyle w:val="AllowPageBreak"/>
      </w:pPr>
    </w:p>
    <w:p w:rsidR="00000000" w:rsidRPr="0045585F" w:rsidP="0045585F">
      <w:pPr>
        <w:pStyle w:val="Heading1"/>
      </w:pPr>
      <w:bookmarkStart w:id="4" w:name="O_131058"/>
      <w:bookmarkEnd w:id="4"/>
      <w:r w:rsidRPr="0045585F">
        <w:t>Licensing/Regulatory Information</w:t>
      </w:r>
    </w:p>
    <w:p w:rsidR="00000000" w:rsidRPr="0045585F" w:rsidP="0045585F">
      <w:pPr>
        <w:pStyle w:val="BodyText"/>
      </w:pPr>
      <w:r w:rsidRPr="0045585F">
        <w:t>Refer to Unit Descriptor.</w:t>
      </w:r>
    </w:p>
    <w:p w:rsidR="00000000" w:rsidRPr="0045585F" w:rsidP="0045585F">
      <w:pPr>
        <w:pStyle w:val="AllowPageBreak"/>
      </w:pPr>
    </w:p>
    <w:p w:rsidR="00000000" w:rsidRPr="0045585F" w:rsidP="0045585F">
      <w:pPr>
        <w:pStyle w:val="Heading1"/>
      </w:pPr>
      <w:bookmarkStart w:id="5" w:name="O_131059"/>
      <w:bookmarkEnd w:id="5"/>
      <w:r w:rsidRPr="0045585F">
        <w:t>Pre-Requisites</w:t>
      </w:r>
    </w:p>
    <w:p w:rsidR="00000000" w:rsidRPr="0045585F" w:rsidP="0045585F">
      <w:pPr>
        <w:pStyle w:val="BodyText"/>
      </w:pPr>
      <w:r w:rsidRPr="0045585F">
        <w:t>Not applicable.</w:t>
      </w:r>
    </w:p>
    <w:p w:rsidR="00000000" w:rsidRPr="0045585F" w:rsidP="0045585F">
      <w:pPr>
        <w:pStyle w:val="AllowPageBreak"/>
      </w:pPr>
    </w:p>
    <w:p w:rsidR="00000000" w:rsidRPr="0045585F" w:rsidP="0045585F">
      <w:pPr>
        <w:pStyle w:val="Heading1"/>
      </w:pPr>
      <w:bookmarkStart w:id="6" w:name="O_131060"/>
      <w:bookmarkEnd w:id="6"/>
      <w:r w:rsidRPr="0045585F">
        <w:t>Employability Skills Information</w:t>
      </w:r>
    </w:p>
    <w:p w:rsidR="00000000" w:rsidRPr="0045585F" w:rsidP="0045585F">
      <w:pPr>
        <w:pStyle w:val="BodyText"/>
      </w:pPr>
      <w:r w:rsidRPr="0045585F">
        <w:t>This unit contains employability skills.</w:t>
      </w:r>
    </w:p>
    <w:p w:rsidR="00000000" w:rsidRPr="0045585F" w:rsidP="0045585F">
      <w:pPr>
        <w:pStyle w:val="AllowPageBreak"/>
      </w:pPr>
    </w:p>
    <w:p w:rsidR="00000000" w:rsidRPr="0045585F" w:rsidP="0045585F">
      <w:pPr>
        <w:pStyle w:val="Heading1"/>
      </w:pPr>
      <w:bookmarkStart w:id="7" w:name="O_131061"/>
      <w:bookmarkEnd w:id="7"/>
      <w:r w:rsidRPr="0045585F">
        <w:t>Elements and Performance Criteria Pre-Content</w:t>
      </w:r>
    </w:p>
    <w:tbl>
      <w:tblPr>
        <w:tblW w:w="0" w:type="auto"/>
        <w:tblLayout w:type="fixed"/>
        <w:tblCellMar>
          <w:left w:w="62" w:type="dxa"/>
          <w:right w:w="62" w:type="dxa"/>
        </w:tblCellMar>
        <w:tblLook w:val="0000"/>
      </w:tblPr>
      <w:tblGrid>
        <w:gridCol w:w="2548"/>
        <w:gridCol w:w="5974"/>
      </w:tblGrid>
      <w:tr w:rsidTr="0025223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t xml:space="preserve">Performance criteria describe the performance needed </w:t>
            </w:r>
            <w:r w:rsidRPr="0045585F">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5585F" w:rsidP="0045585F">
      <w:pPr>
        <w:pStyle w:val="BodyText"/>
      </w:pPr>
    </w:p>
    <w:p w:rsidR="00000000" w:rsidRPr="0045585F" w:rsidP="0045585F">
      <w:pPr>
        <w:pStyle w:val="AllowPageBreak"/>
      </w:pPr>
    </w:p>
    <w:p w:rsidR="00000000" w:rsidRPr="0045585F" w:rsidP="0045585F">
      <w:pPr>
        <w:pStyle w:val="Heading1"/>
      </w:pPr>
      <w:bookmarkStart w:id="8" w:name="O_131062"/>
      <w:bookmarkEnd w:id="8"/>
      <w:r w:rsidRPr="0045585F">
        <w:t>Elements and Performance Criteria</w:t>
      </w:r>
    </w:p>
    <w:tbl>
      <w:tblPr>
        <w:tblW w:w="0" w:type="auto"/>
        <w:tblLayout w:type="fixed"/>
        <w:tblCellMar>
          <w:left w:w="62" w:type="dxa"/>
          <w:right w:w="62" w:type="dxa"/>
        </w:tblCellMar>
        <w:tblLook w:val="0000"/>
      </w:tblPr>
      <w:tblGrid>
        <w:gridCol w:w="3471"/>
        <w:gridCol w:w="5051"/>
      </w:tblGrid>
      <w:tr w:rsidTr="002522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PERFORMANCE CRITERIA</w:t>
            </w:r>
          </w:p>
        </w:tc>
      </w:tr>
      <w:tr w:rsidTr="002522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List"/>
              <w:rPr>
                <w:lang w:val="en-NZ"/>
              </w:rPr>
            </w:pPr>
            <w:r w:rsidRPr="0045585F">
              <w:t>1.</w:t>
            </w:r>
            <w:r w:rsidRPr="0045585F">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2"/>
            </w:pPr>
            <w:r w:rsidRPr="0045585F">
              <w:t>1.1.</w:t>
            </w:r>
            <w:r w:rsidRPr="0045585F">
              <w:tab/>
              <w:t xml:space="preserve">Access, interpret and apply </w:t>
            </w:r>
            <w:r w:rsidRPr="0045585F">
              <w:rPr>
                <w:rStyle w:val="BoldandItalics"/>
              </w:rPr>
              <w:t>compliance documentation</w:t>
            </w:r>
            <w:r w:rsidRPr="0045585F">
              <w:t xml:space="preserve"> relevant to conducting wheel grader operations in underground mine</w:t>
            </w:r>
          </w:p>
          <w:p w:rsidR="00000000" w:rsidRPr="0045585F" w:rsidP="0045585F">
            <w:pPr>
              <w:pStyle w:val="List2"/>
            </w:pPr>
            <w:r w:rsidRPr="0045585F">
              <w:t>1.2.</w:t>
            </w:r>
            <w:r w:rsidRPr="0045585F">
              <w:tab/>
              <w:t>Obtain, int</w:t>
            </w:r>
            <w:r w:rsidRPr="0045585F">
              <w:t xml:space="preserve">erpret and clarify </w:t>
            </w:r>
            <w:r w:rsidRPr="0045585F">
              <w:rPr>
                <w:rStyle w:val="BoldandItalics"/>
              </w:rPr>
              <w:t>work requirements and procedures</w:t>
            </w:r>
            <w:r w:rsidRPr="0045585F">
              <w:t xml:space="preserve"> for the satisfactory completion of the allocated job</w:t>
            </w:r>
          </w:p>
          <w:p w:rsidR="00000000" w:rsidRPr="0045585F" w:rsidP="0045585F">
            <w:pPr>
              <w:pStyle w:val="List2"/>
            </w:pPr>
            <w:r w:rsidRPr="0045585F">
              <w:t>1.3.</w:t>
            </w:r>
            <w:r w:rsidRPr="0045585F">
              <w:tab/>
              <w:t xml:space="preserve">Access, interpret and apply </w:t>
            </w:r>
            <w:r w:rsidRPr="0045585F">
              <w:rPr>
                <w:rStyle w:val="BoldandItalics"/>
              </w:rPr>
              <w:t>geological</w:t>
            </w:r>
            <w:r w:rsidRPr="0045585F">
              <w:t xml:space="preserve"> and </w:t>
            </w:r>
            <w:r w:rsidRPr="0045585F">
              <w:rPr>
                <w:rStyle w:val="BoldandItalics"/>
              </w:rPr>
              <w:t>survey data</w:t>
            </w:r>
            <w:r w:rsidRPr="0045585F">
              <w:t xml:space="preserve"> required to complete the allocated job</w:t>
            </w:r>
          </w:p>
          <w:p w:rsidR="00000000" w:rsidRPr="0045585F" w:rsidP="0045585F">
            <w:pPr>
              <w:pStyle w:val="List2"/>
            </w:pPr>
            <w:r w:rsidRPr="0045585F">
              <w:t>1.4.</w:t>
            </w:r>
            <w:r w:rsidRPr="0045585F">
              <w:tab/>
            </w:r>
            <w:r w:rsidRPr="0045585F">
              <w:rPr>
                <w:rStyle w:val="BoldandItalics"/>
              </w:rPr>
              <w:t>Inspect</w:t>
            </w:r>
            <w:r w:rsidRPr="0045585F">
              <w:t xml:space="preserve"> and </w:t>
            </w:r>
            <w:r w:rsidRPr="0045585F">
              <w:rPr>
                <w:rStyle w:val="BoldandItalics"/>
              </w:rPr>
              <w:t>prepare work area</w:t>
            </w:r>
            <w:r w:rsidRPr="0045585F">
              <w:t xml:space="preserve"> in coordination w</w:t>
            </w:r>
            <w:r w:rsidRPr="0045585F">
              <w:t>ith others</w:t>
            </w:r>
          </w:p>
          <w:p w:rsidR="00000000" w:rsidRPr="0045585F" w:rsidP="0045585F">
            <w:pPr>
              <w:pStyle w:val="List2"/>
            </w:pPr>
            <w:r w:rsidRPr="0045585F">
              <w:t>1.5.</w:t>
            </w:r>
            <w:r w:rsidRPr="0045585F">
              <w:tab/>
              <w:t xml:space="preserve">Identify, manage and report </w:t>
            </w:r>
            <w:r w:rsidRPr="0045585F">
              <w:rPr>
                <w:rStyle w:val="BoldandItalics"/>
              </w:rPr>
              <w:t>potential hazards and risks</w:t>
            </w:r>
          </w:p>
          <w:p w:rsidR="00000000" w:rsidRPr="0045585F" w:rsidP="0045585F">
            <w:pPr>
              <w:pStyle w:val="List2"/>
            </w:pPr>
            <w:r w:rsidRPr="0045585F">
              <w:t>1.6.</w:t>
            </w:r>
            <w:r w:rsidRPr="0045585F">
              <w:tab/>
              <w:t xml:space="preserve">Resolve </w:t>
            </w:r>
            <w:r w:rsidRPr="0045585F">
              <w:rPr>
                <w:rStyle w:val="BoldandItalics"/>
              </w:rPr>
              <w:t>coordination requirements</w:t>
            </w:r>
            <w:r w:rsidRPr="0045585F">
              <w:t xml:space="preserve"> with others at the site prior to commencing and during work activities</w:t>
            </w:r>
          </w:p>
          <w:p w:rsidR="00000000" w:rsidP="0045585F">
            <w:pPr>
              <w:pStyle w:val="List2"/>
              <w:rPr>
                <w:lang w:val="en-NZ"/>
              </w:rPr>
            </w:pPr>
            <w:r w:rsidRPr="0045585F">
              <w:t>1.7.</w:t>
            </w:r>
            <w:r w:rsidRPr="0045585F">
              <w:tab/>
              <w:t>Select personal protective equipment appropriate for work activities</w:t>
            </w:r>
          </w:p>
        </w:tc>
      </w:tr>
      <w:tr w:rsidTr="002522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List"/>
              <w:rPr>
                <w:lang w:val="en-NZ"/>
              </w:rPr>
            </w:pPr>
            <w:r w:rsidRPr="0045585F">
              <w:t>2.</w:t>
            </w:r>
            <w:r w:rsidRPr="0045585F">
              <w:tab/>
              <w:t>Operate grader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2"/>
            </w:pPr>
            <w:r w:rsidRPr="0045585F">
              <w:t>2.1.</w:t>
            </w:r>
            <w:r w:rsidRPr="0045585F">
              <w:tab/>
              <w:t xml:space="preserve">Carry out </w:t>
            </w:r>
            <w:r w:rsidRPr="0045585F">
              <w:rPr>
                <w:rStyle w:val="BoldandItalics"/>
              </w:rPr>
              <w:t>pre</w:t>
            </w:r>
            <w:r w:rsidRPr="0045585F">
              <w:t>-</w:t>
            </w:r>
            <w:r w:rsidRPr="0045585F">
              <w:rPr>
                <w:rStyle w:val="BoldandItalics"/>
              </w:rPr>
              <w:t>start</w:t>
            </w:r>
            <w:r w:rsidRPr="0045585F">
              <w:t xml:space="preserve">, </w:t>
            </w:r>
            <w:r w:rsidRPr="0045585F">
              <w:rPr>
                <w:rStyle w:val="BoldandItalics"/>
              </w:rPr>
              <w:t>start</w:t>
            </w:r>
            <w:r w:rsidRPr="0045585F">
              <w:t>-</w:t>
            </w:r>
            <w:r w:rsidRPr="0045585F">
              <w:rPr>
                <w:rStyle w:val="BoldandItalics"/>
              </w:rPr>
              <w:t>up</w:t>
            </w:r>
            <w:r w:rsidRPr="0045585F">
              <w:t xml:space="preserve">, </w:t>
            </w:r>
            <w:r w:rsidRPr="0045585F">
              <w:rPr>
                <w:rStyle w:val="BoldandItalics"/>
              </w:rPr>
              <w:t>park</w:t>
            </w:r>
            <w:r w:rsidRPr="0045585F">
              <w:t>-</w:t>
            </w:r>
            <w:r w:rsidRPr="0045585F">
              <w:rPr>
                <w:rStyle w:val="BoldandItalics"/>
              </w:rPr>
              <w:t>up and shutdown procedures</w:t>
            </w:r>
          </w:p>
          <w:p w:rsidR="00000000" w:rsidRPr="0045585F" w:rsidP="0045585F">
            <w:pPr>
              <w:pStyle w:val="List2"/>
            </w:pPr>
            <w:r w:rsidRPr="0045585F">
              <w:t>2.2.</w:t>
            </w:r>
            <w:r w:rsidRPr="0045585F">
              <w:tab/>
              <w:t xml:space="preserve">Select and modify the </w:t>
            </w:r>
            <w:r w:rsidRPr="0045585F">
              <w:rPr>
                <w:rStyle w:val="BoldandItalics"/>
              </w:rPr>
              <w:t>operating technique</w:t>
            </w:r>
            <w:r w:rsidRPr="0045585F">
              <w:t xml:space="preserve"> to appropriately meet </w:t>
            </w:r>
            <w:r w:rsidRPr="0045585F">
              <w:rPr>
                <w:rStyle w:val="BoldandItalics"/>
              </w:rPr>
              <w:t>changing work conditions</w:t>
            </w:r>
          </w:p>
          <w:p w:rsidR="00000000" w:rsidRPr="0045585F" w:rsidP="0045585F">
            <w:pPr>
              <w:pStyle w:val="List2"/>
            </w:pPr>
            <w:r w:rsidRPr="0045585F">
              <w:t>2.3.</w:t>
            </w:r>
            <w:r w:rsidRPr="0045585F">
              <w:tab/>
              <w:t>Conduct, control and monitor operations within the equipment limitatio</w:t>
            </w:r>
            <w:r w:rsidRPr="0045585F">
              <w:t>ns</w:t>
            </w:r>
          </w:p>
          <w:p w:rsidR="00000000" w:rsidRPr="0045585F" w:rsidP="0045585F">
            <w:pPr>
              <w:pStyle w:val="List2"/>
            </w:pPr>
            <w:r w:rsidRPr="0045585F">
              <w:t>2.4.</w:t>
            </w:r>
            <w:r w:rsidRPr="0045585F">
              <w:tab/>
              <w:t xml:space="preserve">Act on or report </w:t>
            </w:r>
            <w:r w:rsidRPr="0045585F">
              <w:rPr>
                <w:rStyle w:val="BoldandItalics"/>
              </w:rPr>
              <w:t>monitoring systems and alarms</w:t>
            </w:r>
          </w:p>
          <w:p w:rsidR="00000000" w:rsidRPr="0045585F" w:rsidP="0045585F">
            <w:pPr>
              <w:pStyle w:val="List2"/>
            </w:pPr>
            <w:r w:rsidRPr="0045585F">
              <w:t>2.5.</w:t>
            </w:r>
            <w:r w:rsidRPr="0045585F">
              <w:tab/>
              <w:t xml:space="preserve">Recognise and respond to </w:t>
            </w:r>
            <w:r w:rsidRPr="0045585F">
              <w:rPr>
                <w:rStyle w:val="BoldandItalics"/>
              </w:rPr>
              <w:t>hazardous and emergency situations</w:t>
            </w:r>
          </w:p>
          <w:p w:rsidR="00000000" w:rsidP="0045585F">
            <w:pPr>
              <w:pStyle w:val="List2"/>
              <w:rPr>
                <w:lang w:val="en-NZ"/>
              </w:rPr>
            </w:pPr>
            <w:r w:rsidRPr="0045585F">
              <w:t>2.6.</w:t>
            </w:r>
            <w:r w:rsidRPr="0045585F">
              <w:tab/>
              <w:t xml:space="preserve">Complete work in accordance with the agreed </w:t>
            </w:r>
            <w:r w:rsidRPr="0045585F">
              <w:rPr>
                <w:rStyle w:val="BoldandItalics"/>
              </w:rPr>
              <w:t>work requirements</w:t>
            </w:r>
            <w:r w:rsidRPr="0045585F">
              <w:t xml:space="preserve"> and within the operating capacity of the allocated equipment</w:t>
            </w:r>
          </w:p>
        </w:tc>
      </w:tr>
      <w:tr w:rsidTr="0025223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List"/>
              <w:rPr>
                <w:lang w:val="en-NZ"/>
              </w:rPr>
            </w:pPr>
            <w:r w:rsidRPr="0045585F">
              <w:t>3.</w:t>
            </w:r>
            <w:r w:rsidRPr="0045585F">
              <w:tab/>
              <w:t>Carr</w:t>
            </w:r>
            <w:r w:rsidRPr="0045585F">
              <w:t>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2"/>
            </w:pPr>
            <w:r w:rsidRPr="0045585F">
              <w:t>3.1.</w:t>
            </w:r>
            <w:r w:rsidRPr="0045585F">
              <w:tab/>
              <w:t>Inspect, fault find and report faults</w:t>
            </w:r>
          </w:p>
          <w:p w:rsidR="00000000" w:rsidRPr="0045585F" w:rsidP="0045585F">
            <w:pPr>
              <w:pStyle w:val="List2"/>
            </w:pPr>
            <w:r w:rsidRPr="0045585F">
              <w:t>3.2.</w:t>
            </w:r>
            <w:r w:rsidRPr="0045585F">
              <w:tab/>
              <w:t xml:space="preserve">Carry out routine </w:t>
            </w:r>
            <w:r w:rsidRPr="0045585F">
              <w:rPr>
                <w:rStyle w:val="BoldandItalics"/>
              </w:rPr>
              <w:t>operator servicing</w:t>
            </w:r>
            <w:r w:rsidRPr="0045585F">
              <w:t xml:space="preserve">, </w:t>
            </w:r>
            <w:r w:rsidRPr="0045585F">
              <w:rPr>
                <w:rStyle w:val="BoldandItalics"/>
              </w:rPr>
              <w:t>maintenance and housekeeping tasks</w:t>
            </w:r>
          </w:p>
          <w:p w:rsidR="00000000" w:rsidRPr="0045585F" w:rsidP="0045585F">
            <w:pPr>
              <w:pStyle w:val="List2"/>
            </w:pPr>
            <w:r w:rsidRPr="0045585F">
              <w:t>3.3.</w:t>
            </w:r>
            <w:r w:rsidRPr="0045585F">
              <w:tab/>
              <w:t xml:space="preserve">Maintain and process </w:t>
            </w:r>
            <w:r w:rsidRPr="0045585F">
              <w:rPr>
                <w:rStyle w:val="BoldandItalics"/>
              </w:rPr>
              <w:t>records and reports</w:t>
            </w:r>
          </w:p>
        </w:tc>
      </w:tr>
    </w:tbl>
    <w:p w:rsidR="00000000" w:rsidRPr="0045585F" w:rsidP="0045585F">
      <w:pPr>
        <w:pStyle w:val="BodyText"/>
      </w:pPr>
    </w:p>
    <w:p w:rsidR="00000000" w:rsidRPr="0045585F" w:rsidP="0045585F">
      <w:pPr>
        <w:pStyle w:val="AllowPageBreak"/>
      </w:pPr>
    </w:p>
    <w:p w:rsidR="00000000" w:rsidRPr="0045585F" w:rsidP="0045585F">
      <w:pPr>
        <w:pStyle w:val="Heading1"/>
      </w:pPr>
      <w:bookmarkStart w:id="9" w:name="O_131063"/>
      <w:bookmarkEnd w:id="9"/>
      <w:r w:rsidRPr="0045585F">
        <w:t>Required Skills and Knowledge</w:t>
      </w:r>
    </w:p>
    <w:tbl>
      <w:tblPr>
        <w:tblW w:w="0" w:type="auto"/>
        <w:tblLayout w:type="fixed"/>
        <w:tblCellMar>
          <w:left w:w="62" w:type="dxa"/>
          <w:right w:w="62" w:type="dxa"/>
        </w:tblCellMar>
        <w:tblLook w:val="0000"/>
      </w:tblPr>
      <w:tblGrid>
        <w:gridCol w:w="8522"/>
      </w:tblGrid>
      <w:tr w:rsidTr="0025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t>This section describes the skills and knowledge required for this unit.</w:t>
            </w:r>
          </w:p>
        </w:tc>
      </w:tr>
      <w:tr w:rsidTr="0025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Required skills</w:t>
            </w:r>
          </w:p>
        </w:tc>
      </w:tr>
      <w:tr w:rsidTr="0025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t>Specific skills are required to achieve the performance criteria in this unit, particularly for the application in the various circumstances in which this unit may be</w:t>
            </w:r>
            <w:r w:rsidRPr="0045585F">
              <w:t xml:space="preserve"> applied. This includes the ability to carry out the following as required to conduct grader operations in underground mine:</w:t>
            </w:r>
          </w:p>
          <w:p w:rsidR="00000000" w:rsidRPr="0045585F" w:rsidP="0045585F">
            <w:pPr>
              <w:pStyle w:val="ListBullet"/>
            </w:pPr>
            <w:r w:rsidRPr="0045585F">
              <w:t>apply legislative, organisation and site requirements and procedures</w:t>
            </w:r>
          </w:p>
          <w:p w:rsidR="00000000" w:rsidRPr="0045585F" w:rsidP="0045585F">
            <w:pPr>
              <w:pStyle w:val="ListBullet"/>
            </w:pPr>
            <w:r w:rsidRPr="0045585F">
              <w:t>apply operational safety requirements</w:t>
            </w:r>
          </w:p>
          <w:p w:rsidR="00000000" w:rsidRPr="0045585F" w:rsidP="0045585F">
            <w:pPr>
              <w:pStyle w:val="ListBullet"/>
            </w:pPr>
            <w:r w:rsidRPr="0045585F">
              <w:t>access, interpret and a</w:t>
            </w:r>
            <w:r w:rsidRPr="0045585F">
              <w:t>pply technical and environmental information</w:t>
            </w:r>
          </w:p>
          <w:p w:rsidR="00000000" w:rsidRPr="0045585F" w:rsidP="0045585F">
            <w:pPr>
              <w:pStyle w:val="ListBullet"/>
            </w:pPr>
            <w:r w:rsidRPr="0045585F">
              <w:t>apply equipment records maintenance procedures</w:t>
            </w:r>
          </w:p>
          <w:p w:rsidR="00000000" w:rsidRPr="0045585F" w:rsidP="0045585F">
            <w:pPr>
              <w:pStyle w:val="ListBullet"/>
            </w:pPr>
            <w:r w:rsidRPr="0045585F">
              <w:t>apply diagnostic techniques</w:t>
            </w:r>
          </w:p>
          <w:p w:rsidR="00000000" w:rsidRPr="0045585F" w:rsidP="0045585F">
            <w:pPr>
              <w:pStyle w:val="ListBullet"/>
            </w:pPr>
            <w:r w:rsidRPr="0045585F">
              <w:t>apply environmental requirements</w:t>
            </w:r>
          </w:p>
          <w:p w:rsidR="00000000" w:rsidRPr="0045585F" w:rsidP="0045585F">
            <w:pPr>
              <w:pStyle w:val="ListBullet"/>
            </w:pPr>
            <w:r w:rsidRPr="0045585F">
              <w:t>apply procedures for disposal of environmentally sensitive fluids and materials</w:t>
            </w:r>
          </w:p>
          <w:p w:rsidR="00000000" w:rsidRPr="0045585F" w:rsidP="0045585F">
            <w:pPr>
              <w:pStyle w:val="ListBullet"/>
            </w:pPr>
            <w:r w:rsidRPr="0045585F">
              <w:t>apply techniques to bat</w:t>
            </w:r>
            <w:r w:rsidRPr="0045585F">
              <w:t>ter, box out, construct drains, interpret ground conditions, layer, level and mark out</w:t>
            </w:r>
          </w:p>
          <w:p w:rsidR="00000000" w:rsidRPr="0045585F" w:rsidP="0045585F">
            <w:pPr>
              <w:pStyle w:val="ListBullet"/>
            </w:pPr>
            <w:r w:rsidRPr="0045585F">
              <w:t>use hand and power tools</w:t>
            </w:r>
          </w:p>
          <w:p w:rsidR="00000000" w:rsidP="0045585F">
            <w:pPr>
              <w:pStyle w:val="ListBullet"/>
              <w:rPr>
                <w:lang w:val="en-NZ"/>
              </w:rPr>
            </w:pPr>
            <w:r w:rsidRPr="0045585F">
              <w:t>apply vehicle refuel procedures</w:t>
            </w:r>
          </w:p>
        </w:tc>
      </w:tr>
      <w:tr w:rsidTr="0025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Required knowledge</w:t>
            </w:r>
          </w:p>
        </w:tc>
      </w:tr>
      <w:tr w:rsidTr="0025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t>Specific knowledge is required to achieve the Performance Criteria of this unit, particularly its application in a variety of circumstances in which the unit may be used. This includes knowledge of the following, as required to conduct grader operations in</w:t>
            </w:r>
            <w:r w:rsidRPr="0045585F">
              <w:t xml:space="preserve"> underground mine:</w:t>
            </w:r>
          </w:p>
          <w:p w:rsidR="00000000" w:rsidRPr="0045585F" w:rsidP="0045585F">
            <w:pPr>
              <w:pStyle w:val="ListBullet"/>
            </w:pPr>
            <w:r w:rsidRPr="0045585F">
              <w:t>site and equipment safety requirements, including: isolation procedures, underground procedures, driving regulations, rules and conventions</w:t>
            </w:r>
          </w:p>
          <w:p w:rsidR="00000000" w:rsidRPr="0045585F" w:rsidP="0045585F">
            <w:pPr>
              <w:pStyle w:val="ListBullet"/>
            </w:pPr>
            <w:r w:rsidRPr="0045585F">
              <w:t>grader equipment characteristics, technical capabilities, limitations</w:t>
            </w:r>
          </w:p>
          <w:p w:rsidR="00000000" w:rsidRPr="0045585F" w:rsidP="0045585F">
            <w:pPr>
              <w:pStyle w:val="ListBullet"/>
            </w:pPr>
            <w:r w:rsidRPr="0045585F">
              <w:t>grader operational procedu</w:t>
            </w:r>
            <w:r w:rsidRPr="0045585F">
              <w:t>res and checks, including: equipment parking, start-up and shutdown procedures</w:t>
            </w:r>
          </w:p>
          <w:p w:rsidR="00000000" w:rsidRPr="0045585F" w:rsidP="0045585F">
            <w:pPr>
              <w:pStyle w:val="ListBullet"/>
            </w:pPr>
            <w:r w:rsidRPr="0045585F">
              <w:t>grader maintenance systems and procedures</w:t>
            </w:r>
          </w:p>
          <w:p w:rsidR="00000000" w:rsidRPr="0045585F" w:rsidP="0045585F">
            <w:pPr>
              <w:pStyle w:val="ListBullet"/>
            </w:pPr>
            <w:r w:rsidRPr="0045585F">
              <w:t>basic geological and survey data</w:t>
            </w:r>
          </w:p>
          <w:p w:rsidR="00000000" w:rsidRPr="0045585F" w:rsidP="0045585F">
            <w:pPr>
              <w:pStyle w:val="ListBullet"/>
            </w:pPr>
            <w:r w:rsidRPr="0045585F">
              <w:t>site environmental requirements and constraints related to grader operations</w:t>
            </w:r>
          </w:p>
          <w:p w:rsidR="00000000" w:rsidRPr="0045585F" w:rsidP="0045585F">
            <w:pPr>
              <w:pStyle w:val="ListBullet"/>
            </w:pPr>
            <w:r w:rsidRPr="0045585F">
              <w:t>primary and secondary ven</w:t>
            </w:r>
            <w:r w:rsidRPr="0045585F">
              <w:t>tilation</w:t>
            </w:r>
          </w:p>
          <w:p w:rsidR="00000000" w:rsidRPr="0045585F" w:rsidP="0045585F">
            <w:pPr>
              <w:pStyle w:val="ListBullet"/>
            </w:pPr>
            <w:r w:rsidRPr="0045585F">
              <w:t>road construction sequence</w:t>
            </w:r>
          </w:p>
          <w:p w:rsidR="00000000" w:rsidRPr="0045585F" w:rsidP="0045585F">
            <w:pPr>
              <w:pStyle w:val="ListBullet"/>
            </w:pPr>
            <w:r w:rsidRPr="0045585F">
              <w:t>road maintenance procedures</w:t>
            </w:r>
          </w:p>
          <w:p w:rsidR="00000000" w:rsidRPr="0045585F" w:rsidP="0045585F">
            <w:pPr>
              <w:pStyle w:val="ListBullet"/>
            </w:pPr>
            <w:r w:rsidRPr="0045585F">
              <w:t>refuelling vehicle</w:t>
            </w:r>
          </w:p>
          <w:p w:rsidR="00000000" w:rsidRPr="0045585F" w:rsidP="0045585F">
            <w:pPr>
              <w:pStyle w:val="ListBullet"/>
            </w:pPr>
            <w:r w:rsidRPr="0045585F">
              <w:t>string lines</w:t>
            </w:r>
          </w:p>
        </w:tc>
      </w:tr>
    </w:tbl>
    <w:p w:rsidR="00000000" w:rsidRPr="0045585F" w:rsidP="0045585F">
      <w:pPr>
        <w:pStyle w:val="BodyText"/>
      </w:pPr>
    </w:p>
    <w:p w:rsidR="00000000" w:rsidRPr="0045585F" w:rsidP="0045585F">
      <w:pPr>
        <w:pStyle w:val="AllowPageBreak"/>
      </w:pPr>
    </w:p>
    <w:p w:rsidR="00000000" w:rsidRPr="0045585F" w:rsidP="0045585F">
      <w:pPr>
        <w:pStyle w:val="Heading1"/>
      </w:pPr>
      <w:bookmarkStart w:id="10" w:name="O_131064"/>
      <w:bookmarkEnd w:id="10"/>
      <w:r w:rsidRPr="0045585F">
        <w:t>Evidence Guide</w:t>
      </w:r>
    </w:p>
    <w:tbl>
      <w:tblPr>
        <w:tblW w:w="0" w:type="auto"/>
        <w:tblLayout w:type="fixed"/>
        <w:tblCellMar>
          <w:left w:w="62" w:type="dxa"/>
          <w:right w:w="62" w:type="dxa"/>
        </w:tblCellMar>
        <w:tblLook w:val="0000"/>
      </w:tblPr>
      <w:tblGrid>
        <w:gridCol w:w="3448"/>
        <w:gridCol w:w="5074"/>
      </w:tblGrid>
      <w:tr w:rsidTr="002522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t>The evidence guide provides advice on assessment and must be read in conjunction with the performance crit</w:t>
            </w:r>
            <w:r w:rsidRPr="0045585F">
              <w:t>eria, required skills and knowledge, range statement and the Assessment Guidelines for the Training Package.</w:t>
            </w:r>
          </w:p>
        </w:tc>
      </w:tr>
      <w:tr w:rsidTr="002522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p>
        </w:tc>
      </w:tr>
      <w:tr w:rsidTr="002522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t>The evidence required to demonstrate competency in this unit must be relevant to worksite operations and satisfy all of the requirements of the performance criteria, required skills and knowledge and the range statement of this unit and include evidence of</w:t>
            </w:r>
            <w:r w:rsidRPr="0045585F">
              <w:t xml:space="preserve"> the following:</w:t>
            </w:r>
          </w:p>
          <w:p w:rsidR="00000000" w:rsidRPr="0045585F" w:rsidP="0045585F">
            <w:pPr>
              <w:pStyle w:val="ListBullet"/>
            </w:pPr>
            <w:r w:rsidRPr="0045585F">
              <w:t>knowledge of the requirements, procedures and instructions for conducting wheel grader operations in underground mine</w:t>
            </w:r>
          </w:p>
          <w:p w:rsidR="00000000" w:rsidRPr="0045585F" w:rsidP="0045585F">
            <w:pPr>
              <w:pStyle w:val="ListBullet"/>
            </w:pPr>
            <w:r w:rsidRPr="0045585F">
              <w:t>implementation of requirements, procedures and techniques for the safe, effective and efficient completion of wheel grade</w:t>
            </w:r>
            <w:r w:rsidRPr="0045585F">
              <w:t xml:space="preserve">r operations in underground mine </w:t>
            </w:r>
          </w:p>
          <w:p w:rsidR="00000000" w:rsidRPr="0045585F" w:rsidP="0045585F">
            <w:pPr>
              <w:pStyle w:val="ListBullet"/>
            </w:pPr>
            <w:r w:rsidRPr="0045585F">
              <w:t>working with others to undertake and complete wheel grader operations in underground mine that meets all of the required outcomes</w:t>
            </w:r>
          </w:p>
          <w:p w:rsidR="00000000" w:rsidP="0045585F">
            <w:pPr>
              <w:pStyle w:val="ListBullet"/>
              <w:rPr>
                <w:lang w:val="en-NZ"/>
              </w:rPr>
            </w:pPr>
            <w:r w:rsidRPr="0045585F">
              <w:t>consistent timely completion wheel grader operations in underground mine that safely, effect</w:t>
            </w:r>
            <w:r w:rsidRPr="0045585F">
              <w:t>ively and efficiently meets the required outcomes</w:t>
            </w:r>
          </w:p>
        </w:tc>
      </w:tr>
      <w:tr w:rsidTr="002522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 xml:space="preserve">This unit must be assessed in the context of the work environment. Where personal </w:t>
            </w:r>
            <w:r w:rsidRPr="0045585F">
              <w:t>safety or environmental damage are limiting factors, assessment may occur in a simulated environment provided it is realistic and sufficiently rigorous to cover all aspects of workplace performance, including task skills, task management skills, contingenc</w:t>
            </w:r>
            <w:r w:rsidRPr="0045585F">
              <w:t>y management skills and job role environment skills.</w:t>
            </w:r>
          </w:p>
          <w:p w:rsidR="00000000" w:rsidRPr="0045585F" w:rsidP="0045585F">
            <w:pPr>
              <w:pStyle w:val="ListBullet"/>
            </w:pPr>
            <w:r w:rsidRPr="0045585F">
              <w:t xml:space="preserve">The assessment environment should not disadvantage the participant. For example, language, literacy and numeracy demands of assessment should not be greater than those required on the job. </w:t>
            </w:r>
          </w:p>
          <w:p w:rsidR="00000000" w:rsidRPr="0045585F" w:rsidP="0045585F">
            <w:pPr>
              <w:pStyle w:val="ListBullet"/>
            </w:pPr>
            <w:r w:rsidRPr="0045585F">
              <w:t>Customisation</w:t>
            </w:r>
            <w:r w:rsidRPr="0045585F">
              <w:t xml:space="preserve"> of assessment and delivery environment to sensitively accommodate cultural diversity.</w:t>
            </w:r>
          </w:p>
          <w:p w:rsidR="00000000" w:rsidRPr="0045585F" w:rsidP="0045585F">
            <w:pPr>
              <w:pStyle w:val="ListBullet"/>
            </w:pPr>
            <w:r w:rsidRPr="0045585F">
              <w:t xml:space="preserve">Aboriginal people and other people from a non </w:t>
            </w:r>
            <w:r w:rsidRPr="0045585F">
              <w:t>English speaking background may have second language issues.</w:t>
            </w:r>
          </w:p>
          <w:p w:rsidR="00000000" w:rsidRPr="0045585F" w:rsidP="0045585F">
            <w:pPr>
              <w:pStyle w:val="ListBullet"/>
            </w:pPr>
            <w:r w:rsidRPr="0045585F">
              <w:t>Assessment of this competency requires typical resources norma</w:t>
            </w:r>
            <w:r w:rsidRPr="0045585F">
              <w:t xml:space="preserve">lly used in the work environment. Selection and use of resources for particular worksites may differ due to site circumstances. </w:t>
            </w:r>
          </w:p>
          <w:p w:rsidR="00000000" w:rsidRPr="0045585F" w:rsidP="0045585F">
            <w:pPr>
              <w:pStyle w:val="ListBullet"/>
            </w:pPr>
            <w:r w:rsidRPr="0045585F">
              <w:t xml:space="preserve">Where applicable, physical resources should include equipment modified for people with disabilities. </w:t>
            </w:r>
          </w:p>
          <w:p w:rsidR="00000000" w:rsidP="0045585F">
            <w:pPr>
              <w:pStyle w:val="ListBullet"/>
              <w:rPr>
                <w:lang w:val="en-NZ"/>
              </w:rPr>
            </w:pPr>
            <w:r w:rsidRPr="0045585F">
              <w:t>Access must be provided t</w:t>
            </w:r>
            <w:r w:rsidRPr="0045585F">
              <w:t>o appropriate learning and/or assessment support when required.</w:t>
            </w:r>
          </w:p>
        </w:tc>
      </w:tr>
      <w:tr w:rsidTr="002522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t xml:space="preserve">This unit may be assessed in a holistic way with other units of competency.  The assessment strategy for this unit must verify required knowledge and skill and practical </w:t>
            </w:r>
            <w:r w:rsidRPr="0045585F">
              <w:t xml:space="preserve">application using more than one of the following assessment methods: </w:t>
            </w:r>
          </w:p>
          <w:p w:rsidR="00000000" w:rsidRPr="0045585F" w:rsidP="0045585F">
            <w:pPr>
              <w:pStyle w:val="ListBullet"/>
            </w:pPr>
            <w:r w:rsidRPr="0045585F">
              <w:t>written and/or oral assessment of the candidate's required knowledge</w:t>
            </w:r>
          </w:p>
          <w:p w:rsidR="00000000" w:rsidRPr="0045585F" w:rsidP="0045585F">
            <w:pPr>
              <w:pStyle w:val="ListBullet"/>
            </w:pPr>
            <w:r w:rsidRPr="0045585F">
              <w:t>observed, documented and/or first hand testimonial evidence of the candidate's:</w:t>
            </w:r>
          </w:p>
          <w:p w:rsidR="00000000" w:rsidRPr="0045585F" w:rsidP="0045585F">
            <w:pPr>
              <w:pStyle w:val="ListBullet2"/>
            </w:pPr>
            <w:r w:rsidRPr="0045585F">
              <w:t>implementation of appropriate requi</w:t>
            </w:r>
            <w:r w:rsidRPr="0045585F">
              <w:t>rement, procedures and techniques for the safe, effective and efficient achievement of required outcomes</w:t>
            </w:r>
          </w:p>
          <w:p w:rsidR="00000000" w:rsidRPr="0045585F" w:rsidP="0045585F">
            <w:pPr>
              <w:pStyle w:val="ListBullet2"/>
            </w:pPr>
            <w:r w:rsidRPr="0045585F">
              <w:t>consistently achieving the required outcomes</w:t>
            </w:r>
          </w:p>
          <w:p w:rsidR="00000000" w:rsidRPr="0045585F" w:rsidP="0045585F">
            <w:pPr>
              <w:pStyle w:val="ListBullet"/>
            </w:pPr>
            <w:r w:rsidRPr="0045585F">
              <w:t>first hand testimonial evidence of the candidate's:</w:t>
            </w:r>
          </w:p>
          <w:p w:rsidR="00000000" w:rsidP="0045585F">
            <w:pPr>
              <w:pStyle w:val="ListBullet2"/>
              <w:rPr>
                <w:lang w:val="en-NZ"/>
              </w:rPr>
            </w:pPr>
            <w:r w:rsidRPr="0045585F">
              <w:t>working with others to undertake and complete wheel grader operations in underground mine</w:t>
            </w:r>
          </w:p>
        </w:tc>
      </w:tr>
      <w:tr w:rsidTr="0025223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t>Consult the SkillsDMC User Guide for further information on assessment including access and equity issues.</w:t>
            </w:r>
          </w:p>
        </w:tc>
      </w:tr>
    </w:tbl>
    <w:p w:rsidR="00000000" w:rsidRPr="0045585F" w:rsidP="0045585F">
      <w:pPr>
        <w:pStyle w:val="BodyText"/>
      </w:pPr>
    </w:p>
    <w:p w:rsidR="00000000" w:rsidRPr="0045585F" w:rsidP="0045585F">
      <w:pPr>
        <w:pStyle w:val="AllowPageBreak"/>
      </w:pPr>
    </w:p>
    <w:p w:rsidR="00000000" w:rsidRPr="0045585F" w:rsidP="0045585F">
      <w:pPr>
        <w:pStyle w:val="Heading1"/>
      </w:pPr>
      <w:bookmarkStart w:id="11" w:name="O_131065"/>
      <w:bookmarkEnd w:id="11"/>
      <w:r w:rsidRPr="0045585F">
        <w:t>Range Statement</w:t>
      </w:r>
    </w:p>
    <w:tbl>
      <w:tblPr>
        <w:tblW w:w="0" w:type="auto"/>
        <w:tblLayout w:type="fixed"/>
        <w:tblCellMar>
          <w:left w:w="62" w:type="dxa"/>
          <w:right w:w="62" w:type="dxa"/>
        </w:tblCellMar>
        <w:tblLook w:val="0000"/>
      </w:tblPr>
      <w:tblGrid>
        <w:gridCol w:w="3458"/>
        <w:gridCol w:w="5064"/>
      </w:tblGrid>
      <w:tr w:rsidTr="002522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t>The range statement relates to the unit of competency as a whole. It allows for different work environments and situations that may affect performance. Bold italicised wording, if used in the performance criteria, is detailed below. Essenti</w:t>
            </w:r>
            <w:r w:rsidRPr="0045585F">
              <w:t>al operating conditions that may be present with training and assessment (depending on the work situation, needs of the candidate, accessibility of the item, and local industry and regional contexts) may also be included.</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BodyText"/>
            </w:pPr>
            <w:r w:rsidRPr="0045585F">
              <w:rPr>
                <w:rStyle w:val="SpecialBold"/>
              </w:rPr>
              <w:t>Relevant compliance documentatio</w:t>
            </w:r>
            <w:r w:rsidRPr="0045585F">
              <w:rPr>
                <w:rStyle w:val="SpecialBold"/>
              </w:rPr>
              <w:t>n</w:t>
            </w:r>
          </w:p>
          <w:p w:rsidR="00000000" w:rsidP="0045585F">
            <w:pPr>
              <w:pStyle w:val="BodyText"/>
              <w:rPr>
                <w:lang w:val="en-NZ"/>
              </w:rPr>
            </w:pPr>
            <w:r w:rsidRPr="0045585F">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legislative, organisation and site requirements and procedures</w:t>
            </w:r>
          </w:p>
          <w:p w:rsidR="00000000" w:rsidRPr="0045585F" w:rsidP="0045585F">
            <w:pPr>
              <w:pStyle w:val="ListBullet"/>
            </w:pPr>
            <w:r w:rsidRPr="0045585F">
              <w:t xml:space="preserve">manufacturer's guidelines and specifications </w:t>
            </w:r>
          </w:p>
          <w:p w:rsidR="00000000" w:rsidRPr="0045585F" w:rsidP="0045585F">
            <w:pPr>
              <w:pStyle w:val="ListBullet"/>
            </w:pPr>
            <w:r w:rsidRPr="0045585F">
              <w:t>Australian standards</w:t>
            </w:r>
          </w:p>
          <w:p w:rsidR="00000000" w:rsidRPr="0045585F" w:rsidP="0045585F">
            <w:pPr>
              <w:pStyle w:val="ListBullet"/>
            </w:pPr>
            <w:r w:rsidRPr="0045585F">
              <w:t>codes of practice</w:t>
            </w:r>
          </w:p>
          <w:p w:rsidR="00000000" w:rsidRPr="0045585F" w:rsidP="0045585F">
            <w:pPr>
              <w:pStyle w:val="ListBullet"/>
            </w:pPr>
            <w:r w:rsidRPr="0045585F">
              <w:t>Employment and workplace relations legislation</w:t>
            </w:r>
          </w:p>
          <w:p w:rsidR="00000000" w:rsidP="0045585F">
            <w:pPr>
              <w:pStyle w:val="ListBullet"/>
              <w:rPr>
                <w:lang w:val="en-NZ"/>
              </w:rPr>
            </w:pPr>
            <w:r w:rsidRPr="0045585F">
              <w:t>Equal Employment Opportunity and Disability Discrimination legislation</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Work requirements and procedures</w:t>
            </w:r>
            <w:r w:rsidRPr="0045585F">
              <w:t xml:space="preserve"> may come from briefings, handovers, and work orders and may be written or verbal, formal or informal, depending on the complexity of the process and ma</w:t>
            </w:r>
            <w:r w:rsidRPr="0045585F">
              <w:t>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ventilation/gas data</w:t>
            </w:r>
          </w:p>
          <w:p w:rsidR="00000000" w:rsidRPr="0045585F" w:rsidP="0045585F">
            <w:pPr>
              <w:pStyle w:val="ListBullet"/>
            </w:pPr>
            <w:r w:rsidRPr="0045585F">
              <w:t>product identification</w:t>
            </w:r>
          </w:p>
          <w:p w:rsidR="00000000" w:rsidRPr="0045585F" w:rsidP="0045585F">
            <w:pPr>
              <w:pStyle w:val="ListBullet"/>
            </w:pPr>
            <w:r w:rsidRPr="0045585F">
              <w:t>nature and scope of tasks</w:t>
            </w:r>
          </w:p>
          <w:p w:rsidR="00000000" w:rsidRPr="0045585F" w:rsidP="0045585F">
            <w:pPr>
              <w:pStyle w:val="ListBullet"/>
            </w:pPr>
            <w:r w:rsidRPr="0045585F">
              <w:t>quality of finished works</w:t>
            </w:r>
          </w:p>
          <w:p w:rsidR="00000000" w:rsidRPr="0045585F" w:rsidP="0045585F">
            <w:pPr>
              <w:pStyle w:val="ListBullet"/>
            </w:pPr>
            <w:r w:rsidRPr="0045585F">
              <w:t>achievement targets</w:t>
            </w:r>
          </w:p>
          <w:p w:rsidR="00000000" w:rsidRPr="0045585F" w:rsidP="0045585F">
            <w:pPr>
              <w:pStyle w:val="ListBullet"/>
            </w:pPr>
            <w:r w:rsidRPr="0045585F">
              <w:t>operational conditions</w:t>
            </w:r>
          </w:p>
          <w:p w:rsidR="00000000" w:rsidRPr="0045585F" w:rsidP="0045585F">
            <w:pPr>
              <w:pStyle w:val="ListBullet"/>
            </w:pPr>
            <w:r w:rsidRPr="0045585F">
              <w:t>obtaining permits required</w:t>
            </w:r>
          </w:p>
          <w:p w:rsidR="00000000" w:rsidRPr="0045585F" w:rsidP="0045585F">
            <w:pPr>
              <w:pStyle w:val="ListBullet"/>
            </w:pPr>
            <w:r w:rsidRPr="0045585F">
              <w:t>site layout</w:t>
            </w:r>
          </w:p>
          <w:p w:rsidR="00000000" w:rsidRPr="0045585F" w:rsidP="0045585F">
            <w:pPr>
              <w:pStyle w:val="ListBullet"/>
            </w:pPr>
            <w:r w:rsidRPr="0045585F">
              <w:t>out of bounds areas</w:t>
            </w:r>
          </w:p>
          <w:p w:rsidR="00000000" w:rsidRPr="0045585F" w:rsidP="0045585F">
            <w:pPr>
              <w:pStyle w:val="ListBullet"/>
            </w:pPr>
            <w:r w:rsidRPr="0045585F">
              <w:t>worksite inspection requirements</w:t>
            </w:r>
          </w:p>
          <w:p w:rsidR="00000000" w:rsidRPr="0045585F" w:rsidP="0045585F">
            <w:pPr>
              <w:pStyle w:val="ListBullet"/>
            </w:pPr>
            <w:r w:rsidRPr="0045585F">
              <w:t>lighting conditions</w:t>
            </w:r>
          </w:p>
          <w:p w:rsidR="00000000" w:rsidRPr="0045585F" w:rsidP="0045585F">
            <w:pPr>
              <w:pStyle w:val="ListBullet"/>
            </w:pPr>
            <w:r w:rsidRPr="0045585F">
              <w:t>plant or equipment defects</w:t>
            </w:r>
          </w:p>
          <w:p w:rsidR="00000000" w:rsidRPr="0045585F" w:rsidP="0045585F">
            <w:pPr>
              <w:pStyle w:val="ListBullet"/>
            </w:pPr>
            <w:r w:rsidRPr="0045585F">
              <w:t>hazards and potential hazards</w:t>
            </w:r>
          </w:p>
          <w:p w:rsidR="00000000" w:rsidRPr="0045585F" w:rsidP="0045585F">
            <w:pPr>
              <w:pStyle w:val="ListBullet"/>
            </w:pPr>
            <w:r w:rsidRPr="0045585F">
              <w:t>coordination requirements or issues</w:t>
            </w:r>
          </w:p>
          <w:p w:rsidR="00000000" w:rsidRPr="0045585F" w:rsidP="0045585F">
            <w:pPr>
              <w:pStyle w:val="ListBullet"/>
            </w:pPr>
            <w:r w:rsidRPr="0045585F">
              <w:t>contamination control requirements</w:t>
            </w:r>
          </w:p>
          <w:p w:rsidR="00000000" w:rsidRPr="0045585F" w:rsidP="0045585F">
            <w:pPr>
              <w:pStyle w:val="ListBullet"/>
            </w:pPr>
            <w:r w:rsidRPr="0045585F">
              <w:t>environmental control requirements</w:t>
            </w:r>
          </w:p>
          <w:p w:rsidR="00000000" w:rsidP="0045585F">
            <w:pPr>
              <w:pStyle w:val="ListBullet"/>
              <w:rPr>
                <w:lang w:val="en-NZ"/>
              </w:rPr>
            </w:pPr>
            <w:r w:rsidRPr="0045585F">
              <w:t>barricade and signage requirements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Geological data</w:t>
            </w:r>
            <w:r w:rsidRPr="0045585F">
              <w:t xml:space="preserve"> may include relevant </w:t>
            </w:r>
            <w:r w:rsidRPr="0045585F">
              <w:t>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rock type and characteristics</w:t>
            </w:r>
          </w:p>
          <w:p w:rsidR="00000000" w:rsidRPr="0045585F" w:rsidP="0045585F">
            <w:pPr>
              <w:pStyle w:val="ListBullet"/>
            </w:pPr>
            <w:r w:rsidRPr="0045585F">
              <w:t>faults and joints</w:t>
            </w:r>
          </w:p>
          <w:p w:rsidR="00000000" w:rsidRPr="0045585F" w:rsidP="0045585F">
            <w:pPr>
              <w:pStyle w:val="ListBullet"/>
            </w:pPr>
            <w:r w:rsidRPr="0045585F">
              <w:t>broken ground</w:t>
            </w:r>
          </w:p>
          <w:p w:rsidR="00000000" w:rsidRPr="0045585F" w:rsidP="0045585F">
            <w:pPr>
              <w:pStyle w:val="ListBullet"/>
            </w:pPr>
            <w:r w:rsidRPr="0045585F">
              <w:t>water tables or other water sources</w:t>
            </w:r>
          </w:p>
          <w:p w:rsidR="00000000" w:rsidRPr="0045585F" w:rsidP="0045585F">
            <w:pPr>
              <w:pStyle w:val="ListBullet"/>
            </w:pPr>
            <w:r w:rsidRPr="0045585F">
              <w:t>wet and dry areas</w:t>
            </w:r>
          </w:p>
          <w:p w:rsidR="00000000" w:rsidP="0045585F">
            <w:pPr>
              <w:pStyle w:val="ListBullet"/>
              <w:rPr>
                <w:lang w:val="en-NZ"/>
              </w:rPr>
            </w:pPr>
            <w:r w:rsidRPr="0045585F">
              <w:t>degree of compaction</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Survey data</w:t>
            </w:r>
            <w:r w:rsidRPr="0045585F">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floor heights</w:t>
            </w:r>
          </w:p>
          <w:p w:rsidR="00000000" w:rsidRPr="0045585F" w:rsidP="0045585F">
            <w:pPr>
              <w:pStyle w:val="ListBullet"/>
            </w:pPr>
            <w:r w:rsidRPr="0045585F">
              <w:t>ramp and floor grades</w:t>
            </w:r>
          </w:p>
          <w:p w:rsidR="00000000" w:rsidP="0045585F">
            <w:pPr>
              <w:pStyle w:val="ListBullet"/>
              <w:rPr>
                <w:lang w:val="en-NZ"/>
              </w:rPr>
            </w:pPr>
            <w:r w:rsidRPr="0045585F">
              <w:t>underground workings and void</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Inspect and prepare work area</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identification of hazards</w:t>
            </w:r>
          </w:p>
          <w:p w:rsidR="00000000" w:rsidRPr="0045585F" w:rsidP="0045585F">
            <w:pPr>
              <w:pStyle w:val="ListBullet"/>
            </w:pPr>
            <w:r w:rsidRPr="0045585F">
              <w:t>selection and implementation of control measures for the hazards identified</w:t>
            </w:r>
          </w:p>
          <w:p w:rsidR="00000000" w:rsidRPr="0045585F" w:rsidP="0045585F">
            <w:pPr>
              <w:pStyle w:val="ListBullet"/>
            </w:pPr>
            <w:r w:rsidRPr="0045585F">
              <w:t>safeguarding site and non-site personnel b</w:t>
            </w:r>
            <w:r w:rsidRPr="0045585F">
              <w:t>y:</w:t>
            </w:r>
          </w:p>
          <w:p w:rsidR="00000000" w:rsidRPr="0045585F" w:rsidP="0045585F">
            <w:pPr>
              <w:pStyle w:val="ListBullet2"/>
            </w:pPr>
            <w:r w:rsidRPr="0045585F">
              <w:t>erection of barricades and posting of signs</w:t>
            </w:r>
          </w:p>
          <w:p w:rsidR="00000000" w:rsidRPr="0045585F" w:rsidP="0045585F">
            <w:pPr>
              <w:pStyle w:val="ListBullet2"/>
            </w:pPr>
            <w:r w:rsidRPr="0045585F">
              <w:t>selection of appropriate equipment to ensure personnel safety and protection</w:t>
            </w:r>
          </w:p>
          <w:p w:rsidR="00000000" w:rsidRPr="0045585F" w:rsidP="0045585F">
            <w:pPr>
              <w:pStyle w:val="ListBullet"/>
            </w:pPr>
            <w:r w:rsidRPr="0045585F">
              <w:t>determination of appropriate path of movement for loads and equipment/vehicles</w:t>
            </w:r>
          </w:p>
          <w:p w:rsidR="00000000" w:rsidRPr="0045585F" w:rsidP="0045585F">
            <w:pPr>
              <w:pStyle w:val="ListBullet"/>
            </w:pPr>
            <w:r w:rsidRPr="0045585F">
              <w:t>floor clean up to specified levels and grade requirements</w:t>
            </w:r>
          </w:p>
          <w:p w:rsidR="00000000" w:rsidP="0045585F">
            <w:pPr>
              <w:pStyle w:val="ListBullet"/>
              <w:rPr>
                <w:lang w:val="en-NZ"/>
              </w:rPr>
            </w:pPr>
            <w:r w:rsidRPr="0045585F">
              <w:t>selection and implementation of environmental control measures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Potential hazards and risks</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mount dismount injuries</w:t>
            </w:r>
          </w:p>
          <w:p w:rsidR="00000000" w:rsidRPr="0045585F" w:rsidP="0045585F">
            <w:pPr>
              <w:pStyle w:val="ListBullet"/>
            </w:pPr>
            <w:r w:rsidRPr="0045585F">
              <w:t>run away</w:t>
            </w:r>
          </w:p>
          <w:p w:rsidR="00000000" w:rsidRPr="0045585F" w:rsidP="0045585F">
            <w:pPr>
              <w:pStyle w:val="ListBullet"/>
            </w:pPr>
            <w:r w:rsidRPr="0045585F">
              <w:t>poor ventilation</w:t>
            </w:r>
          </w:p>
          <w:p w:rsidR="00000000" w:rsidRPr="0045585F" w:rsidP="0045585F">
            <w:pPr>
              <w:pStyle w:val="ListBullet"/>
            </w:pPr>
            <w:r w:rsidRPr="0045585F">
              <w:t>toxic fumes</w:t>
            </w:r>
          </w:p>
          <w:p w:rsidR="00000000" w:rsidRPr="0045585F" w:rsidP="0045585F">
            <w:pPr>
              <w:pStyle w:val="ListBullet"/>
            </w:pPr>
            <w:r w:rsidRPr="0045585F">
              <w:t>water</w:t>
            </w:r>
          </w:p>
          <w:p w:rsidR="00000000" w:rsidRPr="0045585F" w:rsidP="0045585F">
            <w:pPr>
              <w:pStyle w:val="ListBullet"/>
            </w:pPr>
            <w:r w:rsidRPr="0045585F">
              <w:t>over head surfaces and obstacles</w:t>
            </w:r>
          </w:p>
          <w:p w:rsidR="00000000" w:rsidRPr="0045585F" w:rsidP="0045585F">
            <w:pPr>
              <w:pStyle w:val="ListBullet"/>
            </w:pPr>
            <w:r w:rsidRPr="0045585F">
              <w:t>installed services</w:t>
            </w:r>
          </w:p>
          <w:p w:rsidR="00000000" w:rsidRPr="0045585F" w:rsidP="0045585F">
            <w:pPr>
              <w:pStyle w:val="ListBullet"/>
            </w:pPr>
            <w:r w:rsidRPr="0045585F">
              <w:t xml:space="preserve">damaged or defective pressurise hoses and fastenings </w:t>
            </w:r>
          </w:p>
          <w:p w:rsidR="00000000" w:rsidRPr="0045585F" w:rsidP="0045585F">
            <w:pPr>
              <w:pStyle w:val="ListBullet"/>
            </w:pPr>
            <w:r w:rsidRPr="0045585F">
              <w:t>abandoned equipment</w:t>
            </w:r>
          </w:p>
          <w:p w:rsidR="00000000" w:rsidRPr="0045585F" w:rsidP="0045585F">
            <w:pPr>
              <w:pStyle w:val="ListBullet"/>
            </w:pPr>
            <w:r w:rsidRPr="0045585F">
              <w:t>chemicals</w:t>
            </w:r>
          </w:p>
          <w:p w:rsidR="00000000" w:rsidRPr="0045585F" w:rsidP="0045585F">
            <w:pPr>
              <w:pStyle w:val="ListBullet"/>
            </w:pPr>
            <w:r w:rsidRPr="0045585F">
              <w:t>contaminants</w:t>
            </w:r>
          </w:p>
          <w:p w:rsidR="00000000" w:rsidRPr="0045585F" w:rsidP="0045585F">
            <w:pPr>
              <w:pStyle w:val="ListBullet"/>
            </w:pPr>
            <w:r w:rsidRPr="0045585F">
              <w:t>holes and pot holes</w:t>
            </w:r>
          </w:p>
          <w:p w:rsidR="00000000" w:rsidRPr="0045585F" w:rsidP="0045585F">
            <w:pPr>
              <w:pStyle w:val="ListBullet"/>
            </w:pPr>
            <w:r w:rsidRPr="0045585F">
              <w:t>personnel</w:t>
            </w:r>
          </w:p>
          <w:p w:rsidR="00000000" w:rsidRPr="0045585F" w:rsidP="0045585F">
            <w:pPr>
              <w:pStyle w:val="ListBullet"/>
            </w:pPr>
            <w:r w:rsidRPr="0045585F">
              <w:t>unsafe ground</w:t>
            </w:r>
          </w:p>
          <w:p w:rsidR="00000000" w:rsidRPr="0045585F" w:rsidP="0045585F">
            <w:pPr>
              <w:pStyle w:val="ListBullet"/>
            </w:pPr>
            <w:r w:rsidRPr="0045585F">
              <w:t>vehicles</w:t>
            </w:r>
          </w:p>
          <w:p w:rsidR="00000000" w:rsidRPr="0045585F" w:rsidP="0045585F">
            <w:pPr>
              <w:pStyle w:val="ListBullet"/>
            </w:pPr>
            <w:r w:rsidRPr="0045585F">
              <w:t>dust and noise</w:t>
            </w:r>
          </w:p>
          <w:p w:rsidR="00000000" w:rsidRPr="0045585F" w:rsidP="0045585F">
            <w:pPr>
              <w:pStyle w:val="ListBullet"/>
            </w:pPr>
            <w:r w:rsidRPr="0045585F">
              <w:t>conveyors</w:t>
            </w:r>
          </w:p>
          <w:p w:rsidR="00000000" w:rsidRPr="0045585F" w:rsidP="0045585F">
            <w:pPr>
              <w:pStyle w:val="ListBullet"/>
            </w:pPr>
            <w:r w:rsidRPr="0045585F">
              <w:t>stored energy which may inclu</w:t>
            </w:r>
            <w:r w:rsidRPr="0045585F">
              <w:t>de:</w:t>
            </w:r>
          </w:p>
          <w:p w:rsidR="00000000" w:rsidRPr="0045585F" w:rsidP="0045585F">
            <w:pPr>
              <w:pStyle w:val="ListBullet2"/>
            </w:pPr>
            <w:r w:rsidRPr="0045585F">
              <w:t>engine components</w:t>
            </w:r>
          </w:p>
          <w:p w:rsidR="00000000" w:rsidRPr="0045585F" w:rsidP="0045585F">
            <w:pPr>
              <w:pStyle w:val="ListBullet2"/>
            </w:pPr>
            <w:r w:rsidRPr="0045585F">
              <w:t>radiators and cooling systems</w:t>
            </w:r>
          </w:p>
          <w:p w:rsidR="00000000" w:rsidRPr="0045585F" w:rsidP="0045585F">
            <w:pPr>
              <w:pStyle w:val="ListBullet2"/>
            </w:pPr>
            <w:r w:rsidRPr="0045585F">
              <w:t>hydraulic tanks and reservoirs</w:t>
            </w:r>
          </w:p>
          <w:p w:rsidR="00000000" w:rsidRPr="0045585F" w:rsidP="0045585F">
            <w:pPr>
              <w:pStyle w:val="ListBullet2"/>
            </w:pPr>
            <w:r w:rsidRPr="0045585F">
              <w:t>air tanks and reservoirs</w:t>
            </w:r>
          </w:p>
          <w:p w:rsidR="00000000" w:rsidRPr="0045585F" w:rsidP="0045585F">
            <w:pPr>
              <w:pStyle w:val="ListBullet2"/>
            </w:pPr>
            <w:r w:rsidRPr="0045585F">
              <w:t>hydraulic hoses</w:t>
            </w:r>
          </w:p>
          <w:p w:rsidR="00000000" w:rsidRPr="0045585F" w:rsidP="0045585F">
            <w:pPr>
              <w:pStyle w:val="ListBullet2"/>
            </w:pPr>
            <w:r w:rsidRPr="0045585F">
              <w:t>air hoses</w:t>
            </w:r>
          </w:p>
          <w:p w:rsidR="00000000" w:rsidRPr="0045585F" w:rsidP="0045585F">
            <w:pPr>
              <w:pStyle w:val="ListBullet2"/>
            </w:pPr>
            <w:r w:rsidRPr="0045585F">
              <w:t>tires</w:t>
            </w:r>
          </w:p>
          <w:p w:rsidR="00000000" w:rsidRPr="0045585F" w:rsidP="0045585F">
            <w:pPr>
              <w:pStyle w:val="ListBullet2"/>
            </w:pPr>
            <w:r w:rsidRPr="0045585F">
              <w:t>air conditioning components</w:t>
            </w:r>
          </w:p>
          <w:p w:rsidR="00000000" w:rsidRPr="0045585F" w:rsidP="0045585F">
            <w:pPr>
              <w:pStyle w:val="ListBullet2"/>
            </w:pPr>
            <w:r w:rsidRPr="0045585F">
              <w:t>electrical components</w:t>
            </w:r>
          </w:p>
          <w:p w:rsidR="00000000" w:rsidRPr="0045585F" w:rsidP="0045585F">
            <w:pPr>
              <w:pStyle w:val="ListBullet2"/>
            </w:pPr>
            <w:r w:rsidRPr="0045585F">
              <w:t>braking systems</w:t>
            </w:r>
          </w:p>
          <w:p w:rsidR="00000000" w:rsidP="0045585F">
            <w:pPr>
              <w:pStyle w:val="ListBullet2"/>
              <w:rPr>
                <w:lang w:val="en-NZ"/>
              </w:rPr>
            </w:pPr>
            <w:r w:rsidRPr="0045585F">
              <w:t>centrifugal forces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Coordination requirements</w:t>
            </w:r>
            <w:r w:rsidRPr="0045585F">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other mobile plant operators</w:t>
            </w:r>
          </w:p>
          <w:p w:rsidR="00000000" w:rsidRPr="0045585F" w:rsidP="0045585F">
            <w:pPr>
              <w:pStyle w:val="ListBullet"/>
            </w:pPr>
            <w:r w:rsidRPr="0045585F">
              <w:t>processing plant operators</w:t>
            </w:r>
          </w:p>
          <w:p w:rsidR="00000000" w:rsidRPr="0045585F" w:rsidP="0045585F">
            <w:pPr>
              <w:pStyle w:val="ListBullet"/>
            </w:pPr>
            <w:r w:rsidRPr="0045585F">
              <w:t>maintenance personnel</w:t>
            </w:r>
          </w:p>
          <w:p w:rsidR="00000000" w:rsidRPr="0045585F" w:rsidP="0045585F">
            <w:pPr>
              <w:pStyle w:val="ListBullet"/>
            </w:pPr>
            <w:r w:rsidRPr="0045585F">
              <w:t>service vehicle operators</w:t>
            </w:r>
          </w:p>
          <w:p w:rsidR="00000000" w:rsidRPr="0045585F" w:rsidP="0045585F">
            <w:pPr>
              <w:pStyle w:val="ListBullet"/>
            </w:pPr>
            <w:r w:rsidRPr="0045585F">
              <w:t>contractors</w:t>
            </w:r>
          </w:p>
          <w:p w:rsidR="00000000" w:rsidRPr="0045585F" w:rsidP="0045585F">
            <w:pPr>
              <w:pStyle w:val="ListBullet"/>
            </w:pPr>
            <w:r w:rsidRPr="0045585F">
              <w:t xml:space="preserve">inspectors </w:t>
            </w:r>
          </w:p>
          <w:p w:rsidR="00000000" w:rsidRPr="0045585F" w:rsidP="0045585F">
            <w:pPr>
              <w:pStyle w:val="ListBullet"/>
            </w:pPr>
            <w:r w:rsidRPr="0045585F">
              <w:t>supervisors</w:t>
            </w:r>
          </w:p>
          <w:p w:rsidR="00000000" w:rsidP="0045585F">
            <w:pPr>
              <w:pStyle w:val="ListBullet"/>
              <w:rPr>
                <w:lang w:val="en-NZ"/>
              </w:rPr>
            </w:pPr>
            <w:r w:rsidRPr="0045585F">
              <w:t>visitors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Pre-start and start-up procedure</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external check of the machine</w:t>
            </w:r>
          </w:p>
          <w:p w:rsidR="00000000" w:rsidRPr="0045585F" w:rsidP="0045585F">
            <w:pPr>
              <w:pStyle w:val="ListBullet"/>
            </w:pPr>
            <w:r w:rsidRPr="0045585F">
              <w:t>inspection of attachments to ensure security and identify defects</w:t>
            </w:r>
          </w:p>
          <w:p w:rsidR="00000000" w:rsidRPr="0045585F" w:rsidP="0045585F">
            <w:pPr>
              <w:pStyle w:val="ListBullet"/>
            </w:pPr>
            <w:r w:rsidRPr="0045585F">
              <w:t>selection, removing and fitting of attachments</w:t>
            </w:r>
          </w:p>
          <w:p w:rsidR="00000000" w:rsidRPr="0045585F" w:rsidP="0045585F">
            <w:pPr>
              <w:pStyle w:val="ListBullet"/>
            </w:pPr>
            <w:r w:rsidRPr="0045585F">
              <w:t>checking of fluid levels (windscreen washer tank, hydraulic oil, coolant, grease, water, engine oil, fuel)</w:t>
            </w:r>
          </w:p>
          <w:p w:rsidR="00000000" w:rsidRPr="0045585F" w:rsidP="0045585F">
            <w:pPr>
              <w:pStyle w:val="ListBullet"/>
            </w:pPr>
            <w:r w:rsidRPr="0045585F">
              <w:t>carry out lubrication</w:t>
            </w:r>
          </w:p>
          <w:p w:rsidR="00000000" w:rsidRPr="0045585F" w:rsidP="0045585F">
            <w:pPr>
              <w:pStyle w:val="ListBullet"/>
            </w:pPr>
            <w:r w:rsidRPr="0045585F">
              <w:t>checking of di</w:t>
            </w:r>
            <w:r w:rsidRPr="0045585F">
              <w:t>splay instrumentation and gauges (indicators, gauges, laser levels), computer systems</w:t>
            </w:r>
          </w:p>
          <w:p w:rsidR="00000000" w:rsidRPr="0045585F" w:rsidP="0045585F">
            <w:pPr>
              <w:pStyle w:val="ListBullet"/>
            </w:pPr>
            <w:r w:rsidRPr="0045585F">
              <w:t>inspection of air filter restriction indicator</w:t>
            </w:r>
          </w:p>
          <w:p w:rsidR="00000000" w:rsidRPr="0045585F" w:rsidP="0045585F">
            <w:pPr>
              <w:pStyle w:val="ListBullet"/>
            </w:pPr>
            <w:r w:rsidRPr="0045585F">
              <w:t>inspection and checking of cab (horn, lights, air conditioner)</w:t>
            </w:r>
          </w:p>
          <w:p w:rsidR="00000000" w:rsidRPr="0045585F" w:rsidP="0045585F">
            <w:pPr>
              <w:pStyle w:val="ListBullet"/>
            </w:pPr>
            <w:r w:rsidRPr="0045585F">
              <w:t xml:space="preserve">testing of engine and stop engine lights </w:t>
            </w:r>
          </w:p>
          <w:p w:rsidR="00000000" w:rsidRPr="0045585F" w:rsidP="0045585F">
            <w:pPr>
              <w:pStyle w:val="ListBullet"/>
            </w:pPr>
            <w:r w:rsidRPr="0045585F">
              <w:t>testing visual and audio warning devices and lights</w:t>
            </w:r>
          </w:p>
          <w:p w:rsidR="00000000" w:rsidRPr="0045585F" w:rsidP="0045585F">
            <w:pPr>
              <w:pStyle w:val="ListBullet"/>
            </w:pPr>
            <w:r w:rsidRPr="0045585F">
              <w:t>checking instruments and control lever</w:t>
            </w:r>
          </w:p>
          <w:p w:rsidR="00000000" w:rsidP="0045585F">
            <w:pPr>
              <w:pStyle w:val="ListBullet"/>
              <w:rPr>
                <w:lang w:val="en-NZ"/>
              </w:rPr>
            </w:pPr>
            <w:r w:rsidRPr="0045585F">
              <w:t>reporting of defects and damage</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Park-up and shutdown procedure</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secure equipment as required by site procedures</w:t>
            </w:r>
          </w:p>
          <w:p w:rsidR="00000000" w:rsidRPr="0045585F" w:rsidP="0045585F">
            <w:pPr>
              <w:pStyle w:val="ListBullet"/>
            </w:pPr>
            <w:r w:rsidRPr="0045585F">
              <w:t>render attachments safe</w:t>
            </w:r>
          </w:p>
          <w:p w:rsidR="00000000" w:rsidP="0045585F">
            <w:pPr>
              <w:pStyle w:val="ListBullet"/>
              <w:rPr>
                <w:lang w:val="en-NZ"/>
              </w:rPr>
            </w:pPr>
            <w:r w:rsidRPr="0045585F">
              <w:t>clear access wa</w:t>
            </w:r>
            <w:r w:rsidRPr="0045585F">
              <w:t>ys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Operating techniques</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manoeuvring</w:t>
            </w:r>
          </w:p>
          <w:p w:rsidR="00000000" w:rsidRPr="0045585F" w:rsidP="0045585F">
            <w:pPr>
              <w:pStyle w:val="ListBullet"/>
            </w:pPr>
            <w:r w:rsidRPr="0045585F">
              <w:t>braking</w:t>
            </w:r>
          </w:p>
          <w:p w:rsidR="00000000" w:rsidRPr="0045585F" w:rsidP="0045585F">
            <w:pPr>
              <w:pStyle w:val="ListBullet"/>
            </w:pPr>
            <w:r w:rsidRPr="0045585F">
              <w:t>blade control and application</w:t>
            </w:r>
          </w:p>
          <w:p w:rsidR="00000000" w:rsidRPr="0045585F" w:rsidP="0045585F">
            <w:pPr>
              <w:pStyle w:val="ListBullet"/>
            </w:pPr>
            <w:r w:rsidRPr="0045585F">
              <w:t>ripper control and application</w:t>
            </w:r>
          </w:p>
          <w:p w:rsidR="00000000" w:rsidRPr="0045585F" w:rsidP="0045585F">
            <w:pPr>
              <w:pStyle w:val="ListBullet"/>
            </w:pPr>
            <w:r w:rsidRPr="0045585F">
              <w:t>attaching, securing, lifting, carrying and placing materials</w:t>
            </w:r>
          </w:p>
          <w:p w:rsidR="00000000" w:rsidRPr="0045585F" w:rsidP="0045585F">
            <w:pPr>
              <w:pStyle w:val="ListBullet"/>
            </w:pPr>
            <w:r w:rsidRPr="0045585F">
              <w:t>towing</w:t>
            </w:r>
          </w:p>
          <w:p w:rsidR="00000000" w:rsidRPr="0045585F" w:rsidP="0045585F">
            <w:pPr>
              <w:pStyle w:val="ListBullet"/>
            </w:pPr>
            <w:r w:rsidRPr="0045585F">
              <w:t>observing site speed limits</w:t>
            </w:r>
          </w:p>
          <w:p w:rsidR="00000000" w:rsidRPr="0045585F" w:rsidP="0045585F">
            <w:pPr>
              <w:pStyle w:val="ListBullet"/>
            </w:pPr>
            <w:r w:rsidRPr="0045585F">
              <w:t>working safely around:</w:t>
            </w:r>
          </w:p>
          <w:p w:rsidR="00000000" w:rsidRPr="0045585F" w:rsidP="0045585F">
            <w:pPr>
              <w:pStyle w:val="ListBullet2"/>
            </w:pPr>
            <w:r w:rsidRPr="0045585F">
              <w:t>powerlines and other services</w:t>
            </w:r>
          </w:p>
          <w:p w:rsidR="00000000" w:rsidRPr="0045585F" w:rsidP="0045585F">
            <w:pPr>
              <w:pStyle w:val="ListBullet2"/>
            </w:pPr>
            <w:r w:rsidRPr="0045585F">
              <w:t>other machines and personnel</w:t>
            </w:r>
          </w:p>
          <w:p w:rsidR="00000000" w:rsidP="0045585F">
            <w:pPr>
              <w:pStyle w:val="ListBullet2"/>
              <w:rPr>
                <w:lang w:val="en-NZ"/>
              </w:rPr>
            </w:pPr>
            <w:r w:rsidRPr="0045585F">
              <w:t>live stockpiles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Changing work conditions</w:t>
            </w:r>
            <w:r w:rsidRPr="0045585F">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materials,</w:t>
            </w:r>
          </w:p>
          <w:p w:rsidR="00000000" w:rsidRPr="0045585F" w:rsidP="0045585F">
            <w:pPr>
              <w:pStyle w:val="ListBullet"/>
            </w:pPr>
            <w:r w:rsidRPr="0045585F">
              <w:t>contamination</w:t>
            </w:r>
          </w:p>
          <w:p w:rsidR="00000000" w:rsidRPr="0045585F" w:rsidP="0045585F">
            <w:pPr>
              <w:pStyle w:val="ListBullet"/>
            </w:pPr>
            <w:r w:rsidRPr="0045585F">
              <w:t>traffic conditions</w:t>
            </w:r>
          </w:p>
          <w:p w:rsidR="00000000" w:rsidP="0045585F">
            <w:pPr>
              <w:pStyle w:val="ListBullet"/>
              <w:rPr>
                <w:lang w:val="en-NZ"/>
              </w:rPr>
            </w:pPr>
            <w:r w:rsidRPr="0045585F">
              <w:t>light conditions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Monitoring systems and alarms</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brake air pressure</w:t>
            </w:r>
          </w:p>
          <w:p w:rsidR="00000000" w:rsidRPr="0045585F" w:rsidP="0045585F">
            <w:pPr>
              <w:pStyle w:val="ListBullet"/>
            </w:pPr>
            <w:r w:rsidRPr="0045585F">
              <w:t>brake oil temperature</w:t>
            </w:r>
          </w:p>
          <w:p w:rsidR="00000000" w:rsidRPr="0045585F" w:rsidP="0045585F">
            <w:pPr>
              <w:pStyle w:val="ListBullet"/>
            </w:pPr>
            <w:r w:rsidRPr="0045585F">
              <w:t>computer indicators</w:t>
            </w:r>
          </w:p>
          <w:p w:rsidR="00000000" w:rsidRPr="0045585F" w:rsidP="0045585F">
            <w:pPr>
              <w:pStyle w:val="ListBullet"/>
            </w:pPr>
            <w:r w:rsidRPr="0045585F">
              <w:t>engine oil pressure</w:t>
            </w:r>
          </w:p>
          <w:p w:rsidR="00000000" w:rsidRPr="0045585F" w:rsidP="0045585F">
            <w:pPr>
              <w:pStyle w:val="ListBullet"/>
            </w:pPr>
            <w:r w:rsidRPr="0045585F">
              <w:t>fuel filter</w:t>
            </w:r>
          </w:p>
          <w:p w:rsidR="00000000" w:rsidRPr="0045585F" w:rsidP="0045585F">
            <w:pPr>
              <w:pStyle w:val="ListBullet"/>
            </w:pPr>
            <w:r w:rsidRPr="0045585F">
              <w:t>parking brake</w:t>
            </w:r>
          </w:p>
          <w:p w:rsidR="00000000" w:rsidRPr="0045585F" w:rsidP="0045585F">
            <w:pPr>
              <w:pStyle w:val="ListBullet"/>
            </w:pPr>
            <w:r w:rsidRPr="0045585F">
              <w:t>retarder</w:t>
            </w:r>
          </w:p>
          <w:p w:rsidR="00000000" w:rsidRPr="0045585F" w:rsidP="0045585F">
            <w:pPr>
              <w:pStyle w:val="ListBullet"/>
            </w:pPr>
            <w:r w:rsidRPr="0045585F">
              <w:t>service meter</w:t>
            </w:r>
          </w:p>
          <w:p w:rsidR="00000000" w:rsidRPr="0045585F" w:rsidP="0045585F">
            <w:pPr>
              <w:pStyle w:val="ListBullet"/>
            </w:pPr>
            <w:r w:rsidRPr="0045585F">
              <w:t>speedometer/odometer</w:t>
            </w:r>
          </w:p>
          <w:p w:rsidR="00000000" w:rsidRPr="0045585F" w:rsidP="0045585F">
            <w:pPr>
              <w:pStyle w:val="ListBullet"/>
            </w:pPr>
            <w:r w:rsidRPr="0045585F">
              <w:t>steering filters</w:t>
            </w:r>
          </w:p>
          <w:p w:rsidR="00000000" w:rsidRPr="0045585F" w:rsidP="0045585F">
            <w:pPr>
              <w:pStyle w:val="ListBullet"/>
            </w:pPr>
            <w:r w:rsidRPr="0045585F">
              <w:t>tachometer</w:t>
            </w:r>
          </w:p>
          <w:p w:rsidR="00000000" w:rsidRPr="0045585F" w:rsidP="0045585F">
            <w:pPr>
              <w:pStyle w:val="ListBullet"/>
            </w:pPr>
            <w:r w:rsidRPr="0045585F">
              <w:t>torque converter</w:t>
            </w:r>
          </w:p>
          <w:p w:rsidR="00000000" w:rsidRPr="0045585F" w:rsidP="0045585F">
            <w:pPr>
              <w:pStyle w:val="ListBullet"/>
            </w:pPr>
            <w:r w:rsidRPr="0045585F">
              <w:t>oil temperature</w:t>
            </w:r>
          </w:p>
          <w:p w:rsidR="00000000" w:rsidRPr="0045585F" w:rsidP="0045585F">
            <w:pPr>
              <w:pStyle w:val="ListBullet"/>
            </w:pPr>
            <w:r w:rsidRPr="0045585F">
              <w:t>transmission filter</w:t>
            </w:r>
          </w:p>
          <w:p w:rsidR="00000000" w:rsidRPr="0045585F" w:rsidP="0045585F">
            <w:pPr>
              <w:pStyle w:val="ListBullet"/>
            </w:pPr>
            <w:r w:rsidRPr="0045585F">
              <w:t>voltmeter</w:t>
            </w:r>
          </w:p>
          <w:p w:rsidR="00000000" w:rsidP="0045585F">
            <w:pPr>
              <w:pStyle w:val="ListBullet"/>
              <w:rPr>
                <w:lang w:val="en-NZ"/>
              </w:rPr>
            </w:pPr>
            <w:r w:rsidRPr="0045585F">
              <w:t>water temperature</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Hazardous and emergency situations</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motor vehicle accidents</w:t>
            </w:r>
          </w:p>
          <w:p w:rsidR="00000000" w:rsidRPr="0045585F" w:rsidP="0045585F">
            <w:pPr>
              <w:pStyle w:val="ListBullet"/>
            </w:pPr>
            <w:r w:rsidRPr="0045585F">
              <w:t>powerlines and other services</w:t>
            </w:r>
          </w:p>
          <w:p w:rsidR="00000000" w:rsidRPr="0045585F" w:rsidP="0045585F">
            <w:pPr>
              <w:pStyle w:val="ListBullet"/>
            </w:pPr>
            <w:r w:rsidRPr="0045585F">
              <w:t>dust and noise</w:t>
            </w:r>
          </w:p>
          <w:p w:rsidR="00000000" w:rsidRPr="0045585F" w:rsidP="0045585F">
            <w:pPr>
              <w:pStyle w:val="ListBullet"/>
            </w:pPr>
            <w:r w:rsidRPr="0045585F">
              <w:t>ventilation problems</w:t>
            </w:r>
          </w:p>
          <w:p w:rsidR="00000000" w:rsidRPr="0045585F" w:rsidP="0045585F">
            <w:pPr>
              <w:pStyle w:val="ListBullet"/>
            </w:pPr>
            <w:r w:rsidRPr="0045585F">
              <w:t>toxic fumes</w:t>
            </w:r>
          </w:p>
          <w:p w:rsidR="00000000" w:rsidRPr="0045585F" w:rsidP="0045585F">
            <w:pPr>
              <w:pStyle w:val="ListBullet"/>
            </w:pPr>
            <w:r w:rsidRPr="0045585F">
              <w:t>water in-rush</w:t>
            </w:r>
          </w:p>
          <w:p w:rsidR="00000000" w:rsidRPr="0045585F" w:rsidP="0045585F">
            <w:pPr>
              <w:pStyle w:val="ListBullet"/>
            </w:pPr>
            <w:r w:rsidRPr="0045585F">
              <w:t>falling rock</w:t>
            </w:r>
          </w:p>
          <w:p w:rsidR="00000000" w:rsidP="0045585F">
            <w:pPr>
              <w:pStyle w:val="ListBullet"/>
              <w:rPr>
                <w:lang w:val="en-NZ"/>
              </w:rPr>
            </w:pPr>
            <w:r w:rsidRPr="0045585F">
              <w:t>tyre fires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Operator service</w:t>
            </w:r>
            <w:r w:rsidRPr="0045585F">
              <w:t xml:space="preserve">, </w:t>
            </w:r>
            <w:r w:rsidRPr="0045585F">
              <w:rPr>
                <w:rStyle w:val="SpecialBold"/>
              </w:rPr>
              <w:t>maintenance and housekeeping</w:t>
            </w:r>
            <w:r w:rsidRPr="0045585F">
              <w:t xml:space="preserve"> tasks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cleaning</w:t>
            </w:r>
          </w:p>
          <w:p w:rsidR="00000000" w:rsidRPr="0045585F" w:rsidP="0045585F">
            <w:pPr>
              <w:pStyle w:val="ListBullet"/>
            </w:pPr>
            <w:r w:rsidRPr="0045585F">
              <w:t>checking fluid levels</w:t>
            </w:r>
          </w:p>
          <w:p w:rsidR="00000000" w:rsidRPr="0045585F" w:rsidP="0045585F">
            <w:pPr>
              <w:pStyle w:val="ListBullet"/>
            </w:pPr>
            <w:r w:rsidRPr="0045585F">
              <w:t>greasing</w:t>
            </w:r>
          </w:p>
          <w:p w:rsidR="00000000" w:rsidRPr="0045585F" w:rsidP="0045585F">
            <w:pPr>
              <w:pStyle w:val="ListBullet"/>
            </w:pPr>
            <w:r w:rsidRPr="0045585F">
              <w:t>tightening loose fittings</w:t>
            </w:r>
          </w:p>
          <w:p w:rsidR="00000000" w:rsidP="0045585F">
            <w:pPr>
              <w:pStyle w:val="ListBullet"/>
              <w:rPr>
                <w:lang w:val="en-NZ"/>
              </w:rPr>
            </w:pPr>
            <w:r w:rsidRPr="0045585F">
              <w:t>filter changes</w:t>
            </w:r>
          </w:p>
        </w:tc>
      </w:tr>
      <w:tr w:rsidTr="0025223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85F">
            <w:pPr>
              <w:pStyle w:val="BodyText"/>
              <w:rPr>
                <w:lang w:val="en-NZ"/>
              </w:rPr>
            </w:pPr>
            <w:r w:rsidRPr="0045585F">
              <w:rPr>
                <w:rStyle w:val="SpecialBold"/>
              </w:rPr>
              <w:t>Records and reports</w:t>
            </w:r>
            <w:r w:rsidRPr="0045585F">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85F" w:rsidP="0045585F">
            <w:pPr>
              <w:pStyle w:val="ListBullet"/>
            </w:pPr>
            <w:r w:rsidRPr="0045585F">
              <w:t>fuel usage</w:t>
            </w:r>
          </w:p>
          <w:p w:rsidR="00000000" w:rsidRPr="0045585F" w:rsidP="0045585F">
            <w:pPr>
              <w:pStyle w:val="ListBullet"/>
            </w:pPr>
            <w:r w:rsidRPr="0045585F">
              <w:t>computer readings</w:t>
            </w:r>
          </w:p>
          <w:p w:rsidR="00000000" w:rsidRPr="0045585F" w:rsidP="0045585F">
            <w:pPr>
              <w:pStyle w:val="ListBullet"/>
            </w:pPr>
            <w:r w:rsidRPr="0045585F">
              <w:t>end of shift documentation</w:t>
            </w:r>
          </w:p>
          <w:p w:rsidR="00000000" w:rsidRPr="0045585F" w:rsidP="0045585F">
            <w:pPr>
              <w:pStyle w:val="ListBullet"/>
            </w:pPr>
            <w:r w:rsidRPr="0045585F">
              <w:t xml:space="preserve">supplies logs </w:t>
            </w:r>
          </w:p>
          <w:p w:rsidR="00000000" w:rsidRPr="0045585F" w:rsidP="0045585F">
            <w:pPr>
              <w:pStyle w:val="ListBullet"/>
            </w:pPr>
            <w:r w:rsidRPr="0045585F">
              <w:t>work logs stockpile information</w:t>
            </w:r>
          </w:p>
        </w:tc>
      </w:tr>
    </w:tbl>
    <w:p w:rsidR="00000000" w:rsidRPr="0045585F" w:rsidP="0045585F">
      <w:pPr>
        <w:pStyle w:val="BodyText"/>
      </w:pPr>
    </w:p>
    <w:p w:rsidR="00000000" w:rsidRPr="0045585F" w:rsidP="0045585F">
      <w:pPr>
        <w:pStyle w:val="AllowPageBreak"/>
      </w:pPr>
    </w:p>
    <w:p w:rsidR="00000000" w:rsidRPr="0045585F" w:rsidP="0045585F">
      <w:pPr>
        <w:pStyle w:val="Heading1"/>
      </w:pPr>
      <w:bookmarkStart w:id="12" w:name="O_131066"/>
      <w:bookmarkEnd w:id="12"/>
      <w:r w:rsidRPr="0045585F">
        <w:t>Unit Sector(s)</w:t>
      </w:r>
    </w:p>
    <w:p w:rsidR="00000000" w:rsidRPr="0045585F" w:rsidP="0045585F">
      <w:pPr>
        <w:pStyle w:val="BodyText"/>
      </w:pPr>
      <w:r w:rsidRPr="0045585F">
        <w:t>Mobile Plant Operations</w:t>
      </w:r>
    </w:p>
    <w:p w:rsidR="00000000" w:rsidRPr="0045585F" w:rsidP="0045585F">
      <w:pPr>
        <w:pStyle w:val="AllowPageBreak"/>
      </w:pPr>
    </w:p>
    <w:p w:rsidR="00000000" w:rsidRPr="0045585F" w:rsidP="0045585F">
      <w:pPr>
        <w:pStyle w:val="Heading1"/>
      </w:pPr>
      <w:bookmarkStart w:id="13" w:name="O_161631"/>
      <w:bookmarkEnd w:id="13"/>
      <w:r w:rsidRPr="0045585F">
        <w:t>Competency field</w:t>
      </w:r>
    </w:p>
    <w:p w:rsidR="00000000" w:rsidRPr="0045585F" w:rsidP="0045585F">
      <w:pPr>
        <w:pStyle w:val="BodyText"/>
      </w:pPr>
      <w:r w:rsidRPr="0045585F">
        <w:t>Refer to Unit Sector(s).</w:t>
      </w:r>
    </w:p>
    <w:p w:rsidR="00000000" w:rsidRPr="0045585F" w:rsidP="0045585F">
      <w:pPr>
        <w:pStyle w:val="AllowPageBreak"/>
      </w:pPr>
    </w:p>
    <w:p w:rsidR="00000000" w:rsidRPr="0045585F" w:rsidP="0045585F">
      <w:pPr>
        <w:pStyle w:val="Heading1"/>
      </w:pPr>
      <w:bookmarkStart w:id="14" w:name="O_161630"/>
      <w:bookmarkEnd w:id="14"/>
      <w:r w:rsidRPr="0045585F">
        <w:t>Co-requisite units</w:t>
      </w:r>
    </w:p>
    <w:p w:rsidR="00000000" w:rsidRPr="0045585F" w:rsidP="0045585F">
      <w:pPr>
        <w:pStyle w:val="BodyText"/>
      </w:pPr>
      <w:r w:rsidRPr="0045585F">
        <w:t>Not applicable.</w:t>
      </w:r>
    </w:p>
    <w:p w:rsidR="00000000" w:rsidRPr="0045585F" w:rsidP="0045585F"/>
    <w:sectPr w:rsidSect="00455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230" w:rsidP="00252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30" w:rsidP="00455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2230" w:rsidP="00455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52230" w:rsidP="00455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5F" w:rsidRPr="00252230" w:rsidP="002522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30" w:rsidP="0045585F">
    <w:pPr>
      <w:pStyle w:val="Header"/>
      <w:framePr w:wrap="around"/>
    </w:pPr>
    <w:r>
      <w:fldChar w:fldCharType="begin"/>
    </w:r>
    <w:r>
      <w:instrText xml:space="preserve"> TITLE   \* MERGEFORMAT </w:instrText>
    </w:r>
    <w:r>
      <w:fldChar w:fldCharType="separate"/>
    </w:r>
    <w:r>
      <w:t>RIIMPO307A Conduct wheel grader operations in underground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2230" w:rsidP="00455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88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82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A9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8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85F"/>
    <w:pPr>
      <w:spacing w:before="360" w:after="60"/>
      <w:outlineLvl w:val="0"/>
    </w:pPr>
    <w:rPr>
      <w:sz w:val="32"/>
    </w:rPr>
  </w:style>
  <w:style w:type="paragraph" w:styleId="Heading2">
    <w:name w:val="heading 2"/>
    <w:basedOn w:val="HeadingBase"/>
    <w:next w:val="BodyText"/>
    <w:link w:val="Heading2Char"/>
    <w:qFormat/>
    <w:rsid w:val="0045585F"/>
    <w:pPr>
      <w:keepLines/>
      <w:spacing w:before="240" w:after="120"/>
      <w:outlineLvl w:val="1"/>
    </w:pPr>
    <w:rPr>
      <w:sz w:val="28"/>
      <w:szCs w:val="40"/>
    </w:rPr>
  </w:style>
  <w:style w:type="paragraph" w:styleId="Heading3">
    <w:name w:val="heading 3"/>
    <w:basedOn w:val="HeadingBase"/>
    <w:next w:val="BodyText"/>
    <w:link w:val="Heading3Char"/>
    <w:qFormat/>
    <w:rsid w:val="0045585F"/>
    <w:pPr>
      <w:spacing w:before="180" w:after="120"/>
      <w:outlineLvl w:val="2"/>
    </w:pPr>
    <w:rPr>
      <w:spacing w:val="-10"/>
      <w:kern w:val="32"/>
    </w:rPr>
  </w:style>
  <w:style w:type="paragraph" w:styleId="Heading4">
    <w:name w:val="heading 4"/>
    <w:basedOn w:val="HeadingBase"/>
    <w:next w:val="BodyText"/>
    <w:link w:val="Heading4Char"/>
    <w:qFormat/>
    <w:rsid w:val="0045585F"/>
    <w:pPr>
      <w:spacing w:before="160" w:after="120"/>
      <w:outlineLvl w:val="3"/>
    </w:pPr>
    <w:rPr>
      <w:sz w:val="22"/>
    </w:rPr>
  </w:style>
  <w:style w:type="paragraph" w:styleId="Heading5">
    <w:name w:val="heading 5"/>
    <w:basedOn w:val="HeadingBase"/>
    <w:next w:val="Normal"/>
    <w:link w:val="Heading5Char"/>
    <w:qFormat/>
    <w:rsid w:val="0045585F"/>
    <w:pPr>
      <w:spacing w:before="80"/>
      <w:outlineLvl w:val="4"/>
    </w:pPr>
    <w:rPr>
      <w:color w:val="918585"/>
      <w:sz w:val="20"/>
    </w:rPr>
  </w:style>
  <w:style w:type="paragraph" w:styleId="Heading6">
    <w:name w:val="heading 6"/>
    <w:basedOn w:val="HeadingBase"/>
    <w:next w:val="Normal"/>
    <w:link w:val="Heading6Char"/>
    <w:qFormat/>
    <w:rsid w:val="0045585F"/>
    <w:pPr>
      <w:spacing w:before="60"/>
      <w:outlineLvl w:val="5"/>
    </w:pPr>
    <w:rPr>
      <w:color w:val="918585"/>
      <w:sz w:val="20"/>
    </w:rPr>
  </w:style>
  <w:style w:type="paragraph" w:styleId="Heading7">
    <w:name w:val="heading 7"/>
    <w:basedOn w:val="Normal"/>
    <w:next w:val="Normal"/>
    <w:link w:val="Heading7Char"/>
    <w:qFormat/>
    <w:rsid w:val="0045585F"/>
    <w:pPr>
      <w:ind w:left="720"/>
      <w:outlineLvl w:val="6"/>
    </w:pPr>
    <w:rPr>
      <w:i/>
    </w:rPr>
  </w:style>
  <w:style w:type="paragraph" w:styleId="Heading8">
    <w:name w:val="heading 8"/>
    <w:basedOn w:val="Normal"/>
    <w:next w:val="Normal"/>
    <w:link w:val="Heading8Char"/>
    <w:qFormat/>
    <w:rsid w:val="0045585F"/>
    <w:pPr>
      <w:ind w:left="720"/>
      <w:outlineLvl w:val="7"/>
    </w:pPr>
    <w:rPr>
      <w:i/>
    </w:rPr>
  </w:style>
  <w:style w:type="paragraph" w:styleId="Heading9">
    <w:name w:val="heading 9"/>
    <w:basedOn w:val="Normal"/>
    <w:next w:val="Normal"/>
    <w:link w:val="Heading9Char"/>
    <w:qFormat/>
    <w:rsid w:val="0045585F"/>
    <w:pPr>
      <w:ind w:left="720"/>
      <w:outlineLvl w:val="8"/>
    </w:pPr>
    <w:rPr>
      <w:i/>
    </w:rPr>
  </w:style>
  <w:style w:type="character" w:default="1" w:styleId="DefaultParagraphFont">
    <w:name w:val="Default Paragraph Font"/>
    <w:uiPriority w:val="1"/>
    <w:unhideWhenUsed/>
    <w:rsid w:val="00455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85F"/>
  </w:style>
  <w:style w:type="character" w:customStyle="1" w:styleId="Heading1Char">
    <w:name w:val="Heading 1 Char"/>
    <w:link w:val="Heading1"/>
    <w:rsid w:val="0045585F"/>
    <w:rPr>
      <w:rFonts w:ascii="Times New Roman" w:eastAsia="Times New Roman" w:hAnsi="Times New Roman" w:cs="Times New Roman"/>
      <w:b/>
      <w:sz w:val="32"/>
      <w:szCs w:val="20"/>
      <w:lang w:eastAsia="en-US"/>
    </w:rPr>
  </w:style>
  <w:style w:type="paragraph" w:styleId="BodyText">
    <w:name w:val="Body Text"/>
    <w:basedOn w:val="Normal"/>
    <w:link w:val="BodyTextChar"/>
    <w:rsid w:val="0045585F"/>
    <w:pPr>
      <w:spacing w:before="120" w:after="120"/>
      <w:contextualSpacing/>
    </w:pPr>
    <w:rPr>
      <w:rFonts w:ascii="Times New Roman" w:hAnsi="Times New Roman"/>
      <w:sz w:val="24"/>
      <w:szCs w:val="22"/>
    </w:rPr>
  </w:style>
  <w:style w:type="character" w:customStyle="1" w:styleId="BodyTextChar">
    <w:name w:val="Body Text Char"/>
    <w:link w:val="BodyText"/>
    <w:rsid w:val="0045585F"/>
    <w:rPr>
      <w:rFonts w:ascii="Times New Roman" w:eastAsia="Times New Roman" w:hAnsi="Times New Roman" w:cs="Times New Roman"/>
      <w:sz w:val="24"/>
      <w:lang w:val="en-US" w:eastAsia="en-US"/>
    </w:rPr>
  </w:style>
  <w:style w:type="paragraph" w:styleId="Footer">
    <w:name w:val="footer"/>
    <w:basedOn w:val="Normal"/>
    <w:link w:val="FooterChar"/>
    <w:rsid w:val="00455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585F"/>
    <w:rPr>
      <w:rFonts w:ascii="Times New Roman" w:eastAsia="Times New Roman" w:hAnsi="Times New Roman" w:cs="Times New Roman"/>
      <w:sz w:val="16"/>
      <w:lang w:val="en-US" w:eastAsia="en-US"/>
    </w:rPr>
  </w:style>
  <w:style w:type="paragraph" w:styleId="List">
    <w:name w:val="List"/>
    <w:basedOn w:val="BodyText"/>
    <w:next w:val="BodyText"/>
    <w:rsid w:val="0045585F"/>
    <w:pPr>
      <w:tabs>
        <w:tab w:val="left" w:pos="340"/>
      </w:tabs>
      <w:spacing w:before="60" w:after="60"/>
      <w:ind w:left="340" w:hanging="340"/>
    </w:pPr>
  </w:style>
  <w:style w:type="paragraph" w:styleId="ListBullet">
    <w:name w:val="List Bullet"/>
    <w:basedOn w:val="List"/>
    <w:rsid w:val="0045585F"/>
    <w:pPr>
      <w:numPr>
        <w:numId w:val="13"/>
      </w:numPr>
      <w:tabs>
        <w:tab w:val="clear" w:pos="340"/>
      </w:tabs>
      <w:spacing w:before="40" w:after="40"/>
    </w:pPr>
  </w:style>
  <w:style w:type="character" w:customStyle="1" w:styleId="SpecialBold">
    <w:name w:val="Special Bold"/>
    <w:rsid w:val="0045585F"/>
    <w:rPr>
      <w:b/>
      <w:spacing w:val="0"/>
    </w:rPr>
  </w:style>
  <w:style w:type="paragraph" w:styleId="ListBullet2">
    <w:name w:val="List Bullet 2"/>
    <w:basedOn w:val="List2"/>
    <w:rsid w:val="0045585F"/>
    <w:pPr>
      <w:numPr>
        <w:numId w:val="14"/>
      </w:numPr>
      <w:tabs>
        <w:tab w:val="clear" w:pos="680"/>
      </w:tabs>
    </w:pPr>
  </w:style>
  <w:style w:type="paragraph" w:customStyle="1" w:styleId="SuperHeading">
    <w:name w:val="SuperHeading"/>
    <w:basedOn w:val="Normal"/>
    <w:rsid w:val="0045585F"/>
    <w:pPr>
      <w:spacing w:before="240" w:after="120"/>
      <w:outlineLvl w:val="0"/>
    </w:pPr>
    <w:rPr>
      <w:rFonts w:ascii="Times New Roman" w:hAnsi="Times New Roman"/>
      <w:b/>
      <w:sz w:val="28"/>
    </w:rPr>
  </w:style>
  <w:style w:type="paragraph" w:customStyle="1" w:styleId="AllowPageBreak">
    <w:name w:val="AllowPageBreak"/>
    <w:rsid w:val="004558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585F"/>
    <w:pPr>
      <w:tabs>
        <w:tab w:val="left" w:pos="680"/>
      </w:tabs>
      <w:spacing w:before="60" w:after="60"/>
      <w:ind w:left="680" w:hanging="340"/>
    </w:pPr>
  </w:style>
  <w:style w:type="character" w:customStyle="1" w:styleId="BoldandItalics">
    <w:name w:val="Bold and Italics"/>
    <w:qFormat/>
    <w:rsid w:val="0045585F"/>
    <w:rPr>
      <w:b/>
      <w:i/>
      <w:u w:val="none"/>
    </w:rPr>
  </w:style>
  <w:style w:type="character" w:customStyle="1" w:styleId="Heading2Char">
    <w:name w:val="Heading 2 Char"/>
    <w:link w:val="Heading2"/>
    <w:rsid w:val="0045585F"/>
    <w:rPr>
      <w:rFonts w:ascii="Times New Roman" w:eastAsia="Times New Roman" w:hAnsi="Times New Roman" w:cs="Times New Roman"/>
      <w:b/>
      <w:sz w:val="28"/>
      <w:szCs w:val="40"/>
      <w:lang w:eastAsia="en-US"/>
    </w:rPr>
  </w:style>
  <w:style w:type="character" w:customStyle="1" w:styleId="Heading3Char">
    <w:name w:val="Heading 3 Char"/>
    <w:link w:val="Heading3"/>
    <w:rsid w:val="004558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585F"/>
    <w:rPr>
      <w:rFonts w:ascii="Times New Roman" w:eastAsia="Times New Roman" w:hAnsi="Times New Roman" w:cs="Times New Roman"/>
      <w:b/>
      <w:szCs w:val="20"/>
      <w:lang w:eastAsia="en-US"/>
    </w:rPr>
  </w:style>
  <w:style w:type="character" w:customStyle="1" w:styleId="Heading5Char">
    <w:name w:val="Heading 5 Char"/>
    <w:link w:val="Heading5"/>
    <w:rsid w:val="004558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5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8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8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85F"/>
    <w:rPr>
      <w:rFonts w:ascii="Courier New" w:eastAsia="Times New Roman" w:hAnsi="Courier New" w:cs="Times New Roman"/>
      <w:i/>
      <w:szCs w:val="20"/>
      <w:lang w:val="en-US" w:eastAsia="en-US"/>
    </w:rPr>
  </w:style>
  <w:style w:type="paragraph" w:customStyle="1" w:styleId="HeadingBase">
    <w:name w:val="Heading Base"/>
    <w:rsid w:val="00455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85F"/>
    <w:pPr>
      <w:tabs>
        <w:tab w:val="right" w:leader="dot" w:pos="9072"/>
      </w:tabs>
      <w:ind w:left="567"/>
    </w:pPr>
    <w:rPr>
      <w:szCs w:val="22"/>
    </w:rPr>
  </w:style>
  <w:style w:type="paragraph" w:customStyle="1" w:styleId="TOCBase">
    <w:name w:val="TOC Base"/>
    <w:rsid w:val="00455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85F"/>
    <w:pPr>
      <w:tabs>
        <w:tab w:val="right" w:leader="dot" w:pos="9072"/>
      </w:tabs>
      <w:spacing w:before="40" w:after="40"/>
      <w:ind w:left="284"/>
    </w:pPr>
    <w:rPr>
      <w:rFonts w:ascii="Times New Roman" w:hAnsi="Times New Roman"/>
    </w:rPr>
  </w:style>
  <w:style w:type="paragraph" w:styleId="TOC1">
    <w:name w:val="toc 1"/>
    <w:basedOn w:val="TOCBase"/>
    <w:next w:val="Normal"/>
    <w:rsid w:val="00455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85F"/>
    <w:pPr>
      <w:spacing w:before="5040"/>
      <w:jc w:val="center"/>
    </w:pPr>
    <w:rPr>
      <w:sz w:val="48"/>
      <w:szCs w:val="72"/>
      <w:lang w:val="en-US"/>
    </w:rPr>
  </w:style>
  <w:style w:type="character" w:customStyle="1" w:styleId="TitleChar">
    <w:name w:val="Title Char"/>
    <w:link w:val="Title"/>
    <w:rsid w:val="00455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85F"/>
    <w:pPr>
      <w:tabs>
        <w:tab w:val="left" w:pos="3600"/>
        <w:tab w:val="left" w:pos="3958"/>
      </w:tabs>
    </w:pPr>
  </w:style>
  <w:style w:type="paragraph" w:customStyle="1" w:styleId="Note">
    <w:name w:val="Note"/>
    <w:basedOn w:val="BodyText"/>
    <w:rsid w:val="00455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85F"/>
    <w:pPr>
      <w:framePr w:wrap="auto" w:hAnchor="text" w:y="6049"/>
    </w:pPr>
    <w:rPr>
      <w:color w:val="000000"/>
      <w:sz w:val="40"/>
    </w:rPr>
  </w:style>
  <w:style w:type="paragraph" w:customStyle="1" w:styleId="TOCTitle">
    <w:name w:val="TOCTitle"/>
    <w:basedOn w:val="Heading1"/>
    <w:rsid w:val="0045585F"/>
    <w:pPr>
      <w:spacing w:after="240"/>
      <w:jc w:val="center"/>
      <w:outlineLvl w:val="9"/>
    </w:pPr>
    <w:rPr>
      <w:caps/>
    </w:rPr>
  </w:style>
  <w:style w:type="paragraph" w:customStyle="1" w:styleId="Version">
    <w:name w:val="Version"/>
    <w:rsid w:val="00455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85F"/>
    <w:pPr>
      <w:keepNext w:val="0"/>
      <w:tabs>
        <w:tab w:val="right" w:pos="4176"/>
      </w:tabs>
      <w:ind w:left="198" w:hanging="198"/>
    </w:pPr>
    <w:rPr>
      <w:rFonts w:ascii="Garamond" w:hAnsi="Garamond"/>
    </w:rPr>
  </w:style>
  <w:style w:type="paragraph" w:styleId="IndexHeading">
    <w:name w:val="index heading"/>
    <w:basedOn w:val="Normal"/>
    <w:next w:val="Index1"/>
    <w:semiHidden/>
    <w:rsid w:val="0045585F"/>
    <w:pPr>
      <w:spacing w:before="120" w:after="120"/>
    </w:pPr>
    <w:rPr>
      <w:rFonts w:ascii="Arial" w:hAnsi="Arial"/>
      <w:b/>
      <w:color w:val="918585"/>
      <w:sz w:val="24"/>
    </w:rPr>
  </w:style>
  <w:style w:type="paragraph" w:styleId="Header">
    <w:name w:val="header"/>
    <w:basedOn w:val="Normal"/>
    <w:link w:val="HeaderChar"/>
    <w:rsid w:val="00455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585F"/>
    <w:rPr>
      <w:rFonts w:ascii="Times New Roman" w:eastAsia="Times New Roman" w:hAnsi="Times New Roman" w:cs="Times New Roman"/>
      <w:sz w:val="16"/>
      <w:szCs w:val="20"/>
      <w:lang w:val="en-GB" w:eastAsia="en-US"/>
    </w:rPr>
  </w:style>
  <w:style w:type="paragraph" w:customStyle="1" w:styleId="Chapter">
    <w:name w:val="Chapter"/>
    <w:basedOn w:val="Normal"/>
    <w:rsid w:val="0045585F"/>
    <w:pPr>
      <w:spacing w:before="240"/>
    </w:pPr>
    <w:rPr>
      <w:rFonts w:ascii="Times New Roman" w:hAnsi="Times New Roman"/>
      <w:smallCaps/>
      <w:spacing w:val="80"/>
      <w:sz w:val="28"/>
    </w:rPr>
  </w:style>
  <w:style w:type="paragraph" w:customStyle="1" w:styleId="InChapter">
    <w:name w:val="InChapter"/>
    <w:basedOn w:val="Heading3"/>
    <w:rsid w:val="0045585F"/>
    <w:pPr>
      <w:spacing w:after="240"/>
      <w:outlineLvl w:val="9"/>
    </w:pPr>
    <w:rPr>
      <w:noProof/>
    </w:rPr>
  </w:style>
  <w:style w:type="paragraph" w:styleId="Index2">
    <w:name w:val="index 2"/>
    <w:basedOn w:val="Normal"/>
    <w:next w:val="Normal"/>
    <w:semiHidden/>
    <w:rsid w:val="0045585F"/>
    <w:pPr>
      <w:tabs>
        <w:tab w:val="right" w:pos="4176"/>
      </w:tabs>
      <w:ind w:left="568" w:hanging="284"/>
    </w:pPr>
    <w:rPr>
      <w:rFonts w:ascii="Garamond" w:hAnsi="Garamond"/>
    </w:rPr>
  </w:style>
  <w:style w:type="paragraph" w:customStyle="1" w:styleId="Byline">
    <w:name w:val="Byline"/>
    <w:rsid w:val="00455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85F"/>
    <w:pPr>
      <w:tabs>
        <w:tab w:val="clear" w:pos="3600"/>
        <w:tab w:val="clear" w:pos="3958"/>
      </w:tabs>
      <w:jc w:val="right"/>
    </w:pPr>
  </w:style>
  <w:style w:type="character" w:styleId="Emphasis">
    <w:name w:val="Emphasis"/>
    <w:qFormat/>
    <w:rsid w:val="0045585F"/>
    <w:rPr>
      <w:i/>
    </w:rPr>
  </w:style>
  <w:style w:type="paragraph" w:styleId="Caption">
    <w:name w:val="caption"/>
    <w:basedOn w:val="BodyText"/>
    <w:next w:val="Normal"/>
    <w:qFormat/>
    <w:rsid w:val="0045585F"/>
    <w:pPr>
      <w:framePr w:w="2268" w:hSpace="181" w:vSpace="181" w:wrap="around" w:vAnchor="text" w:hAnchor="page" w:x="1135" w:y="285" w:anchorLock="1"/>
    </w:pPr>
    <w:rPr>
      <w:i/>
    </w:rPr>
  </w:style>
  <w:style w:type="paragraph" w:customStyle="1" w:styleId="MiniTOCTitle">
    <w:name w:val="MiniTOCTitle"/>
    <w:basedOn w:val="Heading4"/>
    <w:rsid w:val="0045585F"/>
    <w:pPr>
      <w:spacing w:before="240"/>
      <w:outlineLvl w:val="9"/>
    </w:pPr>
    <w:rPr>
      <w:noProof/>
      <w:sz w:val="24"/>
    </w:rPr>
  </w:style>
  <w:style w:type="paragraph" w:customStyle="1" w:styleId="MiniTOCItem">
    <w:name w:val="MiniTOCItem"/>
    <w:basedOn w:val="ListBullet"/>
    <w:rsid w:val="0045585F"/>
    <w:pPr>
      <w:numPr>
        <w:numId w:val="0"/>
      </w:numPr>
      <w:tabs>
        <w:tab w:val="right" w:leader="dot" w:pos="6521"/>
      </w:tabs>
      <w:spacing w:before="0" w:after="0"/>
    </w:pPr>
  </w:style>
  <w:style w:type="paragraph" w:customStyle="1" w:styleId="TOFTitle">
    <w:name w:val="TOFTitle"/>
    <w:basedOn w:val="TOCTitle"/>
    <w:rsid w:val="0045585F"/>
  </w:style>
  <w:style w:type="paragraph" w:styleId="TableofFigures">
    <w:name w:val="table of figures"/>
    <w:basedOn w:val="Normal"/>
    <w:next w:val="Normal"/>
    <w:semiHidden/>
    <w:rsid w:val="0045585F"/>
    <w:pPr>
      <w:tabs>
        <w:tab w:val="right" w:leader="dot" w:pos="9072"/>
      </w:tabs>
      <w:ind w:left="970" w:hanging="403"/>
    </w:pPr>
    <w:rPr>
      <w:rFonts w:ascii="Times New Roman" w:hAnsi="Times New Roman"/>
      <w:b/>
    </w:rPr>
  </w:style>
  <w:style w:type="paragraph" w:styleId="ListNumber">
    <w:name w:val="List Number"/>
    <w:basedOn w:val="List"/>
    <w:rsid w:val="0045585F"/>
    <w:pPr>
      <w:numPr>
        <w:numId w:val="11"/>
      </w:numPr>
    </w:pPr>
  </w:style>
  <w:style w:type="character" w:customStyle="1" w:styleId="WingdingSymbols">
    <w:name w:val="Wingding Symbols"/>
    <w:rsid w:val="0045585F"/>
    <w:rPr>
      <w:rFonts w:ascii="Wingdings" w:hAnsi="Wingdings"/>
    </w:rPr>
  </w:style>
  <w:style w:type="paragraph" w:customStyle="1" w:styleId="TableHeading">
    <w:name w:val="Table Heading"/>
    <w:basedOn w:val="HeadingBase"/>
    <w:rsid w:val="0045585F"/>
    <w:pPr>
      <w:keepLines/>
      <w:pBdr>
        <w:bottom w:val="single" w:sz="6" w:space="1" w:color="918585"/>
      </w:pBdr>
      <w:spacing w:before="240"/>
    </w:pPr>
  </w:style>
  <w:style w:type="character" w:customStyle="1" w:styleId="HotSpot">
    <w:name w:val="HotSpot"/>
    <w:rsid w:val="0045585F"/>
    <w:rPr>
      <w:color w:val="0033CC"/>
      <w:u w:val="none"/>
    </w:rPr>
  </w:style>
  <w:style w:type="paragraph" w:customStyle="1" w:styleId="BodyTextRight">
    <w:name w:val="Body Text Right"/>
    <w:basedOn w:val="BodyText"/>
    <w:rsid w:val="0045585F"/>
    <w:pPr>
      <w:spacing w:before="0" w:after="0"/>
      <w:jc w:val="right"/>
    </w:pPr>
  </w:style>
  <w:style w:type="paragraph" w:styleId="Index3">
    <w:name w:val="index 3"/>
    <w:basedOn w:val="ListNumber2"/>
    <w:next w:val="Normal"/>
    <w:semiHidden/>
    <w:rsid w:val="0045585F"/>
    <w:pPr>
      <w:numPr>
        <w:numId w:val="0"/>
      </w:numPr>
      <w:tabs>
        <w:tab w:val="right" w:leader="dot" w:pos="4176"/>
      </w:tabs>
    </w:pPr>
  </w:style>
  <w:style w:type="paragraph" w:styleId="ListNumber2">
    <w:name w:val="List Number 2"/>
    <w:basedOn w:val="List2"/>
    <w:rsid w:val="0045585F"/>
    <w:pPr>
      <w:numPr>
        <w:numId w:val="10"/>
      </w:numPr>
      <w:tabs>
        <w:tab w:val="clear" w:pos="1060"/>
      </w:tabs>
    </w:pPr>
  </w:style>
  <w:style w:type="paragraph" w:customStyle="1" w:styleId="MarginNote">
    <w:name w:val="Margin Note"/>
    <w:basedOn w:val="BodyText"/>
    <w:rsid w:val="00455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58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85F"/>
    <w:rPr>
      <w:sz w:val="32"/>
    </w:rPr>
  </w:style>
  <w:style w:type="paragraph" w:customStyle="1" w:styleId="HeadingProcedure">
    <w:name w:val="Heading Procedure"/>
    <w:basedOn w:val="HeadingBase"/>
    <w:next w:val="Normal"/>
    <w:rsid w:val="0045585F"/>
    <w:pPr>
      <w:tabs>
        <w:tab w:val="left" w:pos="0"/>
      </w:tabs>
      <w:spacing w:before="120" w:after="60"/>
    </w:pPr>
    <w:rPr>
      <w:i/>
      <w:color w:val="918585"/>
      <w:sz w:val="22"/>
    </w:rPr>
  </w:style>
  <w:style w:type="paragraph" w:customStyle="1" w:styleId="TableBodyText">
    <w:name w:val="Table Body Text"/>
    <w:basedOn w:val="BodyText"/>
    <w:rsid w:val="0045585F"/>
    <w:pPr>
      <w:spacing w:before="60" w:after="60"/>
    </w:pPr>
  </w:style>
  <w:style w:type="paragraph" w:styleId="ListContinue">
    <w:name w:val="List Continue"/>
    <w:basedOn w:val="List"/>
    <w:rsid w:val="0045585F"/>
    <w:pPr>
      <w:ind w:firstLine="0"/>
    </w:pPr>
  </w:style>
  <w:style w:type="paragraph" w:customStyle="1" w:styleId="ListNote">
    <w:name w:val="List Note"/>
    <w:basedOn w:val="List"/>
    <w:rsid w:val="0045585F"/>
    <w:pPr>
      <w:pBdr>
        <w:top w:val="single" w:sz="6" w:space="2" w:color="918585"/>
        <w:bottom w:val="single" w:sz="6" w:space="2" w:color="918585"/>
      </w:pBdr>
      <w:tabs>
        <w:tab w:val="left" w:pos="1021"/>
      </w:tabs>
      <w:ind w:firstLine="0"/>
    </w:pPr>
  </w:style>
  <w:style w:type="paragraph" w:customStyle="1" w:styleId="Warning">
    <w:name w:val="Warning"/>
    <w:basedOn w:val="BodyText"/>
    <w:rsid w:val="0045585F"/>
    <w:pPr>
      <w:shd w:val="clear" w:color="auto" w:fill="D9D9D9"/>
      <w:tabs>
        <w:tab w:val="left" w:pos="992"/>
      </w:tabs>
      <w:ind w:left="119" w:right="119"/>
    </w:pPr>
    <w:rPr>
      <w:sz w:val="20"/>
    </w:rPr>
  </w:style>
  <w:style w:type="paragraph" w:customStyle="1" w:styleId="MarginIcons">
    <w:name w:val="Margin Icons"/>
    <w:basedOn w:val="BodyText"/>
    <w:rsid w:val="004558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585F"/>
    <w:rPr>
      <w:rFonts w:ascii="Courier New" w:hAnsi="Courier New"/>
    </w:rPr>
  </w:style>
  <w:style w:type="paragraph" w:customStyle="1" w:styleId="NoteBullet">
    <w:name w:val="Note Bullet"/>
    <w:basedOn w:val="Note"/>
    <w:rsid w:val="0045585F"/>
    <w:pPr>
      <w:tabs>
        <w:tab w:val="clear" w:pos="680"/>
      </w:tabs>
      <w:spacing w:before="60" w:after="60"/>
    </w:pPr>
  </w:style>
  <w:style w:type="paragraph" w:customStyle="1" w:styleId="SubHeading2">
    <w:name w:val="SubHeading2"/>
    <w:basedOn w:val="HeadingBase"/>
    <w:rsid w:val="0045585F"/>
    <w:pPr>
      <w:spacing w:before="240" w:after="60"/>
    </w:pPr>
    <w:rPr>
      <w:sz w:val="20"/>
    </w:rPr>
  </w:style>
  <w:style w:type="paragraph" w:customStyle="1" w:styleId="SubHeading1">
    <w:name w:val="SubHeading1"/>
    <w:basedOn w:val="HeadingBase"/>
    <w:rsid w:val="0045585F"/>
    <w:pPr>
      <w:spacing w:before="240" w:after="60"/>
    </w:pPr>
    <w:rPr>
      <w:color w:val="918585"/>
      <w:sz w:val="22"/>
    </w:rPr>
  </w:style>
  <w:style w:type="paragraph" w:customStyle="1" w:styleId="SideHeading">
    <w:name w:val="Side Heading"/>
    <w:basedOn w:val="HeadingBase"/>
    <w:rsid w:val="00455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85F"/>
    <w:pPr>
      <w:numPr>
        <w:numId w:val="12"/>
      </w:numPr>
    </w:pPr>
  </w:style>
  <w:style w:type="paragraph" w:styleId="PlainText">
    <w:name w:val="Plain Text"/>
    <w:basedOn w:val="Normal"/>
    <w:link w:val="PlainTextChar"/>
    <w:rsid w:val="0045585F"/>
    <w:rPr>
      <w:sz w:val="20"/>
    </w:rPr>
  </w:style>
  <w:style w:type="character" w:customStyle="1" w:styleId="PlainTextChar">
    <w:name w:val="Plain Text Char"/>
    <w:basedOn w:val="DefaultParagraphFont"/>
    <w:link w:val="PlainText"/>
    <w:rsid w:val="0045585F"/>
    <w:rPr>
      <w:rFonts w:ascii="Courier New" w:eastAsia="Times New Roman" w:hAnsi="Courier New" w:cs="Times New Roman"/>
      <w:sz w:val="20"/>
      <w:szCs w:val="20"/>
      <w:lang w:val="en-US" w:eastAsia="en-US"/>
    </w:rPr>
  </w:style>
  <w:style w:type="character" w:customStyle="1" w:styleId="MenuOption">
    <w:name w:val="Menu Option"/>
    <w:rsid w:val="0045585F"/>
    <w:rPr>
      <w:b/>
      <w:smallCaps/>
    </w:rPr>
  </w:style>
  <w:style w:type="paragraph" w:customStyle="1" w:styleId="TableListNumber">
    <w:name w:val="Table List Number"/>
    <w:basedOn w:val="ListNumber"/>
    <w:rsid w:val="0045585F"/>
    <w:pPr>
      <w:numPr>
        <w:numId w:val="0"/>
      </w:numPr>
    </w:pPr>
  </w:style>
  <w:style w:type="paragraph" w:styleId="TOC4">
    <w:name w:val="toc 4"/>
    <w:basedOn w:val="TOCBase"/>
    <w:next w:val="Normal"/>
    <w:semiHidden/>
    <w:rsid w:val="0045585F"/>
    <w:pPr>
      <w:tabs>
        <w:tab w:val="right" w:leader="dot" w:pos="9071"/>
      </w:tabs>
      <w:ind w:left="1701"/>
    </w:pPr>
  </w:style>
  <w:style w:type="paragraph" w:customStyle="1" w:styleId="ListAlpha">
    <w:name w:val="List Alpha"/>
    <w:basedOn w:val="List"/>
    <w:rsid w:val="0045585F"/>
    <w:pPr>
      <w:numPr>
        <w:numId w:val="9"/>
      </w:numPr>
    </w:pPr>
  </w:style>
  <w:style w:type="paragraph" w:customStyle="1" w:styleId="ListAlpha2">
    <w:name w:val="List Alpha 2"/>
    <w:basedOn w:val="List2"/>
    <w:rsid w:val="0045585F"/>
    <w:pPr>
      <w:numPr>
        <w:numId w:val="8"/>
      </w:numPr>
    </w:pPr>
  </w:style>
  <w:style w:type="paragraph" w:styleId="List3">
    <w:name w:val="List 3"/>
    <w:basedOn w:val="BodyText"/>
    <w:rsid w:val="0045585F"/>
    <w:pPr>
      <w:tabs>
        <w:tab w:val="left" w:pos="1021"/>
      </w:tabs>
      <w:spacing w:before="60" w:after="60"/>
      <w:ind w:left="1020" w:hanging="340"/>
    </w:pPr>
  </w:style>
  <w:style w:type="paragraph" w:styleId="List4">
    <w:name w:val="List 4"/>
    <w:basedOn w:val="BodyText"/>
    <w:rsid w:val="0045585F"/>
    <w:pPr>
      <w:tabs>
        <w:tab w:val="left" w:pos="1361"/>
      </w:tabs>
      <w:spacing w:before="60" w:after="60"/>
      <w:ind w:left="1361" w:hanging="340"/>
    </w:pPr>
  </w:style>
  <w:style w:type="paragraph" w:styleId="List5">
    <w:name w:val="List 5"/>
    <w:basedOn w:val="BodyText"/>
    <w:rsid w:val="0045585F"/>
    <w:pPr>
      <w:tabs>
        <w:tab w:val="left" w:pos="1701"/>
      </w:tabs>
      <w:spacing w:before="60" w:after="60"/>
      <w:ind w:left="1701" w:hanging="340"/>
    </w:pPr>
  </w:style>
  <w:style w:type="paragraph" w:styleId="ListBullet3">
    <w:name w:val="List Bullet 3"/>
    <w:basedOn w:val="List3"/>
    <w:rsid w:val="0045585F"/>
    <w:pPr>
      <w:numPr>
        <w:numId w:val="15"/>
      </w:numPr>
      <w:tabs>
        <w:tab w:val="clear" w:pos="1021"/>
      </w:tabs>
      <w:ind w:left="1037" w:hanging="357"/>
    </w:pPr>
  </w:style>
  <w:style w:type="paragraph" w:styleId="ListBullet4">
    <w:name w:val="List Bullet 4"/>
    <w:basedOn w:val="List4"/>
    <w:rsid w:val="0045585F"/>
    <w:pPr>
      <w:numPr>
        <w:numId w:val="3"/>
      </w:numPr>
    </w:pPr>
  </w:style>
  <w:style w:type="paragraph" w:styleId="ListBullet5">
    <w:name w:val="List Bullet 5"/>
    <w:basedOn w:val="List5"/>
    <w:rsid w:val="0045585F"/>
    <w:pPr>
      <w:numPr>
        <w:numId w:val="4"/>
      </w:numPr>
    </w:pPr>
  </w:style>
  <w:style w:type="paragraph" w:styleId="ListContinue2">
    <w:name w:val="List Continue 2"/>
    <w:basedOn w:val="List2"/>
    <w:rsid w:val="0045585F"/>
    <w:pPr>
      <w:ind w:firstLine="0"/>
    </w:pPr>
  </w:style>
  <w:style w:type="paragraph" w:styleId="ListContinue3">
    <w:name w:val="List Continue 3"/>
    <w:basedOn w:val="List3"/>
    <w:rsid w:val="0045585F"/>
    <w:pPr>
      <w:ind w:left="1021" w:firstLine="0"/>
    </w:pPr>
  </w:style>
  <w:style w:type="paragraph" w:styleId="ListContinue4">
    <w:name w:val="List Continue 4"/>
    <w:basedOn w:val="List4"/>
    <w:rsid w:val="0045585F"/>
    <w:pPr>
      <w:ind w:firstLine="0"/>
    </w:pPr>
  </w:style>
  <w:style w:type="paragraph" w:styleId="ListContinue5">
    <w:name w:val="List Continue 5"/>
    <w:basedOn w:val="List5"/>
    <w:rsid w:val="0045585F"/>
    <w:pPr>
      <w:ind w:firstLine="0"/>
    </w:pPr>
  </w:style>
  <w:style w:type="paragraph" w:styleId="ListNumber3">
    <w:name w:val="List Number 3"/>
    <w:basedOn w:val="List3"/>
    <w:rsid w:val="0045585F"/>
    <w:pPr>
      <w:numPr>
        <w:numId w:val="5"/>
      </w:numPr>
    </w:pPr>
  </w:style>
  <w:style w:type="paragraph" w:styleId="ListNumber4">
    <w:name w:val="List Number 4"/>
    <w:basedOn w:val="List4"/>
    <w:rsid w:val="0045585F"/>
    <w:pPr>
      <w:numPr>
        <w:numId w:val="6"/>
      </w:numPr>
    </w:pPr>
  </w:style>
  <w:style w:type="paragraph" w:styleId="ListNumber5">
    <w:name w:val="List Number 5"/>
    <w:basedOn w:val="List5"/>
    <w:rsid w:val="0045585F"/>
    <w:pPr>
      <w:numPr>
        <w:numId w:val="7"/>
      </w:numPr>
    </w:pPr>
  </w:style>
  <w:style w:type="paragraph" w:styleId="BlockText">
    <w:name w:val="Block Text"/>
    <w:basedOn w:val="Normal"/>
    <w:rsid w:val="0045585F"/>
    <w:pPr>
      <w:spacing w:after="120"/>
      <w:ind w:left="1440" w:right="1440"/>
    </w:pPr>
  </w:style>
  <w:style w:type="character" w:customStyle="1" w:styleId="Subscript">
    <w:name w:val="Subscript"/>
    <w:rsid w:val="0045585F"/>
    <w:rPr>
      <w:sz w:val="16"/>
      <w:vertAlign w:val="subscript"/>
    </w:rPr>
  </w:style>
  <w:style w:type="character" w:customStyle="1" w:styleId="Superscript">
    <w:name w:val="Superscript"/>
    <w:rsid w:val="0045585F"/>
    <w:rPr>
      <w:sz w:val="16"/>
      <w:vertAlign w:val="superscript"/>
    </w:rPr>
  </w:style>
  <w:style w:type="character" w:customStyle="1" w:styleId="Symbols">
    <w:name w:val="Symbols"/>
    <w:rsid w:val="0045585F"/>
    <w:rPr>
      <w:rFonts w:ascii="Symbol" w:hAnsi="Symbol"/>
    </w:rPr>
  </w:style>
  <w:style w:type="character" w:customStyle="1" w:styleId="MenuOptions">
    <w:name w:val="Menu Options"/>
    <w:rsid w:val="0045585F"/>
    <w:rPr>
      <w:rFonts w:ascii="Arial Narrow" w:hAnsi="Arial Narrow"/>
      <w:smallCaps/>
    </w:rPr>
  </w:style>
  <w:style w:type="character" w:customStyle="1" w:styleId="Buttons">
    <w:name w:val="Buttons"/>
    <w:rsid w:val="0045585F"/>
    <w:rPr>
      <w:b/>
    </w:rPr>
  </w:style>
  <w:style w:type="character" w:customStyle="1" w:styleId="Underlined">
    <w:name w:val="Underlined"/>
    <w:rsid w:val="0045585F"/>
    <w:rPr>
      <w:u w:val="single"/>
    </w:rPr>
  </w:style>
  <w:style w:type="paragraph" w:customStyle="1" w:styleId="TableBodyTextRight">
    <w:name w:val="Table Body Text Right"/>
    <w:basedOn w:val="TableBodyText"/>
    <w:rsid w:val="0045585F"/>
    <w:pPr>
      <w:widowControl w:val="0"/>
      <w:autoSpaceDE w:val="0"/>
      <w:autoSpaceDN w:val="0"/>
      <w:adjustRightInd w:val="0"/>
      <w:jc w:val="right"/>
    </w:pPr>
    <w:rPr>
      <w:rFonts w:cs="Arial"/>
      <w:szCs w:val="18"/>
    </w:rPr>
  </w:style>
  <w:style w:type="paragraph" w:customStyle="1" w:styleId="CopyrightText">
    <w:name w:val="Copyright Text"/>
    <w:basedOn w:val="BodyText"/>
    <w:rsid w:val="0045585F"/>
    <w:rPr>
      <w:sz w:val="18"/>
    </w:rPr>
  </w:style>
  <w:style w:type="paragraph" w:customStyle="1" w:styleId="BodySmallRight">
    <w:name w:val="Body Small Right"/>
    <w:basedOn w:val="BodyTextRight"/>
    <w:rsid w:val="0045585F"/>
    <w:rPr>
      <w:sz w:val="18"/>
      <w:szCs w:val="18"/>
    </w:rPr>
  </w:style>
  <w:style w:type="paragraph" w:customStyle="1" w:styleId="MarginEdition">
    <w:name w:val="Margin Edition"/>
    <w:basedOn w:val="MarginNote"/>
    <w:rsid w:val="0045585F"/>
    <w:pPr>
      <w:spacing w:before="0" w:after="0"/>
    </w:pPr>
    <w:rPr>
      <w:rFonts w:ascii="Times New Roman" w:hAnsi="Times New Roman"/>
      <w:color w:val="999999"/>
    </w:rPr>
  </w:style>
  <w:style w:type="paragraph" w:customStyle="1" w:styleId="Spacer">
    <w:name w:val="Spacer"/>
    <w:basedOn w:val="Normal"/>
    <w:rsid w:val="0045585F"/>
    <w:rPr>
      <w:sz w:val="2"/>
      <w:szCs w:val="2"/>
    </w:rPr>
  </w:style>
  <w:style w:type="character" w:customStyle="1" w:styleId="Small">
    <w:name w:val="Small"/>
    <w:rsid w:val="0045585F"/>
    <w:rPr>
      <w:sz w:val="16"/>
    </w:rPr>
  </w:style>
  <w:style w:type="paragraph" w:customStyle="1" w:styleId="WideTable">
    <w:name w:val="Wide Table"/>
    <w:basedOn w:val="Normal"/>
    <w:rsid w:val="0045585F"/>
    <w:pPr>
      <w:ind w:left="-1418"/>
    </w:pPr>
    <w:rPr>
      <w:sz w:val="2"/>
      <w:szCs w:val="2"/>
    </w:rPr>
  </w:style>
  <w:style w:type="character" w:styleId="PageNumber">
    <w:name w:val="page number"/>
    <w:rsid w:val="0045585F"/>
  </w:style>
  <w:style w:type="paragraph" w:styleId="Quote">
    <w:name w:val="Quote"/>
    <w:basedOn w:val="Heading1"/>
    <w:link w:val="QuoteChar"/>
    <w:qFormat/>
    <w:rsid w:val="0045585F"/>
    <w:rPr>
      <w:b w:val="0"/>
      <w:sz w:val="72"/>
      <w:szCs w:val="72"/>
      <w:lang w:val="en-NZ"/>
    </w:rPr>
  </w:style>
  <w:style w:type="character" w:customStyle="1" w:styleId="QuoteChar">
    <w:name w:val="Quote Char"/>
    <w:link w:val="Quote"/>
    <w:rsid w:val="00455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85F"/>
    <w:pPr>
      <w:pageBreakBefore/>
    </w:pPr>
  </w:style>
  <w:style w:type="paragraph" w:customStyle="1" w:styleId="Border">
    <w:name w:val="Border"/>
    <w:basedOn w:val="Normal"/>
    <w:qFormat/>
    <w:rsid w:val="0045585F"/>
    <w:pPr>
      <w:pBdr>
        <w:top w:val="single" w:sz="18" w:space="1" w:color="auto"/>
      </w:pBdr>
    </w:pPr>
    <w:rPr>
      <w:rFonts w:ascii="Times New Roman" w:hAnsi="Times New Roman"/>
      <w:color w:val="FFFFFF"/>
      <w:sz w:val="2"/>
    </w:rPr>
  </w:style>
  <w:style w:type="character" w:styleId="IntenseEmphasis">
    <w:name w:val="Intense Emphasis"/>
    <w:uiPriority w:val="21"/>
    <w:qFormat/>
    <w:rsid w:val="0045585F"/>
    <w:rPr>
      <w:b/>
      <w:bCs/>
      <w:i/>
      <w:iCs/>
      <w:color w:val="auto"/>
    </w:rPr>
  </w:style>
  <w:style w:type="paragraph" w:styleId="IntenseQuote">
    <w:name w:val="Intense Quote"/>
    <w:basedOn w:val="Normal"/>
    <w:next w:val="Normal"/>
    <w:link w:val="IntenseQuoteChar"/>
    <w:uiPriority w:val="30"/>
    <w:qFormat/>
    <w:rsid w:val="004558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585F"/>
    <w:rPr>
      <w:rFonts w:ascii="Courier New" w:eastAsia="Times New Roman" w:hAnsi="Courier New" w:cs="Times New Roman"/>
      <w:b/>
      <w:bCs/>
      <w:i/>
      <w:iCs/>
      <w:szCs w:val="20"/>
      <w:lang w:val="en-US" w:eastAsia="en-US"/>
    </w:rPr>
  </w:style>
  <w:style w:type="character" w:styleId="SubtleReference">
    <w:name w:val="Subtle Reference"/>
    <w:uiPriority w:val="31"/>
    <w:qFormat/>
    <w:rsid w:val="0045585F"/>
    <w:rPr>
      <w:smallCaps/>
      <w:color w:val="auto"/>
      <w:u w:val="single"/>
    </w:rPr>
  </w:style>
  <w:style w:type="character" w:styleId="IntenseReference">
    <w:name w:val="Intense Reference"/>
    <w:uiPriority w:val="32"/>
    <w:qFormat/>
    <w:rsid w:val="0045585F"/>
    <w:rPr>
      <w:b/>
      <w:bCs/>
      <w:smallCaps/>
      <w:color w:val="auto"/>
      <w:spacing w:val="5"/>
      <w:u w:val="single"/>
    </w:rPr>
  </w:style>
  <w:style w:type="paragraph" w:customStyle="1" w:styleId="2ColumnHeading">
    <w:name w:val="2Column Heading"/>
    <w:basedOn w:val="BodyText"/>
    <w:qFormat/>
    <w:rsid w:val="0045585F"/>
    <w:pPr>
      <w:spacing w:after="60"/>
      <w:ind w:left="-2268"/>
    </w:pPr>
    <w:rPr>
      <w:b/>
    </w:rPr>
  </w:style>
  <w:style w:type="paragraph" w:customStyle="1" w:styleId="Heading1TOC">
    <w:name w:val="Heading1 TOC"/>
    <w:basedOn w:val="Normal"/>
    <w:qFormat/>
    <w:rsid w:val="0045585F"/>
    <w:pPr>
      <w:spacing w:before="240" w:after="120"/>
    </w:pPr>
    <w:rPr>
      <w:rFonts w:ascii="Times New Roman" w:hAnsi="Times New Roman"/>
      <w:b/>
      <w:sz w:val="32"/>
    </w:rPr>
  </w:style>
  <w:style w:type="paragraph" w:customStyle="1" w:styleId="Heading2TOC">
    <w:name w:val="Heading2 TOC"/>
    <w:basedOn w:val="Normal"/>
    <w:qFormat/>
    <w:rsid w:val="0045585F"/>
    <w:pPr>
      <w:spacing w:before="240" w:after="60"/>
    </w:pPr>
    <w:rPr>
      <w:rFonts w:ascii="Times New Roman" w:hAnsi="Times New Roman"/>
      <w:b/>
      <w:sz w:val="28"/>
    </w:rPr>
  </w:style>
  <w:style w:type="character" w:customStyle="1" w:styleId="Underline">
    <w:name w:val="Underline"/>
    <w:qFormat/>
    <w:rsid w:val="0045585F"/>
    <w:rPr>
      <w:u w:val="single"/>
    </w:rPr>
  </w:style>
  <w:style w:type="paragraph" w:styleId="BalloonText">
    <w:name w:val="Balloon Text"/>
    <w:basedOn w:val="Normal"/>
    <w:link w:val="BalloonTextChar"/>
    <w:rsid w:val="0045585F"/>
    <w:rPr>
      <w:rFonts w:ascii="Tahoma" w:hAnsi="Tahoma" w:cs="Tahoma"/>
      <w:sz w:val="16"/>
      <w:szCs w:val="16"/>
    </w:rPr>
  </w:style>
  <w:style w:type="character" w:customStyle="1" w:styleId="BalloonTextChar">
    <w:name w:val="Balloon Text Char"/>
    <w:link w:val="BalloonText"/>
    <w:rsid w:val="004558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8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58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1747</Words>
  <Characters>11363</Characters>
  <Application>Microsoft Office Word</Application>
  <DocSecurity>0</DocSecurity>
  <Lines>434</Lines>
  <Paragraphs>261</Paragraphs>
  <ScaleCrop>false</ScaleCrop>
  <Company>Author-it Software Corporation Ltd.</Company>
  <LinksUpToDate>false</LinksUpToDate>
  <CharactersWithSpaces>13041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RIIMPO307A Conduct wheel grader operations in underground mines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