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5CE" w:rsidP="00FB65CE">
      <w:pPr>
        <w:pStyle w:val="Title"/>
      </w:pPr>
      <w:r>
        <w:fldChar w:fldCharType="begin"/>
      </w:r>
      <w:r>
        <w:instrText xml:space="preserve"> TITLE   \* MERGEFORMAT </w:instrText>
      </w:r>
      <w:r>
        <w:fldChar w:fldCharType="separate"/>
      </w:r>
      <w:r>
        <w:t>RIIMPO210A Conduct underground truck operations</w:t>
      </w:r>
      <w:r>
        <w:fldChar w:fldCharType="end"/>
      </w:r>
    </w:p>
    <w:p w:rsidR="00FB65CE" w:rsidP="00FB65CE">
      <w:pPr>
        <w:pStyle w:val="Version"/>
        <w:sectPr w:rsidSect="00C518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88B" w:rsidP="00C5188B">
      <w:pPr>
        <w:pStyle w:val="SuperHeading"/>
      </w:pPr>
      <w:r w:rsidRPr="00C5188B">
        <w:t>RIIMPO210A Conduct underground truck operations</w:t>
      </w:r>
    </w:p>
    <w:p w:rsidR="00000000" w:rsidRPr="00C5188B" w:rsidP="00C5188B">
      <w:pPr>
        <w:pStyle w:val="Heading1"/>
      </w:pPr>
      <w:bookmarkStart w:id="1" w:name="O_130971"/>
      <w:bookmarkEnd w:id="1"/>
      <w:r w:rsidRPr="00C5188B">
        <w:t>Modification History</w:t>
      </w:r>
    </w:p>
    <w:p w:rsidR="00000000" w:rsidRPr="00C5188B" w:rsidP="00C5188B">
      <w:pPr>
        <w:pStyle w:val="BodyText"/>
      </w:pPr>
      <w:r w:rsidRPr="00C5188B">
        <w:t>Not applicable.</w:t>
      </w:r>
    </w:p>
    <w:p w:rsidR="00000000" w:rsidRPr="00C5188B" w:rsidP="00C5188B">
      <w:pPr>
        <w:pStyle w:val="AllowPageBreak"/>
      </w:pPr>
    </w:p>
    <w:p w:rsidR="00000000" w:rsidRPr="00C5188B" w:rsidP="00C5188B">
      <w:pPr>
        <w:pStyle w:val="Heading1"/>
      </w:pPr>
      <w:bookmarkStart w:id="2" w:name="O_130972"/>
      <w:bookmarkEnd w:id="2"/>
      <w:r w:rsidRPr="00C5188B">
        <w:t>Unit Descriptor</w:t>
      </w:r>
    </w:p>
    <w:p w:rsidR="00000000" w:rsidRPr="00C5188B" w:rsidP="00C5188B">
      <w:pPr>
        <w:pStyle w:val="BodyText"/>
      </w:pPr>
      <w:r w:rsidRPr="00C5188B">
        <w:t xml:space="preserve">This unit covers conducting truck operations in underground metalliferous mines.  It includes: planning and preparing </w:t>
      </w:r>
      <w:r w:rsidRPr="00C5188B">
        <w:t>for operations; loading hauling and discharging material; and carrying out operator maintenance and housekeeping activities.</w:t>
      </w:r>
    </w:p>
    <w:p w:rsidR="00000000" w:rsidRPr="00C5188B" w:rsidP="00C5188B">
      <w:pPr>
        <w:pStyle w:val="AllowPageBreak"/>
      </w:pPr>
    </w:p>
    <w:p w:rsidR="00000000" w:rsidRPr="00C5188B" w:rsidP="00C5188B">
      <w:pPr>
        <w:pStyle w:val="Heading1"/>
      </w:pPr>
      <w:bookmarkStart w:id="3" w:name="O_130973"/>
      <w:bookmarkEnd w:id="3"/>
      <w:r w:rsidRPr="00C5188B">
        <w:t>Application of the Unit</w:t>
      </w:r>
    </w:p>
    <w:p w:rsidR="00000000" w:rsidRPr="00C5188B" w:rsidP="00C5188B">
      <w:pPr>
        <w:pStyle w:val="BodyText"/>
      </w:pPr>
      <w:r w:rsidRPr="00C5188B">
        <w:t>This unit is appropriate for those working in a mobile plant operator roles, in undergroun</w:t>
      </w:r>
      <w:r w:rsidRPr="00C5188B">
        <w:t>d mines, within:</w:t>
      </w:r>
    </w:p>
    <w:p w:rsidR="00000000" w:rsidRPr="00C5188B" w:rsidP="00C5188B">
      <w:pPr>
        <w:pStyle w:val="ListBullet"/>
      </w:pPr>
      <w:r w:rsidRPr="00C5188B">
        <w:t>Metalliferous mining</w:t>
      </w:r>
    </w:p>
    <w:p w:rsidR="00000000" w:rsidRPr="00C5188B" w:rsidP="00C5188B">
      <w:pPr>
        <w:pStyle w:val="AllowPageBreak"/>
      </w:pPr>
    </w:p>
    <w:p w:rsidR="00000000" w:rsidRPr="00C5188B" w:rsidP="00C5188B">
      <w:pPr>
        <w:pStyle w:val="Heading1"/>
      </w:pPr>
      <w:bookmarkStart w:id="4" w:name="O_130974"/>
      <w:bookmarkEnd w:id="4"/>
      <w:r w:rsidRPr="00C5188B">
        <w:t>Licensing/Regulatory Information</w:t>
      </w:r>
    </w:p>
    <w:p w:rsidR="00000000" w:rsidRPr="00C5188B" w:rsidP="00C5188B">
      <w:pPr>
        <w:pStyle w:val="BodyText"/>
      </w:pPr>
      <w:r w:rsidRPr="00C5188B">
        <w:t>Refer to Unit Descriptor.</w:t>
      </w:r>
    </w:p>
    <w:p w:rsidR="00000000" w:rsidRPr="00C5188B" w:rsidP="00C5188B">
      <w:pPr>
        <w:pStyle w:val="AllowPageBreak"/>
      </w:pPr>
    </w:p>
    <w:p w:rsidR="00000000" w:rsidRPr="00C5188B" w:rsidP="00C5188B">
      <w:pPr>
        <w:pStyle w:val="Heading1"/>
      </w:pPr>
      <w:bookmarkStart w:id="5" w:name="O_130976"/>
      <w:bookmarkEnd w:id="5"/>
      <w:r w:rsidRPr="00C5188B">
        <w:t>Pre-Requisites</w:t>
      </w:r>
    </w:p>
    <w:p w:rsidR="00000000" w:rsidRPr="00C5188B" w:rsidP="00C5188B">
      <w:pPr>
        <w:pStyle w:val="BodyText"/>
      </w:pPr>
      <w:r w:rsidRPr="00C5188B">
        <w:t>Not applicable.</w:t>
      </w:r>
    </w:p>
    <w:p w:rsidR="00000000" w:rsidRPr="00C5188B" w:rsidP="00C5188B">
      <w:pPr>
        <w:pStyle w:val="AllowPageBreak"/>
      </w:pPr>
    </w:p>
    <w:p w:rsidR="00000000" w:rsidRPr="00C5188B" w:rsidP="00C5188B">
      <w:pPr>
        <w:pStyle w:val="Heading1"/>
      </w:pPr>
      <w:bookmarkStart w:id="6" w:name="O_130975"/>
      <w:bookmarkEnd w:id="6"/>
      <w:r w:rsidRPr="00C5188B">
        <w:t>Employability Skills Information</w:t>
      </w:r>
    </w:p>
    <w:p w:rsidR="00000000" w:rsidRPr="00C5188B" w:rsidP="00C5188B">
      <w:pPr>
        <w:pStyle w:val="BodyText"/>
      </w:pPr>
      <w:r w:rsidRPr="00C5188B">
        <w:t>This unit contains employability skills.</w:t>
      </w:r>
    </w:p>
    <w:p w:rsidR="00000000" w:rsidRPr="00C5188B" w:rsidP="00C5188B">
      <w:pPr>
        <w:pStyle w:val="AllowPageBreak"/>
      </w:pPr>
    </w:p>
    <w:p w:rsidR="00000000" w:rsidRPr="00C5188B" w:rsidP="00C5188B">
      <w:pPr>
        <w:pStyle w:val="Heading1"/>
      </w:pPr>
      <w:bookmarkStart w:id="7" w:name="O_130977"/>
      <w:bookmarkEnd w:id="7"/>
      <w:r w:rsidRPr="00C5188B">
        <w:t>Elements and Performance Criteria Pre-Content</w:t>
      </w:r>
    </w:p>
    <w:tbl>
      <w:tblPr>
        <w:tblW w:w="0" w:type="auto"/>
        <w:tblLayout w:type="fixed"/>
        <w:tblCellMar>
          <w:left w:w="62" w:type="dxa"/>
          <w:right w:w="62" w:type="dxa"/>
        </w:tblCellMar>
        <w:tblLook w:val="0000"/>
      </w:tblPr>
      <w:tblGrid>
        <w:gridCol w:w="2565"/>
        <w:gridCol w:w="5957"/>
      </w:tblGrid>
      <w:tr w:rsidTr="00FB65C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BodyText"/>
            </w:pPr>
            <w:r w:rsidRPr="00C5188B">
              <w:t>Performance criteria describe the performance needed to demonstrate achievement of the element. Where bold italicised text is used, further information is detailed in the required skills and knowledge section and the range statement. Assessment of performa</w:t>
            </w:r>
            <w:r w:rsidRPr="00C5188B">
              <w:t>nce is to be consistent with the evidence guide.</w:t>
            </w:r>
          </w:p>
        </w:tc>
      </w:tr>
    </w:tbl>
    <w:p w:rsidR="00000000" w:rsidRPr="00C5188B" w:rsidP="00C5188B">
      <w:pPr>
        <w:pStyle w:val="BodyText"/>
      </w:pPr>
    </w:p>
    <w:p w:rsidR="00000000" w:rsidRPr="00C5188B" w:rsidP="00C5188B">
      <w:pPr>
        <w:pStyle w:val="AllowPageBreak"/>
      </w:pPr>
    </w:p>
    <w:p w:rsidR="00000000" w:rsidRPr="00C5188B" w:rsidP="00C5188B">
      <w:pPr>
        <w:pStyle w:val="Heading1"/>
      </w:pPr>
      <w:bookmarkStart w:id="8" w:name="O_130978"/>
      <w:bookmarkEnd w:id="8"/>
      <w:r w:rsidRPr="00C5188B">
        <w:t>Elements and Performance Criteria</w:t>
      </w:r>
    </w:p>
    <w:tbl>
      <w:tblPr>
        <w:tblW w:w="0" w:type="auto"/>
        <w:tblLayout w:type="fixed"/>
        <w:tblCellMar>
          <w:left w:w="62" w:type="dxa"/>
          <w:right w:w="62" w:type="dxa"/>
        </w:tblCellMar>
        <w:tblLook w:val="0000"/>
      </w:tblPr>
      <w:tblGrid>
        <w:gridCol w:w="3471"/>
        <w:gridCol w:w="5051"/>
      </w:tblGrid>
      <w:tr w:rsidTr="00FB65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BodyText"/>
            </w:pPr>
            <w:r w:rsidRPr="00C5188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PERFORMANCE CRITERIA</w:t>
            </w:r>
          </w:p>
        </w:tc>
      </w:tr>
      <w:tr w:rsidTr="00FB65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List"/>
              <w:rPr>
                <w:lang w:val="en-NZ"/>
              </w:rPr>
            </w:pPr>
            <w:r w:rsidRPr="00C5188B">
              <w:t>1.</w:t>
            </w:r>
            <w:r w:rsidRPr="00C5188B">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2"/>
            </w:pPr>
            <w:r w:rsidRPr="00C5188B">
              <w:t>1.1.</w:t>
            </w:r>
            <w:r w:rsidRPr="00C5188B">
              <w:tab/>
              <w:t xml:space="preserve">Access, interpret and apply </w:t>
            </w:r>
            <w:r w:rsidRPr="00C5188B">
              <w:rPr>
                <w:rStyle w:val="BoldandItalics"/>
              </w:rPr>
              <w:t>compliance documentation</w:t>
            </w:r>
            <w:r w:rsidRPr="00C5188B">
              <w:t xml:space="preserve"> relevant to conducting truck operations in underground metalliferous mines</w:t>
            </w:r>
          </w:p>
          <w:p w:rsidR="00000000" w:rsidRPr="00C5188B" w:rsidP="00C5188B">
            <w:pPr>
              <w:pStyle w:val="List2"/>
            </w:pPr>
            <w:r w:rsidRPr="00C5188B">
              <w:t>1.2.</w:t>
            </w:r>
            <w:r w:rsidRPr="00C5188B">
              <w:tab/>
              <w:t>Receive, interpret and clarify shift changeover details</w:t>
            </w:r>
          </w:p>
          <w:p w:rsidR="00000000" w:rsidRPr="00C5188B" w:rsidP="00C5188B">
            <w:pPr>
              <w:pStyle w:val="List2"/>
            </w:pPr>
            <w:r w:rsidRPr="00C5188B">
              <w:t>1.3.</w:t>
            </w:r>
            <w:r w:rsidRPr="00C5188B">
              <w:tab/>
              <w:t>Select appropriate personal protective equipment</w:t>
            </w:r>
          </w:p>
          <w:p w:rsidR="00000000" w:rsidRPr="00C5188B" w:rsidP="00C5188B">
            <w:pPr>
              <w:pStyle w:val="List2"/>
            </w:pPr>
            <w:r w:rsidRPr="00C5188B">
              <w:t>1.4.</w:t>
            </w:r>
            <w:r w:rsidRPr="00C5188B">
              <w:tab/>
              <w:t>Select appropriate type of auxiliary equipment for work acti</w:t>
            </w:r>
            <w:r w:rsidRPr="00C5188B">
              <w:t>vities</w:t>
            </w:r>
          </w:p>
          <w:p w:rsidR="00000000" w:rsidRPr="00C5188B" w:rsidP="00C5188B">
            <w:pPr>
              <w:pStyle w:val="List2"/>
            </w:pPr>
            <w:r w:rsidRPr="00C5188B">
              <w:t>1.5.</w:t>
            </w:r>
            <w:r w:rsidRPr="00C5188B">
              <w:tab/>
              <w:t xml:space="preserve">Perform </w:t>
            </w:r>
            <w:r w:rsidRPr="00C5188B">
              <w:rPr>
                <w:rStyle w:val="BoldandItalics"/>
              </w:rPr>
              <w:t>equipment pre</w:t>
            </w:r>
            <w:r w:rsidRPr="00C5188B">
              <w:t>-</w:t>
            </w:r>
            <w:r w:rsidRPr="00C5188B">
              <w:rPr>
                <w:rStyle w:val="BoldandItalics"/>
              </w:rPr>
              <w:t>start checks</w:t>
            </w:r>
            <w:r w:rsidRPr="00C5188B">
              <w:t xml:space="preserve"> to ensure equipment is ready for operation</w:t>
            </w:r>
          </w:p>
          <w:p w:rsidR="00000000" w:rsidRPr="00C5188B" w:rsidP="00C5188B">
            <w:pPr>
              <w:pStyle w:val="List2"/>
            </w:pPr>
            <w:r w:rsidRPr="00C5188B">
              <w:t>1.6.</w:t>
            </w:r>
            <w:r w:rsidRPr="00C5188B">
              <w:tab/>
              <w:t xml:space="preserve">Carry out </w:t>
            </w:r>
            <w:r w:rsidRPr="00C5188B">
              <w:rPr>
                <w:rStyle w:val="BoldandItalics"/>
              </w:rPr>
              <w:t>start</w:t>
            </w:r>
            <w:r w:rsidRPr="00C5188B">
              <w:t>-</w:t>
            </w:r>
            <w:r w:rsidRPr="00C5188B">
              <w:rPr>
                <w:rStyle w:val="BoldandItalics"/>
              </w:rPr>
              <w:t>up procedures</w:t>
            </w:r>
          </w:p>
          <w:p w:rsidR="00000000" w:rsidRPr="00C5188B" w:rsidP="00C5188B">
            <w:pPr>
              <w:pStyle w:val="List2"/>
            </w:pPr>
            <w:r w:rsidRPr="00C5188B">
              <w:t>1.7.</w:t>
            </w:r>
            <w:r w:rsidRPr="00C5188B">
              <w:tab/>
              <w:t>Inspect and assess site conditions to determine if scaling is required and take action according to site requirements</w:t>
            </w:r>
          </w:p>
          <w:p w:rsidR="00000000" w:rsidRPr="00C5188B" w:rsidP="00C5188B">
            <w:pPr>
              <w:pStyle w:val="List2"/>
            </w:pPr>
            <w:r w:rsidRPr="00C5188B">
              <w:t>1.8.</w:t>
            </w:r>
            <w:r w:rsidRPr="00C5188B">
              <w:tab/>
            </w:r>
            <w:r w:rsidRPr="00C5188B">
              <w:t xml:space="preserve">Identify, address and report </w:t>
            </w:r>
            <w:r w:rsidRPr="00C5188B">
              <w:rPr>
                <w:rStyle w:val="BoldandItalics"/>
              </w:rPr>
              <w:t>potential hazards and risks</w:t>
            </w:r>
          </w:p>
          <w:p w:rsidR="00000000" w:rsidRPr="00C5188B" w:rsidP="00C5188B">
            <w:pPr>
              <w:pStyle w:val="List2"/>
            </w:pPr>
            <w:r w:rsidRPr="00C5188B">
              <w:t>1.9.</w:t>
            </w:r>
            <w:r w:rsidRPr="00C5188B">
              <w:tab/>
              <w:t xml:space="preserve">Identify, address and report </w:t>
            </w:r>
            <w:r w:rsidRPr="00C5188B">
              <w:rPr>
                <w:rStyle w:val="BoldandItalics"/>
              </w:rPr>
              <w:t>environmental issues</w:t>
            </w:r>
          </w:p>
          <w:p w:rsidR="00000000" w:rsidRPr="00C5188B" w:rsidP="00C5188B">
            <w:pPr>
              <w:pStyle w:val="List2"/>
            </w:pPr>
            <w:r w:rsidRPr="00C5188B">
              <w:t>1.10.</w:t>
            </w:r>
            <w:r w:rsidRPr="00C5188B">
              <w:tab/>
              <w:t xml:space="preserve">Adhere to </w:t>
            </w:r>
            <w:r w:rsidRPr="00C5188B">
              <w:rPr>
                <w:rStyle w:val="BoldandItalics"/>
              </w:rPr>
              <w:t>emergency procedures</w:t>
            </w:r>
            <w:r w:rsidRPr="00C5188B">
              <w:t xml:space="preserve"> to ensure safety of personnel, equipment and site</w:t>
            </w:r>
          </w:p>
          <w:p w:rsidR="00000000" w:rsidRPr="00C5188B" w:rsidP="00C5188B">
            <w:pPr>
              <w:pStyle w:val="List2"/>
            </w:pPr>
            <w:r w:rsidRPr="00C5188B">
              <w:t>1.11.</w:t>
            </w:r>
            <w:r w:rsidRPr="00C5188B">
              <w:tab/>
              <w:t xml:space="preserve">Use approved </w:t>
            </w:r>
            <w:r w:rsidRPr="00C5188B">
              <w:rPr>
                <w:rStyle w:val="BoldandItalics"/>
              </w:rPr>
              <w:t>dust suppression and extraction method</w:t>
            </w:r>
            <w:r w:rsidRPr="00C5188B">
              <w:rPr>
                <w:rStyle w:val="BoldandItalics"/>
              </w:rPr>
              <w:t>s</w:t>
            </w:r>
          </w:p>
          <w:p w:rsidR="00000000" w:rsidRPr="00C5188B" w:rsidP="00C5188B">
            <w:pPr>
              <w:pStyle w:val="List2"/>
            </w:pPr>
            <w:r w:rsidRPr="00C5188B">
              <w:t>1.12.</w:t>
            </w:r>
            <w:r w:rsidRPr="00C5188B">
              <w:tab/>
              <w:t>Ensure area is well ventilated before entry into work area</w:t>
            </w:r>
          </w:p>
          <w:p w:rsidR="00000000" w:rsidRPr="00C5188B" w:rsidP="00C5188B">
            <w:pPr>
              <w:pStyle w:val="List2"/>
            </w:pPr>
            <w:r w:rsidRPr="00C5188B">
              <w:t>1.13.</w:t>
            </w:r>
            <w:r w:rsidRPr="00C5188B">
              <w:tab/>
              <w:t xml:space="preserve">Erect </w:t>
            </w:r>
            <w:r w:rsidRPr="00C5188B">
              <w:rPr>
                <w:rStyle w:val="BoldandItalics"/>
              </w:rPr>
              <w:t>safety provisions</w:t>
            </w:r>
            <w:r w:rsidRPr="00C5188B">
              <w:t xml:space="preserve"> where appropriate</w:t>
            </w:r>
          </w:p>
          <w:p w:rsidR="00000000" w:rsidP="00C5188B">
            <w:pPr>
              <w:pStyle w:val="List2"/>
              <w:rPr>
                <w:lang w:val="en-NZ"/>
              </w:rPr>
            </w:pPr>
            <w:r w:rsidRPr="00C5188B">
              <w:t>1.14.</w:t>
            </w:r>
            <w:r w:rsidRPr="00C5188B">
              <w:tab/>
              <w:t>Pass on end of shift information to oncoming shift</w:t>
            </w:r>
          </w:p>
        </w:tc>
      </w:tr>
      <w:tr w:rsidTr="00FB65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List"/>
              <w:rPr>
                <w:lang w:val="en-NZ"/>
              </w:rPr>
            </w:pPr>
            <w:r w:rsidRPr="00C5188B">
              <w:t>2.</w:t>
            </w:r>
            <w:r w:rsidRPr="00C5188B">
              <w:tab/>
              <w:t>Load material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2"/>
            </w:pPr>
            <w:r w:rsidRPr="00C5188B">
              <w:t>2.1.</w:t>
            </w:r>
            <w:r w:rsidRPr="00C5188B">
              <w:tab/>
              <w:t xml:space="preserve">Position </w:t>
            </w:r>
            <w:r w:rsidRPr="00C5188B">
              <w:rPr>
                <w:rStyle w:val="BoldandItalics"/>
              </w:rPr>
              <w:t>truck</w:t>
            </w:r>
            <w:r w:rsidRPr="00C5188B">
              <w:t xml:space="preserve"> for loading clear of services in accordance wi</w:t>
            </w:r>
            <w:r w:rsidRPr="00C5188B">
              <w:t>th site requirements</w:t>
            </w:r>
          </w:p>
          <w:p w:rsidR="00000000" w:rsidRPr="00C5188B" w:rsidP="00C5188B">
            <w:pPr>
              <w:pStyle w:val="List2"/>
            </w:pPr>
            <w:r w:rsidRPr="00C5188B">
              <w:t>2.2.</w:t>
            </w:r>
            <w:r w:rsidRPr="00C5188B">
              <w:tab/>
              <w:t>Remain in truck when loading or at safe distance from loading operation</w:t>
            </w:r>
          </w:p>
          <w:p w:rsidR="00000000" w:rsidP="00C5188B">
            <w:pPr>
              <w:pStyle w:val="List2"/>
              <w:rPr>
                <w:lang w:val="en-NZ"/>
              </w:rPr>
            </w:pPr>
            <w:r w:rsidRPr="00C5188B">
              <w:t>2.3.</w:t>
            </w:r>
            <w:r w:rsidRPr="00C5188B">
              <w:tab/>
              <w:t>Ensure truck is loaded to capacity without spillage</w:t>
            </w:r>
          </w:p>
        </w:tc>
      </w:tr>
      <w:tr w:rsidTr="00FB65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List"/>
              <w:rPr>
                <w:lang w:val="en-NZ"/>
              </w:rPr>
            </w:pPr>
            <w:r w:rsidRPr="00C5188B">
              <w:t>3.</w:t>
            </w:r>
            <w:r w:rsidRPr="00C5188B">
              <w:tab/>
              <w:t>Haul material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2"/>
            </w:pPr>
            <w:r w:rsidRPr="00C5188B">
              <w:t>3.1.</w:t>
            </w:r>
            <w:r w:rsidRPr="00C5188B">
              <w:tab/>
              <w:t xml:space="preserve">Operate truck safely within </w:t>
            </w:r>
            <w:r w:rsidRPr="00C5188B">
              <w:rPr>
                <w:rStyle w:val="BoldandItalics"/>
              </w:rPr>
              <w:t>working environment limitations</w:t>
            </w:r>
            <w:r w:rsidRPr="00C5188B">
              <w:t xml:space="preserve"> and road condition</w:t>
            </w:r>
            <w:r w:rsidRPr="00C5188B">
              <w:t xml:space="preserve">s, observing </w:t>
            </w:r>
            <w:r w:rsidRPr="00C5188B">
              <w:rPr>
                <w:rStyle w:val="BoldandItalics"/>
              </w:rPr>
              <w:t xml:space="preserve">safe driving </w:t>
            </w:r>
            <w:r w:rsidRPr="00C5188B">
              <w:rPr>
                <w:rStyle w:val="BoldandItalics"/>
              </w:rPr>
              <w:t>conventions</w:t>
            </w:r>
          </w:p>
          <w:p w:rsidR="00000000" w:rsidRPr="00C5188B" w:rsidP="00C5188B">
            <w:pPr>
              <w:pStyle w:val="List2"/>
            </w:pPr>
            <w:r w:rsidRPr="00C5188B">
              <w:t>3.2.</w:t>
            </w:r>
            <w:r w:rsidRPr="00C5188B">
              <w:tab/>
              <w:t xml:space="preserve">Confirm type of </w:t>
            </w:r>
            <w:r w:rsidRPr="00C5188B">
              <w:rPr>
                <w:rStyle w:val="BoldandItalics"/>
              </w:rPr>
              <w:t>material</w:t>
            </w:r>
            <w:r w:rsidRPr="00C5188B">
              <w:t xml:space="preserve"> and haul to designated location</w:t>
            </w:r>
          </w:p>
          <w:p w:rsidR="00000000" w:rsidRPr="00C5188B" w:rsidP="00C5188B">
            <w:pPr>
              <w:pStyle w:val="List2"/>
            </w:pPr>
            <w:r w:rsidRPr="00C5188B">
              <w:t>3.3.</w:t>
            </w:r>
            <w:r w:rsidRPr="00C5188B">
              <w:tab/>
              <w:t>Communicate with other personnel using approved communication methods</w:t>
            </w:r>
          </w:p>
          <w:p w:rsidR="00000000" w:rsidRPr="00C5188B" w:rsidP="00C5188B">
            <w:pPr>
              <w:pStyle w:val="List2"/>
            </w:pPr>
            <w:r w:rsidRPr="00C5188B">
              <w:t>3.4.</w:t>
            </w:r>
            <w:r w:rsidRPr="00C5188B">
              <w:tab/>
              <w:t>Maintain hauling efficiency by managing working environment</w:t>
            </w:r>
          </w:p>
          <w:p w:rsidR="00000000" w:rsidRPr="00C5188B" w:rsidP="00C5188B">
            <w:pPr>
              <w:pStyle w:val="List2"/>
            </w:pPr>
            <w:r w:rsidRPr="00C5188B">
              <w:t>3.5.</w:t>
            </w:r>
            <w:r w:rsidRPr="00C5188B">
              <w:tab/>
            </w:r>
            <w:r w:rsidRPr="00C5188B">
              <w:t xml:space="preserve">Monitor and manage equipment performance using appropriate </w:t>
            </w:r>
            <w:r w:rsidRPr="00C5188B">
              <w:rPr>
                <w:rStyle w:val="BoldandItalics"/>
              </w:rPr>
              <w:t>indicators</w:t>
            </w:r>
            <w:r w:rsidRPr="00C5188B">
              <w:t xml:space="preserve"> to aid efficient operations</w:t>
            </w:r>
          </w:p>
          <w:p w:rsidR="00000000" w:rsidRPr="00C5188B" w:rsidP="00C5188B">
            <w:pPr>
              <w:pStyle w:val="List2"/>
            </w:pPr>
            <w:r w:rsidRPr="00C5188B">
              <w:t>3.6.</w:t>
            </w:r>
            <w:r w:rsidRPr="00C5188B">
              <w:tab/>
              <w:t xml:space="preserve">Identify, remove, and dispose of </w:t>
            </w:r>
            <w:r w:rsidRPr="00C5188B">
              <w:rPr>
                <w:rStyle w:val="BoldandItalics"/>
              </w:rPr>
              <w:t>contaminants</w:t>
            </w:r>
          </w:p>
          <w:p w:rsidR="00000000" w:rsidRPr="00C5188B" w:rsidP="00C5188B">
            <w:pPr>
              <w:pStyle w:val="List2"/>
            </w:pPr>
            <w:r w:rsidRPr="00C5188B">
              <w:t>3.7.</w:t>
            </w:r>
            <w:r w:rsidRPr="00C5188B">
              <w:tab/>
              <w:t>Identify and manage spillages on hauling surface</w:t>
            </w:r>
          </w:p>
          <w:p w:rsidR="00000000" w:rsidP="00C5188B">
            <w:pPr>
              <w:pStyle w:val="List2"/>
              <w:rPr>
                <w:lang w:val="en-NZ"/>
              </w:rPr>
            </w:pPr>
            <w:r w:rsidRPr="00C5188B">
              <w:t>3.8.</w:t>
            </w:r>
            <w:r w:rsidRPr="00C5188B">
              <w:tab/>
              <w:t>Ensure tray is in the correct position before eq</w:t>
            </w:r>
            <w:r w:rsidRPr="00C5188B">
              <w:t>uipment is in motion</w:t>
            </w:r>
          </w:p>
        </w:tc>
      </w:tr>
      <w:tr w:rsidTr="00FB65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List"/>
              <w:rPr>
                <w:lang w:val="en-NZ"/>
              </w:rPr>
            </w:pPr>
            <w:r w:rsidRPr="00C5188B">
              <w:t>4.</w:t>
            </w:r>
            <w:r w:rsidRPr="00C5188B">
              <w:tab/>
              <w:t>Discharge material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2"/>
            </w:pPr>
            <w:r w:rsidRPr="00C5188B">
              <w:t>4.1.</w:t>
            </w:r>
            <w:r w:rsidRPr="00C5188B">
              <w:tab/>
              <w:t>Check safety provisions are in place before entering and leaving tipping site</w:t>
            </w:r>
          </w:p>
          <w:p w:rsidR="00000000" w:rsidRPr="00C5188B" w:rsidP="00C5188B">
            <w:pPr>
              <w:pStyle w:val="List2"/>
            </w:pPr>
            <w:r w:rsidRPr="00C5188B">
              <w:t>4.2.</w:t>
            </w:r>
            <w:r w:rsidRPr="00C5188B">
              <w:tab/>
              <w:t>Position truck in safe area</w:t>
            </w:r>
          </w:p>
          <w:p w:rsidR="00000000" w:rsidRPr="00C5188B" w:rsidP="00C5188B">
            <w:pPr>
              <w:pStyle w:val="List2"/>
            </w:pPr>
            <w:r w:rsidRPr="00C5188B">
              <w:t>4.3.</w:t>
            </w:r>
            <w:r w:rsidRPr="00C5188B">
              <w:tab/>
              <w:t>Discharge load</w:t>
            </w:r>
          </w:p>
          <w:p w:rsidR="00000000" w:rsidP="00C5188B">
            <w:pPr>
              <w:pStyle w:val="List2"/>
              <w:rPr>
                <w:lang w:val="en-NZ"/>
              </w:rPr>
            </w:pPr>
            <w:r w:rsidRPr="00C5188B">
              <w:t>4.4.</w:t>
            </w:r>
            <w:r w:rsidRPr="00C5188B">
              <w:tab/>
              <w:t>Lower or retract tray fully before driving off the tipping area</w:t>
            </w:r>
          </w:p>
        </w:tc>
      </w:tr>
      <w:tr w:rsidTr="00FB65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List"/>
              <w:rPr>
                <w:lang w:val="en-NZ"/>
              </w:rPr>
            </w:pPr>
            <w:r w:rsidRPr="00C5188B">
              <w:t>5.</w:t>
            </w:r>
            <w:r w:rsidRPr="00C5188B">
              <w:tab/>
              <w:t>Car</w:t>
            </w:r>
            <w:r w:rsidRPr="00C5188B">
              <w:t>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2"/>
            </w:pPr>
            <w:r w:rsidRPr="00C5188B">
              <w:t>5.1.</w:t>
            </w:r>
            <w:r w:rsidRPr="00C5188B">
              <w:tab/>
              <w:t>Carry out shutdown procedures</w:t>
            </w:r>
          </w:p>
          <w:p w:rsidR="00000000" w:rsidP="00C5188B">
            <w:pPr>
              <w:pStyle w:val="List2"/>
              <w:rPr>
                <w:lang w:val="en-NZ"/>
              </w:rPr>
            </w:pPr>
            <w:r w:rsidRPr="00C5188B">
              <w:t>5.2.</w:t>
            </w:r>
            <w:r w:rsidRPr="00C5188B">
              <w:tab/>
            </w:r>
            <w:r w:rsidRPr="00C5188B">
              <w:rPr>
                <w:rStyle w:val="BoldandItalics"/>
              </w:rPr>
              <w:t>Service</w:t>
            </w:r>
            <w:r w:rsidRPr="00C5188B">
              <w:t xml:space="preserve"> and make minor adjustments to equipment</w:t>
            </w:r>
          </w:p>
        </w:tc>
      </w:tr>
      <w:tr w:rsidTr="00FB65C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List"/>
              <w:rPr>
                <w:lang w:val="en-NZ"/>
              </w:rPr>
            </w:pPr>
            <w:r w:rsidRPr="00C5188B">
              <w:t>6.</w:t>
            </w:r>
            <w:r w:rsidRPr="00C5188B">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2"/>
            </w:pPr>
            <w:r w:rsidRPr="00C5188B">
              <w:t>6.1.</w:t>
            </w:r>
            <w:r w:rsidRPr="00C5188B">
              <w:tab/>
            </w:r>
            <w:r w:rsidRPr="00C5188B">
              <w:rPr>
                <w:rStyle w:val="BoldandItalics"/>
              </w:rPr>
              <w:t>Clean equipment</w:t>
            </w:r>
            <w:r w:rsidRPr="00C5188B">
              <w:t xml:space="preserve"> to maintain condition of equipment and ensure safe and efficient operations</w:t>
            </w:r>
          </w:p>
          <w:p w:rsidR="00000000" w:rsidRPr="00C5188B" w:rsidP="00C5188B">
            <w:pPr>
              <w:pStyle w:val="List2"/>
            </w:pPr>
            <w:r w:rsidRPr="00C5188B">
              <w:t>6.2.</w:t>
            </w:r>
            <w:r w:rsidRPr="00C5188B">
              <w:tab/>
            </w:r>
            <w:r w:rsidRPr="00C5188B">
              <w:t>Clean and store auxiliary service equipment</w:t>
            </w:r>
          </w:p>
          <w:p w:rsidR="00000000" w:rsidRPr="00C5188B" w:rsidP="00C5188B">
            <w:pPr>
              <w:pStyle w:val="List2"/>
            </w:pPr>
            <w:r w:rsidRPr="00C5188B">
              <w:t>6.3.</w:t>
            </w:r>
            <w:r w:rsidRPr="00C5188B">
              <w:tab/>
              <w:t>Manage and/or report hazards to maintain a safe working environment</w:t>
            </w:r>
          </w:p>
        </w:tc>
      </w:tr>
    </w:tbl>
    <w:p w:rsidR="00000000" w:rsidRPr="00C5188B" w:rsidP="00C5188B">
      <w:pPr>
        <w:pStyle w:val="BodyText"/>
      </w:pPr>
    </w:p>
    <w:p w:rsidR="00000000" w:rsidRPr="00C5188B" w:rsidP="00C5188B">
      <w:pPr>
        <w:pStyle w:val="AllowPageBreak"/>
      </w:pPr>
    </w:p>
    <w:p w:rsidR="00000000" w:rsidRPr="00C5188B" w:rsidP="00C5188B">
      <w:pPr>
        <w:pStyle w:val="Heading1"/>
      </w:pPr>
      <w:bookmarkStart w:id="9" w:name="O_130979"/>
      <w:bookmarkEnd w:id="9"/>
      <w:r w:rsidRPr="00C5188B">
        <w:t>Required Skills and Knowledge</w:t>
      </w:r>
    </w:p>
    <w:tbl>
      <w:tblPr>
        <w:tblW w:w="0" w:type="auto"/>
        <w:tblLayout w:type="fixed"/>
        <w:tblCellMar>
          <w:left w:w="62" w:type="dxa"/>
          <w:right w:w="62" w:type="dxa"/>
        </w:tblCellMar>
        <w:tblLook w:val="0000"/>
      </w:tblPr>
      <w:tblGrid>
        <w:gridCol w:w="8522"/>
      </w:tblGrid>
      <w:tr w:rsidTr="00FB65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t>This section describes the skills and knowledge required for this unit.</w:t>
            </w:r>
          </w:p>
        </w:tc>
      </w:tr>
      <w:tr w:rsidTr="00FB65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Required skills</w:t>
            </w:r>
          </w:p>
        </w:tc>
      </w:tr>
      <w:tr w:rsidTr="00FB65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BodyText"/>
            </w:pPr>
            <w:r w:rsidRPr="00C5188B">
              <w:t>Specific skills are required to achieve the performance criteria in this unit, particularly for the application in the various circumstances in which this unit may be applied. This includes the ability to carry out the following as required to conduct unde</w:t>
            </w:r>
            <w:r w:rsidRPr="00C5188B">
              <w:t>rground truck operations:</w:t>
            </w:r>
          </w:p>
          <w:p w:rsidR="00000000" w:rsidRPr="00C5188B" w:rsidP="00C5188B">
            <w:pPr>
              <w:pStyle w:val="ListBullet"/>
            </w:pPr>
            <w:r w:rsidRPr="00C5188B">
              <w:t>apply legislative, organisation and site requirements and procedures</w:t>
            </w:r>
          </w:p>
          <w:p w:rsidR="00000000" w:rsidRPr="00C5188B" w:rsidP="00C5188B">
            <w:pPr>
              <w:pStyle w:val="ListBullet"/>
            </w:pPr>
            <w:r w:rsidRPr="00C5188B">
              <w:t>interpret ground conditions</w:t>
            </w:r>
          </w:p>
          <w:p w:rsidR="00000000" w:rsidRPr="00C5188B" w:rsidP="00C5188B">
            <w:pPr>
              <w:pStyle w:val="ListBullet"/>
            </w:pPr>
            <w:r w:rsidRPr="00C5188B">
              <w:t>apply procedures for directing operations</w:t>
            </w:r>
          </w:p>
          <w:p w:rsidR="00000000" w:rsidRPr="00C5188B" w:rsidP="00C5188B">
            <w:pPr>
              <w:pStyle w:val="ListBullet"/>
            </w:pPr>
            <w:r w:rsidRPr="00C5188B">
              <w:t>apply equipment operating, maintenance and cleaning requirements and procedures</w:t>
            </w:r>
          </w:p>
          <w:p w:rsidR="00000000" w:rsidRPr="00C5188B" w:rsidP="00C5188B">
            <w:pPr>
              <w:pStyle w:val="ListBullet"/>
            </w:pPr>
            <w:r w:rsidRPr="00C5188B">
              <w:t>use hand and power tools</w:t>
            </w:r>
          </w:p>
          <w:p w:rsidR="00000000" w:rsidRPr="00C5188B" w:rsidP="00C5188B">
            <w:pPr>
              <w:pStyle w:val="ListBullet"/>
            </w:pPr>
            <w:r w:rsidRPr="00C5188B">
              <w:t>apply tipping procedures</w:t>
            </w:r>
          </w:p>
          <w:p w:rsidR="00000000" w:rsidP="00C5188B">
            <w:pPr>
              <w:pStyle w:val="ListBullet"/>
              <w:rPr>
                <w:lang w:val="en-NZ"/>
              </w:rPr>
            </w:pPr>
            <w:r w:rsidRPr="00C5188B">
              <w:t>apply vehicle refuelling procedures</w:t>
            </w:r>
          </w:p>
        </w:tc>
      </w:tr>
      <w:tr w:rsidTr="00FB65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Required knowledge</w:t>
            </w:r>
          </w:p>
        </w:tc>
      </w:tr>
      <w:tr w:rsidTr="00FB65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BodyText"/>
            </w:pPr>
            <w:r w:rsidRPr="00C5188B">
              <w:t xml:space="preserve">Specific knowledge is required to achieve the Performance Criteria of this unit, particularly its application in a variety of circumstances in which </w:t>
            </w:r>
            <w:r w:rsidRPr="00C5188B">
              <w:t>the unit may be used. This includes knowledge of the following, as required to conduct underground truck operations:</w:t>
            </w:r>
          </w:p>
          <w:p w:rsidR="00000000" w:rsidRPr="00C5188B" w:rsidP="00C5188B">
            <w:pPr>
              <w:pStyle w:val="ListBullet"/>
            </w:pPr>
            <w:r w:rsidRPr="00C5188B">
              <w:t>mine operational system</w:t>
            </w:r>
          </w:p>
          <w:p w:rsidR="00000000" w:rsidRPr="00C5188B" w:rsidP="00C5188B">
            <w:pPr>
              <w:pStyle w:val="ListBullet"/>
            </w:pPr>
            <w:r w:rsidRPr="00C5188B">
              <w:t>underground procedures</w:t>
            </w:r>
          </w:p>
          <w:p w:rsidR="00000000" w:rsidRPr="00C5188B" w:rsidP="00C5188B">
            <w:pPr>
              <w:pStyle w:val="ListBullet"/>
            </w:pPr>
            <w:r w:rsidRPr="00C5188B">
              <w:t>geological and technical data</w:t>
            </w:r>
          </w:p>
          <w:p w:rsidR="00000000" w:rsidRPr="00C5188B" w:rsidP="00C5188B">
            <w:pPr>
              <w:pStyle w:val="ListBullet"/>
            </w:pPr>
            <w:r w:rsidRPr="00C5188B">
              <w:t>equipment parking</w:t>
            </w:r>
          </w:p>
          <w:p w:rsidR="00000000" w:rsidRPr="00C5188B" w:rsidP="00C5188B">
            <w:pPr>
              <w:pStyle w:val="ListBullet"/>
            </w:pPr>
            <w:r w:rsidRPr="00C5188B">
              <w:t>primary and secondary ventilation</w:t>
            </w:r>
          </w:p>
          <w:p w:rsidR="00000000" w:rsidRPr="00C5188B" w:rsidP="00C5188B">
            <w:pPr>
              <w:pStyle w:val="ListBullet"/>
            </w:pPr>
            <w:r w:rsidRPr="00C5188B">
              <w:t>environmental procedures</w:t>
            </w:r>
          </w:p>
          <w:p w:rsidR="00000000" w:rsidRPr="00C5188B" w:rsidP="00C5188B">
            <w:pPr>
              <w:pStyle w:val="ListBullet"/>
            </w:pPr>
            <w:r w:rsidRPr="00C5188B">
              <w:t>equipment safety requirements</w:t>
            </w:r>
          </w:p>
          <w:p w:rsidR="00000000" w:rsidRPr="00C5188B" w:rsidP="00C5188B">
            <w:pPr>
              <w:pStyle w:val="ListBullet"/>
            </w:pPr>
            <w:r w:rsidRPr="00C5188B">
              <w:t>start-up and shutdown procedures</w:t>
            </w:r>
          </w:p>
          <w:p w:rsidR="00000000" w:rsidRPr="00C5188B" w:rsidP="00C5188B">
            <w:pPr>
              <w:pStyle w:val="ListBullet"/>
            </w:pPr>
            <w:r w:rsidRPr="00C5188B">
              <w:t>operational procedures and checks</w:t>
            </w:r>
          </w:p>
          <w:p w:rsidR="00000000" w:rsidRPr="00C5188B" w:rsidP="00C5188B">
            <w:pPr>
              <w:pStyle w:val="ListBullet"/>
            </w:pPr>
            <w:r w:rsidRPr="00C5188B">
              <w:t>equipment processes, technical capability and limitations</w:t>
            </w:r>
          </w:p>
          <w:p w:rsidR="00000000" w:rsidRPr="00C5188B" w:rsidP="00C5188B">
            <w:pPr>
              <w:pStyle w:val="ListBullet"/>
            </w:pPr>
            <w:r w:rsidRPr="00C5188B">
              <w:t>road rules</w:t>
            </w:r>
          </w:p>
          <w:p w:rsidR="00000000" w:rsidRPr="00C5188B" w:rsidP="00C5188B">
            <w:pPr>
              <w:pStyle w:val="ListBullet"/>
            </w:pPr>
            <w:r w:rsidRPr="00C5188B">
              <w:t>hauling procedures</w:t>
            </w:r>
          </w:p>
          <w:p w:rsidR="00000000" w:rsidRPr="00C5188B" w:rsidP="00C5188B">
            <w:pPr>
              <w:pStyle w:val="ListBullet"/>
            </w:pPr>
            <w:r w:rsidRPr="00C5188B">
              <w:t>loading procedures</w:t>
            </w:r>
          </w:p>
          <w:p w:rsidR="00000000" w:rsidRPr="00C5188B" w:rsidP="00C5188B">
            <w:pPr>
              <w:pStyle w:val="ListBullet"/>
            </w:pPr>
            <w:r w:rsidRPr="00C5188B">
              <w:t>manufacturer's specificatio</w:t>
            </w:r>
            <w:r w:rsidRPr="00C5188B">
              <w:t>ns</w:t>
            </w:r>
          </w:p>
          <w:p w:rsidR="00000000" w:rsidRPr="00C5188B" w:rsidP="00C5188B">
            <w:pPr>
              <w:pStyle w:val="ListBullet"/>
            </w:pPr>
            <w:r w:rsidRPr="00C5188B">
              <w:t>towing methods</w:t>
            </w:r>
          </w:p>
          <w:p w:rsidR="00000000" w:rsidRPr="00C5188B" w:rsidP="00C5188B">
            <w:pPr>
              <w:pStyle w:val="ListBullet"/>
            </w:pPr>
            <w:r w:rsidRPr="00C5188B">
              <w:t>refuelling vehicle</w:t>
            </w:r>
          </w:p>
        </w:tc>
      </w:tr>
    </w:tbl>
    <w:p w:rsidR="00000000" w:rsidRPr="00C5188B" w:rsidP="00C5188B">
      <w:pPr>
        <w:pStyle w:val="BodyText"/>
      </w:pPr>
    </w:p>
    <w:p w:rsidR="00000000" w:rsidRPr="00C5188B" w:rsidP="00C5188B">
      <w:pPr>
        <w:pStyle w:val="AllowPageBreak"/>
      </w:pPr>
    </w:p>
    <w:p w:rsidR="00000000" w:rsidRPr="00C5188B" w:rsidP="00C5188B">
      <w:pPr>
        <w:pStyle w:val="Heading1"/>
      </w:pPr>
      <w:bookmarkStart w:id="10" w:name="O_130980"/>
      <w:bookmarkEnd w:id="10"/>
      <w:r w:rsidRPr="00C5188B">
        <w:t>Evidence Guide</w:t>
      </w:r>
    </w:p>
    <w:tbl>
      <w:tblPr>
        <w:tblW w:w="0" w:type="auto"/>
        <w:tblLayout w:type="fixed"/>
        <w:tblCellMar>
          <w:left w:w="62" w:type="dxa"/>
          <w:right w:w="62" w:type="dxa"/>
        </w:tblCellMar>
        <w:tblLook w:val="0000"/>
      </w:tblPr>
      <w:tblGrid>
        <w:gridCol w:w="3448"/>
        <w:gridCol w:w="5074"/>
      </w:tblGrid>
      <w:tr w:rsidTr="00FB65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t xml:space="preserve">The evidence guide provides advice on assessment and must be read in conjunction with the performance criteria, required skills and knowledge, </w:t>
            </w:r>
            <w:r w:rsidRPr="00C5188B">
              <w:t>range statement and the Assessment Guidelines for the Training Package.</w:t>
            </w:r>
          </w:p>
        </w:tc>
      </w:tr>
      <w:tr w:rsidTr="00FB65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p>
        </w:tc>
      </w:tr>
      <w:tr w:rsidTr="00FB65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BodyText"/>
            </w:pPr>
            <w:r w:rsidRPr="00C5188B">
              <w:t>The evidence required to demonstrate competency in this unit must be relevant to worksite operations and satisfy all of the requirements of the performance criteria, required skills and knowledge and the range statement of this unit and include evidence of</w:t>
            </w:r>
            <w:r w:rsidRPr="00C5188B">
              <w:t xml:space="preserve"> the following:</w:t>
            </w:r>
          </w:p>
          <w:p w:rsidR="00000000" w:rsidRPr="00C5188B" w:rsidP="00C5188B">
            <w:pPr>
              <w:pStyle w:val="ListBullet"/>
            </w:pPr>
            <w:r w:rsidRPr="00C5188B">
              <w:t>knowledge of the requirements, procedures and instructions for conducting underground truck operations</w:t>
            </w:r>
          </w:p>
          <w:p w:rsidR="00000000" w:rsidRPr="00C5188B" w:rsidP="00C5188B">
            <w:pPr>
              <w:pStyle w:val="ListBullet"/>
            </w:pPr>
            <w:r w:rsidRPr="00C5188B">
              <w:t xml:space="preserve">implementation of requirements, procedures and techniques for the safe, effective and efficient conducting of underground truck operations </w:t>
            </w:r>
          </w:p>
          <w:p w:rsidR="00000000" w:rsidRPr="00C5188B" w:rsidP="00C5188B">
            <w:pPr>
              <w:pStyle w:val="ListBullet"/>
            </w:pPr>
            <w:r w:rsidRPr="00C5188B">
              <w:t>working with others to undertake and complete underground truck operations that meet all of the required outcomes</w:t>
            </w:r>
          </w:p>
          <w:p w:rsidR="00000000" w:rsidP="00C5188B">
            <w:pPr>
              <w:pStyle w:val="ListBullet"/>
              <w:rPr>
                <w:lang w:val="en-NZ"/>
              </w:rPr>
            </w:pPr>
            <w:r w:rsidRPr="00C5188B">
              <w:t>co</w:t>
            </w:r>
            <w:r w:rsidRPr="00C5188B">
              <w:t>nsistent timely completion underground truck operations that safely, effectively and efficiently meets the required outcomes</w:t>
            </w:r>
          </w:p>
        </w:tc>
      </w:tr>
      <w:tr w:rsidTr="00FB65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Bullet"/>
            </w:pPr>
            <w:r w:rsidRPr="00C5188B">
              <w:t>This unit must be assessed in the context of the work environment. Where persona</w:t>
            </w:r>
            <w:r w:rsidRPr="00C5188B">
              <w:t>l safety or environmental damage are limiting factors, assessment may occur in a simulated environment provided it is realistic and sufficiently rigorous to cover all aspects of workplace performance, including task skills, task management skills, continge</w:t>
            </w:r>
            <w:r w:rsidRPr="00C5188B">
              <w:t xml:space="preserve">ncy management skills and job role environment skills. </w:t>
            </w:r>
          </w:p>
          <w:p w:rsidR="00000000" w:rsidRPr="00C5188B" w:rsidP="00C5188B">
            <w:pPr>
              <w:pStyle w:val="ListBullet"/>
            </w:pPr>
            <w:r w:rsidRPr="00C5188B">
              <w:t xml:space="preserve">The assessment environment should not disadvantage the participant. For example, language, literacy and numeracy demands of assessment should not be greater than those required on the job. </w:t>
            </w:r>
          </w:p>
          <w:p w:rsidR="00000000" w:rsidRPr="00C5188B" w:rsidP="00C5188B">
            <w:pPr>
              <w:pStyle w:val="ListBullet"/>
            </w:pPr>
            <w:r w:rsidRPr="00C5188B">
              <w:t>Customisat</w:t>
            </w:r>
            <w:r w:rsidRPr="00C5188B">
              <w:t>ion of assessment and delivery environment to sensitively accommodate cultural diversity.</w:t>
            </w:r>
          </w:p>
          <w:p w:rsidR="00000000" w:rsidRPr="00C5188B" w:rsidP="00C5188B">
            <w:pPr>
              <w:pStyle w:val="ListBullet"/>
            </w:pPr>
            <w:r w:rsidRPr="00C5188B">
              <w:t>Aboriginal people and other people from a non English speaking background may have second language issues.</w:t>
            </w:r>
          </w:p>
          <w:p w:rsidR="00000000" w:rsidRPr="00C5188B" w:rsidP="00C5188B">
            <w:pPr>
              <w:pStyle w:val="ListBullet"/>
            </w:pPr>
            <w:r w:rsidRPr="00C5188B">
              <w:t>Assessment of this competency requires typical resources no</w:t>
            </w:r>
            <w:r w:rsidRPr="00C5188B">
              <w:t xml:space="preserve">rmally used in the work environment. Selection and use of resources for particular worksites may differ due to site circumstances. </w:t>
            </w:r>
          </w:p>
          <w:p w:rsidR="00000000" w:rsidRPr="00C5188B" w:rsidP="00C5188B">
            <w:pPr>
              <w:pStyle w:val="ListBullet"/>
            </w:pPr>
            <w:r w:rsidRPr="00C5188B">
              <w:t xml:space="preserve">Where applicable, physical resources should include equipment modified for people with disabilities. </w:t>
            </w:r>
          </w:p>
          <w:p w:rsidR="00000000" w:rsidP="00C5188B">
            <w:pPr>
              <w:pStyle w:val="ListBullet"/>
              <w:rPr>
                <w:lang w:val="en-NZ"/>
              </w:rPr>
            </w:pPr>
            <w:r w:rsidRPr="00C5188B">
              <w:t>Access must be provide</w:t>
            </w:r>
            <w:r w:rsidRPr="00C5188B">
              <w:t>d to appropriate learning and/or assessment support when required.</w:t>
            </w:r>
          </w:p>
        </w:tc>
      </w:tr>
      <w:tr w:rsidTr="00FB65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BodyText"/>
            </w:pPr>
            <w:r w:rsidRPr="00C5188B">
              <w:t>This unit may be assessed in a holistic way with other units of competency.  The assessment strategy for this unit must verify required knowledge and skill and practic</w:t>
            </w:r>
            <w:r w:rsidRPr="00C5188B">
              <w:t xml:space="preserve">al application using more than one of the following assessment methods: </w:t>
            </w:r>
          </w:p>
          <w:p w:rsidR="00000000" w:rsidRPr="00C5188B" w:rsidP="00C5188B">
            <w:pPr>
              <w:pStyle w:val="ListBullet"/>
            </w:pPr>
            <w:r w:rsidRPr="00C5188B">
              <w:t>written and/or oral assessment of the candidate's required knowledge</w:t>
            </w:r>
          </w:p>
          <w:p w:rsidR="00000000" w:rsidRPr="00C5188B" w:rsidP="00C5188B">
            <w:pPr>
              <w:pStyle w:val="ListBullet"/>
            </w:pPr>
            <w:r w:rsidRPr="00C5188B">
              <w:t>observed, documented and/or first hand testimonial evidence of the candidate's:</w:t>
            </w:r>
          </w:p>
          <w:p w:rsidR="00000000" w:rsidRPr="00C5188B" w:rsidP="00C5188B">
            <w:pPr>
              <w:pStyle w:val="ListBullet2"/>
            </w:pPr>
            <w:r w:rsidRPr="00C5188B">
              <w:t>implementation of appropriate requirement, procedures and techniques for the safe, effective and efficient achievement of required outcomes</w:t>
            </w:r>
          </w:p>
          <w:p w:rsidR="00000000" w:rsidRPr="00C5188B" w:rsidP="00C5188B">
            <w:pPr>
              <w:pStyle w:val="ListBullet2"/>
            </w:pPr>
            <w:r w:rsidRPr="00C5188B">
              <w:t>consistently achieving the required outcomes</w:t>
            </w:r>
          </w:p>
          <w:p w:rsidR="00000000" w:rsidRPr="00C5188B" w:rsidP="00C5188B">
            <w:pPr>
              <w:pStyle w:val="ListBullet"/>
            </w:pPr>
            <w:r w:rsidRPr="00C5188B">
              <w:t>first hand testimonial evidence of the candidate's:</w:t>
            </w:r>
          </w:p>
          <w:p w:rsidR="00000000" w:rsidP="00C5188B">
            <w:pPr>
              <w:pStyle w:val="ListBullet2"/>
              <w:rPr>
                <w:lang w:val="en-NZ"/>
              </w:rPr>
            </w:pPr>
            <w:r w:rsidRPr="00C5188B">
              <w:t>working with othe</w:t>
            </w:r>
            <w:r w:rsidRPr="00C5188B">
              <w:t>rs to undertake and complete the underground truck operations</w:t>
            </w:r>
          </w:p>
        </w:tc>
      </w:tr>
      <w:tr w:rsidTr="00FB65C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BodyText"/>
            </w:pPr>
            <w:r w:rsidRPr="00C5188B">
              <w:t>Consult the SkillsDMC User Guide for further information on assessment including access and equity issues.</w:t>
            </w:r>
          </w:p>
        </w:tc>
      </w:tr>
    </w:tbl>
    <w:p w:rsidR="00000000" w:rsidRPr="00C5188B" w:rsidP="00C5188B">
      <w:pPr>
        <w:pStyle w:val="BodyText"/>
      </w:pPr>
    </w:p>
    <w:p w:rsidR="00000000" w:rsidRPr="00C5188B" w:rsidP="00C5188B">
      <w:pPr>
        <w:pStyle w:val="AllowPageBreak"/>
      </w:pPr>
    </w:p>
    <w:p w:rsidR="00000000" w:rsidRPr="00C5188B" w:rsidP="00C5188B">
      <w:pPr>
        <w:pStyle w:val="Heading1"/>
      </w:pPr>
      <w:bookmarkStart w:id="11" w:name="O_130981"/>
      <w:bookmarkEnd w:id="11"/>
      <w:r w:rsidRPr="00C5188B">
        <w:t>Range Statement</w:t>
      </w:r>
    </w:p>
    <w:tbl>
      <w:tblPr>
        <w:tblW w:w="0" w:type="auto"/>
        <w:tblLayout w:type="fixed"/>
        <w:tblCellMar>
          <w:left w:w="62" w:type="dxa"/>
          <w:right w:w="62" w:type="dxa"/>
        </w:tblCellMar>
        <w:tblLook w:val="0000"/>
      </w:tblPr>
      <w:tblGrid>
        <w:gridCol w:w="3458"/>
        <w:gridCol w:w="5064"/>
      </w:tblGrid>
      <w:tr w:rsidTr="00FB65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t>The range statement relates to the unit of competency as a whole. It allows for different work environments and situations that may affect performance. Bold italicised wording, if used in the performance criteria, is detailed below. Essential operating con</w:t>
            </w:r>
            <w:r w:rsidRPr="00C5188B">
              <w:t>ditions that may be present with training and assessment (depending on the work situation, needs of the candidate, accessibility of the item, and local industry and regional contexts) may also be included.</w:t>
            </w:r>
          </w:p>
        </w:tc>
      </w:tr>
      <w:tr w:rsidTr="00FB65C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BodyText"/>
            </w:pPr>
            <w:r w:rsidRPr="00C5188B">
              <w:rPr>
                <w:rStyle w:val="SpecialBold"/>
              </w:rPr>
              <w:t>Relevant compliance documentation</w:t>
            </w:r>
          </w:p>
          <w:p w:rsidR="00000000" w:rsidP="00C5188B">
            <w:pPr>
              <w:pStyle w:val="BodyText"/>
              <w:rPr>
                <w:lang w:val="en-NZ"/>
              </w:rPr>
            </w:pPr>
            <w:r w:rsidRPr="00C5188B">
              <w:t>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Bullet"/>
            </w:pPr>
            <w:r w:rsidRPr="00C5188B">
              <w:t>legislative, organisation and site requirements and procedures</w:t>
            </w:r>
          </w:p>
          <w:p w:rsidR="00000000" w:rsidRPr="00C5188B" w:rsidP="00C5188B">
            <w:pPr>
              <w:pStyle w:val="ListBullet"/>
            </w:pPr>
            <w:r w:rsidRPr="00C5188B">
              <w:t xml:space="preserve">manufacturer's guidelines and specifications </w:t>
            </w:r>
          </w:p>
          <w:p w:rsidR="00000000" w:rsidRPr="00C5188B" w:rsidP="00C5188B">
            <w:pPr>
              <w:pStyle w:val="ListBullet"/>
            </w:pPr>
            <w:r w:rsidRPr="00C5188B">
              <w:t>Australian standards</w:t>
            </w:r>
          </w:p>
          <w:p w:rsidR="00000000" w:rsidRPr="00C5188B" w:rsidP="00C5188B">
            <w:pPr>
              <w:pStyle w:val="ListBullet"/>
            </w:pPr>
            <w:r w:rsidRPr="00C5188B">
              <w:t>codes of practice</w:t>
            </w:r>
          </w:p>
          <w:p w:rsidR="00000000" w:rsidRPr="00C5188B" w:rsidP="00C5188B">
            <w:pPr>
              <w:pStyle w:val="ListBullet"/>
            </w:pPr>
            <w:r w:rsidRPr="00C5188B">
              <w:t>Employment and workplace relations legislation</w:t>
            </w:r>
          </w:p>
          <w:p w:rsidR="00000000" w:rsidP="00C5188B">
            <w:pPr>
              <w:pStyle w:val="ListBullet"/>
              <w:rPr>
                <w:lang w:val="en-NZ"/>
              </w:rPr>
            </w:pPr>
            <w:r w:rsidRPr="00C5188B">
              <w:t>Equal Employment Opportunity and Disability Discrimination legislation</w:t>
            </w:r>
          </w:p>
        </w:tc>
      </w:tr>
      <w:tr w:rsidTr="00FB65C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Equipment pre-start checks</w:t>
            </w:r>
            <w:r w:rsidRPr="00C5188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Bullet"/>
            </w:pPr>
            <w:r w:rsidRPr="00C5188B">
              <w:t>air filter restriction indicator</w:t>
            </w:r>
          </w:p>
          <w:p w:rsidR="00000000" w:rsidRPr="00C5188B" w:rsidP="00C5188B">
            <w:pPr>
              <w:pStyle w:val="ListBullet"/>
            </w:pPr>
            <w:r w:rsidRPr="00C5188B">
              <w:t>cab (horn, lights, air conditioner)</w:t>
            </w:r>
          </w:p>
          <w:p w:rsidR="00000000" w:rsidRPr="00C5188B" w:rsidP="00C5188B">
            <w:pPr>
              <w:pStyle w:val="ListBullet"/>
            </w:pPr>
            <w:r w:rsidRPr="00C5188B">
              <w:t>cab condition (no rags in air conditioner vent, dirt around brake and acce</w:t>
            </w:r>
            <w:r w:rsidRPr="00C5188B">
              <w:t>lerator pedals, seat condition, all gear secured)</w:t>
            </w:r>
          </w:p>
          <w:p w:rsidR="00000000" w:rsidRPr="00C5188B" w:rsidP="00C5188B">
            <w:pPr>
              <w:pStyle w:val="ListBullet"/>
            </w:pPr>
            <w:r w:rsidRPr="00C5188B">
              <w:t>cab mounts</w:t>
            </w:r>
          </w:p>
          <w:p w:rsidR="00000000" w:rsidRPr="00C5188B" w:rsidP="00C5188B">
            <w:pPr>
              <w:pStyle w:val="ListBullet"/>
            </w:pPr>
            <w:r w:rsidRPr="00C5188B">
              <w:t>computer systems</w:t>
            </w:r>
          </w:p>
          <w:p w:rsidR="00000000" w:rsidRPr="00C5188B" w:rsidP="00C5188B">
            <w:pPr>
              <w:pStyle w:val="ListBullet"/>
            </w:pPr>
            <w:r w:rsidRPr="00C5188B">
              <w:t>correct location of equipment</w:t>
            </w:r>
          </w:p>
          <w:p w:rsidR="00000000" w:rsidRPr="00C5188B" w:rsidP="00C5188B">
            <w:pPr>
              <w:pStyle w:val="ListBullet"/>
            </w:pPr>
            <w:r w:rsidRPr="00C5188B">
              <w:t>damage to equipment</w:t>
            </w:r>
          </w:p>
          <w:p w:rsidR="00000000" w:rsidRPr="00C5188B" w:rsidP="00C5188B">
            <w:pPr>
              <w:pStyle w:val="ListBullet"/>
            </w:pPr>
            <w:r w:rsidRPr="00C5188B">
              <w:t>danger tags</w:t>
            </w:r>
          </w:p>
          <w:p w:rsidR="00000000" w:rsidRPr="00C5188B" w:rsidP="00C5188B">
            <w:pPr>
              <w:pStyle w:val="ListBullet"/>
            </w:pPr>
            <w:r w:rsidRPr="00C5188B">
              <w:t>display instrumentation and gauges (e.g. indicators, gauges, laser levels)</w:t>
            </w:r>
          </w:p>
          <w:p w:rsidR="00000000" w:rsidRPr="00C5188B" w:rsidP="00C5188B">
            <w:pPr>
              <w:pStyle w:val="ListBullet"/>
            </w:pPr>
            <w:r w:rsidRPr="00C5188B">
              <w:t>emergency brake checks</w:t>
            </w:r>
          </w:p>
          <w:p w:rsidR="00000000" w:rsidRPr="00C5188B" w:rsidP="00C5188B">
            <w:pPr>
              <w:pStyle w:val="ListBullet"/>
            </w:pPr>
            <w:r w:rsidRPr="00C5188B">
              <w:t>emergency steering</w:t>
            </w:r>
          </w:p>
          <w:p w:rsidR="00000000" w:rsidRPr="00C5188B" w:rsidP="00C5188B">
            <w:pPr>
              <w:pStyle w:val="ListBullet"/>
            </w:pPr>
            <w:r w:rsidRPr="00C5188B">
              <w:t>engine and stop engine lights (orange and red)</w:t>
            </w:r>
          </w:p>
          <w:p w:rsidR="00000000" w:rsidRPr="00C5188B" w:rsidP="00C5188B">
            <w:pPr>
              <w:pStyle w:val="ListBullet"/>
            </w:pPr>
            <w:r w:rsidRPr="00C5188B">
              <w:t>fire suppression unit (pins in position in triggers)</w:t>
            </w:r>
          </w:p>
          <w:p w:rsidR="00000000" w:rsidRPr="00C5188B" w:rsidP="00C5188B">
            <w:pPr>
              <w:pStyle w:val="ListBullet"/>
            </w:pPr>
            <w:r w:rsidRPr="00C5188B">
              <w:t>fluid leaks (e.g. oil/fuel/water - engine, hydraulic hoses, on ground, radiator, hoses, transmission)</w:t>
            </w:r>
          </w:p>
          <w:p w:rsidR="00000000" w:rsidRPr="00C5188B" w:rsidP="00C5188B">
            <w:pPr>
              <w:pStyle w:val="ListBullet"/>
            </w:pPr>
            <w:r w:rsidRPr="00C5188B">
              <w:t xml:space="preserve">fluid levels (windscreen washer tank, hydraulic oil, </w:t>
            </w:r>
            <w:r w:rsidRPr="00C5188B">
              <w:t>coolant, grease, water, engine oil, fuel, transmission)</w:t>
            </w:r>
          </w:p>
          <w:p w:rsidR="00000000" w:rsidRPr="00C5188B" w:rsidP="00C5188B">
            <w:pPr>
              <w:pStyle w:val="ListBullet"/>
            </w:pPr>
            <w:r w:rsidRPr="00C5188B">
              <w:t>light positioning and cleanliness</w:t>
            </w:r>
          </w:p>
          <w:p w:rsidR="00000000" w:rsidRPr="00C5188B" w:rsidP="00C5188B">
            <w:pPr>
              <w:pStyle w:val="ListBullet"/>
            </w:pPr>
            <w:r w:rsidRPr="00C5188B">
              <w:t>no combustible material around exhaust</w:t>
            </w:r>
          </w:p>
          <w:p w:rsidR="00000000" w:rsidRPr="00C5188B" w:rsidP="00C5188B">
            <w:pPr>
              <w:pStyle w:val="ListBullet"/>
            </w:pPr>
            <w:r w:rsidRPr="00C5188B">
              <w:t>personal proximity</w:t>
            </w:r>
          </w:p>
          <w:p w:rsidR="00000000" w:rsidRPr="00C5188B" w:rsidP="00C5188B">
            <w:pPr>
              <w:pStyle w:val="ListBullet"/>
            </w:pPr>
            <w:r w:rsidRPr="00C5188B">
              <w:t>portable fire extinguisher (bracket, gauge, hose, ease of access)</w:t>
            </w:r>
          </w:p>
          <w:p w:rsidR="00000000" w:rsidRPr="00C5188B" w:rsidP="00C5188B">
            <w:pPr>
              <w:pStyle w:val="ListBullet"/>
            </w:pPr>
            <w:r w:rsidRPr="00C5188B">
              <w:t>radiator top up tank</w:t>
            </w:r>
          </w:p>
          <w:p w:rsidR="00000000" w:rsidP="00C5188B">
            <w:pPr>
              <w:pStyle w:val="ListBullet"/>
              <w:rPr>
                <w:lang w:val="en-NZ"/>
              </w:rPr>
            </w:pPr>
            <w:r w:rsidRPr="00C5188B">
              <w:t>safety mechanisms ope</w:t>
            </w:r>
            <w:r w:rsidRPr="00C5188B">
              <w:t>rational (e.g. horn, operating lights)</w:t>
            </w:r>
          </w:p>
        </w:tc>
      </w:tr>
      <w:tr w:rsidTr="00FB65C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Start-up</w:t>
            </w:r>
            <w:r w:rsidRPr="00C5188B">
              <w:t xml:space="preserve">, </w:t>
            </w:r>
            <w:r w:rsidRPr="00C5188B">
              <w:rPr>
                <w:rStyle w:val="SpecialBold"/>
              </w:rPr>
              <w:t>park and shutdown procedures</w:t>
            </w:r>
            <w:r w:rsidRPr="00C5188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Bullet"/>
            </w:pPr>
            <w:r w:rsidRPr="00C5188B">
              <w:t>tyres and rim condition</w:t>
            </w:r>
          </w:p>
          <w:p w:rsidR="00000000" w:rsidRPr="00C5188B" w:rsidP="00C5188B">
            <w:pPr>
              <w:pStyle w:val="ListBullet"/>
            </w:pPr>
            <w:r w:rsidRPr="00C5188B">
              <w:t>vehicle is left secured</w:t>
            </w:r>
          </w:p>
          <w:p w:rsidR="00000000" w:rsidRPr="00C5188B" w:rsidP="00C5188B">
            <w:pPr>
              <w:pStyle w:val="ListBullet"/>
            </w:pPr>
            <w:r w:rsidRPr="00C5188B">
              <w:t>vehicle number</w:t>
            </w:r>
          </w:p>
          <w:p w:rsidR="00000000" w:rsidRPr="00C5188B" w:rsidP="00C5188B">
            <w:pPr>
              <w:pStyle w:val="ListBullet"/>
            </w:pPr>
            <w:r w:rsidRPr="00C5188B">
              <w:t>visual and audio warning devices and lights</w:t>
            </w:r>
          </w:p>
          <w:p w:rsidR="00000000" w:rsidRPr="00C5188B" w:rsidP="00C5188B">
            <w:pPr>
              <w:pStyle w:val="ListBullet"/>
            </w:pPr>
            <w:r w:rsidRPr="00C5188B">
              <w:t>wheel nuts and studs</w:t>
            </w:r>
          </w:p>
          <w:p w:rsidR="00000000" w:rsidP="00C5188B">
            <w:pPr>
              <w:pStyle w:val="ListBullet"/>
              <w:rPr>
                <w:lang w:val="en-NZ"/>
              </w:rPr>
            </w:pPr>
            <w:r w:rsidRPr="00C5188B">
              <w:t>windows (clean, emergency exit tag in place)</w:t>
            </w:r>
          </w:p>
        </w:tc>
      </w:tr>
      <w:tr w:rsidTr="00FB65C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Potential hazards and risks</w:t>
            </w:r>
            <w:r w:rsidRPr="00C5188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Bullet"/>
            </w:pPr>
            <w:r w:rsidRPr="00C5188B">
              <w:t>adjoining pit walls</w:t>
            </w:r>
          </w:p>
          <w:p w:rsidR="00000000" w:rsidRPr="00C5188B" w:rsidP="00C5188B">
            <w:pPr>
              <w:pStyle w:val="ListBullet"/>
            </w:pPr>
            <w:r w:rsidRPr="00C5188B">
              <w:t>vertical opening</w:t>
            </w:r>
          </w:p>
          <w:p w:rsidR="00000000" w:rsidRPr="00C5188B" w:rsidP="00C5188B">
            <w:pPr>
              <w:pStyle w:val="ListBullet"/>
            </w:pPr>
            <w:r w:rsidRPr="00C5188B">
              <w:t>brake failure</w:t>
            </w:r>
          </w:p>
          <w:p w:rsidR="00000000" w:rsidRPr="00C5188B" w:rsidP="00C5188B">
            <w:pPr>
              <w:pStyle w:val="ListBullet"/>
            </w:pPr>
            <w:r w:rsidRPr="00C5188B">
              <w:t>break and steering failure</w:t>
            </w:r>
          </w:p>
          <w:p w:rsidR="00000000" w:rsidRPr="00C5188B" w:rsidP="00C5188B">
            <w:pPr>
              <w:pStyle w:val="ListBullet"/>
            </w:pPr>
            <w:r w:rsidRPr="00C5188B">
              <w:t>bund and/or wall collapse</w:t>
            </w:r>
          </w:p>
          <w:p w:rsidR="00000000" w:rsidRPr="00C5188B" w:rsidP="00C5188B">
            <w:pPr>
              <w:pStyle w:val="ListBullet"/>
            </w:pPr>
            <w:r w:rsidRPr="00C5188B">
              <w:t>clean floor</w:t>
            </w:r>
          </w:p>
          <w:p w:rsidR="00000000" w:rsidRPr="00C5188B" w:rsidP="00C5188B">
            <w:pPr>
              <w:pStyle w:val="ListBullet"/>
            </w:pPr>
            <w:r w:rsidRPr="00C5188B">
              <w:t>communication failure</w:t>
            </w:r>
          </w:p>
          <w:p w:rsidR="00000000" w:rsidRPr="00C5188B" w:rsidP="00C5188B">
            <w:pPr>
              <w:pStyle w:val="ListBullet"/>
            </w:pPr>
            <w:r w:rsidRPr="00C5188B">
              <w:t>decline traffic</w:t>
            </w:r>
          </w:p>
          <w:p w:rsidR="00000000" w:rsidRPr="00C5188B" w:rsidP="00C5188B">
            <w:pPr>
              <w:pStyle w:val="ListBullet"/>
            </w:pPr>
            <w:r w:rsidRPr="00C5188B">
              <w:t>fatigue</w:t>
            </w:r>
          </w:p>
          <w:p w:rsidR="00000000" w:rsidRPr="00C5188B" w:rsidP="00C5188B">
            <w:pPr>
              <w:pStyle w:val="ListBullet"/>
            </w:pPr>
            <w:r w:rsidRPr="00C5188B">
              <w:t>fire</w:t>
            </w:r>
          </w:p>
          <w:p w:rsidR="00000000" w:rsidRPr="00C5188B" w:rsidP="00C5188B">
            <w:pPr>
              <w:pStyle w:val="ListBullet"/>
            </w:pPr>
            <w:r w:rsidRPr="00C5188B">
              <w:t>fire on equipment</w:t>
            </w:r>
          </w:p>
          <w:p w:rsidR="00000000" w:rsidRPr="00C5188B" w:rsidP="00C5188B">
            <w:pPr>
              <w:pStyle w:val="ListBullet"/>
            </w:pPr>
            <w:r w:rsidRPr="00C5188B">
              <w:t>hydraulic line failure</w:t>
            </w:r>
          </w:p>
          <w:p w:rsidR="00000000" w:rsidRPr="00C5188B" w:rsidP="00C5188B">
            <w:pPr>
              <w:pStyle w:val="ListBullet"/>
            </w:pPr>
            <w:r w:rsidRPr="00C5188B">
              <w:t>level surface</w:t>
            </w:r>
          </w:p>
          <w:p w:rsidR="00000000" w:rsidRPr="00C5188B" w:rsidP="00C5188B">
            <w:pPr>
              <w:pStyle w:val="ListBullet"/>
            </w:pPr>
            <w:r w:rsidRPr="00C5188B">
              <w:t>mount dismount injuries</w:t>
            </w:r>
          </w:p>
          <w:p w:rsidR="00000000" w:rsidRPr="00C5188B" w:rsidP="00C5188B">
            <w:pPr>
              <w:pStyle w:val="ListBullet"/>
            </w:pPr>
            <w:r w:rsidRPr="00C5188B">
              <w:t>pot holes</w:t>
            </w:r>
          </w:p>
          <w:p w:rsidR="00000000" w:rsidRPr="00C5188B" w:rsidP="00C5188B">
            <w:pPr>
              <w:pStyle w:val="ListBullet"/>
            </w:pPr>
            <w:r w:rsidRPr="00C5188B">
              <w:t>road conditions</w:t>
            </w:r>
          </w:p>
          <w:p w:rsidR="00000000" w:rsidRPr="00C5188B" w:rsidP="00C5188B">
            <w:pPr>
              <w:pStyle w:val="ListBullet"/>
            </w:pPr>
            <w:r w:rsidRPr="00C5188B">
              <w:t>rocks</w:t>
            </w:r>
          </w:p>
          <w:p w:rsidR="00000000" w:rsidRPr="00C5188B" w:rsidP="00C5188B">
            <w:pPr>
              <w:pStyle w:val="ListBullet"/>
            </w:pPr>
            <w:r w:rsidRPr="00C5188B">
              <w:t>spillage</w:t>
            </w:r>
          </w:p>
          <w:p w:rsidR="00000000" w:rsidRPr="00C5188B" w:rsidP="00C5188B">
            <w:pPr>
              <w:pStyle w:val="ListBullet"/>
            </w:pPr>
            <w:r w:rsidRPr="00C5188B">
              <w:t>stable ground</w:t>
            </w:r>
          </w:p>
          <w:p w:rsidR="00000000" w:rsidRPr="00C5188B" w:rsidP="00C5188B">
            <w:pPr>
              <w:pStyle w:val="ListBullet"/>
            </w:pPr>
            <w:r w:rsidRPr="00C5188B">
              <w:t>surface free of obstructions</w:t>
            </w:r>
          </w:p>
          <w:p w:rsidR="00000000" w:rsidRPr="00C5188B" w:rsidP="00C5188B">
            <w:pPr>
              <w:pStyle w:val="ListBullet"/>
            </w:pPr>
            <w:r w:rsidRPr="00C5188B">
              <w:t>unauthorised personnel</w:t>
            </w:r>
          </w:p>
          <w:p w:rsidR="00000000" w:rsidRPr="00C5188B" w:rsidP="00C5188B">
            <w:pPr>
              <w:pStyle w:val="ListBullet"/>
            </w:pPr>
            <w:r w:rsidRPr="00C5188B">
              <w:t>undercut brow</w:t>
            </w:r>
          </w:p>
          <w:p w:rsidR="00000000" w:rsidRPr="00C5188B" w:rsidP="00C5188B">
            <w:pPr>
              <w:pStyle w:val="ListBullet"/>
            </w:pPr>
            <w:r w:rsidRPr="00C5188B">
              <w:t>unsafe ground</w:t>
            </w:r>
          </w:p>
          <w:p w:rsidR="00000000" w:rsidRPr="00C5188B" w:rsidP="00C5188B">
            <w:pPr>
              <w:pStyle w:val="ListBullet"/>
            </w:pPr>
            <w:r w:rsidRPr="00C5188B">
              <w:t>visibility</w:t>
            </w:r>
          </w:p>
          <w:p w:rsidR="00000000" w:rsidP="00C5188B">
            <w:pPr>
              <w:pStyle w:val="ListBullet"/>
              <w:rPr>
                <w:lang w:val="en-NZ"/>
              </w:rPr>
            </w:pPr>
            <w:r w:rsidRPr="00C5188B">
              <w:t>loading from chutes</w:t>
            </w:r>
          </w:p>
        </w:tc>
      </w:tr>
      <w:tr w:rsidTr="00FB65C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Environmental issues</w:t>
            </w:r>
            <w:r w:rsidRPr="00C5188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Bullet"/>
            </w:pPr>
            <w:r w:rsidRPr="00C5188B">
              <w:t>dust</w:t>
            </w:r>
          </w:p>
          <w:p w:rsidR="00000000" w:rsidRPr="00C5188B" w:rsidP="00C5188B">
            <w:pPr>
              <w:pStyle w:val="ListBullet"/>
            </w:pPr>
            <w:r w:rsidRPr="00C5188B">
              <w:t>fumes</w:t>
            </w:r>
          </w:p>
          <w:p w:rsidR="00000000" w:rsidRPr="00C5188B" w:rsidP="00C5188B">
            <w:pPr>
              <w:pStyle w:val="ListBullet"/>
            </w:pPr>
            <w:r w:rsidRPr="00C5188B">
              <w:t>noise</w:t>
            </w:r>
          </w:p>
          <w:p w:rsidR="00000000" w:rsidP="00C5188B">
            <w:pPr>
              <w:pStyle w:val="ListBullet"/>
              <w:rPr>
                <w:lang w:val="en-NZ"/>
              </w:rPr>
            </w:pPr>
            <w:r w:rsidRPr="00C5188B">
              <w:t>water</w:t>
            </w:r>
          </w:p>
        </w:tc>
      </w:tr>
      <w:tr w:rsidTr="00FB65C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Emergency procedures</w:t>
            </w:r>
            <w:r w:rsidRPr="00C5188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Bullet"/>
            </w:pPr>
            <w:r w:rsidRPr="00C5188B">
              <w:t>clean up</w:t>
            </w:r>
          </w:p>
          <w:p w:rsidR="00000000" w:rsidRPr="00C5188B" w:rsidP="00C5188B">
            <w:pPr>
              <w:pStyle w:val="ListBullet"/>
            </w:pPr>
            <w:r w:rsidRPr="00C5188B">
              <w:t>equipment shut down procedures</w:t>
            </w:r>
          </w:p>
          <w:p w:rsidR="00000000" w:rsidRPr="00C5188B" w:rsidP="00C5188B">
            <w:pPr>
              <w:pStyle w:val="ListBullet"/>
            </w:pPr>
            <w:r w:rsidRPr="00C5188B">
              <w:t>evacuation procedures/First Aid</w:t>
            </w:r>
          </w:p>
          <w:p w:rsidR="00000000" w:rsidRPr="00C5188B" w:rsidP="00C5188B">
            <w:pPr>
              <w:pStyle w:val="ListBullet"/>
            </w:pPr>
            <w:r w:rsidRPr="00C5188B">
              <w:t>notification of authorities</w:t>
            </w:r>
          </w:p>
          <w:p w:rsidR="00000000" w:rsidRPr="00C5188B" w:rsidP="00C5188B">
            <w:pPr>
              <w:pStyle w:val="ListBullet"/>
            </w:pPr>
            <w:r w:rsidRPr="00C5188B">
              <w:t>safety equipment</w:t>
            </w:r>
          </w:p>
          <w:p w:rsidR="00000000" w:rsidP="00C5188B">
            <w:pPr>
              <w:pStyle w:val="ListBullet"/>
              <w:rPr>
                <w:lang w:val="en-NZ"/>
              </w:rPr>
            </w:pPr>
            <w:r w:rsidRPr="00C5188B">
              <w:t>use of personal protective equipment</w:t>
            </w:r>
          </w:p>
        </w:tc>
      </w:tr>
      <w:tr w:rsidTr="00FB65C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Dust su</w:t>
            </w:r>
            <w:r w:rsidRPr="00C5188B">
              <w:rPr>
                <w:rStyle w:val="SpecialBold"/>
              </w:rPr>
              <w:t>ppression and extraction methods</w:t>
            </w:r>
            <w:r w:rsidRPr="00C5188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Bullet"/>
            </w:pPr>
            <w:r w:rsidRPr="00C5188B">
              <w:t>mobile/fixed sprays</w:t>
            </w:r>
          </w:p>
          <w:p w:rsidR="00000000" w:rsidRPr="00C5188B" w:rsidP="00C5188B">
            <w:pPr>
              <w:pStyle w:val="ListBullet"/>
            </w:pPr>
            <w:r w:rsidRPr="00C5188B">
              <w:t>screens (vent doors, vent blinds)</w:t>
            </w:r>
          </w:p>
          <w:p w:rsidR="00000000" w:rsidRPr="00C5188B" w:rsidP="00C5188B">
            <w:pPr>
              <w:pStyle w:val="ListBullet"/>
            </w:pPr>
            <w:r w:rsidRPr="00C5188B">
              <w:t>use of water trucks</w:t>
            </w:r>
          </w:p>
          <w:p w:rsidR="00000000" w:rsidRPr="00C5188B" w:rsidP="00C5188B">
            <w:pPr>
              <w:pStyle w:val="ListBullet"/>
            </w:pPr>
            <w:r w:rsidRPr="00C5188B">
              <w:t>ventilation bags operational</w:t>
            </w:r>
          </w:p>
          <w:p w:rsidR="00000000" w:rsidP="00C5188B">
            <w:pPr>
              <w:pStyle w:val="ListBullet"/>
              <w:rPr>
                <w:lang w:val="en-NZ"/>
              </w:rPr>
            </w:pPr>
            <w:r w:rsidRPr="00C5188B">
              <w:t>watering down site</w:t>
            </w:r>
          </w:p>
        </w:tc>
      </w:tr>
      <w:tr w:rsidTr="00FB65C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Safety provisions</w:t>
            </w:r>
            <w:r w:rsidRPr="00C5188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Bullet"/>
            </w:pPr>
            <w:r w:rsidRPr="00C5188B">
              <w:t>barricades erected where necessary</w:t>
            </w:r>
          </w:p>
          <w:p w:rsidR="00000000" w:rsidRPr="00C5188B" w:rsidP="00C5188B">
            <w:pPr>
              <w:pStyle w:val="ListBullet"/>
            </w:pPr>
            <w:r w:rsidRPr="00C5188B">
              <w:t>signage visible</w:t>
            </w:r>
          </w:p>
          <w:p w:rsidR="00000000" w:rsidRPr="00C5188B" w:rsidP="00C5188B">
            <w:pPr>
              <w:pStyle w:val="ListBullet"/>
            </w:pPr>
            <w:r w:rsidRPr="00C5188B">
              <w:t>stop blocks in approved condition and made to approved dimensions</w:t>
            </w:r>
          </w:p>
          <w:p w:rsidR="00000000" w:rsidP="00C5188B">
            <w:pPr>
              <w:pStyle w:val="ListBullet"/>
              <w:rPr>
                <w:lang w:val="en-NZ"/>
              </w:rPr>
            </w:pPr>
            <w:r w:rsidRPr="00C5188B">
              <w:t>lights</w:t>
            </w:r>
          </w:p>
        </w:tc>
      </w:tr>
      <w:tr w:rsidTr="00FB65C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Trucks</w:t>
            </w:r>
            <w:r w:rsidRPr="00C5188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Bullet"/>
            </w:pPr>
            <w:r w:rsidRPr="00C5188B">
              <w:t>4 wheel drive (diesel, electric)</w:t>
            </w:r>
          </w:p>
          <w:p w:rsidR="00000000" w:rsidRPr="00C5188B" w:rsidP="00C5188B">
            <w:pPr>
              <w:pStyle w:val="ListBullet"/>
            </w:pPr>
            <w:r w:rsidRPr="00C5188B">
              <w:t>6 wheel drive</w:t>
            </w:r>
          </w:p>
          <w:p w:rsidR="00000000" w:rsidRPr="00C5188B" w:rsidP="00C5188B">
            <w:pPr>
              <w:pStyle w:val="ListBullet"/>
            </w:pPr>
            <w:r w:rsidRPr="00C5188B">
              <w:t>articulated</w:t>
            </w:r>
          </w:p>
          <w:p w:rsidR="00000000" w:rsidRPr="00C5188B" w:rsidP="00C5188B">
            <w:pPr>
              <w:pStyle w:val="ListBullet"/>
            </w:pPr>
            <w:r w:rsidRPr="00C5188B">
              <w:t>rigid</w:t>
            </w:r>
          </w:p>
          <w:p w:rsidR="00000000" w:rsidP="00C5188B">
            <w:pPr>
              <w:pStyle w:val="ListBullet"/>
              <w:rPr>
                <w:lang w:val="en-NZ"/>
              </w:rPr>
            </w:pPr>
            <w:r w:rsidRPr="00C5188B">
              <w:t>tipping or ejector tray</w:t>
            </w:r>
          </w:p>
        </w:tc>
      </w:tr>
      <w:tr w:rsidTr="00FB65C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Working environment limitations</w:t>
            </w:r>
            <w:r w:rsidRPr="00C5188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Bullet"/>
            </w:pPr>
            <w:r w:rsidRPr="00C5188B">
              <w:t>broken ground</w:t>
            </w:r>
          </w:p>
          <w:p w:rsidR="00000000" w:rsidRPr="00C5188B" w:rsidP="00C5188B">
            <w:pPr>
              <w:pStyle w:val="ListBullet"/>
            </w:pPr>
            <w:r w:rsidRPr="00C5188B">
              <w:t>dry</w:t>
            </w:r>
          </w:p>
          <w:p w:rsidR="00000000" w:rsidRPr="00C5188B" w:rsidP="00C5188B">
            <w:pPr>
              <w:pStyle w:val="ListBullet"/>
            </w:pPr>
            <w:r w:rsidRPr="00C5188B">
              <w:t>location of water table</w:t>
            </w:r>
          </w:p>
          <w:p w:rsidR="00000000" w:rsidRPr="00C5188B" w:rsidP="00C5188B">
            <w:pPr>
              <w:pStyle w:val="ListBullet"/>
            </w:pPr>
            <w:r w:rsidRPr="00C5188B">
              <w:t>noise</w:t>
            </w:r>
          </w:p>
          <w:p w:rsidR="00000000" w:rsidRPr="00C5188B" w:rsidP="00C5188B">
            <w:pPr>
              <w:pStyle w:val="ListBullet"/>
            </w:pPr>
            <w:r w:rsidRPr="00C5188B">
              <w:t>slope of working surface</w:t>
            </w:r>
          </w:p>
          <w:p w:rsidR="00000000" w:rsidRPr="00C5188B" w:rsidP="00C5188B">
            <w:pPr>
              <w:pStyle w:val="ListBullet"/>
            </w:pPr>
            <w:r w:rsidRPr="00C5188B">
              <w:t>stability of ground</w:t>
            </w:r>
          </w:p>
          <w:p w:rsidR="00000000" w:rsidRPr="00C5188B" w:rsidP="00C5188B">
            <w:pPr>
              <w:pStyle w:val="ListBullet"/>
            </w:pPr>
            <w:r w:rsidRPr="00C5188B">
              <w:t>stable ground (compaction) amount of scale</w:t>
            </w:r>
          </w:p>
          <w:p w:rsidR="00000000" w:rsidRPr="00C5188B" w:rsidP="00C5188B">
            <w:pPr>
              <w:pStyle w:val="ListBullet"/>
            </w:pPr>
            <w:r w:rsidRPr="00C5188B">
              <w:t>ventilation characteristics (fumes, dust)</w:t>
            </w:r>
          </w:p>
          <w:p w:rsidR="00000000" w:rsidRPr="00C5188B" w:rsidP="00C5188B">
            <w:pPr>
              <w:pStyle w:val="ListBullet"/>
            </w:pPr>
            <w:r w:rsidRPr="00C5188B">
              <w:t>visibility</w:t>
            </w:r>
          </w:p>
          <w:p w:rsidR="00000000" w:rsidP="00C5188B">
            <w:pPr>
              <w:pStyle w:val="ListBullet"/>
              <w:rPr>
                <w:lang w:val="en-NZ"/>
              </w:rPr>
            </w:pPr>
            <w:r w:rsidRPr="00C5188B">
              <w:t>wet</w:t>
            </w:r>
          </w:p>
        </w:tc>
      </w:tr>
      <w:tr w:rsidTr="00FB65C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Safe driving conventions</w:t>
            </w:r>
            <w:r w:rsidRPr="00C5188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Bullet"/>
            </w:pPr>
            <w:r w:rsidRPr="00C5188B">
              <w:t>speed limits</w:t>
            </w:r>
          </w:p>
          <w:p w:rsidR="00000000" w:rsidRPr="00C5188B" w:rsidP="00C5188B">
            <w:pPr>
              <w:pStyle w:val="ListBullet"/>
            </w:pPr>
            <w:r w:rsidRPr="00C5188B">
              <w:t>mine lighting</w:t>
            </w:r>
          </w:p>
          <w:p w:rsidR="00000000" w:rsidRPr="00C5188B" w:rsidP="00C5188B">
            <w:pPr>
              <w:pStyle w:val="ListBullet"/>
            </w:pPr>
            <w:r w:rsidRPr="00C5188B">
              <w:t>site vehicle identification lights</w:t>
            </w:r>
          </w:p>
          <w:p w:rsidR="00000000" w:rsidRPr="00C5188B" w:rsidP="00C5188B">
            <w:pPr>
              <w:pStyle w:val="ListBullet"/>
            </w:pPr>
            <w:r w:rsidRPr="00C5188B">
              <w:t>right of way</w:t>
            </w:r>
          </w:p>
          <w:p w:rsidR="00000000" w:rsidRPr="00C5188B" w:rsidP="00C5188B">
            <w:pPr>
              <w:pStyle w:val="ListBullet"/>
            </w:pPr>
            <w:r w:rsidRPr="00C5188B">
              <w:t>parking in stockpiles</w:t>
            </w:r>
          </w:p>
          <w:p w:rsidR="00000000" w:rsidRPr="00C5188B" w:rsidP="00C5188B">
            <w:pPr>
              <w:pStyle w:val="ListBullet"/>
            </w:pPr>
            <w:r w:rsidRPr="00C5188B">
              <w:t>parking on incline/decline</w:t>
            </w:r>
          </w:p>
          <w:p w:rsidR="00000000" w:rsidRPr="00C5188B" w:rsidP="00C5188B">
            <w:pPr>
              <w:pStyle w:val="ListBullet"/>
            </w:pPr>
            <w:r w:rsidRPr="00C5188B">
              <w:t>refuelling procedures</w:t>
            </w:r>
          </w:p>
          <w:p w:rsidR="00000000" w:rsidRPr="00C5188B" w:rsidP="00C5188B">
            <w:pPr>
              <w:pStyle w:val="ListBullet"/>
            </w:pPr>
            <w:r w:rsidRPr="00C5188B">
              <w:t>rules at intersections</w:t>
            </w:r>
          </w:p>
          <w:p w:rsidR="00000000" w:rsidRPr="00C5188B" w:rsidP="00C5188B">
            <w:pPr>
              <w:pStyle w:val="ListBullet"/>
            </w:pPr>
            <w:r w:rsidRPr="00C5188B">
              <w:t>driving regulations, rules and conventions</w:t>
            </w:r>
          </w:p>
          <w:p w:rsidR="00000000" w:rsidRPr="00C5188B" w:rsidP="00C5188B">
            <w:pPr>
              <w:pStyle w:val="ListBullet"/>
            </w:pPr>
            <w:r w:rsidRPr="00C5188B">
              <w:t>towing methods</w:t>
            </w:r>
          </w:p>
          <w:p w:rsidR="00000000" w:rsidP="00C5188B">
            <w:pPr>
              <w:pStyle w:val="ListBullet"/>
              <w:rPr>
                <w:lang w:val="en-NZ"/>
              </w:rPr>
            </w:pPr>
            <w:r w:rsidRPr="00C5188B">
              <w:t>shute operations</w:t>
            </w:r>
          </w:p>
        </w:tc>
      </w:tr>
      <w:tr w:rsidTr="00FB65C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Materials</w:t>
            </w:r>
            <w:r w:rsidRPr="00C5188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Bullet"/>
            </w:pPr>
            <w:r w:rsidRPr="00C5188B">
              <w:t>gravel/ore</w:t>
            </w:r>
          </w:p>
          <w:p w:rsidR="00000000" w:rsidRPr="00C5188B" w:rsidP="00C5188B">
            <w:pPr>
              <w:pStyle w:val="ListBullet"/>
            </w:pPr>
            <w:r w:rsidRPr="00C5188B">
              <w:t>overburden</w:t>
            </w:r>
          </w:p>
          <w:p w:rsidR="00000000" w:rsidRPr="00C5188B" w:rsidP="00C5188B">
            <w:pPr>
              <w:pStyle w:val="ListBullet"/>
            </w:pPr>
            <w:r w:rsidRPr="00C5188B">
              <w:t>oxidised waste</w:t>
            </w:r>
          </w:p>
          <w:p w:rsidR="00000000" w:rsidRPr="00C5188B" w:rsidP="00C5188B">
            <w:pPr>
              <w:pStyle w:val="ListBullet"/>
            </w:pPr>
            <w:r w:rsidRPr="00C5188B">
              <w:t>rejects</w:t>
            </w:r>
          </w:p>
          <w:p w:rsidR="00000000" w:rsidRPr="00C5188B" w:rsidP="00C5188B">
            <w:pPr>
              <w:pStyle w:val="ListBullet"/>
            </w:pPr>
            <w:r w:rsidRPr="00C5188B">
              <w:t>road base</w:t>
            </w:r>
          </w:p>
          <w:p w:rsidR="00000000" w:rsidRPr="00C5188B" w:rsidP="00C5188B">
            <w:pPr>
              <w:pStyle w:val="ListBullet"/>
            </w:pPr>
            <w:r w:rsidRPr="00C5188B">
              <w:t>rubbish</w:t>
            </w:r>
          </w:p>
          <w:p w:rsidR="00000000" w:rsidRPr="00C5188B" w:rsidP="00C5188B">
            <w:pPr>
              <w:pStyle w:val="ListBullet"/>
            </w:pPr>
            <w:r w:rsidRPr="00C5188B">
              <w:t>sand</w:t>
            </w:r>
          </w:p>
          <w:p w:rsidR="00000000" w:rsidRPr="00C5188B" w:rsidP="00C5188B">
            <w:pPr>
              <w:pStyle w:val="ListBullet"/>
            </w:pPr>
            <w:r w:rsidRPr="00C5188B">
              <w:t>sulphide rock fill</w:t>
            </w:r>
          </w:p>
          <w:p w:rsidR="00000000" w:rsidP="00C5188B">
            <w:pPr>
              <w:pStyle w:val="ListBullet"/>
              <w:rPr>
                <w:lang w:val="en-NZ"/>
              </w:rPr>
            </w:pPr>
            <w:r w:rsidRPr="00C5188B">
              <w:t>tailings</w:t>
            </w:r>
          </w:p>
        </w:tc>
      </w:tr>
      <w:tr w:rsidTr="00FB65C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Indicators</w:t>
            </w:r>
            <w:r w:rsidRPr="00C5188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Bullet"/>
            </w:pPr>
            <w:r w:rsidRPr="00C5188B">
              <w:t>brake air pressure</w:t>
            </w:r>
          </w:p>
          <w:p w:rsidR="00000000" w:rsidRPr="00C5188B" w:rsidP="00C5188B">
            <w:pPr>
              <w:pStyle w:val="ListBullet"/>
            </w:pPr>
            <w:r w:rsidRPr="00C5188B">
              <w:t>brake oil temperature</w:t>
            </w:r>
          </w:p>
          <w:p w:rsidR="00000000" w:rsidRPr="00C5188B" w:rsidP="00C5188B">
            <w:pPr>
              <w:pStyle w:val="ListBullet"/>
            </w:pPr>
            <w:r w:rsidRPr="00C5188B">
              <w:t>computer indicators</w:t>
            </w:r>
          </w:p>
          <w:p w:rsidR="00000000" w:rsidRPr="00C5188B" w:rsidP="00C5188B">
            <w:pPr>
              <w:pStyle w:val="ListBullet"/>
            </w:pPr>
            <w:r w:rsidRPr="00C5188B">
              <w:t>engine oil pressure</w:t>
            </w:r>
          </w:p>
          <w:p w:rsidR="00000000" w:rsidRPr="00C5188B" w:rsidP="00C5188B">
            <w:pPr>
              <w:pStyle w:val="ListBullet"/>
            </w:pPr>
            <w:r w:rsidRPr="00C5188B">
              <w:t>fuel filter</w:t>
            </w:r>
          </w:p>
          <w:p w:rsidR="00000000" w:rsidRPr="00C5188B" w:rsidP="00C5188B">
            <w:pPr>
              <w:pStyle w:val="ListBullet"/>
            </w:pPr>
            <w:r w:rsidRPr="00C5188B">
              <w:t>parking brake</w:t>
            </w:r>
          </w:p>
          <w:p w:rsidR="00000000" w:rsidRPr="00C5188B" w:rsidP="00C5188B">
            <w:pPr>
              <w:pStyle w:val="ListBullet"/>
            </w:pPr>
            <w:r w:rsidRPr="00C5188B">
              <w:t>retarder</w:t>
            </w:r>
          </w:p>
          <w:p w:rsidR="00000000" w:rsidRPr="00C5188B" w:rsidP="00C5188B">
            <w:pPr>
              <w:pStyle w:val="ListBullet"/>
            </w:pPr>
            <w:r w:rsidRPr="00C5188B">
              <w:t>service meter</w:t>
            </w:r>
          </w:p>
          <w:p w:rsidR="00000000" w:rsidRPr="00C5188B" w:rsidP="00C5188B">
            <w:pPr>
              <w:pStyle w:val="ListBullet"/>
            </w:pPr>
            <w:r w:rsidRPr="00C5188B">
              <w:t>speedometer/odometer</w:t>
            </w:r>
          </w:p>
          <w:p w:rsidR="00000000" w:rsidRPr="00C5188B" w:rsidP="00C5188B">
            <w:pPr>
              <w:pStyle w:val="ListBullet"/>
            </w:pPr>
            <w:r w:rsidRPr="00C5188B">
              <w:t>steering filters</w:t>
            </w:r>
          </w:p>
          <w:p w:rsidR="00000000" w:rsidRPr="00C5188B" w:rsidP="00C5188B">
            <w:pPr>
              <w:pStyle w:val="ListBullet"/>
            </w:pPr>
            <w:r w:rsidRPr="00C5188B">
              <w:t>tachometer</w:t>
            </w:r>
          </w:p>
          <w:p w:rsidR="00000000" w:rsidRPr="00C5188B" w:rsidP="00C5188B">
            <w:pPr>
              <w:pStyle w:val="ListBullet"/>
            </w:pPr>
            <w:r w:rsidRPr="00C5188B">
              <w:t>torque converter oil temperature</w:t>
            </w:r>
          </w:p>
          <w:p w:rsidR="00000000" w:rsidRPr="00C5188B" w:rsidP="00C5188B">
            <w:pPr>
              <w:pStyle w:val="ListBullet"/>
            </w:pPr>
            <w:r w:rsidRPr="00C5188B">
              <w:t>transmission filter</w:t>
            </w:r>
          </w:p>
          <w:p w:rsidR="00000000" w:rsidRPr="00C5188B" w:rsidP="00C5188B">
            <w:pPr>
              <w:pStyle w:val="ListBullet"/>
            </w:pPr>
            <w:r w:rsidRPr="00C5188B">
              <w:t>voltmeter</w:t>
            </w:r>
          </w:p>
          <w:p w:rsidR="00000000" w:rsidP="00C5188B">
            <w:pPr>
              <w:pStyle w:val="ListBullet"/>
              <w:rPr>
                <w:lang w:val="en-NZ"/>
              </w:rPr>
            </w:pPr>
            <w:r w:rsidRPr="00C5188B">
              <w:t>water temperature</w:t>
            </w:r>
          </w:p>
        </w:tc>
      </w:tr>
      <w:tr w:rsidTr="00FB65C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Contaminants</w:t>
            </w:r>
            <w:r w:rsidRPr="00C5188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Bullet"/>
            </w:pPr>
            <w:r w:rsidRPr="00C5188B">
              <w:t>cigarette butts</w:t>
            </w:r>
          </w:p>
          <w:p w:rsidR="00000000" w:rsidRPr="00C5188B" w:rsidP="00C5188B">
            <w:pPr>
              <w:pStyle w:val="ListBullet"/>
            </w:pPr>
            <w:r w:rsidRPr="00C5188B">
              <w:t>consumables</w:t>
            </w:r>
          </w:p>
          <w:p w:rsidR="00000000" w:rsidRPr="00C5188B" w:rsidP="00C5188B">
            <w:pPr>
              <w:pStyle w:val="ListBullet"/>
            </w:pPr>
            <w:r w:rsidRPr="00C5188B">
              <w:t>ear plugs</w:t>
            </w:r>
          </w:p>
          <w:p w:rsidR="00000000" w:rsidRPr="00C5188B" w:rsidP="00C5188B">
            <w:pPr>
              <w:pStyle w:val="ListBullet"/>
            </w:pPr>
            <w:r w:rsidRPr="00C5188B">
              <w:t>explosives</w:t>
            </w:r>
          </w:p>
          <w:p w:rsidR="00000000" w:rsidRPr="00C5188B" w:rsidP="00C5188B">
            <w:pPr>
              <w:pStyle w:val="ListBullet"/>
            </w:pPr>
            <w:r w:rsidRPr="00C5188B">
              <w:t>metal bucket teeth</w:t>
            </w:r>
          </w:p>
          <w:p w:rsidR="00000000" w:rsidRPr="00C5188B" w:rsidP="00C5188B">
            <w:pPr>
              <w:pStyle w:val="ListBullet"/>
            </w:pPr>
            <w:r w:rsidRPr="00C5188B">
              <w:t>metal or steel rods</w:t>
            </w:r>
          </w:p>
          <w:p w:rsidR="00000000" w:rsidRPr="00C5188B" w:rsidP="00C5188B">
            <w:pPr>
              <w:pStyle w:val="ListBullet"/>
            </w:pPr>
            <w:r w:rsidRPr="00C5188B">
              <w:t>old piping</w:t>
            </w:r>
          </w:p>
          <w:p w:rsidR="00000000" w:rsidRPr="00C5188B" w:rsidP="00C5188B">
            <w:pPr>
              <w:pStyle w:val="ListBullet"/>
            </w:pPr>
            <w:r w:rsidRPr="00C5188B">
              <w:t>old workings</w:t>
            </w:r>
          </w:p>
          <w:p w:rsidR="00000000" w:rsidRPr="00C5188B" w:rsidP="00C5188B">
            <w:pPr>
              <w:pStyle w:val="ListBullet"/>
            </w:pPr>
            <w:r w:rsidRPr="00C5188B">
              <w:t>plastic</w:t>
            </w:r>
          </w:p>
          <w:p w:rsidR="00000000" w:rsidRPr="00C5188B" w:rsidP="00C5188B">
            <w:pPr>
              <w:pStyle w:val="ListBullet"/>
            </w:pPr>
            <w:r w:rsidRPr="00C5188B">
              <w:t>timber</w:t>
            </w:r>
          </w:p>
          <w:p w:rsidR="00000000" w:rsidP="00C5188B">
            <w:pPr>
              <w:pStyle w:val="ListBullet"/>
              <w:rPr>
                <w:lang w:val="en-NZ"/>
              </w:rPr>
            </w:pPr>
            <w:r w:rsidRPr="00C5188B">
              <w:t>wet fill</w:t>
            </w:r>
          </w:p>
        </w:tc>
      </w:tr>
      <w:tr w:rsidTr="00FB65C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Servicing</w:t>
            </w:r>
            <w:r w:rsidRPr="00C5188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Bullet"/>
            </w:pPr>
            <w:r w:rsidRPr="00C5188B">
              <w:t>checking fluid levels</w:t>
            </w:r>
          </w:p>
          <w:p w:rsidR="00000000" w:rsidRPr="00C5188B" w:rsidP="00C5188B">
            <w:pPr>
              <w:pStyle w:val="ListBullet"/>
            </w:pPr>
            <w:r w:rsidRPr="00C5188B">
              <w:t>filter changing</w:t>
            </w:r>
          </w:p>
          <w:p w:rsidR="00000000" w:rsidRPr="00C5188B" w:rsidP="00C5188B">
            <w:pPr>
              <w:pStyle w:val="ListBullet"/>
            </w:pPr>
            <w:r w:rsidRPr="00C5188B">
              <w:t>greasing</w:t>
            </w:r>
          </w:p>
          <w:p w:rsidR="00000000" w:rsidRPr="00C5188B" w:rsidP="00C5188B">
            <w:pPr>
              <w:pStyle w:val="ListBullet"/>
            </w:pPr>
            <w:r w:rsidRPr="00C5188B">
              <w:t>keeping cab clean</w:t>
            </w:r>
          </w:p>
          <w:p w:rsidR="00000000" w:rsidP="00C5188B">
            <w:pPr>
              <w:pStyle w:val="ListBullet"/>
              <w:rPr>
                <w:lang w:val="en-NZ"/>
              </w:rPr>
            </w:pPr>
            <w:r w:rsidRPr="00C5188B">
              <w:t>tightening loose fittings</w:t>
            </w:r>
          </w:p>
        </w:tc>
      </w:tr>
      <w:tr w:rsidTr="00FB65C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88B">
            <w:pPr>
              <w:pStyle w:val="BodyText"/>
              <w:rPr>
                <w:lang w:val="en-NZ"/>
              </w:rPr>
            </w:pPr>
            <w:r w:rsidRPr="00C5188B">
              <w:rPr>
                <w:rStyle w:val="SpecialBold"/>
              </w:rPr>
              <w:t>Equipment cleaning</w:t>
            </w:r>
            <w:r w:rsidRPr="00C5188B">
              <w:t xml:space="preserve"> methods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88B" w:rsidP="00C5188B">
            <w:pPr>
              <w:pStyle w:val="ListBullet"/>
            </w:pPr>
            <w:r w:rsidRPr="00C5188B">
              <w:t>degreasing</w:t>
            </w:r>
          </w:p>
          <w:p w:rsidR="00000000" w:rsidRPr="00C5188B" w:rsidP="00C5188B">
            <w:pPr>
              <w:pStyle w:val="ListBullet"/>
            </w:pPr>
            <w:r w:rsidRPr="00C5188B">
              <w:t>forced air</w:t>
            </w:r>
          </w:p>
          <w:p w:rsidR="00000000" w:rsidRPr="00C5188B" w:rsidP="00C5188B">
            <w:pPr>
              <w:pStyle w:val="ListBullet"/>
            </w:pPr>
            <w:r w:rsidRPr="00C5188B">
              <w:t>steam cleaning</w:t>
            </w:r>
          </w:p>
          <w:p w:rsidR="00000000" w:rsidRPr="00C5188B" w:rsidP="00C5188B">
            <w:pPr>
              <w:pStyle w:val="ListBullet"/>
            </w:pPr>
            <w:r w:rsidRPr="00C5188B">
              <w:t>vacuum</w:t>
            </w:r>
          </w:p>
          <w:p w:rsidR="00000000" w:rsidRPr="00C5188B" w:rsidP="00C5188B">
            <w:pPr>
              <w:pStyle w:val="ListBullet"/>
            </w:pPr>
            <w:r w:rsidRPr="00C5188B">
              <w:t>water</w:t>
            </w:r>
          </w:p>
        </w:tc>
      </w:tr>
    </w:tbl>
    <w:p w:rsidR="00000000" w:rsidRPr="00C5188B" w:rsidP="00C5188B">
      <w:pPr>
        <w:pStyle w:val="BodyText"/>
      </w:pPr>
    </w:p>
    <w:p w:rsidR="00000000" w:rsidRPr="00C5188B" w:rsidP="00C5188B">
      <w:pPr>
        <w:pStyle w:val="AllowPageBreak"/>
      </w:pPr>
    </w:p>
    <w:p w:rsidR="00000000" w:rsidRPr="00C5188B" w:rsidP="00C5188B">
      <w:pPr>
        <w:pStyle w:val="Heading1"/>
      </w:pPr>
      <w:bookmarkStart w:id="12" w:name="O_130982"/>
      <w:bookmarkEnd w:id="12"/>
      <w:r w:rsidRPr="00C5188B">
        <w:t>Unit Sector(s)</w:t>
      </w:r>
    </w:p>
    <w:p w:rsidR="00000000" w:rsidRPr="00C5188B" w:rsidP="00C5188B">
      <w:pPr>
        <w:pStyle w:val="BodyText"/>
      </w:pPr>
      <w:r w:rsidRPr="00C5188B">
        <w:t>Mobile Plant Operations</w:t>
      </w:r>
    </w:p>
    <w:p w:rsidR="00000000" w:rsidRPr="00C5188B" w:rsidP="00C5188B">
      <w:pPr>
        <w:pStyle w:val="AllowPageBreak"/>
      </w:pPr>
    </w:p>
    <w:p w:rsidR="00000000" w:rsidRPr="00C5188B" w:rsidP="00C5188B">
      <w:pPr>
        <w:pStyle w:val="Heading1"/>
      </w:pPr>
      <w:bookmarkStart w:id="13" w:name="O_161617"/>
      <w:bookmarkEnd w:id="13"/>
      <w:r w:rsidRPr="00C5188B">
        <w:t>Competency field</w:t>
      </w:r>
    </w:p>
    <w:p w:rsidR="00000000" w:rsidRPr="00C5188B" w:rsidP="00C5188B">
      <w:pPr>
        <w:pStyle w:val="BodyText"/>
      </w:pPr>
      <w:r w:rsidRPr="00C5188B">
        <w:t>Refer to Unit Sector(s).</w:t>
      </w:r>
    </w:p>
    <w:p w:rsidR="00000000" w:rsidRPr="00C5188B" w:rsidP="00C5188B">
      <w:pPr>
        <w:pStyle w:val="AllowPageBreak"/>
      </w:pPr>
    </w:p>
    <w:p w:rsidR="00000000" w:rsidRPr="00C5188B" w:rsidP="00C5188B">
      <w:pPr>
        <w:pStyle w:val="Heading1"/>
      </w:pPr>
      <w:bookmarkStart w:id="14" w:name="O_161616"/>
      <w:bookmarkEnd w:id="14"/>
      <w:r w:rsidRPr="00C5188B">
        <w:t>Co-requisite units</w:t>
      </w:r>
    </w:p>
    <w:p w:rsidR="00000000" w:rsidRPr="00C5188B" w:rsidP="00C5188B">
      <w:pPr>
        <w:pStyle w:val="BodyText"/>
      </w:pPr>
      <w:r w:rsidRPr="00C5188B">
        <w:t>Not applicable.</w:t>
      </w:r>
    </w:p>
    <w:p w:rsidR="00000000" w:rsidRPr="00C5188B" w:rsidP="00C5188B"/>
    <w:sectPr w:rsidSect="00C518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8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65CE" w:rsidP="00FB65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8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5CE" w:rsidP="00C518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B65CE" w:rsidP="00C518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B65CE" w:rsidP="00C518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8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65CE" w:rsidP="00FB65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8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5CE" w:rsidP="00C5188B">
    <w:pPr>
      <w:pStyle w:val="Header"/>
      <w:framePr w:wrap="around"/>
    </w:pPr>
    <w:r>
      <w:fldChar w:fldCharType="begin"/>
    </w:r>
    <w:r>
      <w:instrText xml:space="preserve"> TITLE   \* MERGEFORMAT </w:instrText>
    </w:r>
    <w:r>
      <w:fldChar w:fldCharType="separate"/>
    </w:r>
    <w:r>
      <w:t>RIIMPO210A Conduct underground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65CE" w:rsidP="00C518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3A41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60A5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38E0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8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188B"/>
    <w:pPr>
      <w:spacing w:before="360" w:after="60"/>
      <w:outlineLvl w:val="0"/>
    </w:pPr>
    <w:rPr>
      <w:sz w:val="32"/>
    </w:rPr>
  </w:style>
  <w:style w:type="paragraph" w:styleId="Heading2">
    <w:name w:val="heading 2"/>
    <w:basedOn w:val="HeadingBase"/>
    <w:next w:val="BodyText"/>
    <w:link w:val="Heading2Char"/>
    <w:qFormat/>
    <w:rsid w:val="00C5188B"/>
    <w:pPr>
      <w:keepLines/>
      <w:spacing w:before="240" w:after="120"/>
      <w:outlineLvl w:val="1"/>
    </w:pPr>
    <w:rPr>
      <w:sz w:val="28"/>
      <w:szCs w:val="40"/>
    </w:rPr>
  </w:style>
  <w:style w:type="paragraph" w:styleId="Heading3">
    <w:name w:val="heading 3"/>
    <w:basedOn w:val="HeadingBase"/>
    <w:next w:val="BodyText"/>
    <w:link w:val="Heading3Char"/>
    <w:qFormat/>
    <w:rsid w:val="00C5188B"/>
    <w:pPr>
      <w:spacing w:before="180" w:after="120"/>
      <w:outlineLvl w:val="2"/>
    </w:pPr>
    <w:rPr>
      <w:spacing w:val="-10"/>
      <w:kern w:val="32"/>
    </w:rPr>
  </w:style>
  <w:style w:type="paragraph" w:styleId="Heading4">
    <w:name w:val="heading 4"/>
    <w:basedOn w:val="HeadingBase"/>
    <w:next w:val="BodyText"/>
    <w:link w:val="Heading4Char"/>
    <w:qFormat/>
    <w:rsid w:val="00C5188B"/>
    <w:pPr>
      <w:spacing w:before="160" w:after="120"/>
      <w:outlineLvl w:val="3"/>
    </w:pPr>
    <w:rPr>
      <w:sz w:val="22"/>
    </w:rPr>
  </w:style>
  <w:style w:type="paragraph" w:styleId="Heading5">
    <w:name w:val="heading 5"/>
    <w:basedOn w:val="HeadingBase"/>
    <w:next w:val="Normal"/>
    <w:link w:val="Heading5Char"/>
    <w:qFormat/>
    <w:rsid w:val="00C5188B"/>
    <w:pPr>
      <w:spacing w:before="80"/>
      <w:outlineLvl w:val="4"/>
    </w:pPr>
    <w:rPr>
      <w:color w:val="918585"/>
      <w:sz w:val="20"/>
    </w:rPr>
  </w:style>
  <w:style w:type="paragraph" w:styleId="Heading6">
    <w:name w:val="heading 6"/>
    <w:basedOn w:val="HeadingBase"/>
    <w:next w:val="Normal"/>
    <w:link w:val="Heading6Char"/>
    <w:qFormat/>
    <w:rsid w:val="00C5188B"/>
    <w:pPr>
      <w:spacing w:before="60"/>
      <w:outlineLvl w:val="5"/>
    </w:pPr>
    <w:rPr>
      <w:color w:val="918585"/>
      <w:sz w:val="20"/>
    </w:rPr>
  </w:style>
  <w:style w:type="paragraph" w:styleId="Heading7">
    <w:name w:val="heading 7"/>
    <w:basedOn w:val="Normal"/>
    <w:next w:val="Normal"/>
    <w:link w:val="Heading7Char"/>
    <w:qFormat/>
    <w:rsid w:val="00C5188B"/>
    <w:pPr>
      <w:ind w:left="720"/>
      <w:outlineLvl w:val="6"/>
    </w:pPr>
    <w:rPr>
      <w:i/>
    </w:rPr>
  </w:style>
  <w:style w:type="paragraph" w:styleId="Heading8">
    <w:name w:val="heading 8"/>
    <w:basedOn w:val="Normal"/>
    <w:next w:val="Normal"/>
    <w:link w:val="Heading8Char"/>
    <w:qFormat/>
    <w:rsid w:val="00C5188B"/>
    <w:pPr>
      <w:ind w:left="720"/>
      <w:outlineLvl w:val="7"/>
    </w:pPr>
    <w:rPr>
      <w:i/>
    </w:rPr>
  </w:style>
  <w:style w:type="paragraph" w:styleId="Heading9">
    <w:name w:val="heading 9"/>
    <w:basedOn w:val="Normal"/>
    <w:next w:val="Normal"/>
    <w:link w:val="Heading9Char"/>
    <w:qFormat/>
    <w:rsid w:val="00C5188B"/>
    <w:pPr>
      <w:ind w:left="720"/>
      <w:outlineLvl w:val="8"/>
    </w:pPr>
    <w:rPr>
      <w:i/>
    </w:rPr>
  </w:style>
  <w:style w:type="character" w:default="1" w:styleId="DefaultParagraphFont">
    <w:name w:val="Default Paragraph Font"/>
    <w:uiPriority w:val="1"/>
    <w:unhideWhenUsed/>
    <w:rsid w:val="00C518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88B"/>
  </w:style>
  <w:style w:type="character" w:customStyle="1" w:styleId="Heading1Char">
    <w:name w:val="Heading 1 Char"/>
    <w:basedOn w:val="DefaultParagraphFont"/>
    <w:link w:val="Heading1"/>
    <w:rsid w:val="00C5188B"/>
    <w:rPr>
      <w:rFonts w:ascii="Times New Roman" w:eastAsia="Times New Roman" w:hAnsi="Times New Roman" w:cs="Times New Roman"/>
      <w:b/>
      <w:sz w:val="32"/>
      <w:szCs w:val="20"/>
      <w:lang w:eastAsia="en-US"/>
    </w:rPr>
  </w:style>
  <w:style w:type="paragraph" w:styleId="BodyText">
    <w:name w:val="Body Text"/>
    <w:basedOn w:val="Normal"/>
    <w:link w:val="BodyTextChar"/>
    <w:rsid w:val="00C518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188B"/>
    <w:rPr>
      <w:rFonts w:ascii="Times New Roman" w:eastAsia="Times New Roman" w:hAnsi="Times New Roman" w:cs="Times New Roman"/>
      <w:sz w:val="24"/>
      <w:lang w:val="en-US" w:eastAsia="en-US"/>
    </w:rPr>
  </w:style>
  <w:style w:type="paragraph" w:styleId="Footer">
    <w:name w:val="footer"/>
    <w:basedOn w:val="Normal"/>
    <w:link w:val="FooterChar"/>
    <w:rsid w:val="00C518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88B"/>
    <w:rPr>
      <w:rFonts w:ascii="Times New Roman" w:eastAsia="Times New Roman" w:hAnsi="Times New Roman" w:cs="Times New Roman"/>
      <w:sz w:val="16"/>
      <w:lang w:val="en-US" w:eastAsia="en-US"/>
    </w:rPr>
  </w:style>
  <w:style w:type="paragraph" w:styleId="List">
    <w:name w:val="List"/>
    <w:basedOn w:val="BodyText"/>
    <w:next w:val="BodyText"/>
    <w:rsid w:val="00C5188B"/>
    <w:pPr>
      <w:tabs>
        <w:tab w:val="left" w:pos="340"/>
      </w:tabs>
      <w:spacing w:before="60" w:after="60"/>
      <w:ind w:left="340" w:hanging="340"/>
    </w:pPr>
  </w:style>
  <w:style w:type="paragraph" w:styleId="ListBullet">
    <w:name w:val="List Bullet"/>
    <w:basedOn w:val="List"/>
    <w:rsid w:val="00C5188B"/>
    <w:pPr>
      <w:numPr>
        <w:numId w:val="13"/>
      </w:numPr>
      <w:tabs>
        <w:tab w:val="clear" w:pos="340"/>
      </w:tabs>
      <w:spacing w:before="40" w:after="40"/>
    </w:pPr>
  </w:style>
  <w:style w:type="character" w:customStyle="1" w:styleId="SpecialBold">
    <w:name w:val="Special Bold"/>
    <w:basedOn w:val="DefaultParagraphFont"/>
    <w:rsid w:val="00C5188B"/>
    <w:rPr>
      <w:b/>
      <w:spacing w:val="0"/>
    </w:rPr>
  </w:style>
  <w:style w:type="paragraph" w:styleId="ListBullet2">
    <w:name w:val="List Bullet 2"/>
    <w:basedOn w:val="List2"/>
    <w:rsid w:val="00C5188B"/>
    <w:pPr>
      <w:numPr>
        <w:numId w:val="14"/>
      </w:numPr>
      <w:tabs>
        <w:tab w:val="clear" w:pos="680"/>
      </w:tabs>
    </w:pPr>
  </w:style>
  <w:style w:type="paragraph" w:styleId="Header">
    <w:name w:val="header"/>
    <w:basedOn w:val="Normal"/>
    <w:link w:val="HeaderChar"/>
    <w:rsid w:val="00C518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8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188B"/>
    <w:pPr>
      <w:spacing w:before="240" w:after="120"/>
      <w:outlineLvl w:val="0"/>
    </w:pPr>
    <w:rPr>
      <w:rFonts w:ascii="Times New Roman" w:hAnsi="Times New Roman"/>
      <w:b/>
      <w:sz w:val="28"/>
    </w:rPr>
  </w:style>
  <w:style w:type="paragraph" w:customStyle="1" w:styleId="AllowPageBreak">
    <w:name w:val="AllowPageBreak"/>
    <w:rsid w:val="00C518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188B"/>
    <w:pPr>
      <w:tabs>
        <w:tab w:val="left" w:pos="680"/>
      </w:tabs>
      <w:spacing w:before="60" w:after="60"/>
      <w:ind w:left="680" w:hanging="340"/>
    </w:pPr>
  </w:style>
  <w:style w:type="character" w:customStyle="1" w:styleId="BoldandItalics">
    <w:name w:val="Bold and Italics"/>
    <w:qFormat/>
    <w:rsid w:val="00C5188B"/>
    <w:rPr>
      <w:b/>
      <w:i/>
      <w:u w:val="none"/>
    </w:rPr>
  </w:style>
  <w:style w:type="character" w:customStyle="1" w:styleId="Heading2Char">
    <w:name w:val="Heading 2 Char"/>
    <w:basedOn w:val="DefaultParagraphFont"/>
    <w:link w:val="Heading2"/>
    <w:rsid w:val="00C518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8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8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8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8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8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18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188B"/>
    <w:rPr>
      <w:rFonts w:ascii="Courier New" w:eastAsia="Times New Roman" w:hAnsi="Courier New" w:cs="Times New Roman"/>
      <w:i/>
      <w:szCs w:val="20"/>
      <w:lang w:val="en-US" w:eastAsia="en-US"/>
    </w:rPr>
  </w:style>
  <w:style w:type="paragraph" w:customStyle="1" w:styleId="HeadingBase">
    <w:name w:val="Heading Base"/>
    <w:rsid w:val="00C518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88B"/>
    <w:pPr>
      <w:tabs>
        <w:tab w:val="right" w:leader="dot" w:pos="9072"/>
      </w:tabs>
      <w:ind w:left="567"/>
    </w:pPr>
    <w:rPr>
      <w:szCs w:val="22"/>
    </w:rPr>
  </w:style>
  <w:style w:type="paragraph" w:customStyle="1" w:styleId="TOCBase">
    <w:name w:val="TOC Base"/>
    <w:rsid w:val="00C518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88B"/>
    <w:pPr>
      <w:tabs>
        <w:tab w:val="right" w:leader="dot" w:pos="9072"/>
      </w:tabs>
      <w:spacing w:before="40" w:after="40"/>
      <w:ind w:left="284"/>
    </w:pPr>
    <w:rPr>
      <w:rFonts w:ascii="Times New Roman" w:hAnsi="Times New Roman"/>
    </w:rPr>
  </w:style>
  <w:style w:type="paragraph" w:styleId="TOC1">
    <w:name w:val="toc 1"/>
    <w:basedOn w:val="TOCBase"/>
    <w:next w:val="Normal"/>
    <w:rsid w:val="00C518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188B"/>
    <w:pPr>
      <w:spacing w:before="5040"/>
      <w:jc w:val="center"/>
    </w:pPr>
    <w:rPr>
      <w:sz w:val="48"/>
      <w:szCs w:val="72"/>
      <w:lang w:val="en-US"/>
    </w:rPr>
  </w:style>
  <w:style w:type="character" w:customStyle="1" w:styleId="TitleChar">
    <w:name w:val="Title Char"/>
    <w:basedOn w:val="DefaultParagraphFont"/>
    <w:link w:val="Title"/>
    <w:rsid w:val="00C518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88B"/>
    <w:pPr>
      <w:tabs>
        <w:tab w:val="left" w:pos="3600"/>
        <w:tab w:val="left" w:pos="3958"/>
      </w:tabs>
    </w:pPr>
  </w:style>
  <w:style w:type="paragraph" w:customStyle="1" w:styleId="Note">
    <w:name w:val="Note"/>
    <w:basedOn w:val="BodyText"/>
    <w:rsid w:val="00C518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88B"/>
    <w:pPr>
      <w:framePr w:wrap="auto" w:hAnchor="text" w:y="6049"/>
    </w:pPr>
    <w:rPr>
      <w:color w:val="000000"/>
      <w:sz w:val="40"/>
    </w:rPr>
  </w:style>
  <w:style w:type="paragraph" w:customStyle="1" w:styleId="TOCTitle">
    <w:name w:val="TOCTitle"/>
    <w:basedOn w:val="Heading1"/>
    <w:rsid w:val="00C5188B"/>
    <w:pPr>
      <w:spacing w:after="240"/>
      <w:jc w:val="center"/>
      <w:outlineLvl w:val="9"/>
    </w:pPr>
    <w:rPr>
      <w:caps/>
    </w:rPr>
  </w:style>
  <w:style w:type="paragraph" w:customStyle="1" w:styleId="Version">
    <w:name w:val="Version"/>
    <w:rsid w:val="00C518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188B"/>
    <w:pPr>
      <w:keepNext w:val="0"/>
      <w:tabs>
        <w:tab w:val="right" w:pos="4176"/>
      </w:tabs>
      <w:ind w:left="198" w:hanging="198"/>
    </w:pPr>
    <w:rPr>
      <w:rFonts w:ascii="Garamond" w:hAnsi="Garamond"/>
    </w:rPr>
  </w:style>
  <w:style w:type="paragraph" w:styleId="IndexHeading">
    <w:name w:val="index heading"/>
    <w:basedOn w:val="Normal"/>
    <w:next w:val="Index1"/>
    <w:semiHidden/>
    <w:rsid w:val="00C5188B"/>
    <w:pPr>
      <w:spacing w:before="120" w:after="120"/>
    </w:pPr>
    <w:rPr>
      <w:rFonts w:ascii="Arial" w:hAnsi="Arial"/>
      <w:b/>
      <w:color w:val="918585"/>
      <w:sz w:val="24"/>
    </w:rPr>
  </w:style>
  <w:style w:type="paragraph" w:customStyle="1" w:styleId="Chapter">
    <w:name w:val="Chapter"/>
    <w:basedOn w:val="Normal"/>
    <w:rsid w:val="00C5188B"/>
    <w:pPr>
      <w:spacing w:before="240"/>
    </w:pPr>
    <w:rPr>
      <w:rFonts w:ascii="Times New Roman" w:hAnsi="Times New Roman"/>
      <w:smallCaps/>
      <w:spacing w:val="80"/>
      <w:sz w:val="28"/>
    </w:rPr>
  </w:style>
  <w:style w:type="paragraph" w:customStyle="1" w:styleId="InChapter">
    <w:name w:val="InChapter"/>
    <w:basedOn w:val="Heading3"/>
    <w:rsid w:val="00C5188B"/>
    <w:pPr>
      <w:spacing w:after="240"/>
      <w:outlineLvl w:val="9"/>
    </w:pPr>
    <w:rPr>
      <w:noProof/>
    </w:rPr>
  </w:style>
  <w:style w:type="paragraph" w:styleId="Index2">
    <w:name w:val="index 2"/>
    <w:basedOn w:val="Normal"/>
    <w:next w:val="Normal"/>
    <w:semiHidden/>
    <w:rsid w:val="00C5188B"/>
    <w:pPr>
      <w:tabs>
        <w:tab w:val="right" w:pos="4176"/>
      </w:tabs>
      <w:ind w:left="568" w:hanging="284"/>
    </w:pPr>
    <w:rPr>
      <w:rFonts w:ascii="Garamond" w:hAnsi="Garamond"/>
    </w:rPr>
  </w:style>
  <w:style w:type="paragraph" w:customStyle="1" w:styleId="Byline">
    <w:name w:val="Byline"/>
    <w:rsid w:val="00C518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88B"/>
    <w:pPr>
      <w:tabs>
        <w:tab w:val="clear" w:pos="3600"/>
        <w:tab w:val="clear" w:pos="3958"/>
      </w:tabs>
      <w:jc w:val="right"/>
    </w:pPr>
  </w:style>
  <w:style w:type="character" w:styleId="Emphasis">
    <w:name w:val="Emphasis"/>
    <w:basedOn w:val="DefaultParagraphFont"/>
    <w:qFormat/>
    <w:rsid w:val="00C5188B"/>
    <w:rPr>
      <w:i/>
    </w:rPr>
  </w:style>
  <w:style w:type="paragraph" w:styleId="Caption">
    <w:name w:val="caption"/>
    <w:basedOn w:val="BodyText"/>
    <w:next w:val="Normal"/>
    <w:qFormat/>
    <w:rsid w:val="00C5188B"/>
    <w:pPr>
      <w:framePr w:w="2268" w:hSpace="181" w:vSpace="181" w:wrap="around" w:vAnchor="text" w:hAnchor="page" w:x="1135" w:y="285" w:anchorLock="1"/>
    </w:pPr>
    <w:rPr>
      <w:i/>
    </w:rPr>
  </w:style>
  <w:style w:type="paragraph" w:customStyle="1" w:styleId="MiniTOCTitle">
    <w:name w:val="MiniTOCTitle"/>
    <w:basedOn w:val="Heading4"/>
    <w:rsid w:val="00C5188B"/>
    <w:pPr>
      <w:spacing w:before="240"/>
      <w:outlineLvl w:val="9"/>
    </w:pPr>
    <w:rPr>
      <w:noProof/>
      <w:sz w:val="24"/>
    </w:rPr>
  </w:style>
  <w:style w:type="paragraph" w:customStyle="1" w:styleId="MiniTOCItem">
    <w:name w:val="MiniTOCItem"/>
    <w:basedOn w:val="ListBullet"/>
    <w:rsid w:val="00C5188B"/>
    <w:pPr>
      <w:numPr>
        <w:numId w:val="0"/>
      </w:numPr>
      <w:tabs>
        <w:tab w:val="right" w:leader="dot" w:pos="6521"/>
      </w:tabs>
      <w:spacing w:before="0" w:after="0"/>
    </w:pPr>
  </w:style>
  <w:style w:type="paragraph" w:customStyle="1" w:styleId="TOFTitle">
    <w:name w:val="TOFTitle"/>
    <w:basedOn w:val="TOCTitle"/>
    <w:rsid w:val="00C5188B"/>
  </w:style>
  <w:style w:type="paragraph" w:styleId="TableofFigures">
    <w:name w:val="table of figures"/>
    <w:basedOn w:val="Normal"/>
    <w:next w:val="Normal"/>
    <w:semiHidden/>
    <w:rsid w:val="00C5188B"/>
    <w:pPr>
      <w:tabs>
        <w:tab w:val="right" w:leader="dot" w:pos="9072"/>
      </w:tabs>
      <w:ind w:left="970" w:hanging="403"/>
    </w:pPr>
    <w:rPr>
      <w:rFonts w:ascii="Times New Roman" w:hAnsi="Times New Roman"/>
      <w:b/>
    </w:rPr>
  </w:style>
  <w:style w:type="paragraph" w:styleId="ListNumber">
    <w:name w:val="List Number"/>
    <w:basedOn w:val="List"/>
    <w:rsid w:val="00C5188B"/>
    <w:pPr>
      <w:numPr>
        <w:numId w:val="11"/>
      </w:numPr>
    </w:pPr>
  </w:style>
  <w:style w:type="character" w:customStyle="1" w:styleId="WingdingSymbols">
    <w:name w:val="Wingding Symbols"/>
    <w:rsid w:val="00C5188B"/>
    <w:rPr>
      <w:rFonts w:ascii="Wingdings" w:hAnsi="Wingdings"/>
    </w:rPr>
  </w:style>
  <w:style w:type="paragraph" w:customStyle="1" w:styleId="TableHeading">
    <w:name w:val="Table Heading"/>
    <w:basedOn w:val="HeadingBase"/>
    <w:rsid w:val="00C5188B"/>
    <w:pPr>
      <w:keepLines/>
      <w:pBdr>
        <w:bottom w:val="single" w:sz="6" w:space="1" w:color="918585"/>
      </w:pBdr>
      <w:spacing w:before="240"/>
    </w:pPr>
  </w:style>
  <w:style w:type="character" w:customStyle="1" w:styleId="HotSpot">
    <w:name w:val="HotSpot"/>
    <w:rsid w:val="00C5188B"/>
    <w:rPr>
      <w:color w:val="0033CC"/>
      <w:u w:val="none"/>
    </w:rPr>
  </w:style>
  <w:style w:type="paragraph" w:customStyle="1" w:styleId="BodyTextRight">
    <w:name w:val="Body Text Right"/>
    <w:basedOn w:val="BodyText"/>
    <w:rsid w:val="00C5188B"/>
    <w:pPr>
      <w:spacing w:before="0" w:after="0"/>
      <w:jc w:val="right"/>
    </w:pPr>
  </w:style>
  <w:style w:type="paragraph" w:styleId="Index3">
    <w:name w:val="index 3"/>
    <w:basedOn w:val="ListNumber2"/>
    <w:next w:val="Normal"/>
    <w:semiHidden/>
    <w:rsid w:val="00C5188B"/>
    <w:pPr>
      <w:numPr>
        <w:numId w:val="0"/>
      </w:numPr>
      <w:tabs>
        <w:tab w:val="right" w:leader="dot" w:pos="4176"/>
      </w:tabs>
    </w:pPr>
  </w:style>
  <w:style w:type="paragraph" w:styleId="ListNumber2">
    <w:name w:val="List Number 2"/>
    <w:basedOn w:val="List2"/>
    <w:rsid w:val="00C5188B"/>
    <w:pPr>
      <w:numPr>
        <w:numId w:val="10"/>
      </w:numPr>
      <w:tabs>
        <w:tab w:val="clear" w:pos="1060"/>
      </w:tabs>
    </w:pPr>
  </w:style>
  <w:style w:type="paragraph" w:customStyle="1" w:styleId="MarginNote">
    <w:name w:val="Margin Note"/>
    <w:basedOn w:val="BodyText"/>
    <w:rsid w:val="00C518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8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8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188B"/>
    <w:rPr>
      <w:sz w:val="32"/>
    </w:rPr>
  </w:style>
  <w:style w:type="paragraph" w:customStyle="1" w:styleId="HeadingProcedure">
    <w:name w:val="Heading Procedure"/>
    <w:basedOn w:val="HeadingBase"/>
    <w:next w:val="Normal"/>
    <w:rsid w:val="00C5188B"/>
    <w:pPr>
      <w:tabs>
        <w:tab w:val="left" w:pos="0"/>
      </w:tabs>
      <w:spacing w:before="120" w:after="60"/>
    </w:pPr>
    <w:rPr>
      <w:i/>
      <w:color w:val="918585"/>
      <w:sz w:val="22"/>
    </w:rPr>
  </w:style>
  <w:style w:type="paragraph" w:customStyle="1" w:styleId="TableBodyText">
    <w:name w:val="Table Body Text"/>
    <w:basedOn w:val="BodyText"/>
    <w:rsid w:val="00C5188B"/>
    <w:pPr>
      <w:spacing w:before="60" w:after="60"/>
    </w:pPr>
  </w:style>
  <w:style w:type="paragraph" w:styleId="ListContinue">
    <w:name w:val="List Continue"/>
    <w:basedOn w:val="List"/>
    <w:rsid w:val="00C5188B"/>
    <w:pPr>
      <w:ind w:firstLine="0"/>
    </w:pPr>
  </w:style>
  <w:style w:type="paragraph" w:customStyle="1" w:styleId="ListNote">
    <w:name w:val="List Note"/>
    <w:basedOn w:val="List"/>
    <w:rsid w:val="00C5188B"/>
    <w:pPr>
      <w:pBdr>
        <w:top w:val="single" w:sz="6" w:space="2" w:color="918585"/>
        <w:bottom w:val="single" w:sz="6" w:space="2" w:color="918585"/>
      </w:pBdr>
      <w:tabs>
        <w:tab w:val="left" w:pos="1021"/>
      </w:tabs>
      <w:ind w:firstLine="0"/>
    </w:pPr>
  </w:style>
  <w:style w:type="paragraph" w:customStyle="1" w:styleId="Warning">
    <w:name w:val="Warning"/>
    <w:basedOn w:val="BodyText"/>
    <w:rsid w:val="00C5188B"/>
    <w:pPr>
      <w:shd w:val="clear" w:color="auto" w:fill="D9D9D9"/>
      <w:tabs>
        <w:tab w:val="left" w:pos="992"/>
      </w:tabs>
      <w:ind w:left="119" w:right="119"/>
    </w:pPr>
    <w:rPr>
      <w:sz w:val="20"/>
    </w:rPr>
  </w:style>
  <w:style w:type="paragraph" w:customStyle="1" w:styleId="MarginIcons">
    <w:name w:val="Margin Icons"/>
    <w:basedOn w:val="BodyText"/>
    <w:rsid w:val="00C518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88B"/>
    <w:rPr>
      <w:rFonts w:ascii="Courier New" w:hAnsi="Courier New"/>
    </w:rPr>
  </w:style>
  <w:style w:type="paragraph" w:customStyle="1" w:styleId="NoteBullet">
    <w:name w:val="Note Bullet"/>
    <w:basedOn w:val="Note"/>
    <w:rsid w:val="00C5188B"/>
    <w:pPr>
      <w:tabs>
        <w:tab w:val="clear" w:pos="680"/>
      </w:tabs>
      <w:spacing w:before="60" w:after="60"/>
    </w:pPr>
  </w:style>
  <w:style w:type="paragraph" w:customStyle="1" w:styleId="SubHeading2">
    <w:name w:val="SubHeading2"/>
    <w:basedOn w:val="HeadingBase"/>
    <w:rsid w:val="00C5188B"/>
    <w:pPr>
      <w:spacing w:before="240" w:after="60"/>
    </w:pPr>
    <w:rPr>
      <w:sz w:val="20"/>
    </w:rPr>
  </w:style>
  <w:style w:type="paragraph" w:customStyle="1" w:styleId="SubHeading1">
    <w:name w:val="SubHeading1"/>
    <w:basedOn w:val="HeadingBase"/>
    <w:rsid w:val="00C5188B"/>
    <w:pPr>
      <w:spacing w:before="240" w:after="60"/>
    </w:pPr>
    <w:rPr>
      <w:color w:val="918585"/>
      <w:sz w:val="22"/>
    </w:rPr>
  </w:style>
  <w:style w:type="paragraph" w:customStyle="1" w:styleId="SideHeading">
    <w:name w:val="Side Heading"/>
    <w:basedOn w:val="HeadingBase"/>
    <w:rsid w:val="00C518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88B"/>
    <w:pPr>
      <w:numPr>
        <w:numId w:val="12"/>
      </w:numPr>
    </w:pPr>
  </w:style>
  <w:style w:type="paragraph" w:styleId="PlainText">
    <w:name w:val="Plain Text"/>
    <w:basedOn w:val="Normal"/>
    <w:link w:val="PlainTextChar"/>
    <w:rsid w:val="00C5188B"/>
    <w:rPr>
      <w:sz w:val="20"/>
    </w:rPr>
  </w:style>
  <w:style w:type="character" w:customStyle="1" w:styleId="PlainTextChar">
    <w:name w:val="Plain Text Char"/>
    <w:basedOn w:val="DefaultParagraphFont"/>
    <w:link w:val="PlainText"/>
    <w:rsid w:val="00C518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188B"/>
    <w:rPr>
      <w:b/>
      <w:smallCaps/>
    </w:rPr>
  </w:style>
  <w:style w:type="paragraph" w:customStyle="1" w:styleId="TableListNumber">
    <w:name w:val="Table List Number"/>
    <w:basedOn w:val="ListNumber"/>
    <w:rsid w:val="00C5188B"/>
    <w:pPr>
      <w:numPr>
        <w:numId w:val="0"/>
      </w:numPr>
    </w:pPr>
  </w:style>
  <w:style w:type="paragraph" w:styleId="TOC4">
    <w:name w:val="toc 4"/>
    <w:basedOn w:val="TOCBase"/>
    <w:next w:val="Normal"/>
    <w:semiHidden/>
    <w:rsid w:val="00C5188B"/>
    <w:pPr>
      <w:tabs>
        <w:tab w:val="right" w:leader="dot" w:pos="9071"/>
      </w:tabs>
      <w:ind w:left="1701"/>
    </w:pPr>
  </w:style>
  <w:style w:type="paragraph" w:customStyle="1" w:styleId="ListAlpha">
    <w:name w:val="List Alpha"/>
    <w:basedOn w:val="List"/>
    <w:rsid w:val="00C5188B"/>
    <w:pPr>
      <w:numPr>
        <w:numId w:val="9"/>
      </w:numPr>
    </w:pPr>
  </w:style>
  <w:style w:type="paragraph" w:customStyle="1" w:styleId="ListAlpha2">
    <w:name w:val="List Alpha 2"/>
    <w:basedOn w:val="List2"/>
    <w:rsid w:val="00C5188B"/>
    <w:pPr>
      <w:numPr>
        <w:numId w:val="8"/>
      </w:numPr>
    </w:pPr>
  </w:style>
  <w:style w:type="paragraph" w:styleId="List3">
    <w:name w:val="List 3"/>
    <w:basedOn w:val="BodyText"/>
    <w:rsid w:val="00C5188B"/>
    <w:pPr>
      <w:tabs>
        <w:tab w:val="left" w:pos="1021"/>
      </w:tabs>
      <w:spacing w:before="60" w:after="60"/>
      <w:ind w:left="1020" w:hanging="340"/>
    </w:pPr>
  </w:style>
  <w:style w:type="paragraph" w:styleId="List4">
    <w:name w:val="List 4"/>
    <w:basedOn w:val="BodyText"/>
    <w:rsid w:val="00C5188B"/>
    <w:pPr>
      <w:tabs>
        <w:tab w:val="left" w:pos="1361"/>
      </w:tabs>
      <w:spacing w:before="60" w:after="60"/>
      <w:ind w:left="1361" w:hanging="340"/>
    </w:pPr>
  </w:style>
  <w:style w:type="paragraph" w:styleId="List5">
    <w:name w:val="List 5"/>
    <w:basedOn w:val="BodyText"/>
    <w:rsid w:val="00C5188B"/>
    <w:pPr>
      <w:tabs>
        <w:tab w:val="left" w:pos="1701"/>
      </w:tabs>
      <w:spacing w:before="60" w:after="60"/>
      <w:ind w:left="1701" w:hanging="340"/>
    </w:pPr>
  </w:style>
  <w:style w:type="paragraph" w:styleId="ListBullet3">
    <w:name w:val="List Bullet 3"/>
    <w:basedOn w:val="List3"/>
    <w:rsid w:val="00C5188B"/>
    <w:pPr>
      <w:numPr>
        <w:numId w:val="15"/>
      </w:numPr>
      <w:tabs>
        <w:tab w:val="clear" w:pos="1021"/>
      </w:tabs>
      <w:ind w:left="1037" w:hanging="357"/>
    </w:pPr>
  </w:style>
  <w:style w:type="paragraph" w:styleId="ListBullet4">
    <w:name w:val="List Bullet 4"/>
    <w:basedOn w:val="List4"/>
    <w:rsid w:val="00C5188B"/>
    <w:pPr>
      <w:numPr>
        <w:numId w:val="3"/>
      </w:numPr>
    </w:pPr>
  </w:style>
  <w:style w:type="paragraph" w:styleId="ListBullet5">
    <w:name w:val="List Bullet 5"/>
    <w:basedOn w:val="List5"/>
    <w:rsid w:val="00C5188B"/>
    <w:pPr>
      <w:numPr>
        <w:numId w:val="4"/>
      </w:numPr>
    </w:pPr>
  </w:style>
  <w:style w:type="paragraph" w:styleId="ListContinue2">
    <w:name w:val="List Continue 2"/>
    <w:basedOn w:val="List2"/>
    <w:rsid w:val="00C5188B"/>
    <w:pPr>
      <w:ind w:firstLine="0"/>
    </w:pPr>
  </w:style>
  <w:style w:type="paragraph" w:styleId="ListContinue3">
    <w:name w:val="List Continue 3"/>
    <w:basedOn w:val="List3"/>
    <w:rsid w:val="00C5188B"/>
    <w:pPr>
      <w:ind w:left="1021" w:firstLine="0"/>
    </w:pPr>
  </w:style>
  <w:style w:type="paragraph" w:styleId="ListContinue4">
    <w:name w:val="List Continue 4"/>
    <w:basedOn w:val="List4"/>
    <w:rsid w:val="00C5188B"/>
    <w:pPr>
      <w:ind w:firstLine="0"/>
    </w:pPr>
  </w:style>
  <w:style w:type="paragraph" w:styleId="ListContinue5">
    <w:name w:val="List Continue 5"/>
    <w:basedOn w:val="List5"/>
    <w:rsid w:val="00C5188B"/>
    <w:pPr>
      <w:ind w:firstLine="0"/>
    </w:pPr>
  </w:style>
  <w:style w:type="paragraph" w:styleId="ListNumber3">
    <w:name w:val="List Number 3"/>
    <w:basedOn w:val="List3"/>
    <w:rsid w:val="00C5188B"/>
    <w:pPr>
      <w:numPr>
        <w:numId w:val="5"/>
      </w:numPr>
    </w:pPr>
  </w:style>
  <w:style w:type="paragraph" w:styleId="ListNumber4">
    <w:name w:val="List Number 4"/>
    <w:basedOn w:val="List4"/>
    <w:rsid w:val="00C5188B"/>
    <w:pPr>
      <w:numPr>
        <w:numId w:val="6"/>
      </w:numPr>
    </w:pPr>
  </w:style>
  <w:style w:type="paragraph" w:styleId="ListNumber5">
    <w:name w:val="List Number 5"/>
    <w:basedOn w:val="List5"/>
    <w:rsid w:val="00C5188B"/>
    <w:pPr>
      <w:numPr>
        <w:numId w:val="7"/>
      </w:numPr>
    </w:pPr>
  </w:style>
  <w:style w:type="paragraph" w:styleId="BlockText">
    <w:name w:val="Block Text"/>
    <w:basedOn w:val="Normal"/>
    <w:rsid w:val="00C5188B"/>
    <w:pPr>
      <w:spacing w:after="120"/>
      <w:ind w:left="1440" w:right="1440"/>
    </w:pPr>
  </w:style>
  <w:style w:type="character" w:customStyle="1" w:styleId="Subscript">
    <w:name w:val="Subscript"/>
    <w:basedOn w:val="DefaultParagraphFont"/>
    <w:rsid w:val="00C5188B"/>
    <w:rPr>
      <w:sz w:val="16"/>
      <w:vertAlign w:val="subscript"/>
    </w:rPr>
  </w:style>
  <w:style w:type="character" w:customStyle="1" w:styleId="Superscript">
    <w:name w:val="Superscript"/>
    <w:basedOn w:val="DefaultParagraphFont"/>
    <w:rsid w:val="00C5188B"/>
    <w:rPr>
      <w:sz w:val="16"/>
      <w:vertAlign w:val="superscript"/>
    </w:rPr>
  </w:style>
  <w:style w:type="character" w:customStyle="1" w:styleId="Symbols">
    <w:name w:val="Symbols"/>
    <w:basedOn w:val="DefaultParagraphFont"/>
    <w:rsid w:val="00C5188B"/>
    <w:rPr>
      <w:rFonts w:ascii="Symbol" w:hAnsi="Symbol"/>
    </w:rPr>
  </w:style>
  <w:style w:type="character" w:customStyle="1" w:styleId="MenuOptions">
    <w:name w:val="Menu Options"/>
    <w:basedOn w:val="DefaultParagraphFont"/>
    <w:rsid w:val="00C5188B"/>
    <w:rPr>
      <w:rFonts w:ascii="Arial Narrow" w:hAnsi="Arial Narrow"/>
      <w:smallCaps/>
    </w:rPr>
  </w:style>
  <w:style w:type="character" w:customStyle="1" w:styleId="Buttons">
    <w:name w:val="Buttons"/>
    <w:basedOn w:val="DefaultParagraphFont"/>
    <w:rsid w:val="00C5188B"/>
    <w:rPr>
      <w:b/>
    </w:rPr>
  </w:style>
  <w:style w:type="character" w:customStyle="1" w:styleId="Underlined">
    <w:name w:val="Underlined"/>
    <w:basedOn w:val="DefaultParagraphFont"/>
    <w:rsid w:val="00C5188B"/>
    <w:rPr>
      <w:u w:val="single"/>
    </w:rPr>
  </w:style>
  <w:style w:type="paragraph" w:customStyle="1" w:styleId="TableBodyTextRight">
    <w:name w:val="Table Body Text Right"/>
    <w:basedOn w:val="TableBodyText"/>
    <w:rsid w:val="00C5188B"/>
    <w:pPr>
      <w:widowControl w:val="0"/>
      <w:autoSpaceDE w:val="0"/>
      <w:autoSpaceDN w:val="0"/>
      <w:adjustRightInd w:val="0"/>
      <w:jc w:val="right"/>
    </w:pPr>
    <w:rPr>
      <w:rFonts w:cs="Arial"/>
      <w:szCs w:val="18"/>
    </w:rPr>
  </w:style>
  <w:style w:type="paragraph" w:customStyle="1" w:styleId="CopyrightText">
    <w:name w:val="Copyright Text"/>
    <w:basedOn w:val="BodyText"/>
    <w:rsid w:val="00C5188B"/>
    <w:rPr>
      <w:sz w:val="18"/>
    </w:rPr>
  </w:style>
  <w:style w:type="paragraph" w:customStyle="1" w:styleId="BodySmallRight">
    <w:name w:val="Body Small Right"/>
    <w:basedOn w:val="BodyTextRight"/>
    <w:rsid w:val="00C5188B"/>
    <w:rPr>
      <w:sz w:val="18"/>
      <w:szCs w:val="18"/>
    </w:rPr>
  </w:style>
  <w:style w:type="paragraph" w:customStyle="1" w:styleId="MarginEdition">
    <w:name w:val="Margin Edition"/>
    <w:basedOn w:val="MarginNote"/>
    <w:rsid w:val="00C5188B"/>
    <w:pPr>
      <w:spacing w:before="0" w:after="0"/>
    </w:pPr>
    <w:rPr>
      <w:rFonts w:ascii="Times New Roman" w:hAnsi="Times New Roman"/>
      <w:color w:val="999999"/>
    </w:rPr>
  </w:style>
  <w:style w:type="paragraph" w:customStyle="1" w:styleId="Spacer">
    <w:name w:val="Spacer"/>
    <w:basedOn w:val="Normal"/>
    <w:rsid w:val="00C5188B"/>
    <w:rPr>
      <w:sz w:val="2"/>
      <w:szCs w:val="2"/>
    </w:rPr>
  </w:style>
  <w:style w:type="character" w:customStyle="1" w:styleId="Small">
    <w:name w:val="Small"/>
    <w:basedOn w:val="DefaultParagraphFont"/>
    <w:rsid w:val="00C5188B"/>
    <w:rPr>
      <w:sz w:val="16"/>
    </w:rPr>
  </w:style>
  <w:style w:type="paragraph" w:customStyle="1" w:styleId="WideTable">
    <w:name w:val="Wide Table"/>
    <w:basedOn w:val="Normal"/>
    <w:rsid w:val="00C5188B"/>
    <w:pPr>
      <w:ind w:left="-1418"/>
    </w:pPr>
    <w:rPr>
      <w:sz w:val="2"/>
      <w:szCs w:val="2"/>
    </w:rPr>
  </w:style>
  <w:style w:type="character" w:styleId="PageNumber">
    <w:name w:val="page number"/>
    <w:basedOn w:val="DefaultParagraphFont"/>
    <w:rsid w:val="00C5188B"/>
  </w:style>
  <w:style w:type="paragraph" w:styleId="Quote">
    <w:name w:val="Quote"/>
    <w:basedOn w:val="Heading1"/>
    <w:link w:val="QuoteChar"/>
    <w:qFormat/>
    <w:rsid w:val="00C5188B"/>
    <w:rPr>
      <w:b w:val="0"/>
      <w:sz w:val="72"/>
      <w:szCs w:val="72"/>
      <w:lang w:val="en-NZ"/>
    </w:rPr>
  </w:style>
  <w:style w:type="character" w:customStyle="1" w:styleId="QuoteChar">
    <w:name w:val="Quote Char"/>
    <w:basedOn w:val="DefaultParagraphFont"/>
    <w:link w:val="Quote"/>
    <w:rsid w:val="00C518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88B"/>
    <w:pPr>
      <w:pageBreakBefore/>
    </w:pPr>
  </w:style>
  <w:style w:type="paragraph" w:customStyle="1" w:styleId="Border">
    <w:name w:val="Border"/>
    <w:basedOn w:val="Normal"/>
    <w:qFormat/>
    <w:rsid w:val="00C518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88B"/>
    <w:rPr>
      <w:b/>
      <w:bCs/>
      <w:i/>
      <w:iCs/>
      <w:color w:val="auto"/>
    </w:rPr>
  </w:style>
  <w:style w:type="paragraph" w:styleId="IntenseQuote">
    <w:name w:val="Intense Quote"/>
    <w:basedOn w:val="Normal"/>
    <w:next w:val="Normal"/>
    <w:link w:val="IntenseQuoteChar"/>
    <w:uiPriority w:val="30"/>
    <w:qFormat/>
    <w:rsid w:val="00C518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8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188B"/>
    <w:rPr>
      <w:smallCaps/>
      <w:color w:val="auto"/>
      <w:u w:val="single"/>
    </w:rPr>
  </w:style>
  <w:style w:type="character" w:styleId="IntenseReference">
    <w:name w:val="Intense Reference"/>
    <w:basedOn w:val="DefaultParagraphFont"/>
    <w:uiPriority w:val="32"/>
    <w:qFormat/>
    <w:rsid w:val="00C5188B"/>
    <w:rPr>
      <w:b/>
      <w:bCs/>
      <w:smallCaps/>
      <w:color w:val="auto"/>
      <w:spacing w:val="5"/>
      <w:u w:val="single"/>
    </w:rPr>
  </w:style>
  <w:style w:type="paragraph" w:customStyle="1" w:styleId="2ColumnHeading">
    <w:name w:val="2Column Heading"/>
    <w:basedOn w:val="BodyText"/>
    <w:qFormat/>
    <w:rsid w:val="00C5188B"/>
    <w:pPr>
      <w:spacing w:after="60"/>
      <w:ind w:left="-2268"/>
    </w:pPr>
    <w:rPr>
      <w:b/>
    </w:rPr>
  </w:style>
  <w:style w:type="paragraph" w:customStyle="1" w:styleId="Heading1TOC">
    <w:name w:val="Heading1 TOC"/>
    <w:basedOn w:val="Normal"/>
    <w:qFormat/>
    <w:rsid w:val="00C5188B"/>
    <w:pPr>
      <w:spacing w:before="240" w:after="120"/>
    </w:pPr>
    <w:rPr>
      <w:rFonts w:ascii="Times New Roman" w:hAnsi="Times New Roman"/>
      <w:b/>
      <w:sz w:val="32"/>
    </w:rPr>
  </w:style>
  <w:style w:type="paragraph" w:customStyle="1" w:styleId="Heading2TOC">
    <w:name w:val="Heading2 TOC"/>
    <w:basedOn w:val="Normal"/>
    <w:qFormat/>
    <w:rsid w:val="00C5188B"/>
    <w:pPr>
      <w:spacing w:before="240" w:after="60"/>
    </w:pPr>
    <w:rPr>
      <w:rFonts w:ascii="Times New Roman" w:hAnsi="Times New Roman"/>
      <w:b/>
      <w:sz w:val="28"/>
    </w:rPr>
  </w:style>
  <w:style w:type="character" w:customStyle="1" w:styleId="Underline">
    <w:name w:val="Underline"/>
    <w:basedOn w:val="DefaultParagraphFont"/>
    <w:qFormat/>
    <w:rsid w:val="00C5188B"/>
    <w:rPr>
      <w:u w:val="single"/>
    </w:rPr>
  </w:style>
  <w:style w:type="paragraph" w:styleId="BalloonText">
    <w:name w:val="Balloon Text"/>
    <w:basedOn w:val="Normal"/>
    <w:link w:val="BalloonTextChar"/>
    <w:rsid w:val="00C5188B"/>
    <w:rPr>
      <w:rFonts w:ascii="Tahoma" w:hAnsi="Tahoma" w:cs="Tahoma"/>
      <w:sz w:val="16"/>
      <w:szCs w:val="16"/>
    </w:rPr>
  </w:style>
  <w:style w:type="character" w:customStyle="1" w:styleId="BalloonTextChar">
    <w:name w:val="Balloon Text Char"/>
    <w:basedOn w:val="DefaultParagraphFont"/>
    <w:link w:val="BalloonText"/>
    <w:rsid w:val="00C518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18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18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1752</Words>
  <Characters>11270</Characters>
  <Application>Microsoft Office Word</Application>
  <DocSecurity>0</DocSecurity>
  <Lines>459</Lines>
  <Paragraphs>291</Paragraphs>
  <ScaleCrop>false</ScaleCrop>
  <Company>Author-it Software Corporation Ltd.</Company>
  <LinksUpToDate>false</LinksUpToDate>
  <CharactersWithSpaces>12928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RIIMPO210A Conduct underground truck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2012-05-26T21:00:00Z</dcterms:created>
  <dcterms:modified xsi:type="dcterms:W3CDTF">2012-05-26T21:00:00Z</dcterms:modified>
</cp:coreProperties>
</file>