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6C0" w:rsidP="001726C0">
      <w:pPr>
        <w:pStyle w:val="Title"/>
      </w:pPr>
      <w:bookmarkStart w:id="0" w:name="_GoBack"/>
      <w:bookmarkEnd w:id="0"/>
      <w:r>
        <w:fldChar w:fldCharType="begin"/>
      </w:r>
      <w:r>
        <w:instrText xml:space="preserve"> TITLE   \* MERGEFORMAT </w:instrText>
      </w:r>
      <w:r>
        <w:fldChar w:fldCharType="separate"/>
      </w:r>
      <w:r>
        <w:t>RIIMEX605A Establish, implement and maintain operational management plans</w:t>
      </w:r>
      <w:r>
        <w:fldChar w:fldCharType="end"/>
      </w:r>
    </w:p>
    <w:p w:rsidR="001726C0" w:rsidP="001726C0">
      <w:pPr>
        <w:pStyle w:val="Version"/>
        <w:sectPr w:rsidSect="00B919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915" w:rsidP="00B91915">
      <w:pPr>
        <w:pStyle w:val="SuperHeading"/>
      </w:pPr>
      <w:r w:rsidRPr="00B91915">
        <w:t>RIIMEX605A Establish, implement and maintain operational management plans</w:t>
      </w:r>
    </w:p>
    <w:p w:rsidR="00000000" w:rsidRPr="00B91915" w:rsidP="00B91915">
      <w:pPr>
        <w:pStyle w:val="Heading1"/>
      </w:pPr>
      <w:bookmarkStart w:id="1" w:name="O_130839"/>
      <w:bookmarkEnd w:id="1"/>
      <w:r w:rsidRPr="00B91915">
        <w:t>Modification History</w:t>
      </w:r>
    </w:p>
    <w:p w:rsidR="00000000" w:rsidRPr="00B91915" w:rsidP="00B91915">
      <w:pPr>
        <w:pStyle w:val="BodyText"/>
      </w:pPr>
      <w:r w:rsidRPr="00B91915">
        <w:t>Not applicable.</w:t>
      </w:r>
    </w:p>
    <w:p w:rsidR="00000000" w:rsidRPr="00B91915" w:rsidP="00B91915">
      <w:pPr>
        <w:pStyle w:val="AllowPageBreak"/>
      </w:pPr>
    </w:p>
    <w:p w:rsidR="00000000" w:rsidRPr="00B91915" w:rsidP="00B91915">
      <w:pPr>
        <w:pStyle w:val="Heading1"/>
      </w:pPr>
      <w:bookmarkStart w:id="2" w:name="O_130840"/>
      <w:bookmarkEnd w:id="2"/>
      <w:r w:rsidRPr="00B91915">
        <w:t>Unit Descriptor</w:t>
      </w:r>
    </w:p>
    <w:p w:rsidR="00000000" w:rsidRPr="00B91915" w:rsidP="00B91915">
      <w:pPr>
        <w:pStyle w:val="BodyText"/>
      </w:pPr>
      <w:r w:rsidRPr="00B91915">
        <w:t>This u</w:t>
      </w:r>
      <w:r w:rsidRPr="00B91915">
        <w:t>nit covers establishing, implementing and maintaining operational management plans in resources and infrastructure industries.  It includes: identifying and measuring satisfaction levels of internal/external customers; measuring current operational process</w:t>
      </w:r>
      <w:r w:rsidRPr="00B91915">
        <w:t>es for quality and efficiency; interpreting strategic goals to determine operational implications; developing operational plans to enable the achievement and improvement of strategic goals.</w:t>
      </w:r>
    </w:p>
    <w:p w:rsidR="00000000" w:rsidRPr="00B91915" w:rsidP="00B91915">
      <w:pPr>
        <w:pStyle w:val="AllowPageBreak"/>
      </w:pPr>
    </w:p>
    <w:p w:rsidR="00000000" w:rsidRPr="00B91915" w:rsidP="00B91915">
      <w:pPr>
        <w:pStyle w:val="Heading1"/>
      </w:pPr>
      <w:bookmarkStart w:id="3" w:name="O_130841"/>
      <w:bookmarkEnd w:id="3"/>
      <w:r w:rsidRPr="00B91915">
        <w:t>Application of the Unit</w:t>
      </w:r>
    </w:p>
    <w:p w:rsidR="00000000" w:rsidRPr="00B91915" w:rsidP="00B91915">
      <w:pPr>
        <w:pStyle w:val="BodyText"/>
      </w:pPr>
      <w:r w:rsidRPr="00B91915">
        <w:t xml:space="preserve">This unit is appropriate </w:t>
      </w:r>
      <w:r w:rsidRPr="00B91915">
        <w:t>for those working in a management or technical specialist role, within:</w:t>
      </w:r>
    </w:p>
    <w:p w:rsidR="00000000" w:rsidRPr="00B91915" w:rsidP="00B91915">
      <w:pPr>
        <w:pStyle w:val="ListBullet"/>
      </w:pPr>
      <w:r w:rsidRPr="00B91915">
        <w:t>Civil construction</w:t>
      </w:r>
    </w:p>
    <w:p w:rsidR="00000000" w:rsidRPr="00B91915" w:rsidP="00B91915">
      <w:pPr>
        <w:pStyle w:val="ListBullet"/>
      </w:pPr>
      <w:r w:rsidRPr="00B91915">
        <w:t>Coal mining</w:t>
      </w:r>
    </w:p>
    <w:p w:rsidR="00000000" w:rsidRPr="00B91915" w:rsidP="00B91915">
      <w:pPr>
        <w:pStyle w:val="ListBullet"/>
      </w:pPr>
      <w:r w:rsidRPr="00B91915">
        <w:t>Drilling</w:t>
      </w:r>
    </w:p>
    <w:p w:rsidR="00000000" w:rsidRPr="00B91915" w:rsidP="00B91915">
      <w:pPr>
        <w:pStyle w:val="ListBullet"/>
      </w:pPr>
      <w:r w:rsidRPr="00B91915">
        <w:t xml:space="preserve">Extractive industries </w:t>
      </w:r>
    </w:p>
    <w:p w:rsidR="00000000" w:rsidRPr="00B91915" w:rsidP="00B91915">
      <w:pPr>
        <w:pStyle w:val="ListBullet"/>
      </w:pPr>
      <w:r w:rsidRPr="00B91915">
        <w:t>Metalliferous mining</w:t>
      </w:r>
    </w:p>
    <w:p w:rsidR="00000000" w:rsidRPr="00B91915" w:rsidP="00B91915">
      <w:pPr>
        <w:pStyle w:val="AllowPageBreak"/>
      </w:pPr>
    </w:p>
    <w:p w:rsidR="00000000" w:rsidRPr="00B91915" w:rsidP="00B91915">
      <w:pPr>
        <w:pStyle w:val="Heading1"/>
      </w:pPr>
      <w:bookmarkStart w:id="4" w:name="O_130842"/>
      <w:bookmarkEnd w:id="4"/>
      <w:r w:rsidRPr="00B91915">
        <w:t>Licensing/Regulatory Information</w:t>
      </w:r>
    </w:p>
    <w:p w:rsidR="00000000" w:rsidRPr="00B91915" w:rsidP="00B91915">
      <w:pPr>
        <w:pStyle w:val="BodyText"/>
      </w:pPr>
      <w:r w:rsidRPr="00B91915">
        <w:t>Refer to Unit Descriptor.</w:t>
      </w:r>
    </w:p>
    <w:p w:rsidR="00000000" w:rsidRPr="00B91915" w:rsidP="00B91915">
      <w:pPr>
        <w:pStyle w:val="AllowPageBreak"/>
      </w:pPr>
    </w:p>
    <w:p w:rsidR="00000000" w:rsidRPr="00B91915" w:rsidP="00B91915">
      <w:pPr>
        <w:pStyle w:val="Heading1"/>
      </w:pPr>
      <w:bookmarkStart w:id="5" w:name="O_130844"/>
      <w:bookmarkEnd w:id="5"/>
      <w:r w:rsidRPr="00B91915">
        <w:t>Pre-Requisites</w:t>
      </w:r>
    </w:p>
    <w:p w:rsidR="00000000" w:rsidRPr="00B91915" w:rsidP="00B91915">
      <w:pPr>
        <w:pStyle w:val="BodyText"/>
      </w:pPr>
      <w:r w:rsidRPr="00B91915">
        <w:t>Not applicable.</w:t>
      </w:r>
    </w:p>
    <w:p w:rsidR="00000000" w:rsidRPr="00B91915" w:rsidP="00B91915">
      <w:pPr>
        <w:pStyle w:val="AllowPageBreak"/>
      </w:pPr>
    </w:p>
    <w:p w:rsidR="00000000" w:rsidRPr="00B91915" w:rsidP="00B91915">
      <w:pPr>
        <w:pStyle w:val="Heading1"/>
      </w:pPr>
      <w:bookmarkStart w:id="6" w:name="O_130843"/>
      <w:bookmarkEnd w:id="6"/>
      <w:r w:rsidRPr="00B91915">
        <w:t>Employability Skills Information</w:t>
      </w:r>
    </w:p>
    <w:p w:rsidR="00000000" w:rsidRPr="00B91915" w:rsidP="00B91915">
      <w:pPr>
        <w:pStyle w:val="BodyText"/>
      </w:pPr>
      <w:r w:rsidRPr="00B91915">
        <w:t>This unit contains employability skills.</w:t>
      </w:r>
    </w:p>
    <w:p w:rsidR="00000000" w:rsidRPr="00B91915" w:rsidP="00B91915">
      <w:pPr>
        <w:pStyle w:val="AllowPageBreak"/>
      </w:pPr>
    </w:p>
    <w:p w:rsidR="00000000" w:rsidRPr="00B91915" w:rsidP="00B91915">
      <w:pPr>
        <w:pStyle w:val="Heading1"/>
      </w:pPr>
      <w:bookmarkStart w:id="7" w:name="O_130845"/>
      <w:bookmarkEnd w:id="7"/>
      <w:r w:rsidRPr="00B91915">
        <w:t>Elements and Performance Criteria Pre-Content</w:t>
      </w:r>
    </w:p>
    <w:tbl>
      <w:tblPr>
        <w:tblW w:w="0" w:type="auto"/>
        <w:tblLayout w:type="fixed"/>
        <w:tblCellMar>
          <w:left w:w="62" w:type="dxa"/>
          <w:right w:w="62" w:type="dxa"/>
        </w:tblCellMar>
        <w:tblLook w:val="0000"/>
      </w:tblPr>
      <w:tblGrid>
        <w:gridCol w:w="2596"/>
        <w:gridCol w:w="5926"/>
      </w:tblGrid>
      <w:tr w:rsidTr="001726C0">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BodyText"/>
            </w:pPr>
            <w:r w:rsidRPr="00B91915">
              <w:t>Perfo</w:t>
            </w:r>
            <w:r w:rsidRPr="00B91915">
              <w:t>rmance criteria describe the performance needed to demonstrate achievement of the element. Where bold italicised text is used, further information is detailed in the required skills and knowledge section and the range statement. Assessment of performance i</w:t>
            </w:r>
            <w:r w:rsidRPr="00B91915">
              <w:t>s to be consistent with the evidence guide.</w:t>
            </w:r>
          </w:p>
        </w:tc>
      </w:tr>
    </w:tbl>
    <w:p w:rsidR="00000000" w:rsidRPr="00B91915" w:rsidP="00B91915">
      <w:pPr>
        <w:pStyle w:val="BodyText"/>
      </w:pPr>
    </w:p>
    <w:p w:rsidR="00000000" w:rsidRPr="00B91915" w:rsidP="00B91915">
      <w:pPr>
        <w:pStyle w:val="AllowPageBreak"/>
      </w:pPr>
    </w:p>
    <w:p w:rsidR="00000000" w:rsidRPr="00B91915" w:rsidP="00B91915">
      <w:pPr>
        <w:pStyle w:val="Heading1"/>
      </w:pPr>
      <w:bookmarkStart w:id="8" w:name="O_130846"/>
      <w:bookmarkEnd w:id="8"/>
      <w:r w:rsidRPr="00B91915">
        <w:t>Elements and Performance Criteria</w:t>
      </w:r>
    </w:p>
    <w:tbl>
      <w:tblPr>
        <w:tblW w:w="0" w:type="auto"/>
        <w:tblLayout w:type="fixed"/>
        <w:tblCellMar>
          <w:left w:w="62" w:type="dxa"/>
          <w:right w:w="62" w:type="dxa"/>
        </w:tblCellMar>
        <w:tblLook w:val="0000"/>
      </w:tblPr>
      <w:tblGrid>
        <w:gridCol w:w="3471"/>
        <w:gridCol w:w="5051"/>
      </w:tblGrid>
      <w:tr w:rsidTr="001726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BodyText"/>
            </w:pPr>
            <w:r w:rsidRPr="00B9191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PERFORMANCE CRITERIA</w:t>
            </w:r>
          </w:p>
        </w:tc>
      </w:tr>
      <w:tr w:rsidTr="001726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List"/>
              <w:rPr>
                <w:lang w:val="en-NZ"/>
              </w:rPr>
            </w:pPr>
            <w:r w:rsidRPr="00B91915">
              <w:t>1.</w:t>
            </w:r>
            <w:r w:rsidRPr="00B91915">
              <w:tab/>
              <w:t>Identify and measure satisfaction levels of internal/external customers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2"/>
            </w:pPr>
            <w:r w:rsidRPr="00B91915">
              <w:t>1.1.</w:t>
            </w:r>
            <w:r w:rsidRPr="00B91915">
              <w:tab/>
              <w:t xml:space="preserve">Access, interpret and apply </w:t>
            </w:r>
            <w:r w:rsidRPr="00B91915">
              <w:rPr>
                <w:rStyle w:val="BoldandItalics"/>
              </w:rPr>
              <w:t>compliance documentation</w:t>
            </w:r>
            <w:r w:rsidRPr="00B91915">
              <w:t xml:space="preserve"> relevant to operational </w:t>
            </w:r>
            <w:r w:rsidRPr="00B91915">
              <w:rPr>
                <w:rStyle w:val="BoldandItalics"/>
              </w:rPr>
              <w:t>management</w:t>
            </w:r>
            <w:r w:rsidRPr="00B91915">
              <w:t xml:space="preserve"> plans</w:t>
            </w:r>
          </w:p>
          <w:p w:rsidR="00000000" w:rsidRPr="00B91915" w:rsidP="00B91915">
            <w:pPr>
              <w:pStyle w:val="List2"/>
            </w:pPr>
            <w:r w:rsidRPr="00B91915">
              <w:t>1.2.</w:t>
            </w:r>
            <w:r w:rsidRPr="00B91915">
              <w:tab/>
              <w:t>Identify internal and external customers and establish their requirements</w:t>
            </w:r>
          </w:p>
          <w:p w:rsidR="00000000" w:rsidRPr="00B91915" w:rsidP="00B91915">
            <w:pPr>
              <w:pStyle w:val="List2"/>
            </w:pPr>
            <w:r w:rsidRPr="00B91915">
              <w:t>1.3.</w:t>
            </w:r>
            <w:r w:rsidRPr="00B91915">
              <w:tab/>
              <w:t xml:space="preserve">Analyse various formal and informal methods of measuring customer satisfaction </w:t>
            </w:r>
          </w:p>
          <w:p w:rsidR="00000000" w:rsidRPr="00B91915" w:rsidP="00B91915">
            <w:pPr>
              <w:pStyle w:val="List2"/>
            </w:pPr>
            <w:r w:rsidRPr="00B91915">
              <w:t>1.4.</w:t>
            </w:r>
            <w:r w:rsidRPr="00B91915">
              <w:tab/>
              <w:t xml:space="preserve">Develop appropriate </w:t>
            </w:r>
            <w:r w:rsidRPr="00B91915">
              <w:rPr>
                <w:rStyle w:val="BoldandItalics"/>
              </w:rPr>
              <w:t>s</w:t>
            </w:r>
            <w:r w:rsidRPr="00B91915">
              <w:rPr>
                <w:rStyle w:val="BoldandItalics"/>
              </w:rPr>
              <w:t>trategies</w:t>
            </w:r>
            <w:r w:rsidRPr="00B91915">
              <w:t xml:space="preserve"> and plans to measure customer satisfaction levels</w:t>
            </w:r>
          </w:p>
          <w:p w:rsidR="00000000" w:rsidRPr="00B91915" w:rsidP="00B91915">
            <w:pPr>
              <w:pStyle w:val="List2"/>
            </w:pPr>
            <w:r w:rsidRPr="00B91915">
              <w:t>1.5.</w:t>
            </w:r>
            <w:r w:rsidRPr="00B91915">
              <w:tab/>
              <w:t>Communicate feedback from customers to all areas which may benefit from the information</w:t>
            </w:r>
          </w:p>
          <w:p w:rsidR="00000000" w:rsidP="00B91915">
            <w:pPr>
              <w:pStyle w:val="List2"/>
              <w:rPr>
                <w:lang w:val="en-NZ"/>
              </w:rPr>
            </w:pPr>
            <w:r w:rsidRPr="00B91915">
              <w:t>1.6.</w:t>
            </w:r>
            <w:r w:rsidRPr="00B91915">
              <w:tab/>
              <w:t>Monitor trends in customer satisfaction levels to seek opportunities for improvement</w:t>
            </w:r>
          </w:p>
        </w:tc>
      </w:tr>
      <w:tr w:rsidTr="001726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List"/>
              <w:rPr>
                <w:lang w:val="en-NZ"/>
              </w:rPr>
            </w:pPr>
            <w:r w:rsidRPr="00B91915">
              <w:t>2.</w:t>
            </w:r>
            <w:r w:rsidRPr="00B91915">
              <w:tab/>
              <w:t>Measure c</w:t>
            </w:r>
            <w:r w:rsidRPr="00B91915">
              <w:t>urrent operational processes for quality and efficiency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2"/>
            </w:pPr>
            <w:r w:rsidRPr="00B91915">
              <w:t>2.1.</w:t>
            </w:r>
            <w:r w:rsidRPr="00B91915">
              <w:tab/>
              <w:t>Identify the key performance indicators (KPIs) influencing quality and efficiency of specified processes</w:t>
            </w:r>
          </w:p>
          <w:p w:rsidR="00000000" w:rsidRPr="00B91915" w:rsidP="00B91915">
            <w:pPr>
              <w:pStyle w:val="List2"/>
            </w:pPr>
            <w:r w:rsidRPr="00B91915">
              <w:t>2.2.</w:t>
            </w:r>
            <w:r w:rsidRPr="00B91915">
              <w:tab/>
              <w:t xml:space="preserve">Identify and analyse parameters of desired performance </w:t>
            </w:r>
          </w:p>
          <w:p w:rsidR="00000000" w:rsidRPr="00B91915" w:rsidP="00B91915">
            <w:pPr>
              <w:pStyle w:val="List2"/>
            </w:pPr>
            <w:r w:rsidRPr="00B91915">
              <w:t>2.3.</w:t>
            </w:r>
            <w:r w:rsidRPr="00B91915">
              <w:tab/>
              <w:t>Use information on curre</w:t>
            </w:r>
            <w:r w:rsidRPr="00B91915">
              <w:t>nt practices and performance to identify opportunities for improvements in quality and productivity</w:t>
            </w:r>
          </w:p>
          <w:p w:rsidR="00000000" w:rsidP="00B91915">
            <w:pPr>
              <w:pStyle w:val="List2"/>
              <w:rPr>
                <w:lang w:val="en-NZ"/>
              </w:rPr>
            </w:pPr>
            <w:r w:rsidRPr="00B91915">
              <w:t>2.4.</w:t>
            </w:r>
            <w:r w:rsidRPr="00B91915">
              <w:tab/>
              <w:t>Communicate recommendations so that improvement plans can be developed</w:t>
            </w:r>
          </w:p>
        </w:tc>
      </w:tr>
      <w:tr w:rsidTr="001726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List"/>
              <w:rPr>
                <w:lang w:val="en-NZ"/>
              </w:rPr>
            </w:pPr>
            <w:r w:rsidRPr="00B91915">
              <w:t>3.</w:t>
            </w:r>
            <w:r w:rsidRPr="00B91915">
              <w:tab/>
              <w:t>Interpret strategic goals to determine operational implications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2"/>
            </w:pPr>
            <w:r w:rsidRPr="00B91915">
              <w:t>3.1.</w:t>
            </w:r>
            <w:r w:rsidRPr="00B91915">
              <w:tab/>
            </w:r>
            <w:r w:rsidRPr="00B91915">
              <w:t>Know and understand the organisation's current strategic goals</w:t>
            </w:r>
          </w:p>
          <w:p w:rsidR="00000000" w:rsidRPr="00B91915" w:rsidP="00B91915">
            <w:pPr>
              <w:pStyle w:val="List2"/>
            </w:pPr>
            <w:r w:rsidRPr="00B91915">
              <w:t>3.2.</w:t>
            </w:r>
            <w:r w:rsidRPr="00B91915">
              <w:tab/>
              <w:t>Interpret strategic plans to identify implications for own site</w:t>
            </w:r>
          </w:p>
          <w:p w:rsidR="00000000" w:rsidRPr="00B91915" w:rsidP="00B91915">
            <w:pPr>
              <w:pStyle w:val="List2"/>
            </w:pPr>
            <w:r w:rsidRPr="00B91915">
              <w:t>3.3.</w:t>
            </w:r>
            <w:r w:rsidRPr="00B91915">
              <w:tab/>
              <w:t xml:space="preserve">Undertake risk </w:t>
            </w:r>
            <w:r w:rsidRPr="00B91915">
              <w:rPr>
                <w:rStyle w:val="BoldandItalics"/>
              </w:rPr>
              <w:t>analysis</w:t>
            </w:r>
            <w:r w:rsidRPr="00B91915">
              <w:t xml:space="preserve"> of strategic plans to establish implications for own site</w:t>
            </w:r>
          </w:p>
          <w:p w:rsidR="00000000" w:rsidRPr="00B91915" w:rsidP="00B91915">
            <w:pPr>
              <w:pStyle w:val="List2"/>
            </w:pPr>
            <w:r w:rsidRPr="00B91915">
              <w:t>3.4.</w:t>
            </w:r>
            <w:r w:rsidRPr="00B91915">
              <w:tab/>
              <w:t xml:space="preserve">Undertake </w:t>
            </w:r>
            <w:r w:rsidRPr="00B91915">
              <w:rPr>
                <w:rStyle w:val="BoldandItalics"/>
              </w:rPr>
              <w:t>consultation</w:t>
            </w:r>
            <w:r w:rsidRPr="00B91915">
              <w:t xml:space="preserve"> with appr</w:t>
            </w:r>
            <w:r w:rsidRPr="00B91915">
              <w:t>opriate people to ensure that the full implications of the organisation's strategic goals on the site are known</w:t>
            </w:r>
          </w:p>
          <w:p w:rsidR="00000000" w:rsidP="00B91915">
            <w:pPr>
              <w:pStyle w:val="List2"/>
              <w:rPr>
                <w:lang w:val="en-NZ"/>
              </w:rPr>
            </w:pPr>
            <w:r w:rsidRPr="00B91915">
              <w:t>3.5.</w:t>
            </w:r>
            <w:r w:rsidRPr="00B91915">
              <w:tab/>
              <w:t>Ensure that the strategic role of the site operations within the total business system is communicated to relevant personnel</w:t>
            </w:r>
          </w:p>
        </w:tc>
      </w:tr>
      <w:tr w:rsidTr="001726C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List"/>
              <w:rPr>
                <w:lang w:val="en-NZ"/>
              </w:rPr>
            </w:pPr>
            <w:r w:rsidRPr="00B91915">
              <w:t>4.</w:t>
            </w:r>
            <w:r w:rsidRPr="00B91915">
              <w:tab/>
              <w:t>Develop op</w:t>
            </w:r>
            <w:r w:rsidRPr="00B91915">
              <w:t>erational plans to enable the achievement and improvement of strategic goals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2"/>
            </w:pPr>
            <w:r w:rsidRPr="00B91915">
              <w:t>4.1.</w:t>
            </w:r>
            <w:r w:rsidRPr="00B91915">
              <w:tab/>
              <w:t>Analyse operations to identify improvements required to achieve the strategic goals</w:t>
            </w:r>
          </w:p>
          <w:p w:rsidR="00000000" w:rsidRPr="00B91915" w:rsidP="00B91915">
            <w:pPr>
              <w:pStyle w:val="List2"/>
            </w:pPr>
            <w:r w:rsidRPr="00B91915">
              <w:t>4.2.</w:t>
            </w:r>
            <w:r w:rsidRPr="00B91915">
              <w:tab/>
              <w:t>Establish communication processes to report the progress and any problems occurring w</w:t>
            </w:r>
            <w:r w:rsidRPr="00B91915">
              <w:t>ith the implementation of operational plans</w:t>
            </w:r>
          </w:p>
          <w:p w:rsidR="00000000" w:rsidRPr="00B91915" w:rsidP="00B91915">
            <w:pPr>
              <w:pStyle w:val="List2"/>
            </w:pPr>
            <w:r w:rsidRPr="00B91915">
              <w:t>4.3.</w:t>
            </w:r>
            <w:r w:rsidRPr="00B91915">
              <w:tab/>
              <w:t xml:space="preserve">Formulate and deploy action plans which detail site goals, </w:t>
            </w:r>
            <w:r w:rsidRPr="00B91915">
              <w:rPr>
                <w:rStyle w:val="BoldandItalics"/>
              </w:rPr>
              <w:t>resource</w:t>
            </w:r>
            <w:r w:rsidRPr="00B91915">
              <w:t xml:space="preserve"> requirements, priorities and timelines </w:t>
            </w:r>
          </w:p>
          <w:p w:rsidR="00000000" w:rsidRPr="00B91915" w:rsidP="00B91915">
            <w:pPr>
              <w:pStyle w:val="List2"/>
            </w:pPr>
            <w:r w:rsidRPr="00B91915">
              <w:t>4.4.</w:t>
            </w:r>
            <w:r w:rsidRPr="00B91915">
              <w:tab/>
              <w:t>When anticipated improvements are unachievable analyse the causes and make appropriate adjustm</w:t>
            </w:r>
            <w:r w:rsidRPr="00B91915">
              <w:t xml:space="preserve">ents </w:t>
            </w:r>
          </w:p>
          <w:p w:rsidR="00000000" w:rsidRPr="00B91915" w:rsidP="00B91915">
            <w:pPr>
              <w:pStyle w:val="List2"/>
            </w:pPr>
            <w:r w:rsidRPr="00B91915">
              <w:t>4.5.</w:t>
            </w:r>
            <w:r w:rsidRPr="00B91915">
              <w:tab/>
              <w:t>Review and use the outcomes of improvements for further learning and continuous improvement</w:t>
            </w:r>
          </w:p>
        </w:tc>
      </w:tr>
    </w:tbl>
    <w:p w:rsidR="00000000" w:rsidRPr="00B91915" w:rsidP="00B91915">
      <w:pPr>
        <w:pStyle w:val="BodyText"/>
      </w:pPr>
    </w:p>
    <w:p w:rsidR="00000000" w:rsidRPr="00B91915" w:rsidP="00B91915">
      <w:pPr>
        <w:pStyle w:val="AllowPageBreak"/>
      </w:pPr>
    </w:p>
    <w:p w:rsidR="00000000" w:rsidRPr="00B91915" w:rsidP="00B91915">
      <w:pPr>
        <w:pStyle w:val="Heading1"/>
      </w:pPr>
      <w:bookmarkStart w:id="9" w:name="O_130847"/>
      <w:bookmarkEnd w:id="9"/>
      <w:r w:rsidRPr="00B91915">
        <w:t>Required Skills and Knowledge</w:t>
      </w:r>
    </w:p>
    <w:tbl>
      <w:tblPr>
        <w:tblW w:w="0" w:type="auto"/>
        <w:tblLayout w:type="fixed"/>
        <w:tblCellMar>
          <w:left w:w="62" w:type="dxa"/>
          <w:right w:w="62" w:type="dxa"/>
        </w:tblCellMar>
        <w:tblLook w:val="0000"/>
      </w:tblPr>
      <w:tblGrid>
        <w:gridCol w:w="8522"/>
      </w:tblGrid>
      <w:tr w:rsidTr="0017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t>This section describes the skills and knowledge required for this unit.</w:t>
            </w:r>
          </w:p>
        </w:tc>
      </w:tr>
      <w:tr w:rsidTr="0017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Required skills</w:t>
            </w:r>
          </w:p>
        </w:tc>
      </w:tr>
      <w:tr w:rsidTr="0017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BodyText"/>
            </w:pPr>
            <w:r w:rsidRPr="00B91915">
              <w:t>Specific skills are required to achieve the performance criteria in this unit, particularly for the application in the various circumstances in which this unit may be applied. This includes the ability to carry out the following as required to establish, i</w:t>
            </w:r>
            <w:r w:rsidRPr="00B91915">
              <w:t>mplement and maintain operational management plans:</w:t>
            </w:r>
          </w:p>
          <w:p w:rsidR="00000000" w:rsidRPr="00B91915" w:rsidP="00B91915">
            <w:pPr>
              <w:pStyle w:val="ListBullet"/>
            </w:pPr>
            <w:r w:rsidRPr="00B91915">
              <w:t>apply legislative, organisation and site requirements and procedures</w:t>
            </w:r>
          </w:p>
          <w:p w:rsidR="00000000" w:rsidRPr="00B91915" w:rsidP="00B91915">
            <w:pPr>
              <w:pStyle w:val="ListBullet"/>
            </w:pPr>
            <w:r w:rsidRPr="00B91915">
              <w:t>identify the aspects of the site and their relationship to the environment</w:t>
            </w:r>
          </w:p>
          <w:p w:rsidR="00000000" w:rsidRPr="00B91915" w:rsidP="00B91915">
            <w:pPr>
              <w:pStyle w:val="ListBullet"/>
            </w:pPr>
            <w:r w:rsidRPr="00B91915">
              <w:t>identify possible reasons for failure in site performance</w:t>
            </w:r>
          </w:p>
          <w:p w:rsidR="00000000" w:rsidRPr="00B91915" w:rsidP="00B91915">
            <w:pPr>
              <w:pStyle w:val="ListBullet"/>
            </w:pPr>
            <w:r w:rsidRPr="00B91915">
              <w:t>re</w:t>
            </w:r>
            <w:r w:rsidRPr="00B91915">
              <w:t>late goals and actions to the strategic aims of the site</w:t>
            </w:r>
          </w:p>
          <w:p w:rsidR="00000000" w:rsidRPr="00B91915" w:rsidP="00B91915">
            <w:pPr>
              <w:pStyle w:val="ListBullet"/>
            </w:pPr>
            <w:r w:rsidRPr="00B91915">
              <w:t>identify the vision of the future of the site</w:t>
            </w:r>
          </w:p>
          <w:p w:rsidR="00000000" w:rsidRPr="00B91915" w:rsidP="00B91915">
            <w:pPr>
              <w:pStyle w:val="ListBullet"/>
            </w:pPr>
            <w:r w:rsidRPr="00B91915">
              <w:t>identify the relationship between proposed goals and actions and the strategic aims of the site</w:t>
            </w:r>
          </w:p>
          <w:p w:rsidR="00000000" w:rsidRPr="00B91915" w:rsidP="00B91915">
            <w:pPr>
              <w:pStyle w:val="ListBullet"/>
            </w:pPr>
            <w:r w:rsidRPr="00B91915">
              <w:t>apply opportunities to achieving longer-term aims or need</w:t>
            </w:r>
            <w:r w:rsidRPr="00B91915">
              <w:t>s of site</w:t>
            </w:r>
          </w:p>
          <w:p w:rsidR="00000000" w:rsidRPr="00B91915" w:rsidP="00B91915">
            <w:pPr>
              <w:pStyle w:val="ListBullet"/>
            </w:pPr>
            <w:r w:rsidRPr="00B91915">
              <w:t xml:space="preserve">apply ethical principles to proposed objectives and the create an ethical cultures </w:t>
            </w:r>
          </w:p>
          <w:p w:rsidR="00000000" w:rsidRPr="00B91915" w:rsidP="00B91915">
            <w:pPr>
              <w:pStyle w:val="ListBullet"/>
            </w:pPr>
            <w:r w:rsidRPr="00B91915">
              <w:t>identify the interests of stakeholders and their implications for the site and individuals</w:t>
            </w:r>
          </w:p>
          <w:p w:rsidR="00000000" w:rsidRPr="00B91915" w:rsidP="00B91915">
            <w:pPr>
              <w:pStyle w:val="ListBullet"/>
            </w:pPr>
            <w:r w:rsidRPr="00B91915">
              <w:t>identify and raise ethical concerns relevant to the site</w:t>
            </w:r>
          </w:p>
          <w:p w:rsidR="00000000" w:rsidRPr="00B91915" w:rsidP="00B91915">
            <w:pPr>
              <w:pStyle w:val="ListBullet"/>
            </w:pPr>
            <w:r w:rsidRPr="00B91915">
              <w:t>work towards t</w:t>
            </w:r>
            <w:r w:rsidRPr="00B91915">
              <w:t>he resolution of ethical dilemmas based on reasoned approaches</w:t>
            </w:r>
          </w:p>
          <w:p w:rsidR="00000000" w:rsidRPr="00B91915" w:rsidP="00B91915">
            <w:pPr>
              <w:pStyle w:val="ListBullet"/>
            </w:pPr>
            <w:r w:rsidRPr="00B91915">
              <w:t>communicate a vision which generates excitement, enthusiasm and commitment</w:t>
            </w:r>
          </w:p>
          <w:p w:rsidR="00000000" w:rsidRPr="00B91915" w:rsidP="00B91915">
            <w:pPr>
              <w:pStyle w:val="ListBullet"/>
            </w:pPr>
            <w:r w:rsidRPr="00B91915">
              <w:t>listen actively, ask questions, clarify points and rephrase others' statements to check mutual understanding</w:t>
            </w:r>
          </w:p>
          <w:p w:rsidR="00000000" w:rsidRPr="00B91915" w:rsidP="00B91915">
            <w:pPr>
              <w:pStyle w:val="ListBullet"/>
            </w:pPr>
            <w:r w:rsidRPr="00B91915">
              <w:t>adopt com</w:t>
            </w:r>
            <w:r w:rsidRPr="00B91915">
              <w:t>munication styles appropriate to listeners and situations, including selecting an appropriate time and place</w:t>
            </w:r>
          </w:p>
          <w:p w:rsidR="00000000" w:rsidRPr="00B91915" w:rsidP="00B91915">
            <w:pPr>
              <w:pStyle w:val="ListBullet"/>
            </w:pPr>
            <w:r w:rsidRPr="00B91915">
              <w:t>present yourself positively to others</w:t>
            </w:r>
          </w:p>
          <w:p w:rsidR="00000000" w:rsidRPr="00B91915" w:rsidP="00B91915">
            <w:pPr>
              <w:pStyle w:val="ListBullet"/>
            </w:pPr>
            <w:r w:rsidRPr="00B91915">
              <w:t>create and prepare strategies for influencing others</w:t>
            </w:r>
          </w:p>
          <w:p w:rsidR="00000000" w:rsidRPr="00B91915" w:rsidP="00B91915">
            <w:pPr>
              <w:pStyle w:val="ListBullet"/>
            </w:pPr>
            <w:r w:rsidRPr="00B91915">
              <w:t>demonstrate an understanding of the culture of the site and act to work within it or influence it</w:t>
            </w:r>
          </w:p>
          <w:p w:rsidR="00000000" w:rsidRPr="00B91915" w:rsidP="00B91915">
            <w:pPr>
              <w:pStyle w:val="ListBullet"/>
            </w:pPr>
            <w:r w:rsidRPr="00B91915">
              <w:t>establish information networks to search for and gather relevant information</w:t>
            </w:r>
          </w:p>
          <w:p w:rsidR="00000000" w:rsidRPr="00B91915" w:rsidP="00B91915">
            <w:pPr>
              <w:pStyle w:val="ListBullet"/>
            </w:pPr>
            <w:r w:rsidRPr="00B91915">
              <w:t>make use of existing sources of information</w:t>
            </w:r>
          </w:p>
          <w:p w:rsidR="00000000" w:rsidRPr="00B91915" w:rsidP="00B91915">
            <w:pPr>
              <w:pStyle w:val="ListBullet"/>
            </w:pPr>
            <w:r w:rsidRPr="00B91915">
              <w:t>seek information from multiple source</w:t>
            </w:r>
            <w:r w:rsidRPr="00B91915">
              <w:t>s</w:t>
            </w:r>
          </w:p>
          <w:p w:rsidR="00000000" w:rsidRPr="00B91915" w:rsidP="00B91915">
            <w:pPr>
              <w:pStyle w:val="ListBullet"/>
            </w:pPr>
            <w:r w:rsidRPr="00B91915">
              <w:t>break processes down into tasks and activities</w:t>
            </w:r>
          </w:p>
          <w:p w:rsidR="00000000" w:rsidRPr="00B91915" w:rsidP="00B91915">
            <w:pPr>
              <w:pStyle w:val="ListBullet"/>
            </w:pPr>
            <w:r w:rsidRPr="00B91915">
              <w:t>identify patterns or meaning from events and data which are not obviously related</w:t>
            </w:r>
          </w:p>
          <w:p w:rsidR="00000000" w:rsidRPr="00B91915" w:rsidP="00B91915">
            <w:pPr>
              <w:pStyle w:val="ListBullet"/>
            </w:pPr>
            <w:r w:rsidRPr="00B91915">
              <w:t>produce a variety of solutions before taking a decision</w:t>
            </w:r>
          </w:p>
          <w:p w:rsidR="00000000" w:rsidP="00B91915">
            <w:pPr>
              <w:pStyle w:val="ListBullet"/>
              <w:rPr>
                <w:lang w:val="en-NZ"/>
              </w:rPr>
            </w:pPr>
            <w:r w:rsidRPr="00B91915">
              <w:t>take decisions which are realistic for the situation</w:t>
            </w:r>
          </w:p>
        </w:tc>
      </w:tr>
      <w:tr w:rsidTr="0017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Required knowle</w:t>
            </w:r>
            <w:r w:rsidRPr="00B91915">
              <w:rPr>
                <w:rStyle w:val="SpecialBold"/>
              </w:rPr>
              <w:t>dge</w:t>
            </w:r>
          </w:p>
        </w:tc>
      </w:tr>
      <w:tr w:rsidTr="0017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BodyText"/>
            </w:pPr>
            <w:r w:rsidRPr="00B91915">
              <w:t>Specific knowledge is required to achieve the Performance Criteria of this unit, particularly its application in a variety of circumstances in which the unit may be used. This includes knowledge of the following, as required to establish, implement an</w:t>
            </w:r>
            <w:r w:rsidRPr="00B91915">
              <w:t>d maintain operational management plans:</w:t>
            </w:r>
          </w:p>
          <w:p w:rsidR="00000000" w:rsidRPr="00B91915" w:rsidP="00B91915">
            <w:pPr>
              <w:pStyle w:val="ListBullet"/>
            </w:pPr>
            <w:r w:rsidRPr="00B91915">
              <w:t>strategic planning</w:t>
            </w:r>
          </w:p>
          <w:p w:rsidR="00000000" w:rsidRPr="00B91915" w:rsidP="00B91915">
            <w:pPr>
              <w:pStyle w:val="ListBullet"/>
            </w:pPr>
            <w:r w:rsidRPr="00B91915">
              <w:t>statutory and site rules, policies, procedures and regulations</w:t>
            </w:r>
          </w:p>
          <w:p w:rsidR="00000000" w:rsidRPr="00B91915" w:rsidP="00B91915">
            <w:pPr>
              <w:pStyle w:val="ListBullet"/>
            </w:pPr>
            <w:r w:rsidRPr="00B91915">
              <w:t>critical path analysis and planning methods and techniques</w:t>
            </w:r>
          </w:p>
          <w:p w:rsidR="00000000" w:rsidRPr="00B91915" w:rsidP="00B91915">
            <w:pPr>
              <w:pStyle w:val="ListBullet"/>
            </w:pPr>
            <w:r w:rsidRPr="00B91915">
              <w:t>corporate planning model and techniques</w:t>
            </w:r>
          </w:p>
          <w:p w:rsidR="00000000" w:rsidRPr="00B91915" w:rsidP="00B91915">
            <w:pPr>
              <w:pStyle w:val="ListBullet"/>
            </w:pPr>
            <w:r w:rsidRPr="00B91915">
              <w:t>risk management processes and tech</w:t>
            </w:r>
            <w:r w:rsidRPr="00B91915">
              <w:t>niques</w:t>
            </w:r>
          </w:p>
          <w:p w:rsidR="00000000" w:rsidRPr="00B91915" w:rsidP="00B91915">
            <w:pPr>
              <w:pStyle w:val="ListBullet"/>
            </w:pPr>
            <w:r w:rsidRPr="00B91915">
              <w:t>industrial awards/enterprise agreements</w:t>
            </w:r>
          </w:p>
          <w:p w:rsidR="00000000" w:rsidRPr="00B91915" w:rsidP="00B91915">
            <w:pPr>
              <w:pStyle w:val="ListBullet"/>
            </w:pPr>
            <w:r w:rsidRPr="00B91915">
              <w:t>OHS</w:t>
            </w:r>
          </w:p>
          <w:p w:rsidR="00000000" w:rsidRPr="00B91915" w:rsidP="00B91915">
            <w:pPr>
              <w:pStyle w:val="ListBullet"/>
            </w:pPr>
            <w:r w:rsidRPr="00B91915">
              <w:t>advanced negotiation techniques</w:t>
            </w:r>
          </w:p>
          <w:p w:rsidR="00000000" w:rsidRPr="00B91915" w:rsidP="00B91915">
            <w:pPr>
              <w:pStyle w:val="ListBullet"/>
            </w:pPr>
            <w:r w:rsidRPr="00B91915">
              <w:t>organisational change and development</w:t>
            </w:r>
          </w:p>
          <w:p w:rsidR="00000000" w:rsidRPr="00B91915" w:rsidP="00B91915">
            <w:pPr>
              <w:pStyle w:val="ListBullet"/>
            </w:pPr>
            <w:r w:rsidRPr="00B91915">
              <w:t>assertive techniques</w:t>
            </w:r>
          </w:p>
          <w:p w:rsidR="00000000" w:rsidRPr="00B91915" w:rsidP="00B91915">
            <w:pPr>
              <w:pStyle w:val="ListBullet"/>
            </w:pPr>
            <w:r w:rsidRPr="00B91915">
              <w:t>action planning methods</w:t>
            </w:r>
          </w:p>
        </w:tc>
      </w:tr>
    </w:tbl>
    <w:p w:rsidR="00000000" w:rsidRPr="00B91915" w:rsidP="00B91915">
      <w:pPr>
        <w:pStyle w:val="BodyText"/>
      </w:pPr>
    </w:p>
    <w:p w:rsidR="00000000" w:rsidRPr="00B91915" w:rsidP="00B91915">
      <w:pPr>
        <w:pStyle w:val="AllowPageBreak"/>
      </w:pPr>
    </w:p>
    <w:p w:rsidR="00000000" w:rsidRPr="00B91915" w:rsidP="00B91915">
      <w:pPr>
        <w:pStyle w:val="Heading1"/>
      </w:pPr>
      <w:bookmarkStart w:id="10" w:name="O_130848"/>
      <w:bookmarkEnd w:id="10"/>
      <w:r w:rsidRPr="00B91915">
        <w:t>Evidence Guide</w:t>
      </w:r>
    </w:p>
    <w:tbl>
      <w:tblPr>
        <w:tblW w:w="0" w:type="auto"/>
        <w:tblLayout w:type="fixed"/>
        <w:tblCellMar>
          <w:left w:w="62" w:type="dxa"/>
          <w:right w:w="62" w:type="dxa"/>
        </w:tblCellMar>
        <w:tblLook w:val="0000"/>
      </w:tblPr>
      <w:tblGrid>
        <w:gridCol w:w="3448"/>
        <w:gridCol w:w="5074"/>
      </w:tblGrid>
      <w:tr w:rsidTr="001726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t>The evidence guide provides advice on assessment and must be read in conjunction with the performance criteria, required skills and knowledge, range statement and the Assessment Guidelines for the Training Package.</w:t>
            </w:r>
          </w:p>
        </w:tc>
      </w:tr>
      <w:tr w:rsidTr="001726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p>
        </w:tc>
      </w:tr>
      <w:tr w:rsidTr="001726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BodyText"/>
            </w:pPr>
            <w:r w:rsidRPr="00B91915">
              <w:t>The evidence required to demonstrate competency in this unit must be relevant to worksite operations and satisfy all of the requirements of the performance criteri</w:t>
            </w:r>
            <w:r w:rsidRPr="00B91915">
              <w:t>a, required skills and knowledge and the range statement of this unit and include evidence of the following:</w:t>
            </w:r>
          </w:p>
          <w:p w:rsidR="00000000" w:rsidRPr="00B91915" w:rsidP="00B91915">
            <w:pPr>
              <w:pStyle w:val="ListBullet"/>
            </w:pPr>
            <w:r w:rsidRPr="00B91915">
              <w:t>knowledge of the requirements, procedures and instructions for establishing, implementing and maintaining operational management plans</w:t>
            </w:r>
          </w:p>
          <w:p w:rsidR="00000000" w:rsidRPr="00B91915" w:rsidP="00B91915">
            <w:pPr>
              <w:pStyle w:val="ListBullet"/>
            </w:pPr>
            <w:r w:rsidRPr="00B91915">
              <w:t>implementati</w:t>
            </w:r>
            <w:r w:rsidRPr="00B91915">
              <w:t>on of procedures and techniques for the safe, effective and efficient establishing, implementing and maintaining of operational management plans</w:t>
            </w:r>
          </w:p>
          <w:p w:rsidR="00000000" w:rsidRPr="00B91915" w:rsidP="00B91915">
            <w:pPr>
              <w:pStyle w:val="ListBullet"/>
            </w:pPr>
            <w:r w:rsidRPr="00B91915">
              <w:t>the identification of the relevant information and scope of the work required to meet the required outcomes</w:t>
            </w:r>
          </w:p>
          <w:p w:rsidR="00000000" w:rsidRPr="00B91915" w:rsidP="00B91915">
            <w:pPr>
              <w:pStyle w:val="ListBullet"/>
            </w:pPr>
            <w:r w:rsidRPr="00B91915">
              <w:t>the</w:t>
            </w:r>
            <w:r w:rsidRPr="00B91915">
              <w:t xml:space="preserve"> identification of viable options and the selection of options that best meet the required outcomes</w:t>
            </w:r>
          </w:p>
          <w:p w:rsidR="00000000" w:rsidRPr="00B91915" w:rsidP="00B91915">
            <w:pPr>
              <w:pStyle w:val="ListBullet"/>
            </w:pPr>
            <w:r w:rsidRPr="00B91915">
              <w:t xml:space="preserve">working with others to establish, implement and maintain operational management plans </w:t>
            </w:r>
          </w:p>
          <w:p w:rsidR="00000000" w:rsidP="00B91915">
            <w:pPr>
              <w:pStyle w:val="ListBullet"/>
              <w:rPr>
                <w:lang w:val="en-NZ"/>
              </w:rPr>
            </w:pPr>
            <w:r w:rsidRPr="00B91915">
              <w:t>consistent and timely establishing, implementing and maintenance of o</w:t>
            </w:r>
            <w:r w:rsidRPr="00B91915">
              <w:t>perational management plans</w:t>
            </w:r>
          </w:p>
        </w:tc>
      </w:tr>
      <w:tr w:rsidTr="001726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Bullet"/>
            </w:pPr>
            <w:r w:rsidRPr="00B91915">
              <w:t>This unit must be assessed in the context of the work environment. Where personal safety or environmental damage are limiting factors, assessment may occur in a simulated environ</w:t>
            </w:r>
            <w:r w:rsidRPr="00B91915">
              <w:t xml:space="preserve">ment provided it is realistic and sufficiently rigorous to cover all aspects of workplace performance, including task skills, task management skills, contingency management skills and job role environment skills. </w:t>
            </w:r>
          </w:p>
          <w:p w:rsidR="00000000" w:rsidRPr="00B91915" w:rsidP="00B91915">
            <w:pPr>
              <w:pStyle w:val="ListBullet"/>
            </w:pPr>
            <w:r w:rsidRPr="00B91915">
              <w:t>The assessment environment should not disa</w:t>
            </w:r>
            <w:r w:rsidRPr="00B91915">
              <w:t xml:space="preserve">dvantage the participant. For example, language, literacy and numeracy demands of assessment should not be greater than those required on the job. </w:t>
            </w:r>
          </w:p>
          <w:p w:rsidR="00000000" w:rsidRPr="00B91915" w:rsidP="00B91915">
            <w:pPr>
              <w:pStyle w:val="ListBullet"/>
            </w:pPr>
            <w:r w:rsidRPr="00B91915">
              <w:t>Customisation of assessment and delivery environment to sensitively accommodate cultural diversity.</w:t>
            </w:r>
          </w:p>
          <w:p w:rsidR="00000000" w:rsidRPr="00B91915" w:rsidP="00B91915">
            <w:pPr>
              <w:pStyle w:val="ListBullet"/>
            </w:pPr>
            <w:r w:rsidRPr="00B91915">
              <w:t>Aborigin</w:t>
            </w:r>
            <w:r w:rsidRPr="00B91915">
              <w:t>al people and other people from a non English speaking background may have second language issues.</w:t>
            </w:r>
          </w:p>
          <w:p w:rsidR="00000000" w:rsidRPr="00B91915" w:rsidP="00B91915">
            <w:pPr>
              <w:pStyle w:val="ListBullet"/>
            </w:pPr>
            <w:r w:rsidRPr="00B91915">
              <w:t>Assessment of this competency requires typical resources normally used in the work environment. Selection and use of resources for particular worksites may d</w:t>
            </w:r>
            <w:r w:rsidRPr="00B91915">
              <w:t xml:space="preserve">iffer due to site circumstances. </w:t>
            </w:r>
          </w:p>
          <w:p w:rsidR="00000000" w:rsidRPr="00B91915" w:rsidP="00B91915">
            <w:pPr>
              <w:pStyle w:val="ListBullet"/>
            </w:pPr>
            <w:r w:rsidRPr="00B91915">
              <w:t xml:space="preserve">Where applicable, physical resources should include equipment modified for people with disabilities. </w:t>
            </w:r>
          </w:p>
          <w:p w:rsidR="00000000" w:rsidP="00B91915">
            <w:pPr>
              <w:pStyle w:val="ListBullet"/>
              <w:rPr>
                <w:lang w:val="en-NZ"/>
              </w:rPr>
            </w:pPr>
            <w:r w:rsidRPr="00B91915">
              <w:t>Access must be provided to appropriate learning and/or assessment support when required.</w:t>
            </w:r>
          </w:p>
        </w:tc>
      </w:tr>
      <w:tr w:rsidTr="001726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BodyText"/>
            </w:pPr>
            <w:r w:rsidRPr="00B91915">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91915" w:rsidP="00B91915">
            <w:pPr>
              <w:pStyle w:val="ListBullet"/>
            </w:pPr>
            <w:r w:rsidRPr="00B91915">
              <w:t>written and/or o</w:t>
            </w:r>
            <w:r w:rsidRPr="00B91915">
              <w:t xml:space="preserve">ral assessment of the candidate's required knowledge </w:t>
            </w:r>
          </w:p>
          <w:p w:rsidR="00000000" w:rsidRPr="00B91915" w:rsidP="00B91915">
            <w:pPr>
              <w:pStyle w:val="ListBullet"/>
            </w:pPr>
            <w:r w:rsidRPr="00B91915">
              <w:t>observed, documented and/or first hand testimonial evidence of the candidate's:</w:t>
            </w:r>
          </w:p>
          <w:p w:rsidR="00000000" w:rsidRPr="00B91915" w:rsidP="00B91915">
            <w:pPr>
              <w:pStyle w:val="ListBullet2"/>
            </w:pPr>
            <w:r w:rsidRPr="00B91915">
              <w:t>implementation of appropriate procedures and techniques for the safe, effective and efficient achievement of the required</w:t>
            </w:r>
            <w:r w:rsidRPr="00B91915">
              <w:t xml:space="preserve"> outcomes</w:t>
            </w:r>
          </w:p>
          <w:p w:rsidR="00000000" w:rsidRPr="00B91915" w:rsidP="00B91915">
            <w:pPr>
              <w:pStyle w:val="ListBullet2"/>
            </w:pPr>
            <w:r w:rsidRPr="00B91915">
              <w:t xml:space="preserve">identification of the relevant information and scope of the work required </w:t>
            </w:r>
          </w:p>
          <w:p w:rsidR="00000000" w:rsidRPr="00B91915" w:rsidP="00B91915">
            <w:pPr>
              <w:pStyle w:val="ListBullet2"/>
            </w:pPr>
            <w:r w:rsidRPr="00B91915">
              <w:t>identification of viable options and the selection of options that best meet the required outcomes</w:t>
            </w:r>
          </w:p>
          <w:p w:rsidR="00000000" w:rsidRPr="00B91915" w:rsidP="00B91915">
            <w:pPr>
              <w:pStyle w:val="ListBullet2"/>
            </w:pPr>
            <w:r w:rsidRPr="00B91915">
              <w:t>consistently achieving the required outcomes</w:t>
            </w:r>
          </w:p>
          <w:p w:rsidR="00000000" w:rsidRPr="00B91915" w:rsidP="00B91915">
            <w:pPr>
              <w:pStyle w:val="ListBullet"/>
            </w:pPr>
            <w:r w:rsidRPr="00B91915">
              <w:t xml:space="preserve">first hand testimonial and </w:t>
            </w:r>
            <w:r w:rsidRPr="00B91915">
              <w:t>documentary evidence of the candidate's:</w:t>
            </w:r>
          </w:p>
          <w:p w:rsidR="00000000" w:rsidRPr="00B91915" w:rsidP="00B91915">
            <w:pPr>
              <w:pStyle w:val="ListBullet2"/>
            </w:pPr>
            <w:r w:rsidRPr="00B91915">
              <w:t xml:space="preserve">working with others to establish, implement and maintain operational management plans </w:t>
            </w:r>
          </w:p>
          <w:p w:rsidR="00000000" w:rsidRPr="00B91915" w:rsidP="00B91915">
            <w:pPr>
              <w:pStyle w:val="ListBullet2"/>
            </w:pPr>
            <w:r w:rsidRPr="00B91915">
              <w:t>consistent and timely gaining of approval of operational management plans</w:t>
            </w:r>
          </w:p>
          <w:p w:rsidR="00000000" w:rsidP="00B91915">
            <w:pPr>
              <w:pStyle w:val="ListBullet2"/>
              <w:rPr>
                <w:lang w:val="en-NZ"/>
              </w:rPr>
            </w:pPr>
            <w:r w:rsidRPr="00B91915">
              <w:t>provision of clear, timely required support and advic</w:t>
            </w:r>
            <w:r w:rsidRPr="00B91915">
              <w:t>e on the implementation of operational management plans</w:t>
            </w:r>
          </w:p>
        </w:tc>
      </w:tr>
      <w:tr w:rsidTr="001726C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BodyText"/>
            </w:pPr>
            <w:r w:rsidRPr="00B91915">
              <w:t>Consult the SkillsDMC User Guide for further information on assessment including access and equity issues.</w:t>
            </w:r>
          </w:p>
        </w:tc>
      </w:tr>
    </w:tbl>
    <w:p w:rsidR="00000000" w:rsidRPr="00B91915" w:rsidP="00B91915">
      <w:pPr>
        <w:pStyle w:val="BodyText"/>
      </w:pPr>
    </w:p>
    <w:p w:rsidR="00000000" w:rsidRPr="00B91915" w:rsidP="00B91915">
      <w:pPr>
        <w:pStyle w:val="AllowPageBreak"/>
      </w:pPr>
    </w:p>
    <w:p w:rsidR="00000000" w:rsidRPr="00B91915" w:rsidP="00B91915">
      <w:pPr>
        <w:pStyle w:val="Heading1"/>
      </w:pPr>
      <w:bookmarkStart w:id="11" w:name="O_130849"/>
      <w:bookmarkEnd w:id="11"/>
      <w:r w:rsidRPr="00B91915">
        <w:t>Range Statement</w:t>
      </w:r>
    </w:p>
    <w:tbl>
      <w:tblPr>
        <w:tblW w:w="0" w:type="auto"/>
        <w:tblLayout w:type="fixed"/>
        <w:tblCellMar>
          <w:left w:w="62" w:type="dxa"/>
          <w:right w:w="62" w:type="dxa"/>
        </w:tblCellMar>
        <w:tblLook w:val="0000"/>
      </w:tblPr>
      <w:tblGrid>
        <w:gridCol w:w="3464"/>
        <w:gridCol w:w="5058"/>
      </w:tblGrid>
      <w:tr w:rsidTr="001726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t>The range statement relates to the unit of competency as a whole. It allows for different work environments and situations that may affect performance. Bold italicised wording, if used in the performance criteria, is detailed below. Essential operating con</w:t>
            </w:r>
            <w:r w:rsidRPr="00B91915">
              <w:t>ditions that may be present with training and assessment (depending on the work situation, needs of the candidate, accessibility of the item, and local industry and regional contexts) may also be included.</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BodyText"/>
            </w:pPr>
            <w:r w:rsidRPr="00B91915">
              <w:rPr>
                <w:rStyle w:val="SpecialBold"/>
              </w:rPr>
              <w:t>Relevant compliance documentation</w:t>
            </w:r>
          </w:p>
          <w:p w:rsidR="00000000" w:rsidP="00B91915">
            <w:pPr>
              <w:pStyle w:val="BodyText"/>
              <w:rPr>
                <w:lang w:val="en-NZ"/>
              </w:rPr>
            </w:pPr>
            <w:r w:rsidRPr="00B91915">
              <w:t>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Bullet"/>
            </w:pPr>
            <w:r w:rsidRPr="00B91915">
              <w:t>l</w:t>
            </w:r>
            <w:r w:rsidRPr="00B91915">
              <w:t>egislative, organisation and site requirements and procedures</w:t>
            </w:r>
          </w:p>
          <w:p w:rsidR="00000000" w:rsidRPr="00B91915" w:rsidP="00B91915">
            <w:pPr>
              <w:pStyle w:val="ListBullet"/>
            </w:pPr>
            <w:r w:rsidRPr="00B91915">
              <w:t xml:space="preserve">manufacturer's guidelines and specifications </w:t>
            </w:r>
          </w:p>
          <w:p w:rsidR="00000000" w:rsidRPr="00B91915" w:rsidP="00B91915">
            <w:pPr>
              <w:pStyle w:val="ListBullet"/>
            </w:pPr>
            <w:r w:rsidRPr="00B91915">
              <w:t>Australian standards</w:t>
            </w:r>
          </w:p>
          <w:p w:rsidR="00000000" w:rsidRPr="00B91915" w:rsidP="00B91915">
            <w:pPr>
              <w:pStyle w:val="ListBullet"/>
            </w:pPr>
            <w:r w:rsidRPr="00B91915">
              <w:t>codes of practice</w:t>
            </w:r>
          </w:p>
          <w:p w:rsidR="00000000" w:rsidRPr="00B91915" w:rsidP="00B91915">
            <w:pPr>
              <w:pStyle w:val="ListBullet"/>
            </w:pPr>
            <w:r w:rsidRPr="00B91915">
              <w:t>Employment and Workplace Relations legislation</w:t>
            </w:r>
          </w:p>
          <w:p w:rsidR="00000000" w:rsidP="00B91915">
            <w:pPr>
              <w:pStyle w:val="ListBullet"/>
              <w:rPr>
                <w:lang w:val="en-NZ"/>
              </w:rPr>
            </w:pPr>
            <w:r w:rsidRPr="00B91915">
              <w:t>Equal Employment Opportunity and Disability Discrimination legislation</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Management</w:t>
            </w:r>
            <w:r w:rsidRPr="00B91915">
              <w:t xml:space="preserve"> operates within:</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Bullet"/>
            </w:pPr>
            <w:r w:rsidRPr="00B91915">
              <w:t>work schedules may include shift work and varying hours of duty</w:t>
            </w:r>
          </w:p>
          <w:p w:rsidR="00000000" w:rsidRPr="00B91915" w:rsidP="00B91915">
            <w:pPr>
              <w:pStyle w:val="ListBullet"/>
            </w:pPr>
            <w:r w:rsidRPr="00B91915">
              <w:t>environments ranging from simple to complex and diverse</w:t>
            </w:r>
          </w:p>
          <w:p w:rsidR="00000000" w:rsidRPr="00B91915" w:rsidP="00B91915">
            <w:pPr>
              <w:pStyle w:val="ListBullet"/>
            </w:pPr>
            <w:r w:rsidRPr="00B91915">
              <w:t>appropriate policies, guidelines and</w:t>
            </w:r>
            <w:r w:rsidRPr="00B91915">
              <w:t xml:space="preserve"> processes</w:t>
            </w:r>
          </w:p>
          <w:p w:rsidR="00000000" w:rsidRPr="00B91915" w:rsidP="00B91915">
            <w:pPr>
              <w:pStyle w:val="ListBullet"/>
            </w:pPr>
            <w:r w:rsidRPr="00B91915">
              <w:t>a level of autonomy which may range from limited to substantial</w:t>
            </w:r>
          </w:p>
          <w:p w:rsidR="00000000" w:rsidRPr="00B91915" w:rsidP="00B91915">
            <w:pPr>
              <w:pStyle w:val="ListBullet"/>
            </w:pPr>
            <w:r w:rsidRPr="00B91915">
              <w:t>quality and continuous improvement processes and standards</w:t>
            </w:r>
          </w:p>
          <w:p w:rsidR="00000000" w:rsidRPr="00B91915" w:rsidP="00B91915">
            <w:pPr>
              <w:pStyle w:val="ListBullet"/>
            </w:pPr>
            <w:r w:rsidRPr="00B91915">
              <w:t>business and performance plans</w:t>
            </w:r>
          </w:p>
          <w:p w:rsidR="00000000" w:rsidRPr="00B91915" w:rsidP="00B91915">
            <w:pPr>
              <w:pStyle w:val="ListBullet"/>
            </w:pPr>
            <w:r w:rsidRPr="00B91915">
              <w:t>ethical standards established by the organisation</w:t>
            </w:r>
          </w:p>
          <w:p w:rsidR="00000000" w:rsidRPr="00B91915" w:rsidP="00B91915">
            <w:pPr>
              <w:pStyle w:val="ListBullet"/>
            </w:pPr>
            <w:r w:rsidRPr="00B91915">
              <w:t>productivity and profitability objectives</w:t>
            </w:r>
            <w:r w:rsidRPr="00B91915">
              <w:t xml:space="preserve"> and targets</w:t>
            </w:r>
          </w:p>
          <w:p w:rsidR="00000000" w:rsidRPr="00B91915" w:rsidP="00B91915">
            <w:pPr>
              <w:pStyle w:val="ListBullet"/>
            </w:pPr>
            <w:r w:rsidRPr="00B91915">
              <w:t>best practice and benchmarking principles and practices</w:t>
            </w:r>
          </w:p>
          <w:p w:rsidR="00000000" w:rsidRPr="00B91915" w:rsidP="00B91915">
            <w:pPr>
              <w:pStyle w:val="ListBullet"/>
            </w:pPr>
            <w:r w:rsidRPr="00B91915">
              <w:t>legislation, code and practices</w:t>
            </w:r>
          </w:p>
          <w:p w:rsidR="00000000" w:rsidRPr="00B91915" w:rsidP="00B91915">
            <w:pPr>
              <w:pStyle w:val="ListBullet"/>
            </w:pPr>
            <w:r w:rsidRPr="00B91915">
              <w:t>resource parameters which may be defined or negotiated</w:t>
            </w:r>
          </w:p>
          <w:p w:rsidR="00000000" w:rsidRPr="00B91915" w:rsidP="00B91915">
            <w:pPr>
              <w:pStyle w:val="ListBullet"/>
            </w:pPr>
            <w:r w:rsidRPr="00B91915">
              <w:t>training and development principles and practices</w:t>
            </w:r>
          </w:p>
          <w:p w:rsidR="00000000" w:rsidRPr="00B91915" w:rsidP="00B91915">
            <w:pPr>
              <w:pStyle w:val="ListBullet"/>
            </w:pPr>
            <w:r w:rsidRPr="00B91915">
              <w:t>human resource policies and practices including interviewing, counselling, dispute settling and discipline</w:t>
            </w:r>
          </w:p>
          <w:p w:rsidR="00000000" w:rsidRPr="00B91915" w:rsidP="00B91915">
            <w:pPr>
              <w:pStyle w:val="ListBullet"/>
            </w:pPr>
            <w:r w:rsidRPr="00B91915">
              <w:t>financial accountability including profit and loss statements</w:t>
            </w:r>
          </w:p>
          <w:p w:rsidR="00000000" w:rsidP="00B91915">
            <w:pPr>
              <w:pStyle w:val="ListBullet"/>
              <w:rPr>
                <w:lang w:val="en-NZ"/>
              </w:rPr>
            </w:pPr>
            <w:r w:rsidRPr="00B91915">
              <w:t>enterprise/industrial agreements/awards</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Management</w:t>
            </w:r>
            <w:r w:rsidRPr="00B91915">
              <w:t xml:space="preserve"> may assume varying roles including:</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Bullet"/>
            </w:pPr>
            <w:r w:rsidRPr="00B91915">
              <w:t>leader</w:t>
            </w:r>
          </w:p>
          <w:p w:rsidR="00000000" w:rsidRPr="00B91915" w:rsidP="00B91915">
            <w:pPr>
              <w:pStyle w:val="ListBullet"/>
            </w:pPr>
            <w:r w:rsidRPr="00B91915">
              <w:t>coach/facilitator</w:t>
            </w:r>
          </w:p>
          <w:p w:rsidR="00000000" w:rsidRPr="00B91915" w:rsidP="00B91915">
            <w:pPr>
              <w:pStyle w:val="ListBullet"/>
            </w:pPr>
            <w:r w:rsidRPr="00B91915">
              <w:t>mentor</w:t>
            </w:r>
          </w:p>
          <w:p w:rsidR="00000000" w:rsidRPr="00B91915" w:rsidP="00B91915">
            <w:pPr>
              <w:pStyle w:val="ListBullet"/>
            </w:pPr>
            <w:r w:rsidRPr="00B91915">
              <w:t>participant</w:t>
            </w:r>
          </w:p>
          <w:p w:rsidR="00000000" w:rsidRPr="00B91915" w:rsidP="00B91915">
            <w:pPr>
              <w:pStyle w:val="ListBullet"/>
            </w:pPr>
            <w:r w:rsidRPr="00B91915">
              <w:t>director</w:t>
            </w:r>
          </w:p>
          <w:p w:rsidR="00000000" w:rsidRPr="00B91915" w:rsidP="00B91915">
            <w:pPr>
              <w:pStyle w:val="ListBullet"/>
            </w:pPr>
            <w:r w:rsidRPr="00B91915">
              <w:t>trainer</w:t>
            </w:r>
          </w:p>
          <w:p w:rsidR="00000000" w:rsidP="00B91915">
            <w:pPr>
              <w:pStyle w:val="ListBullet"/>
              <w:rPr>
                <w:lang w:val="en-NZ"/>
              </w:rPr>
            </w:pPr>
            <w:r w:rsidRPr="00B91915">
              <w:t>assessor</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Management</w:t>
            </w:r>
            <w:r w:rsidRPr="00B91915">
              <w:t xml:space="preserve"> will typically make decisions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Bullet"/>
            </w:pPr>
            <w:r w:rsidRPr="00B91915">
              <w:t>maintain statutory/legal compliance</w:t>
            </w:r>
          </w:p>
          <w:p w:rsidR="00000000" w:rsidRPr="00B91915" w:rsidP="00B91915">
            <w:pPr>
              <w:pStyle w:val="ListBullet"/>
            </w:pPr>
            <w:r w:rsidRPr="00B91915">
              <w:t>influence operational performance</w:t>
            </w:r>
          </w:p>
          <w:p w:rsidR="00000000" w:rsidRPr="00B91915" w:rsidP="00B91915">
            <w:pPr>
              <w:pStyle w:val="ListBullet"/>
            </w:pPr>
            <w:r w:rsidRPr="00B91915">
              <w:t>plan production schedules</w:t>
            </w:r>
          </w:p>
          <w:p w:rsidR="00000000" w:rsidRPr="00B91915" w:rsidP="00B91915">
            <w:pPr>
              <w:pStyle w:val="ListBullet"/>
            </w:pPr>
            <w:r w:rsidRPr="00B91915">
              <w:t xml:space="preserve">maximise production and minimise operating </w:t>
            </w:r>
            <w:r w:rsidRPr="00B91915">
              <w:t>costs/risks and non-conformances</w:t>
            </w:r>
          </w:p>
          <w:p w:rsidR="00000000" w:rsidRPr="00B91915" w:rsidP="00B91915">
            <w:pPr>
              <w:pStyle w:val="ListBullet"/>
            </w:pPr>
            <w:r w:rsidRPr="00B91915">
              <w:t>analyse and review market/production predictions and costs</w:t>
            </w:r>
          </w:p>
          <w:p w:rsidR="00000000" w:rsidP="00B91915">
            <w:pPr>
              <w:pStyle w:val="ListBullet"/>
              <w:rPr>
                <w:lang w:val="en-NZ"/>
              </w:rPr>
            </w:pPr>
            <w:r w:rsidRPr="00B91915">
              <w:t>manage projects and tasks</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Strategies</w:t>
            </w:r>
            <w:r w:rsidRPr="00B91915">
              <w:t xml:space="preserve"> are: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ListBullet"/>
              <w:rPr>
                <w:lang w:val="en-NZ"/>
              </w:rPr>
            </w:pPr>
            <w:r w:rsidRPr="00B91915">
              <w:t>plans which will guide the site in achieving its objectives</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Analysis</w:t>
            </w:r>
            <w:r w:rsidRPr="00B91915">
              <w:t xml:space="preserve"> is: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ListBullet"/>
              <w:rPr>
                <w:lang w:val="en-NZ"/>
              </w:rPr>
            </w:pPr>
            <w:r w:rsidRPr="00B91915">
              <w:t xml:space="preserve">the process of organising and interpreting information so that conclusions can be drawn; methods may be formal and planned, or informal and </w:t>
            </w:r>
            <w:r w:rsidRPr="00B91915">
              <w:rPr>
                <w:rStyle w:val="Emphasis"/>
              </w:rPr>
              <w:t>ad hoc</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Consultation</w:t>
            </w:r>
            <w:r w:rsidRPr="00B91915">
              <w:t xml:space="preserve"> is: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ListBullet"/>
              <w:rPr>
                <w:lang w:val="en-NZ"/>
              </w:rPr>
            </w:pPr>
            <w:r w:rsidRPr="00B91915">
              <w:t>asking others for their views and involving them openly in decision making</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Consultation</w:t>
            </w:r>
            <w:r w:rsidRPr="00B91915">
              <w:t xml:space="preserve"> ma</w:t>
            </w:r>
            <w:r w:rsidRPr="00B91915">
              <w:t>y typically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Bullet"/>
            </w:pPr>
            <w:r w:rsidRPr="00B91915">
              <w:t>regulatory authorities</w:t>
            </w:r>
          </w:p>
          <w:p w:rsidR="00000000" w:rsidRPr="00B91915" w:rsidP="00B91915">
            <w:pPr>
              <w:pStyle w:val="ListBullet"/>
            </w:pPr>
            <w:r w:rsidRPr="00B91915">
              <w:t>tenderers/project managers</w:t>
            </w:r>
          </w:p>
          <w:p w:rsidR="00000000" w:rsidRPr="00B91915" w:rsidP="00B91915">
            <w:pPr>
              <w:pStyle w:val="ListBullet"/>
            </w:pPr>
            <w:r w:rsidRPr="00B91915">
              <w:t>contractors/employees</w:t>
            </w:r>
          </w:p>
          <w:p w:rsidR="00000000" w:rsidRPr="00B91915" w:rsidP="00B91915">
            <w:pPr>
              <w:pStyle w:val="ListBullet"/>
            </w:pPr>
            <w:r w:rsidRPr="00B91915">
              <w:t>community</w:t>
            </w:r>
          </w:p>
          <w:p w:rsidR="00000000" w:rsidRPr="00B91915" w:rsidP="00B91915">
            <w:pPr>
              <w:pStyle w:val="ListBullet"/>
            </w:pPr>
            <w:r w:rsidRPr="00B91915">
              <w:t>customers</w:t>
            </w:r>
          </w:p>
          <w:p w:rsidR="00000000" w:rsidP="00B91915">
            <w:pPr>
              <w:pStyle w:val="ListBullet"/>
              <w:rPr>
                <w:lang w:val="en-NZ"/>
              </w:rPr>
            </w:pPr>
            <w:r w:rsidRPr="00B91915">
              <w:t>suppliers</w:t>
            </w:r>
          </w:p>
        </w:tc>
      </w:tr>
      <w:tr w:rsidTr="001726C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915">
            <w:pPr>
              <w:pStyle w:val="BodyText"/>
              <w:rPr>
                <w:lang w:val="en-NZ"/>
              </w:rPr>
            </w:pPr>
            <w:r w:rsidRPr="00B91915">
              <w:rPr>
                <w:rStyle w:val="SpecialBold"/>
              </w:rPr>
              <w:t>Resources</w:t>
            </w:r>
            <w:r w:rsidRPr="00B91915">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915" w:rsidP="00B91915">
            <w:pPr>
              <w:pStyle w:val="ListBullet"/>
            </w:pPr>
            <w:r w:rsidRPr="00B91915">
              <w:t>people</w:t>
            </w:r>
          </w:p>
          <w:p w:rsidR="00000000" w:rsidRPr="00B91915" w:rsidP="00B91915">
            <w:pPr>
              <w:pStyle w:val="ListBullet"/>
            </w:pPr>
            <w:r w:rsidRPr="00B91915">
              <w:t>finance</w:t>
            </w:r>
          </w:p>
          <w:p w:rsidR="00000000" w:rsidRPr="00B91915" w:rsidP="00B91915">
            <w:pPr>
              <w:pStyle w:val="ListBullet"/>
            </w:pPr>
            <w:r w:rsidRPr="00B91915">
              <w:t>equipment</w:t>
            </w:r>
          </w:p>
          <w:p w:rsidR="00000000" w:rsidRPr="00B91915" w:rsidP="00B91915">
            <w:pPr>
              <w:pStyle w:val="ListBullet"/>
            </w:pPr>
            <w:r w:rsidRPr="00B91915">
              <w:t>environment</w:t>
            </w:r>
          </w:p>
          <w:p w:rsidR="00000000" w:rsidRPr="00B91915" w:rsidP="00B91915">
            <w:pPr>
              <w:pStyle w:val="ListBullet"/>
            </w:pPr>
            <w:r w:rsidRPr="00B91915">
              <w:t>buildings/facilities</w:t>
            </w:r>
          </w:p>
          <w:p w:rsidR="00000000" w:rsidRPr="00B91915" w:rsidP="00B91915">
            <w:pPr>
              <w:pStyle w:val="ListBullet"/>
            </w:pPr>
            <w:r w:rsidRPr="00B91915">
              <w:t>technology/information</w:t>
            </w:r>
          </w:p>
        </w:tc>
      </w:tr>
    </w:tbl>
    <w:p w:rsidR="00000000" w:rsidRPr="00B91915" w:rsidP="00B91915">
      <w:pPr>
        <w:pStyle w:val="BodyText"/>
      </w:pPr>
    </w:p>
    <w:p w:rsidR="00000000" w:rsidRPr="00B91915" w:rsidP="00B91915">
      <w:pPr>
        <w:pStyle w:val="AllowPageBreak"/>
      </w:pPr>
    </w:p>
    <w:p w:rsidR="00000000" w:rsidRPr="00B91915" w:rsidP="00B91915">
      <w:pPr>
        <w:pStyle w:val="Heading1"/>
      </w:pPr>
      <w:bookmarkStart w:id="12" w:name="O_130850"/>
      <w:bookmarkEnd w:id="12"/>
      <w:r w:rsidRPr="00B91915">
        <w:t>Unit Sector(s)</w:t>
      </w:r>
    </w:p>
    <w:p w:rsidR="00000000" w:rsidRPr="00B91915" w:rsidP="00B91915">
      <w:pPr>
        <w:pStyle w:val="BodyText"/>
      </w:pPr>
      <w:r w:rsidRPr="00B91915">
        <w:t>Materials Extraction</w:t>
      </w:r>
    </w:p>
    <w:p w:rsidR="00000000" w:rsidRPr="00B91915" w:rsidP="00B91915">
      <w:pPr>
        <w:pStyle w:val="AllowPageBreak"/>
      </w:pPr>
    </w:p>
    <w:p w:rsidR="00000000" w:rsidRPr="00B91915" w:rsidP="00B91915">
      <w:pPr>
        <w:pStyle w:val="Heading1"/>
      </w:pPr>
      <w:bookmarkStart w:id="13" w:name="O_161595"/>
      <w:bookmarkEnd w:id="13"/>
      <w:r w:rsidRPr="00B91915">
        <w:t>Competency field</w:t>
      </w:r>
    </w:p>
    <w:p w:rsidR="00000000" w:rsidRPr="00B91915" w:rsidP="00B91915">
      <w:pPr>
        <w:pStyle w:val="BodyText"/>
      </w:pPr>
      <w:r w:rsidRPr="00B91915">
        <w:t>Refer to Unit Sector(s).</w:t>
      </w:r>
    </w:p>
    <w:p w:rsidR="00000000" w:rsidRPr="00B91915" w:rsidP="00B91915">
      <w:pPr>
        <w:pStyle w:val="AllowPageBreak"/>
      </w:pPr>
    </w:p>
    <w:p w:rsidR="00000000" w:rsidRPr="00B91915" w:rsidP="00B91915">
      <w:pPr>
        <w:pStyle w:val="Heading1"/>
      </w:pPr>
      <w:bookmarkStart w:id="14" w:name="O_161594"/>
      <w:bookmarkEnd w:id="14"/>
      <w:r w:rsidRPr="00B91915">
        <w:t>Co-requisite units</w:t>
      </w:r>
    </w:p>
    <w:p w:rsidR="00000000" w:rsidRPr="00B91915" w:rsidP="00B91915">
      <w:pPr>
        <w:pStyle w:val="BodyText"/>
      </w:pPr>
      <w:r w:rsidRPr="00B91915">
        <w:t>Not applicable.</w:t>
      </w:r>
    </w:p>
    <w:p w:rsidR="00000000" w:rsidRPr="00B91915" w:rsidP="00B91915"/>
    <w:sectPr w:rsidSect="00B919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6C0" w:rsidP="001726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6C0" w:rsidP="00B919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26C0" w:rsidP="00B919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726C0" w:rsidP="00B919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15" w:rsidRPr="001726C0" w:rsidP="001726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6C0" w:rsidRPr="002D2AF8" w:rsidP="00B91915">
    <w:pPr>
      <w:pStyle w:val="Header"/>
      <w:framePr w:wrap="around"/>
    </w:pPr>
    <w:r>
      <w:fldChar w:fldCharType="begin"/>
    </w:r>
    <w:r>
      <w:instrText xml:space="preserve"> TITLE   \* MERGEFORMAT </w:instrText>
    </w:r>
    <w:r>
      <w:fldChar w:fldCharType="separate"/>
    </w:r>
    <w:r>
      <w:t>RIIMEX605A Establish, implement and maintain operational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726C0" w:rsidP="00B91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48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4A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9CC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915"/>
    <w:pPr>
      <w:spacing w:before="360" w:after="60"/>
      <w:outlineLvl w:val="0"/>
    </w:pPr>
    <w:rPr>
      <w:sz w:val="32"/>
    </w:rPr>
  </w:style>
  <w:style w:type="paragraph" w:styleId="Heading2">
    <w:name w:val="heading 2"/>
    <w:basedOn w:val="HeadingBase"/>
    <w:next w:val="BodyText"/>
    <w:link w:val="Heading2Char"/>
    <w:qFormat/>
    <w:rsid w:val="00B91915"/>
    <w:pPr>
      <w:keepLines/>
      <w:spacing w:before="240" w:after="120"/>
      <w:outlineLvl w:val="1"/>
    </w:pPr>
    <w:rPr>
      <w:sz w:val="28"/>
      <w:szCs w:val="40"/>
    </w:rPr>
  </w:style>
  <w:style w:type="paragraph" w:styleId="Heading3">
    <w:name w:val="heading 3"/>
    <w:basedOn w:val="HeadingBase"/>
    <w:next w:val="BodyText"/>
    <w:link w:val="Heading3Char"/>
    <w:qFormat/>
    <w:rsid w:val="00B91915"/>
    <w:pPr>
      <w:spacing w:before="180" w:after="120"/>
      <w:outlineLvl w:val="2"/>
    </w:pPr>
    <w:rPr>
      <w:spacing w:val="-10"/>
      <w:kern w:val="32"/>
    </w:rPr>
  </w:style>
  <w:style w:type="paragraph" w:styleId="Heading4">
    <w:name w:val="heading 4"/>
    <w:basedOn w:val="HeadingBase"/>
    <w:next w:val="BodyText"/>
    <w:link w:val="Heading4Char"/>
    <w:qFormat/>
    <w:rsid w:val="00B91915"/>
    <w:pPr>
      <w:spacing w:before="160" w:after="120"/>
      <w:outlineLvl w:val="3"/>
    </w:pPr>
    <w:rPr>
      <w:sz w:val="22"/>
    </w:rPr>
  </w:style>
  <w:style w:type="paragraph" w:styleId="Heading5">
    <w:name w:val="heading 5"/>
    <w:basedOn w:val="HeadingBase"/>
    <w:next w:val="Normal"/>
    <w:link w:val="Heading5Char"/>
    <w:qFormat/>
    <w:rsid w:val="00B91915"/>
    <w:pPr>
      <w:spacing w:before="80"/>
      <w:outlineLvl w:val="4"/>
    </w:pPr>
    <w:rPr>
      <w:color w:val="918585"/>
      <w:sz w:val="20"/>
    </w:rPr>
  </w:style>
  <w:style w:type="paragraph" w:styleId="Heading6">
    <w:name w:val="heading 6"/>
    <w:basedOn w:val="HeadingBase"/>
    <w:next w:val="Normal"/>
    <w:link w:val="Heading6Char"/>
    <w:qFormat/>
    <w:rsid w:val="00B91915"/>
    <w:pPr>
      <w:spacing w:before="60"/>
      <w:outlineLvl w:val="5"/>
    </w:pPr>
    <w:rPr>
      <w:color w:val="918585"/>
      <w:sz w:val="20"/>
    </w:rPr>
  </w:style>
  <w:style w:type="paragraph" w:styleId="Heading7">
    <w:name w:val="heading 7"/>
    <w:basedOn w:val="Normal"/>
    <w:next w:val="Normal"/>
    <w:link w:val="Heading7Char"/>
    <w:qFormat/>
    <w:rsid w:val="00B91915"/>
    <w:pPr>
      <w:ind w:left="720"/>
      <w:outlineLvl w:val="6"/>
    </w:pPr>
    <w:rPr>
      <w:i/>
    </w:rPr>
  </w:style>
  <w:style w:type="paragraph" w:styleId="Heading8">
    <w:name w:val="heading 8"/>
    <w:basedOn w:val="Normal"/>
    <w:next w:val="Normal"/>
    <w:link w:val="Heading8Char"/>
    <w:qFormat/>
    <w:rsid w:val="00B91915"/>
    <w:pPr>
      <w:ind w:left="720"/>
      <w:outlineLvl w:val="7"/>
    </w:pPr>
    <w:rPr>
      <w:i/>
    </w:rPr>
  </w:style>
  <w:style w:type="paragraph" w:styleId="Heading9">
    <w:name w:val="heading 9"/>
    <w:basedOn w:val="Normal"/>
    <w:next w:val="Normal"/>
    <w:link w:val="Heading9Char"/>
    <w:qFormat/>
    <w:rsid w:val="00B91915"/>
    <w:pPr>
      <w:ind w:left="720"/>
      <w:outlineLvl w:val="8"/>
    </w:pPr>
    <w:rPr>
      <w:i/>
    </w:rPr>
  </w:style>
  <w:style w:type="character" w:default="1" w:styleId="DefaultParagraphFont">
    <w:name w:val="Default Paragraph Font"/>
    <w:uiPriority w:val="1"/>
    <w:unhideWhenUsed/>
    <w:rsid w:val="00B91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915"/>
  </w:style>
  <w:style w:type="character" w:customStyle="1" w:styleId="Heading1Char">
    <w:name w:val="Heading 1 Char"/>
    <w:basedOn w:val="DefaultParagraphFont"/>
    <w:link w:val="Heading1"/>
    <w:rsid w:val="00B91915"/>
    <w:rPr>
      <w:rFonts w:ascii="Times New Roman" w:eastAsia="Times New Roman" w:hAnsi="Times New Roman" w:cs="Times New Roman"/>
      <w:b/>
      <w:sz w:val="32"/>
      <w:szCs w:val="20"/>
      <w:lang w:eastAsia="en-US"/>
    </w:rPr>
  </w:style>
  <w:style w:type="paragraph" w:styleId="BodyText">
    <w:name w:val="Body Text"/>
    <w:basedOn w:val="Normal"/>
    <w:link w:val="BodyTextChar"/>
    <w:rsid w:val="00B919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915"/>
    <w:rPr>
      <w:rFonts w:ascii="Times New Roman" w:eastAsia="Times New Roman" w:hAnsi="Times New Roman" w:cs="Times New Roman"/>
      <w:sz w:val="24"/>
      <w:lang w:eastAsia="en-US"/>
    </w:rPr>
  </w:style>
  <w:style w:type="paragraph" w:styleId="Footer">
    <w:name w:val="footer"/>
    <w:basedOn w:val="Normal"/>
    <w:link w:val="FooterChar"/>
    <w:rsid w:val="00B91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915"/>
    <w:rPr>
      <w:rFonts w:ascii="Times New Roman" w:eastAsia="Times New Roman" w:hAnsi="Times New Roman" w:cs="Times New Roman"/>
      <w:sz w:val="16"/>
      <w:lang w:eastAsia="en-US"/>
    </w:rPr>
  </w:style>
  <w:style w:type="paragraph" w:styleId="List">
    <w:name w:val="List"/>
    <w:basedOn w:val="BodyText"/>
    <w:next w:val="BodyText"/>
    <w:rsid w:val="00B91915"/>
    <w:pPr>
      <w:tabs>
        <w:tab w:val="left" w:pos="340"/>
      </w:tabs>
      <w:spacing w:before="60" w:after="60"/>
      <w:ind w:left="340" w:hanging="340"/>
    </w:pPr>
  </w:style>
  <w:style w:type="paragraph" w:styleId="ListBullet">
    <w:name w:val="List Bullet"/>
    <w:basedOn w:val="List"/>
    <w:rsid w:val="00B91915"/>
    <w:pPr>
      <w:numPr>
        <w:numId w:val="13"/>
      </w:numPr>
      <w:tabs>
        <w:tab w:val="clear" w:pos="340"/>
      </w:tabs>
      <w:spacing w:before="40" w:after="40"/>
    </w:pPr>
  </w:style>
  <w:style w:type="character" w:customStyle="1" w:styleId="SpecialBold">
    <w:name w:val="Special Bold"/>
    <w:basedOn w:val="DefaultParagraphFont"/>
    <w:rsid w:val="00B91915"/>
    <w:rPr>
      <w:b/>
      <w:spacing w:val="0"/>
    </w:rPr>
  </w:style>
  <w:style w:type="paragraph" w:styleId="ListBullet2">
    <w:name w:val="List Bullet 2"/>
    <w:basedOn w:val="List2"/>
    <w:rsid w:val="00B91915"/>
    <w:pPr>
      <w:numPr>
        <w:numId w:val="14"/>
      </w:numPr>
      <w:tabs>
        <w:tab w:val="clear" w:pos="680"/>
      </w:tabs>
    </w:pPr>
  </w:style>
  <w:style w:type="character" w:styleId="Emphasis">
    <w:name w:val="Emphasis"/>
    <w:basedOn w:val="DefaultParagraphFont"/>
    <w:qFormat/>
    <w:rsid w:val="00B91915"/>
    <w:rPr>
      <w:i/>
    </w:rPr>
  </w:style>
  <w:style w:type="paragraph" w:customStyle="1" w:styleId="SuperHeading">
    <w:name w:val="SuperHeading"/>
    <w:basedOn w:val="Normal"/>
    <w:rsid w:val="00B91915"/>
    <w:pPr>
      <w:spacing w:before="240" w:after="120"/>
      <w:outlineLvl w:val="0"/>
    </w:pPr>
    <w:rPr>
      <w:rFonts w:ascii="Times New Roman" w:hAnsi="Times New Roman"/>
      <w:b/>
      <w:sz w:val="28"/>
    </w:rPr>
  </w:style>
  <w:style w:type="paragraph" w:customStyle="1" w:styleId="AllowPageBreak">
    <w:name w:val="AllowPageBreak"/>
    <w:rsid w:val="00B919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1915"/>
    <w:pPr>
      <w:tabs>
        <w:tab w:val="left" w:pos="680"/>
      </w:tabs>
      <w:spacing w:before="60" w:after="60"/>
      <w:ind w:left="680" w:hanging="340"/>
    </w:pPr>
  </w:style>
  <w:style w:type="character" w:customStyle="1" w:styleId="BoldandItalics">
    <w:name w:val="Bold and Italics"/>
    <w:qFormat/>
    <w:rsid w:val="00B91915"/>
    <w:rPr>
      <w:b/>
      <w:i/>
      <w:u w:val="none"/>
    </w:rPr>
  </w:style>
  <w:style w:type="character" w:customStyle="1" w:styleId="Heading2Char">
    <w:name w:val="Heading 2 Char"/>
    <w:basedOn w:val="DefaultParagraphFont"/>
    <w:link w:val="Heading2"/>
    <w:rsid w:val="00B91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915"/>
    <w:rPr>
      <w:rFonts w:ascii="Courier New" w:eastAsia="Times New Roman" w:hAnsi="Courier New" w:cs="Times New Roman"/>
      <w:i/>
      <w:szCs w:val="20"/>
      <w:lang w:eastAsia="en-US"/>
    </w:rPr>
  </w:style>
  <w:style w:type="paragraph" w:customStyle="1" w:styleId="HeadingBase">
    <w:name w:val="Heading Base"/>
    <w:rsid w:val="00B91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915"/>
    <w:pPr>
      <w:tabs>
        <w:tab w:val="right" w:leader="dot" w:pos="9072"/>
      </w:tabs>
      <w:ind w:left="567"/>
    </w:pPr>
    <w:rPr>
      <w:szCs w:val="22"/>
    </w:rPr>
  </w:style>
  <w:style w:type="paragraph" w:customStyle="1" w:styleId="TOCBase">
    <w:name w:val="TOC Base"/>
    <w:rsid w:val="00B91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915"/>
    <w:pPr>
      <w:tabs>
        <w:tab w:val="right" w:leader="dot" w:pos="9072"/>
      </w:tabs>
      <w:spacing w:before="40" w:after="40"/>
      <w:ind w:left="284"/>
    </w:pPr>
    <w:rPr>
      <w:rFonts w:ascii="Times New Roman" w:hAnsi="Times New Roman"/>
    </w:rPr>
  </w:style>
  <w:style w:type="paragraph" w:styleId="TOC1">
    <w:name w:val="toc 1"/>
    <w:basedOn w:val="TOCBase"/>
    <w:next w:val="Normal"/>
    <w:rsid w:val="00B919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915"/>
    <w:pPr>
      <w:spacing w:before="5040"/>
      <w:jc w:val="center"/>
    </w:pPr>
    <w:rPr>
      <w:sz w:val="48"/>
      <w:szCs w:val="72"/>
      <w:lang w:val="en-US"/>
    </w:rPr>
  </w:style>
  <w:style w:type="character" w:customStyle="1" w:styleId="TitleChar">
    <w:name w:val="Title Char"/>
    <w:basedOn w:val="DefaultParagraphFont"/>
    <w:link w:val="Title"/>
    <w:rsid w:val="00B91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915"/>
    <w:pPr>
      <w:tabs>
        <w:tab w:val="left" w:pos="3600"/>
        <w:tab w:val="left" w:pos="3958"/>
      </w:tabs>
    </w:pPr>
  </w:style>
  <w:style w:type="paragraph" w:customStyle="1" w:styleId="Note">
    <w:name w:val="Note"/>
    <w:basedOn w:val="BodyText"/>
    <w:rsid w:val="00B91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915"/>
    <w:pPr>
      <w:framePr w:wrap="auto" w:hAnchor="text" w:y="6049"/>
    </w:pPr>
    <w:rPr>
      <w:color w:val="000000"/>
      <w:sz w:val="40"/>
    </w:rPr>
  </w:style>
  <w:style w:type="paragraph" w:customStyle="1" w:styleId="TOCTitle">
    <w:name w:val="TOCTitle"/>
    <w:basedOn w:val="Heading1"/>
    <w:rsid w:val="00B91915"/>
    <w:pPr>
      <w:spacing w:after="240"/>
      <w:jc w:val="center"/>
      <w:outlineLvl w:val="9"/>
    </w:pPr>
    <w:rPr>
      <w:caps/>
    </w:rPr>
  </w:style>
  <w:style w:type="paragraph" w:customStyle="1" w:styleId="Version">
    <w:name w:val="Version"/>
    <w:rsid w:val="00B919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915"/>
    <w:pPr>
      <w:keepNext w:val="0"/>
      <w:tabs>
        <w:tab w:val="right" w:pos="4176"/>
      </w:tabs>
      <w:ind w:left="198" w:hanging="198"/>
    </w:pPr>
    <w:rPr>
      <w:rFonts w:ascii="Garamond" w:hAnsi="Garamond"/>
    </w:rPr>
  </w:style>
  <w:style w:type="paragraph" w:styleId="IndexHeading">
    <w:name w:val="index heading"/>
    <w:basedOn w:val="Normal"/>
    <w:next w:val="Index1"/>
    <w:semiHidden/>
    <w:rsid w:val="00B91915"/>
    <w:pPr>
      <w:spacing w:before="120" w:after="120"/>
    </w:pPr>
    <w:rPr>
      <w:rFonts w:ascii="Arial" w:hAnsi="Arial"/>
      <w:b/>
      <w:color w:val="918585"/>
      <w:sz w:val="24"/>
    </w:rPr>
  </w:style>
  <w:style w:type="paragraph" w:styleId="Header">
    <w:name w:val="header"/>
    <w:basedOn w:val="Normal"/>
    <w:link w:val="HeaderChar"/>
    <w:rsid w:val="00B91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915"/>
    <w:rPr>
      <w:rFonts w:ascii="Times New Roman" w:eastAsia="Times New Roman" w:hAnsi="Times New Roman" w:cs="Times New Roman"/>
      <w:sz w:val="16"/>
      <w:szCs w:val="20"/>
      <w:lang w:val="en-GB" w:eastAsia="en-US"/>
    </w:rPr>
  </w:style>
  <w:style w:type="paragraph" w:customStyle="1" w:styleId="Chapter">
    <w:name w:val="Chapter"/>
    <w:basedOn w:val="Normal"/>
    <w:rsid w:val="00B91915"/>
    <w:pPr>
      <w:spacing w:before="240"/>
    </w:pPr>
    <w:rPr>
      <w:rFonts w:ascii="Times New Roman" w:hAnsi="Times New Roman"/>
      <w:smallCaps/>
      <w:spacing w:val="80"/>
      <w:sz w:val="28"/>
    </w:rPr>
  </w:style>
  <w:style w:type="paragraph" w:customStyle="1" w:styleId="InChapter">
    <w:name w:val="InChapter"/>
    <w:basedOn w:val="Heading3"/>
    <w:rsid w:val="00B91915"/>
    <w:pPr>
      <w:spacing w:after="240"/>
      <w:outlineLvl w:val="9"/>
    </w:pPr>
    <w:rPr>
      <w:noProof/>
    </w:rPr>
  </w:style>
  <w:style w:type="paragraph" w:styleId="Index2">
    <w:name w:val="index 2"/>
    <w:basedOn w:val="Normal"/>
    <w:next w:val="Normal"/>
    <w:semiHidden/>
    <w:rsid w:val="00B91915"/>
    <w:pPr>
      <w:tabs>
        <w:tab w:val="right" w:pos="4176"/>
      </w:tabs>
      <w:ind w:left="568" w:hanging="284"/>
    </w:pPr>
    <w:rPr>
      <w:rFonts w:ascii="Garamond" w:hAnsi="Garamond"/>
    </w:rPr>
  </w:style>
  <w:style w:type="paragraph" w:customStyle="1" w:styleId="Byline">
    <w:name w:val="Byline"/>
    <w:rsid w:val="00B91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915"/>
    <w:pPr>
      <w:tabs>
        <w:tab w:val="clear" w:pos="3600"/>
        <w:tab w:val="clear" w:pos="3958"/>
      </w:tabs>
      <w:jc w:val="right"/>
    </w:pPr>
  </w:style>
  <w:style w:type="paragraph" w:styleId="Caption">
    <w:name w:val="caption"/>
    <w:basedOn w:val="BodyText"/>
    <w:next w:val="Normal"/>
    <w:qFormat/>
    <w:rsid w:val="00B91915"/>
    <w:pPr>
      <w:framePr w:w="2268" w:hSpace="181" w:vSpace="181" w:wrap="around" w:vAnchor="text" w:hAnchor="page" w:x="1135" w:y="285" w:anchorLock="1"/>
    </w:pPr>
    <w:rPr>
      <w:i/>
    </w:rPr>
  </w:style>
  <w:style w:type="paragraph" w:customStyle="1" w:styleId="MiniTOCTitle">
    <w:name w:val="MiniTOCTitle"/>
    <w:basedOn w:val="Heading4"/>
    <w:rsid w:val="00B91915"/>
    <w:pPr>
      <w:spacing w:before="240"/>
      <w:outlineLvl w:val="9"/>
    </w:pPr>
    <w:rPr>
      <w:noProof/>
      <w:sz w:val="24"/>
    </w:rPr>
  </w:style>
  <w:style w:type="paragraph" w:customStyle="1" w:styleId="MiniTOCItem">
    <w:name w:val="MiniTOCItem"/>
    <w:basedOn w:val="ListBullet"/>
    <w:rsid w:val="00B91915"/>
    <w:pPr>
      <w:numPr>
        <w:numId w:val="0"/>
      </w:numPr>
      <w:tabs>
        <w:tab w:val="right" w:leader="dot" w:pos="6521"/>
      </w:tabs>
      <w:spacing w:before="0" w:after="0"/>
    </w:pPr>
  </w:style>
  <w:style w:type="paragraph" w:customStyle="1" w:styleId="TOFTitle">
    <w:name w:val="TOFTitle"/>
    <w:basedOn w:val="TOCTitle"/>
    <w:rsid w:val="00B91915"/>
  </w:style>
  <w:style w:type="paragraph" w:styleId="TableofFigures">
    <w:name w:val="table of figures"/>
    <w:basedOn w:val="Normal"/>
    <w:next w:val="Normal"/>
    <w:semiHidden/>
    <w:rsid w:val="00B91915"/>
    <w:pPr>
      <w:tabs>
        <w:tab w:val="right" w:leader="dot" w:pos="9072"/>
      </w:tabs>
      <w:ind w:left="970" w:hanging="403"/>
    </w:pPr>
    <w:rPr>
      <w:rFonts w:ascii="Times New Roman" w:hAnsi="Times New Roman"/>
      <w:b/>
    </w:rPr>
  </w:style>
  <w:style w:type="paragraph" w:styleId="ListNumber">
    <w:name w:val="List Number"/>
    <w:basedOn w:val="List"/>
    <w:rsid w:val="00B91915"/>
    <w:pPr>
      <w:numPr>
        <w:numId w:val="11"/>
      </w:numPr>
    </w:pPr>
  </w:style>
  <w:style w:type="character" w:customStyle="1" w:styleId="WingdingSymbols">
    <w:name w:val="Wingding Symbols"/>
    <w:rsid w:val="00B91915"/>
    <w:rPr>
      <w:rFonts w:ascii="Wingdings" w:hAnsi="Wingdings"/>
    </w:rPr>
  </w:style>
  <w:style w:type="paragraph" w:customStyle="1" w:styleId="TableHeading">
    <w:name w:val="Table Heading"/>
    <w:basedOn w:val="HeadingBase"/>
    <w:rsid w:val="00B91915"/>
    <w:pPr>
      <w:keepLines/>
      <w:pBdr>
        <w:bottom w:val="single" w:sz="6" w:space="1" w:color="918585"/>
      </w:pBdr>
      <w:spacing w:before="240"/>
    </w:pPr>
  </w:style>
  <w:style w:type="character" w:customStyle="1" w:styleId="HotSpot">
    <w:name w:val="HotSpot"/>
    <w:rsid w:val="00B91915"/>
    <w:rPr>
      <w:color w:val="0033CC"/>
      <w:u w:val="none"/>
    </w:rPr>
  </w:style>
  <w:style w:type="paragraph" w:customStyle="1" w:styleId="BodyTextRight">
    <w:name w:val="Body Text Right"/>
    <w:basedOn w:val="BodyText"/>
    <w:rsid w:val="00B91915"/>
    <w:pPr>
      <w:spacing w:before="0" w:after="0"/>
      <w:jc w:val="right"/>
    </w:pPr>
  </w:style>
  <w:style w:type="paragraph" w:styleId="Index3">
    <w:name w:val="index 3"/>
    <w:basedOn w:val="ListNumber2"/>
    <w:next w:val="Normal"/>
    <w:semiHidden/>
    <w:rsid w:val="00B91915"/>
    <w:pPr>
      <w:numPr>
        <w:numId w:val="0"/>
      </w:numPr>
      <w:tabs>
        <w:tab w:val="right" w:leader="dot" w:pos="4176"/>
      </w:tabs>
    </w:pPr>
  </w:style>
  <w:style w:type="paragraph" w:styleId="ListNumber2">
    <w:name w:val="List Number 2"/>
    <w:basedOn w:val="List2"/>
    <w:rsid w:val="00B91915"/>
    <w:pPr>
      <w:numPr>
        <w:numId w:val="10"/>
      </w:numPr>
      <w:tabs>
        <w:tab w:val="clear" w:pos="1060"/>
      </w:tabs>
    </w:pPr>
  </w:style>
  <w:style w:type="paragraph" w:customStyle="1" w:styleId="MarginNote">
    <w:name w:val="Margin Note"/>
    <w:basedOn w:val="BodyText"/>
    <w:rsid w:val="00B91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915"/>
    <w:rPr>
      <w:sz w:val="32"/>
    </w:rPr>
  </w:style>
  <w:style w:type="paragraph" w:customStyle="1" w:styleId="HeadingProcedure">
    <w:name w:val="Heading Procedure"/>
    <w:basedOn w:val="HeadingBase"/>
    <w:next w:val="Normal"/>
    <w:rsid w:val="00B91915"/>
    <w:pPr>
      <w:tabs>
        <w:tab w:val="left" w:pos="0"/>
      </w:tabs>
      <w:spacing w:before="120" w:after="60"/>
    </w:pPr>
    <w:rPr>
      <w:i/>
      <w:color w:val="918585"/>
      <w:sz w:val="22"/>
    </w:rPr>
  </w:style>
  <w:style w:type="paragraph" w:customStyle="1" w:styleId="TableBodyText">
    <w:name w:val="Table Body Text"/>
    <w:basedOn w:val="BodyText"/>
    <w:rsid w:val="00B91915"/>
    <w:pPr>
      <w:spacing w:before="60" w:after="60"/>
    </w:pPr>
  </w:style>
  <w:style w:type="paragraph" w:styleId="ListContinue">
    <w:name w:val="List Continue"/>
    <w:basedOn w:val="List"/>
    <w:rsid w:val="00B91915"/>
    <w:pPr>
      <w:ind w:firstLine="0"/>
    </w:pPr>
  </w:style>
  <w:style w:type="paragraph" w:customStyle="1" w:styleId="ListNote">
    <w:name w:val="List Note"/>
    <w:basedOn w:val="List"/>
    <w:rsid w:val="00B91915"/>
    <w:pPr>
      <w:pBdr>
        <w:top w:val="single" w:sz="6" w:space="2" w:color="918585"/>
        <w:bottom w:val="single" w:sz="6" w:space="2" w:color="918585"/>
      </w:pBdr>
      <w:tabs>
        <w:tab w:val="left" w:pos="1021"/>
      </w:tabs>
      <w:ind w:firstLine="0"/>
    </w:pPr>
  </w:style>
  <w:style w:type="paragraph" w:customStyle="1" w:styleId="Warning">
    <w:name w:val="Warning"/>
    <w:basedOn w:val="BodyText"/>
    <w:rsid w:val="00B91915"/>
    <w:pPr>
      <w:shd w:val="clear" w:color="auto" w:fill="D9D9D9"/>
      <w:tabs>
        <w:tab w:val="left" w:pos="992"/>
      </w:tabs>
      <w:ind w:left="119" w:right="119"/>
    </w:pPr>
    <w:rPr>
      <w:sz w:val="20"/>
    </w:rPr>
  </w:style>
  <w:style w:type="paragraph" w:customStyle="1" w:styleId="MarginIcons">
    <w:name w:val="Margin Icons"/>
    <w:basedOn w:val="BodyText"/>
    <w:rsid w:val="00B91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915"/>
    <w:rPr>
      <w:rFonts w:ascii="Courier New" w:hAnsi="Courier New"/>
    </w:rPr>
  </w:style>
  <w:style w:type="paragraph" w:customStyle="1" w:styleId="NoteBullet">
    <w:name w:val="Note Bullet"/>
    <w:basedOn w:val="Note"/>
    <w:rsid w:val="00B91915"/>
    <w:pPr>
      <w:tabs>
        <w:tab w:val="clear" w:pos="680"/>
      </w:tabs>
      <w:spacing w:before="60" w:after="60"/>
    </w:pPr>
  </w:style>
  <w:style w:type="paragraph" w:customStyle="1" w:styleId="SubHeading2">
    <w:name w:val="SubHeading2"/>
    <w:basedOn w:val="HeadingBase"/>
    <w:rsid w:val="00B91915"/>
    <w:pPr>
      <w:spacing w:before="240" w:after="60"/>
    </w:pPr>
    <w:rPr>
      <w:sz w:val="20"/>
    </w:rPr>
  </w:style>
  <w:style w:type="paragraph" w:customStyle="1" w:styleId="SubHeading1">
    <w:name w:val="SubHeading1"/>
    <w:basedOn w:val="HeadingBase"/>
    <w:rsid w:val="00B91915"/>
    <w:pPr>
      <w:spacing w:before="240" w:after="60"/>
    </w:pPr>
    <w:rPr>
      <w:color w:val="918585"/>
      <w:sz w:val="22"/>
    </w:rPr>
  </w:style>
  <w:style w:type="paragraph" w:customStyle="1" w:styleId="SideHeading">
    <w:name w:val="Side Heading"/>
    <w:basedOn w:val="HeadingBase"/>
    <w:rsid w:val="00B91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915"/>
    <w:pPr>
      <w:numPr>
        <w:numId w:val="12"/>
      </w:numPr>
    </w:pPr>
  </w:style>
  <w:style w:type="paragraph" w:styleId="PlainText">
    <w:name w:val="Plain Text"/>
    <w:basedOn w:val="Normal"/>
    <w:link w:val="PlainTextChar"/>
    <w:rsid w:val="00B91915"/>
    <w:rPr>
      <w:sz w:val="20"/>
    </w:rPr>
  </w:style>
  <w:style w:type="character" w:customStyle="1" w:styleId="PlainTextChar">
    <w:name w:val="Plain Text Char"/>
    <w:basedOn w:val="DefaultParagraphFont"/>
    <w:link w:val="PlainText"/>
    <w:rsid w:val="00B91915"/>
    <w:rPr>
      <w:rFonts w:ascii="Courier New" w:eastAsia="Times New Roman" w:hAnsi="Courier New" w:cs="Times New Roman"/>
      <w:sz w:val="20"/>
      <w:szCs w:val="20"/>
      <w:lang w:eastAsia="en-US"/>
    </w:rPr>
  </w:style>
  <w:style w:type="character" w:customStyle="1" w:styleId="MenuOption">
    <w:name w:val="Menu Option"/>
    <w:basedOn w:val="DefaultParagraphFont"/>
    <w:rsid w:val="00B91915"/>
    <w:rPr>
      <w:b/>
      <w:smallCaps/>
    </w:rPr>
  </w:style>
  <w:style w:type="paragraph" w:customStyle="1" w:styleId="TableListNumber">
    <w:name w:val="Table List Number"/>
    <w:basedOn w:val="ListNumber"/>
    <w:rsid w:val="00B91915"/>
    <w:pPr>
      <w:numPr>
        <w:numId w:val="0"/>
      </w:numPr>
    </w:pPr>
  </w:style>
  <w:style w:type="paragraph" w:styleId="TOC4">
    <w:name w:val="toc 4"/>
    <w:basedOn w:val="TOCBase"/>
    <w:next w:val="Normal"/>
    <w:semiHidden/>
    <w:rsid w:val="00B91915"/>
    <w:pPr>
      <w:tabs>
        <w:tab w:val="right" w:leader="dot" w:pos="9071"/>
      </w:tabs>
      <w:ind w:left="1701"/>
    </w:pPr>
  </w:style>
  <w:style w:type="paragraph" w:customStyle="1" w:styleId="ListAlpha">
    <w:name w:val="List Alpha"/>
    <w:basedOn w:val="List"/>
    <w:rsid w:val="00B91915"/>
    <w:pPr>
      <w:numPr>
        <w:numId w:val="9"/>
      </w:numPr>
    </w:pPr>
  </w:style>
  <w:style w:type="paragraph" w:customStyle="1" w:styleId="ListAlpha2">
    <w:name w:val="List Alpha 2"/>
    <w:basedOn w:val="List2"/>
    <w:rsid w:val="00B91915"/>
    <w:pPr>
      <w:numPr>
        <w:numId w:val="8"/>
      </w:numPr>
    </w:pPr>
  </w:style>
  <w:style w:type="paragraph" w:styleId="List3">
    <w:name w:val="List 3"/>
    <w:basedOn w:val="BodyText"/>
    <w:rsid w:val="00B91915"/>
    <w:pPr>
      <w:tabs>
        <w:tab w:val="left" w:pos="1021"/>
      </w:tabs>
      <w:spacing w:before="60" w:after="60"/>
      <w:ind w:left="1020" w:hanging="340"/>
    </w:pPr>
  </w:style>
  <w:style w:type="paragraph" w:styleId="List4">
    <w:name w:val="List 4"/>
    <w:basedOn w:val="BodyText"/>
    <w:rsid w:val="00B91915"/>
    <w:pPr>
      <w:tabs>
        <w:tab w:val="left" w:pos="1361"/>
      </w:tabs>
      <w:spacing w:before="60" w:after="60"/>
      <w:ind w:left="1361" w:hanging="340"/>
    </w:pPr>
  </w:style>
  <w:style w:type="paragraph" w:styleId="List5">
    <w:name w:val="List 5"/>
    <w:basedOn w:val="BodyText"/>
    <w:rsid w:val="00B91915"/>
    <w:pPr>
      <w:tabs>
        <w:tab w:val="left" w:pos="1701"/>
      </w:tabs>
      <w:spacing w:before="60" w:after="60"/>
      <w:ind w:left="1701" w:hanging="340"/>
    </w:pPr>
  </w:style>
  <w:style w:type="paragraph" w:styleId="ListBullet3">
    <w:name w:val="List Bullet 3"/>
    <w:basedOn w:val="List3"/>
    <w:rsid w:val="00B91915"/>
    <w:pPr>
      <w:numPr>
        <w:numId w:val="15"/>
      </w:numPr>
      <w:tabs>
        <w:tab w:val="clear" w:pos="1021"/>
      </w:tabs>
      <w:ind w:left="1037" w:hanging="357"/>
    </w:pPr>
  </w:style>
  <w:style w:type="paragraph" w:styleId="ListBullet4">
    <w:name w:val="List Bullet 4"/>
    <w:basedOn w:val="List4"/>
    <w:rsid w:val="00B91915"/>
    <w:pPr>
      <w:numPr>
        <w:numId w:val="3"/>
      </w:numPr>
    </w:pPr>
  </w:style>
  <w:style w:type="paragraph" w:styleId="ListBullet5">
    <w:name w:val="List Bullet 5"/>
    <w:basedOn w:val="List5"/>
    <w:rsid w:val="00B91915"/>
    <w:pPr>
      <w:numPr>
        <w:numId w:val="4"/>
      </w:numPr>
    </w:pPr>
  </w:style>
  <w:style w:type="paragraph" w:styleId="ListContinue2">
    <w:name w:val="List Continue 2"/>
    <w:basedOn w:val="List2"/>
    <w:rsid w:val="00B91915"/>
    <w:pPr>
      <w:ind w:firstLine="0"/>
    </w:pPr>
  </w:style>
  <w:style w:type="paragraph" w:styleId="ListContinue3">
    <w:name w:val="List Continue 3"/>
    <w:basedOn w:val="List3"/>
    <w:rsid w:val="00B91915"/>
    <w:pPr>
      <w:ind w:left="1021" w:firstLine="0"/>
    </w:pPr>
  </w:style>
  <w:style w:type="paragraph" w:styleId="ListContinue4">
    <w:name w:val="List Continue 4"/>
    <w:basedOn w:val="List4"/>
    <w:rsid w:val="00B91915"/>
    <w:pPr>
      <w:ind w:firstLine="0"/>
    </w:pPr>
  </w:style>
  <w:style w:type="paragraph" w:styleId="ListContinue5">
    <w:name w:val="List Continue 5"/>
    <w:basedOn w:val="List5"/>
    <w:rsid w:val="00B91915"/>
    <w:pPr>
      <w:ind w:firstLine="0"/>
    </w:pPr>
  </w:style>
  <w:style w:type="paragraph" w:styleId="ListNumber3">
    <w:name w:val="List Number 3"/>
    <w:basedOn w:val="List3"/>
    <w:rsid w:val="00B91915"/>
    <w:pPr>
      <w:numPr>
        <w:numId w:val="5"/>
      </w:numPr>
    </w:pPr>
  </w:style>
  <w:style w:type="paragraph" w:styleId="ListNumber4">
    <w:name w:val="List Number 4"/>
    <w:basedOn w:val="List4"/>
    <w:rsid w:val="00B91915"/>
    <w:pPr>
      <w:numPr>
        <w:numId w:val="6"/>
      </w:numPr>
    </w:pPr>
  </w:style>
  <w:style w:type="paragraph" w:styleId="ListNumber5">
    <w:name w:val="List Number 5"/>
    <w:basedOn w:val="List5"/>
    <w:rsid w:val="00B91915"/>
    <w:pPr>
      <w:numPr>
        <w:numId w:val="7"/>
      </w:numPr>
    </w:pPr>
  </w:style>
  <w:style w:type="paragraph" w:styleId="BlockText">
    <w:name w:val="Block Text"/>
    <w:basedOn w:val="Normal"/>
    <w:rsid w:val="00B91915"/>
    <w:pPr>
      <w:spacing w:after="120"/>
      <w:ind w:left="1440" w:right="1440"/>
    </w:pPr>
  </w:style>
  <w:style w:type="character" w:customStyle="1" w:styleId="Subscript">
    <w:name w:val="Subscript"/>
    <w:basedOn w:val="DefaultParagraphFont"/>
    <w:rsid w:val="00B91915"/>
    <w:rPr>
      <w:sz w:val="16"/>
      <w:vertAlign w:val="subscript"/>
    </w:rPr>
  </w:style>
  <w:style w:type="character" w:customStyle="1" w:styleId="Superscript">
    <w:name w:val="Superscript"/>
    <w:basedOn w:val="DefaultParagraphFont"/>
    <w:rsid w:val="00B91915"/>
    <w:rPr>
      <w:sz w:val="16"/>
      <w:vertAlign w:val="superscript"/>
    </w:rPr>
  </w:style>
  <w:style w:type="character" w:customStyle="1" w:styleId="Symbols">
    <w:name w:val="Symbols"/>
    <w:basedOn w:val="DefaultParagraphFont"/>
    <w:rsid w:val="00B91915"/>
    <w:rPr>
      <w:rFonts w:ascii="Symbol" w:hAnsi="Symbol"/>
    </w:rPr>
  </w:style>
  <w:style w:type="character" w:customStyle="1" w:styleId="MenuOptions">
    <w:name w:val="Menu Options"/>
    <w:basedOn w:val="DefaultParagraphFont"/>
    <w:rsid w:val="00B91915"/>
    <w:rPr>
      <w:rFonts w:ascii="Arial Narrow" w:hAnsi="Arial Narrow"/>
      <w:smallCaps/>
    </w:rPr>
  </w:style>
  <w:style w:type="character" w:customStyle="1" w:styleId="Buttons">
    <w:name w:val="Buttons"/>
    <w:basedOn w:val="DefaultParagraphFont"/>
    <w:rsid w:val="00B91915"/>
    <w:rPr>
      <w:b/>
    </w:rPr>
  </w:style>
  <w:style w:type="character" w:customStyle="1" w:styleId="Underlined">
    <w:name w:val="Underlined"/>
    <w:basedOn w:val="DefaultParagraphFont"/>
    <w:rsid w:val="00B91915"/>
    <w:rPr>
      <w:u w:val="single"/>
    </w:rPr>
  </w:style>
  <w:style w:type="paragraph" w:customStyle="1" w:styleId="TableBodyTextRight">
    <w:name w:val="Table Body Text Right"/>
    <w:basedOn w:val="TableBodyText"/>
    <w:rsid w:val="00B91915"/>
    <w:pPr>
      <w:widowControl w:val="0"/>
      <w:autoSpaceDE w:val="0"/>
      <w:autoSpaceDN w:val="0"/>
      <w:adjustRightInd w:val="0"/>
      <w:jc w:val="right"/>
    </w:pPr>
    <w:rPr>
      <w:rFonts w:cs="Arial"/>
      <w:szCs w:val="18"/>
    </w:rPr>
  </w:style>
  <w:style w:type="paragraph" w:customStyle="1" w:styleId="CopyrightText">
    <w:name w:val="Copyright Text"/>
    <w:basedOn w:val="BodyText"/>
    <w:rsid w:val="00B91915"/>
    <w:rPr>
      <w:sz w:val="18"/>
    </w:rPr>
  </w:style>
  <w:style w:type="paragraph" w:customStyle="1" w:styleId="BodySmallRight">
    <w:name w:val="Body Small Right"/>
    <w:basedOn w:val="BodyTextRight"/>
    <w:rsid w:val="00B91915"/>
    <w:rPr>
      <w:sz w:val="18"/>
      <w:szCs w:val="18"/>
    </w:rPr>
  </w:style>
  <w:style w:type="paragraph" w:customStyle="1" w:styleId="MarginEdition">
    <w:name w:val="Margin Edition"/>
    <w:basedOn w:val="MarginNote"/>
    <w:rsid w:val="00B91915"/>
    <w:pPr>
      <w:spacing w:before="0" w:after="0"/>
    </w:pPr>
    <w:rPr>
      <w:rFonts w:ascii="Times New Roman" w:hAnsi="Times New Roman"/>
      <w:color w:val="999999"/>
    </w:rPr>
  </w:style>
  <w:style w:type="paragraph" w:customStyle="1" w:styleId="Spacer">
    <w:name w:val="Spacer"/>
    <w:basedOn w:val="Normal"/>
    <w:rsid w:val="00B91915"/>
    <w:rPr>
      <w:sz w:val="2"/>
      <w:szCs w:val="2"/>
    </w:rPr>
  </w:style>
  <w:style w:type="character" w:customStyle="1" w:styleId="Small">
    <w:name w:val="Small"/>
    <w:basedOn w:val="DefaultParagraphFont"/>
    <w:rsid w:val="00B91915"/>
    <w:rPr>
      <w:sz w:val="16"/>
    </w:rPr>
  </w:style>
  <w:style w:type="paragraph" w:customStyle="1" w:styleId="WideTable">
    <w:name w:val="Wide Table"/>
    <w:basedOn w:val="Normal"/>
    <w:rsid w:val="00B91915"/>
    <w:pPr>
      <w:ind w:left="-1418"/>
    </w:pPr>
    <w:rPr>
      <w:sz w:val="2"/>
      <w:szCs w:val="2"/>
    </w:rPr>
  </w:style>
  <w:style w:type="character" w:styleId="PageNumber">
    <w:name w:val="page number"/>
    <w:basedOn w:val="DefaultParagraphFont"/>
    <w:rsid w:val="00B91915"/>
  </w:style>
  <w:style w:type="paragraph" w:styleId="Quote">
    <w:name w:val="Quote"/>
    <w:basedOn w:val="Heading1"/>
    <w:link w:val="QuoteChar"/>
    <w:qFormat/>
    <w:rsid w:val="00B91915"/>
    <w:rPr>
      <w:b w:val="0"/>
      <w:sz w:val="72"/>
      <w:szCs w:val="72"/>
      <w:lang w:val="en-NZ"/>
    </w:rPr>
  </w:style>
  <w:style w:type="character" w:customStyle="1" w:styleId="QuoteChar">
    <w:name w:val="Quote Char"/>
    <w:basedOn w:val="DefaultParagraphFont"/>
    <w:link w:val="Quote"/>
    <w:rsid w:val="00B91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915"/>
    <w:pPr>
      <w:pageBreakBefore/>
    </w:pPr>
  </w:style>
  <w:style w:type="paragraph" w:customStyle="1" w:styleId="Border">
    <w:name w:val="Border"/>
    <w:basedOn w:val="Normal"/>
    <w:qFormat/>
    <w:rsid w:val="00B91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915"/>
    <w:rPr>
      <w:b/>
      <w:bCs/>
      <w:i/>
      <w:iCs/>
      <w:color w:val="auto"/>
    </w:rPr>
  </w:style>
  <w:style w:type="paragraph" w:styleId="IntenseQuote">
    <w:name w:val="Intense Quote"/>
    <w:basedOn w:val="Normal"/>
    <w:next w:val="Normal"/>
    <w:link w:val="IntenseQuoteChar"/>
    <w:uiPriority w:val="30"/>
    <w:qFormat/>
    <w:rsid w:val="00B91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915"/>
    <w:rPr>
      <w:smallCaps/>
      <w:color w:val="auto"/>
      <w:u w:val="single"/>
    </w:rPr>
  </w:style>
  <w:style w:type="character" w:styleId="IntenseReference">
    <w:name w:val="Intense Reference"/>
    <w:basedOn w:val="DefaultParagraphFont"/>
    <w:uiPriority w:val="32"/>
    <w:qFormat/>
    <w:rsid w:val="00B91915"/>
    <w:rPr>
      <w:b/>
      <w:bCs/>
      <w:smallCaps/>
      <w:color w:val="auto"/>
      <w:spacing w:val="5"/>
      <w:u w:val="single"/>
    </w:rPr>
  </w:style>
  <w:style w:type="paragraph" w:customStyle="1" w:styleId="2ColumnHeading">
    <w:name w:val="2Column Heading"/>
    <w:basedOn w:val="BodyText"/>
    <w:qFormat/>
    <w:rsid w:val="00B91915"/>
    <w:pPr>
      <w:spacing w:after="60"/>
      <w:ind w:left="-2268"/>
    </w:pPr>
    <w:rPr>
      <w:b/>
    </w:rPr>
  </w:style>
  <w:style w:type="paragraph" w:customStyle="1" w:styleId="Heading1TOC">
    <w:name w:val="Heading1 TOC"/>
    <w:basedOn w:val="Normal"/>
    <w:qFormat/>
    <w:rsid w:val="00B91915"/>
    <w:pPr>
      <w:spacing w:before="240" w:after="120"/>
    </w:pPr>
    <w:rPr>
      <w:rFonts w:ascii="Times New Roman" w:hAnsi="Times New Roman"/>
      <w:b/>
      <w:sz w:val="32"/>
    </w:rPr>
  </w:style>
  <w:style w:type="paragraph" w:customStyle="1" w:styleId="Heading2TOC">
    <w:name w:val="Heading2 TOC"/>
    <w:basedOn w:val="Normal"/>
    <w:qFormat/>
    <w:rsid w:val="00B91915"/>
    <w:pPr>
      <w:spacing w:before="240" w:after="60"/>
    </w:pPr>
    <w:rPr>
      <w:rFonts w:ascii="Times New Roman" w:hAnsi="Times New Roman"/>
      <w:b/>
      <w:sz w:val="28"/>
    </w:rPr>
  </w:style>
  <w:style w:type="character" w:customStyle="1" w:styleId="Underline">
    <w:name w:val="Underline"/>
    <w:basedOn w:val="DefaultParagraphFont"/>
    <w:qFormat/>
    <w:rsid w:val="00B91915"/>
    <w:rPr>
      <w:u w:val="single"/>
    </w:rPr>
  </w:style>
  <w:style w:type="paragraph" w:styleId="BalloonText">
    <w:name w:val="Balloon Text"/>
    <w:basedOn w:val="Normal"/>
    <w:link w:val="BalloonTextChar"/>
    <w:rsid w:val="00B91915"/>
    <w:rPr>
      <w:rFonts w:ascii="Tahoma" w:hAnsi="Tahoma" w:cs="Tahoma"/>
      <w:sz w:val="16"/>
      <w:szCs w:val="16"/>
    </w:rPr>
  </w:style>
  <w:style w:type="character" w:customStyle="1" w:styleId="BalloonTextChar">
    <w:name w:val="Balloon Text Char"/>
    <w:basedOn w:val="DefaultParagraphFont"/>
    <w:link w:val="BalloonText"/>
    <w:rsid w:val="00B91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9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915"/>
    <w:rPr>
      <w:b/>
      <w:color w:val="660033"/>
      <w:spacing w:val="0"/>
    </w:rPr>
  </w:style>
  <w:style w:type="paragraph" w:customStyle="1" w:styleId="Nameditemlist">
    <w:name w:val="Named item list"/>
    <w:basedOn w:val="BodyText"/>
    <w:qFormat/>
    <w:rsid w:val="00B919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1754</Words>
  <Characters>11403</Characters>
  <Application>Microsoft Office Word</Application>
  <DocSecurity>0</DocSecurity>
  <Lines>378</Lines>
  <Paragraphs>191</Paragraphs>
  <ScaleCrop>false</ScaleCrop>
  <Company>Author-it Software Corporation Ltd.</Company>
  <LinksUpToDate>false</LinksUpToDate>
  <CharactersWithSpaces>13095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RIIMEX605A Establish, implement and maintain operational management plans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2012-10-10T09:39:00Z</dcterms:created>
  <dcterms:modified xsi:type="dcterms:W3CDTF">2012-10-10T09:39:00Z</dcterms:modified>
</cp:coreProperties>
</file>