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A8E" w:rsidP="00ED1A8E">
      <w:pPr>
        <w:pStyle w:val="Title"/>
      </w:pPr>
      <w:r>
        <w:fldChar w:fldCharType="begin"/>
      </w:r>
      <w:r>
        <w:instrText xml:space="preserve"> TITLE   \* MERGEFORMAT </w:instrText>
      </w:r>
      <w:r>
        <w:fldChar w:fldCharType="separate"/>
      </w:r>
      <w:r>
        <w:t>RIIMEX401A Apply pit plan</w:t>
      </w:r>
      <w:r>
        <w:fldChar w:fldCharType="end"/>
      </w:r>
    </w:p>
    <w:p w:rsidR="00ED1A8E" w:rsidP="00ED1A8E">
      <w:pPr>
        <w:pStyle w:val="Version"/>
        <w:sectPr w:rsidSect="004858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58CE" w:rsidP="004858CE">
      <w:pPr>
        <w:pStyle w:val="SuperHeading"/>
      </w:pPr>
      <w:r w:rsidRPr="004858CE">
        <w:t>RIIMEX401A Apply pit plan</w:t>
      </w:r>
    </w:p>
    <w:p w:rsidR="00000000" w:rsidRPr="004858CE" w:rsidP="004858CE">
      <w:pPr>
        <w:pStyle w:val="Heading1"/>
      </w:pPr>
      <w:bookmarkStart w:id="1" w:name="O_130683"/>
      <w:bookmarkEnd w:id="1"/>
      <w:r w:rsidRPr="004858CE">
        <w:t>Modification History</w:t>
      </w:r>
    </w:p>
    <w:p w:rsidR="00000000" w:rsidRPr="004858CE" w:rsidP="004858CE">
      <w:pPr>
        <w:pStyle w:val="BodyText"/>
      </w:pPr>
      <w:r w:rsidRPr="004858CE">
        <w:t>Not applicable.</w:t>
      </w:r>
    </w:p>
    <w:p w:rsidR="00000000" w:rsidRPr="004858CE" w:rsidP="004858CE">
      <w:pPr>
        <w:pStyle w:val="AllowPageBreak"/>
      </w:pPr>
    </w:p>
    <w:p w:rsidR="00000000" w:rsidRPr="004858CE" w:rsidP="004858CE">
      <w:pPr>
        <w:pStyle w:val="Heading1"/>
      </w:pPr>
      <w:bookmarkStart w:id="2" w:name="O_130684"/>
      <w:bookmarkEnd w:id="2"/>
      <w:r w:rsidRPr="004858CE">
        <w:t>Unit Descriptor</w:t>
      </w:r>
    </w:p>
    <w:p w:rsidR="00000000" w:rsidRPr="004858CE" w:rsidP="004858CE">
      <w:pPr>
        <w:pStyle w:val="BodyText"/>
      </w:pPr>
      <w:r w:rsidRPr="004858CE">
        <w:t>This unit covers the application of the pit plan in the coal and metalliferous mining and extractive industries. It includes the requirement</w:t>
      </w:r>
      <w:r w:rsidRPr="004858CE">
        <w:t>s for planning, preparing for, initiating, monitoring, adjusting and reporting on the execution of the plan.</w:t>
      </w:r>
    </w:p>
    <w:p w:rsidR="00000000" w:rsidRPr="004858CE" w:rsidP="004858CE">
      <w:pPr>
        <w:pStyle w:val="AllowPageBreak"/>
      </w:pPr>
    </w:p>
    <w:p w:rsidR="00000000" w:rsidRPr="004858CE" w:rsidP="004858CE">
      <w:pPr>
        <w:pStyle w:val="Heading1"/>
      </w:pPr>
      <w:bookmarkStart w:id="3" w:name="O_130685"/>
      <w:bookmarkEnd w:id="3"/>
      <w:r w:rsidRPr="004858CE">
        <w:t>Application of the Unit</w:t>
      </w:r>
    </w:p>
    <w:p w:rsidR="00000000" w:rsidRPr="004858CE" w:rsidP="004858CE">
      <w:pPr>
        <w:pStyle w:val="BodyText"/>
      </w:pPr>
      <w:r w:rsidRPr="004858CE">
        <w:t>This unit is appropriate for those working in a supervisory or technical specialist roles, within:</w:t>
      </w:r>
    </w:p>
    <w:p w:rsidR="00000000" w:rsidRPr="004858CE" w:rsidP="004858CE">
      <w:pPr>
        <w:pStyle w:val="ListBullet"/>
      </w:pPr>
      <w:r w:rsidRPr="004858CE">
        <w:t>Coal m</w:t>
      </w:r>
      <w:r w:rsidRPr="004858CE">
        <w:t>ining</w:t>
      </w:r>
    </w:p>
    <w:p w:rsidR="00000000" w:rsidRPr="004858CE" w:rsidP="004858CE">
      <w:pPr>
        <w:pStyle w:val="ListBullet"/>
      </w:pPr>
      <w:r w:rsidRPr="004858CE">
        <w:t xml:space="preserve">Extractive industries </w:t>
      </w:r>
    </w:p>
    <w:p w:rsidR="00000000" w:rsidRPr="004858CE" w:rsidP="004858CE">
      <w:pPr>
        <w:pStyle w:val="ListBullet"/>
      </w:pPr>
      <w:r w:rsidRPr="004858CE">
        <w:t>Metalliferous mining</w:t>
      </w:r>
    </w:p>
    <w:p w:rsidR="00000000" w:rsidRPr="004858CE" w:rsidP="004858CE">
      <w:pPr>
        <w:pStyle w:val="AllowPageBreak"/>
      </w:pPr>
    </w:p>
    <w:p w:rsidR="00000000" w:rsidRPr="004858CE" w:rsidP="004858CE">
      <w:pPr>
        <w:pStyle w:val="Heading1"/>
      </w:pPr>
      <w:bookmarkStart w:id="4" w:name="O_130686"/>
      <w:bookmarkEnd w:id="4"/>
      <w:r w:rsidRPr="004858CE">
        <w:t>Licensing/Regulatory Information</w:t>
      </w:r>
    </w:p>
    <w:p w:rsidR="00000000" w:rsidRPr="004858CE" w:rsidP="004858CE">
      <w:pPr>
        <w:pStyle w:val="BodyText"/>
      </w:pPr>
      <w:r w:rsidRPr="004858CE">
        <w:t>Refer to Unit Descriptor.</w:t>
      </w:r>
    </w:p>
    <w:p w:rsidR="00000000" w:rsidRPr="004858CE" w:rsidP="004858CE">
      <w:pPr>
        <w:pStyle w:val="AllowPageBreak"/>
      </w:pPr>
    </w:p>
    <w:p w:rsidR="00000000" w:rsidRPr="004858CE" w:rsidP="004858CE">
      <w:pPr>
        <w:pStyle w:val="Heading1"/>
      </w:pPr>
      <w:bookmarkStart w:id="5" w:name="O_130687"/>
      <w:bookmarkEnd w:id="5"/>
      <w:r w:rsidRPr="004858CE">
        <w:t>Pre-Requisites</w:t>
      </w:r>
    </w:p>
    <w:p w:rsidR="00000000" w:rsidRPr="004858CE" w:rsidP="004858CE">
      <w:pPr>
        <w:pStyle w:val="BodyText"/>
      </w:pPr>
      <w:r w:rsidRPr="004858CE">
        <w:t>Not applicable.</w:t>
      </w:r>
    </w:p>
    <w:p w:rsidR="00000000" w:rsidRPr="004858CE" w:rsidP="004858CE">
      <w:pPr>
        <w:pStyle w:val="AllowPageBreak"/>
      </w:pPr>
    </w:p>
    <w:p w:rsidR="00000000" w:rsidRPr="004858CE" w:rsidP="004858CE">
      <w:pPr>
        <w:pStyle w:val="Heading1"/>
      </w:pPr>
      <w:bookmarkStart w:id="6" w:name="O_130688"/>
      <w:bookmarkEnd w:id="6"/>
      <w:r w:rsidRPr="004858CE">
        <w:t>Employability Skills Information</w:t>
      </w:r>
    </w:p>
    <w:p w:rsidR="00000000" w:rsidRPr="004858CE" w:rsidP="004858CE">
      <w:pPr>
        <w:pStyle w:val="BodyText"/>
      </w:pPr>
      <w:r w:rsidRPr="004858CE">
        <w:t>This unit contains employability skills.</w:t>
      </w:r>
    </w:p>
    <w:p w:rsidR="00000000" w:rsidRPr="004858CE" w:rsidP="004858CE">
      <w:pPr>
        <w:pStyle w:val="AllowPageBreak"/>
      </w:pPr>
    </w:p>
    <w:p w:rsidR="00000000" w:rsidRPr="004858CE" w:rsidP="004858CE">
      <w:pPr>
        <w:pStyle w:val="Heading1"/>
      </w:pPr>
      <w:bookmarkStart w:id="7" w:name="O_130689"/>
      <w:bookmarkEnd w:id="7"/>
      <w:r w:rsidRPr="004858CE">
        <w:t>Elements and Performance Criteria Pre-Content</w:t>
      </w:r>
    </w:p>
    <w:tbl>
      <w:tblPr>
        <w:tblW w:w="0" w:type="auto"/>
        <w:tblLayout w:type="fixed"/>
        <w:tblCellMar>
          <w:left w:w="62" w:type="dxa"/>
          <w:right w:w="62" w:type="dxa"/>
        </w:tblCellMar>
        <w:tblLook w:val="0000"/>
      </w:tblPr>
      <w:tblGrid>
        <w:gridCol w:w="2538"/>
        <w:gridCol w:w="5984"/>
      </w:tblGrid>
      <w:tr w:rsidTr="00ED1A8E">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BodyText"/>
              <w:rPr>
                <w:lang w:val="en-NZ"/>
              </w:rPr>
            </w:pPr>
            <w:r w:rsidRPr="004858CE">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8CE" w:rsidP="004858CE">
            <w:pPr>
              <w:pStyle w:val="BodyText"/>
            </w:pPr>
            <w:r w:rsidRPr="004858CE">
              <w:t>Performance criteria describe the performance needed to demonstrate achievement of the element. Where bold italicised text is used, further information is detailed in the required skills and knowledge section and the range statement. Assessment of performa</w:t>
            </w:r>
            <w:r w:rsidRPr="004858CE">
              <w:t>nce is to be consistent with the evidence guide.</w:t>
            </w:r>
          </w:p>
        </w:tc>
      </w:tr>
    </w:tbl>
    <w:p w:rsidR="00000000" w:rsidRPr="004858CE" w:rsidP="004858CE">
      <w:pPr>
        <w:pStyle w:val="BodyText"/>
      </w:pPr>
    </w:p>
    <w:p w:rsidR="00000000" w:rsidRPr="004858CE" w:rsidP="004858CE">
      <w:pPr>
        <w:pStyle w:val="AllowPageBreak"/>
      </w:pPr>
    </w:p>
    <w:p w:rsidR="00000000" w:rsidRPr="004858CE" w:rsidP="004858CE">
      <w:pPr>
        <w:pStyle w:val="Heading1"/>
      </w:pPr>
      <w:bookmarkStart w:id="8" w:name="O_130690"/>
      <w:bookmarkEnd w:id="8"/>
      <w:r w:rsidRPr="004858CE">
        <w:t>Elements and Performance Criteria</w:t>
      </w:r>
    </w:p>
    <w:tbl>
      <w:tblPr>
        <w:tblW w:w="0" w:type="auto"/>
        <w:tblLayout w:type="fixed"/>
        <w:tblCellMar>
          <w:left w:w="62" w:type="dxa"/>
          <w:right w:w="62" w:type="dxa"/>
        </w:tblCellMar>
        <w:tblLook w:val="0000"/>
      </w:tblPr>
      <w:tblGrid>
        <w:gridCol w:w="3471"/>
        <w:gridCol w:w="5051"/>
      </w:tblGrid>
      <w:tr w:rsidTr="00ED1A8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8CE" w:rsidP="004858CE">
            <w:pPr>
              <w:pStyle w:val="BodyText"/>
            </w:pPr>
            <w:r w:rsidRPr="004858C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BodyText"/>
              <w:rPr>
                <w:lang w:val="en-NZ"/>
              </w:rPr>
            </w:pPr>
            <w:r w:rsidRPr="004858CE">
              <w:rPr>
                <w:rStyle w:val="SpecialBold"/>
              </w:rPr>
              <w:t>PERFORMANCE CRITERIA</w:t>
            </w:r>
          </w:p>
        </w:tc>
      </w:tr>
      <w:tr w:rsidTr="00ED1A8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List"/>
              <w:rPr>
                <w:lang w:val="en-NZ"/>
              </w:rPr>
            </w:pPr>
            <w:r w:rsidRPr="004858CE">
              <w:t>1.</w:t>
            </w:r>
            <w:r w:rsidRPr="004858CE">
              <w:tab/>
              <w:t>Plan, prepare for and initiate pit operations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8CE" w:rsidP="004858CE">
            <w:pPr>
              <w:pStyle w:val="List2"/>
            </w:pPr>
            <w:r w:rsidRPr="004858CE">
              <w:t>1.1.</w:t>
            </w:r>
            <w:r w:rsidRPr="004858CE">
              <w:tab/>
              <w:t xml:space="preserve">Access, interpret and apply </w:t>
            </w:r>
            <w:r w:rsidRPr="004858CE">
              <w:rPr>
                <w:rStyle w:val="BoldandItalics"/>
              </w:rPr>
              <w:t>compliance documentation</w:t>
            </w:r>
            <w:r w:rsidRPr="004858CE">
              <w:t xml:space="preserve"> relevant to the undertaking of pit operations</w:t>
            </w:r>
          </w:p>
          <w:p w:rsidR="00000000" w:rsidRPr="004858CE" w:rsidP="004858CE">
            <w:pPr>
              <w:pStyle w:val="List2"/>
            </w:pPr>
            <w:r w:rsidRPr="004858CE">
              <w:t>1.2.</w:t>
            </w:r>
            <w:r w:rsidRPr="004858CE">
              <w:tab/>
              <w:t xml:space="preserve">Access and share with team members the </w:t>
            </w:r>
            <w:r w:rsidRPr="004858CE">
              <w:rPr>
                <w:rStyle w:val="BoldandItalics"/>
              </w:rPr>
              <w:t>geological and survey data</w:t>
            </w:r>
            <w:r w:rsidRPr="004858CE">
              <w:t xml:space="preserve"> required to complete the pit operations task.</w:t>
            </w:r>
          </w:p>
          <w:p w:rsidR="00000000" w:rsidRPr="004858CE" w:rsidP="004858CE">
            <w:pPr>
              <w:pStyle w:val="List2"/>
            </w:pPr>
            <w:r w:rsidRPr="004858CE">
              <w:t>1.3.</w:t>
            </w:r>
            <w:r w:rsidRPr="004858CE">
              <w:tab/>
              <w:t>Access and share with team members the overall and the short term objectives of the sit</w:t>
            </w:r>
            <w:r w:rsidRPr="004858CE">
              <w:t xml:space="preserve">e </w:t>
            </w:r>
            <w:r w:rsidRPr="004858CE">
              <w:rPr>
                <w:rStyle w:val="BoldandItalics"/>
              </w:rPr>
              <w:t>pit plan</w:t>
            </w:r>
          </w:p>
          <w:p w:rsidR="00000000" w:rsidRPr="004858CE" w:rsidP="004858CE">
            <w:pPr>
              <w:pStyle w:val="List2"/>
            </w:pPr>
            <w:r w:rsidRPr="004858CE">
              <w:t>1.4.</w:t>
            </w:r>
            <w:r w:rsidRPr="004858CE">
              <w:tab/>
              <w:t xml:space="preserve">Identify, investigate and evaluate likely </w:t>
            </w:r>
            <w:r w:rsidRPr="004858CE">
              <w:rPr>
                <w:rStyle w:val="BoldandItalics"/>
              </w:rPr>
              <w:t>hazards</w:t>
            </w:r>
            <w:r w:rsidRPr="004858CE">
              <w:t xml:space="preserve"> involved in the extraction operation and activities that require appropriate controls to maintain safety whilst achieving production targets</w:t>
            </w:r>
          </w:p>
          <w:p w:rsidR="00000000" w:rsidRPr="004858CE" w:rsidP="004858CE">
            <w:pPr>
              <w:pStyle w:val="List2"/>
            </w:pPr>
            <w:r w:rsidRPr="004858CE">
              <w:t>1.5.</w:t>
            </w:r>
            <w:r w:rsidRPr="004858CE">
              <w:tab/>
              <w:t xml:space="preserve">Prepare an </w:t>
            </w:r>
            <w:r w:rsidRPr="004858CE">
              <w:rPr>
                <w:rStyle w:val="BoldandItalics"/>
              </w:rPr>
              <w:t>action plan</w:t>
            </w:r>
            <w:r w:rsidRPr="004858CE">
              <w:t>, in consultation with team members, which makes best use of the available resource and takes into account the requirements of the pit plan</w:t>
            </w:r>
          </w:p>
          <w:p w:rsidR="00000000" w:rsidRPr="004858CE" w:rsidP="004858CE">
            <w:pPr>
              <w:pStyle w:val="List2"/>
            </w:pPr>
            <w:r w:rsidRPr="004858CE">
              <w:t>1.6.</w:t>
            </w:r>
            <w:r w:rsidRPr="004858CE">
              <w:tab/>
              <w:t xml:space="preserve">Acquire and make available the necessary </w:t>
            </w:r>
            <w:r w:rsidRPr="004858CE">
              <w:rPr>
                <w:rStyle w:val="BoldandItalics"/>
              </w:rPr>
              <w:t>resources</w:t>
            </w:r>
            <w:r w:rsidRPr="004858CE">
              <w:t xml:space="preserve"> for the safe, effective and efficient conduct of pit operati</w:t>
            </w:r>
            <w:r w:rsidRPr="004858CE">
              <w:t>ons task</w:t>
            </w:r>
          </w:p>
          <w:p w:rsidR="00000000" w:rsidP="004858CE">
            <w:pPr>
              <w:pStyle w:val="List2"/>
              <w:rPr>
                <w:lang w:val="en-NZ"/>
              </w:rPr>
            </w:pPr>
            <w:r w:rsidRPr="004858CE">
              <w:t>1.7.</w:t>
            </w:r>
            <w:r w:rsidRPr="004858CE">
              <w:tab/>
              <w:t xml:space="preserve">Issue clear and timely </w:t>
            </w:r>
            <w:r w:rsidRPr="004858CE">
              <w:rPr>
                <w:rStyle w:val="BoldandItalics"/>
              </w:rPr>
              <w:t>instructions</w:t>
            </w:r>
            <w:r w:rsidRPr="004858CE">
              <w:t xml:space="preserve"> to team members and others involved for the safe, effective and efficient conduct in the pit operations tasks</w:t>
            </w:r>
          </w:p>
        </w:tc>
      </w:tr>
      <w:tr w:rsidTr="00ED1A8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List"/>
              <w:rPr>
                <w:lang w:val="en-NZ"/>
              </w:rPr>
            </w:pPr>
            <w:r w:rsidRPr="004858CE">
              <w:t>2.</w:t>
            </w:r>
            <w:r w:rsidRPr="004858CE">
              <w:tab/>
              <w:t>Monitor, adjust and report on execution of the pit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8CE" w:rsidP="004858CE">
            <w:pPr>
              <w:pStyle w:val="List2"/>
            </w:pPr>
            <w:r w:rsidRPr="004858CE">
              <w:t>2.1.</w:t>
            </w:r>
            <w:r w:rsidRPr="004858CE">
              <w:tab/>
              <w:t>Ensure safe, effective and effi</w:t>
            </w:r>
            <w:r w:rsidRPr="004858CE">
              <w:t>cient execution of pit operations tasks</w:t>
            </w:r>
          </w:p>
          <w:p w:rsidR="00000000" w:rsidRPr="004858CE" w:rsidP="004858CE">
            <w:pPr>
              <w:pStyle w:val="List2"/>
            </w:pPr>
            <w:r w:rsidRPr="004858CE">
              <w:t>2.2.</w:t>
            </w:r>
            <w:r w:rsidRPr="004858CE">
              <w:tab/>
              <w:t xml:space="preserve">Monitor </w:t>
            </w:r>
            <w:r w:rsidRPr="004858CE">
              <w:rPr>
                <w:rStyle w:val="BoldandItalics"/>
              </w:rPr>
              <w:t>pit plan performance</w:t>
            </w:r>
            <w:r w:rsidRPr="004858CE">
              <w:t xml:space="preserve"> to ensure achievement of planned outcomes</w:t>
            </w:r>
          </w:p>
          <w:p w:rsidR="00000000" w:rsidRPr="004858CE" w:rsidP="004858CE">
            <w:pPr>
              <w:pStyle w:val="List2"/>
            </w:pPr>
            <w:r w:rsidRPr="004858CE">
              <w:t>2.3.</w:t>
            </w:r>
            <w:r w:rsidRPr="004858CE">
              <w:tab/>
              <w:t xml:space="preserve">Initiate adjustments to work programs to take into account non-achievement of planned outcomes. </w:t>
            </w:r>
          </w:p>
          <w:p w:rsidR="00000000" w:rsidRPr="004858CE" w:rsidP="004858CE">
            <w:pPr>
              <w:pStyle w:val="List2"/>
            </w:pPr>
            <w:r w:rsidRPr="004858CE">
              <w:t>2.4.</w:t>
            </w:r>
            <w:r w:rsidRPr="004858CE">
              <w:tab/>
              <w:t>Complete and submit reports as re</w:t>
            </w:r>
            <w:r w:rsidRPr="004858CE">
              <w:t>quired by the pit plan and other relevant requirements and procedures</w:t>
            </w:r>
          </w:p>
          <w:p w:rsidR="00000000" w:rsidRPr="004858CE" w:rsidP="004858CE">
            <w:pPr>
              <w:pStyle w:val="List2"/>
            </w:pPr>
            <w:r w:rsidRPr="004858CE">
              <w:t>2.5.</w:t>
            </w:r>
            <w:r w:rsidRPr="004858CE">
              <w:tab/>
              <w:t>Recommend changes to improve the safety, efficiency and effectiveness of the pit plan</w:t>
            </w:r>
          </w:p>
        </w:tc>
      </w:tr>
    </w:tbl>
    <w:p w:rsidR="00000000" w:rsidRPr="004858CE" w:rsidP="004858CE">
      <w:pPr>
        <w:pStyle w:val="BodyText"/>
      </w:pPr>
    </w:p>
    <w:p w:rsidR="00000000" w:rsidRPr="004858CE" w:rsidP="004858CE">
      <w:pPr>
        <w:pStyle w:val="AllowPageBreak"/>
      </w:pPr>
    </w:p>
    <w:p w:rsidR="00000000" w:rsidRPr="004858CE" w:rsidP="004858CE">
      <w:pPr>
        <w:pStyle w:val="Heading1"/>
      </w:pPr>
      <w:bookmarkStart w:id="9" w:name="O_130691"/>
      <w:bookmarkEnd w:id="9"/>
      <w:r w:rsidRPr="004858CE">
        <w:t>Required Skills and Knowledge</w:t>
      </w:r>
    </w:p>
    <w:tbl>
      <w:tblPr>
        <w:tblW w:w="0" w:type="auto"/>
        <w:tblLayout w:type="fixed"/>
        <w:tblCellMar>
          <w:left w:w="62" w:type="dxa"/>
          <w:right w:w="62" w:type="dxa"/>
        </w:tblCellMar>
        <w:tblLook w:val="0000"/>
      </w:tblPr>
      <w:tblGrid>
        <w:gridCol w:w="8522"/>
      </w:tblGrid>
      <w:tr w:rsidTr="00ED1A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BodyText"/>
              <w:rPr>
                <w:lang w:val="en-NZ"/>
              </w:rPr>
            </w:pPr>
            <w:r w:rsidRPr="004858CE">
              <w:t>This section describes the skills and knowledg</w:t>
            </w:r>
            <w:r w:rsidRPr="004858CE">
              <w:t>e required for this unit.</w:t>
            </w:r>
          </w:p>
        </w:tc>
      </w:tr>
      <w:tr w:rsidTr="00ED1A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BodyText"/>
              <w:rPr>
                <w:lang w:val="en-NZ"/>
              </w:rPr>
            </w:pPr>
            <w:r w:rsidRPr="004858CE">
              <w:rPr>
                <w:rStyle w:val="SpecialBold"/>
              </w:rPr>
              <w:t>Required skills</w:t>
            </w:r>
          </w:p>
        </w:tc>
      </w:tr>
      <w:tr w:rsidTr="00ED1A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8CE" w:rsidP="004858CE">
            <w:pPr>
              <w:pStyle w:val="BodyText"/>
            </w:pPr>
            <w:r w:rsidRPr="004858CE">
              <w:t xml:space="preserve">Specific skills are required to achieve the performance criteria in this unit, particularly for the application in the various circumstances </w:t>
            </w:r>
            <w:r w:rsidRPr="004858CE">
              <w:t>in which this unit may be applied. This includes the ability to carry out the following as required to apply pit plans:</w:t>
            </w:r>
          </w:p>
          <w:p w:rsidR="00000000" w:rsidRPr="004858CE" w:rsidP="004858CE">
            <w:pPr>
              <w:pStyle w:val="ListBullet"/>
            </w:pPr>
            <w:r w:rsidRPr="004858CE">
              <w:t>apply legislative, organisation and site requirements and procedures</w:t>
            </w:r>
          </w:p>
          <w:p w:rsidR="00000000" w:rsidRPr="004858CE" w:rsidP="004858CE">
            <w:pPr>
              <w:pStyle w:val="ListBullet"/>
            </w:pPr>
            <w:r w:rsidRPr="004858CE">
              <w:t>provide team leadership</w:t>
            </w:r>
          </w:p>
          <w:p w:rsidR="00000000" w:rsidRPr="004858CE" w:rsidP="004858CE">
            <w:pPr>
              <w:pStyle w:val="ListBullet"/>
            </w:pPr>
            <w:r w:rsidRPr="004858CE">
              <w:t>apply communication skills</w:t>
            </w:r>
          </w:p>
          <w:p w:rsidR="00000000" w:rsidRPr="004858CE" w:rsidP="004858CE">
            <w:pPr>
              <w:pStyle w:val="ListBullet"/>
            </w:pPr>
            <w:r w:rsidRPr="004858CE">
              <w:t>choose extracti</w:t>
            </w:r>
            <w:r w:rsidRPr="004858CE">
              <w:t>on and associated techniques</w:t>
            </w:r>
          </w:p>
          <w:p w:rsidR="00000000" w:rsidRPr="004858CE" w:rsidP="004858CE">
            <w:pPr>
              <w:pStyle w:val="ListBullet"/>
            </w:pPr>
            <w:r w:rsidRPr="004858CE">
              <w:t>choose and assign plant and equipment</w:t>
            </w:r>
          </w:p>
          <w:p w:rsidR="00000000" w:rsidRPr="004858CE" w:rsidP="004858CE">
            <w:pPr>
              <w:pStyle w:val="ListBullet"/>
            </w:pPr>
            <w:r w:rsidRPr="004858CE">
              <w:t>apply procedures to develop and administer work plans</w:t>
            </w:r>
          </w:p>
          <w:p w:rsidR="00000000" w:rsidP="004858CE">
            <w:pPr>
              <w:pStyle w:val="ListBullet"/>
              <w:rPr>
                <w:lang w:val="en-NZ"/>
              </w:rPr>
            </w:pPr>
            <w:r w:rsidRPr="004858CE">
              <w:t>write reports</w:t>
            </w:r>
          </w:p>
        </w:tc>
      </w:tr>
      <w:tr w:rsidTr="00ED1A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BodyText"/>
              <w:rPr>
                <w:lang w:val="en-NZ"/>
              </w:rPr>
            </w:pPr>
            <w:r w:rsidRPr="004858CE">
              <w:rPr>
                <w:rStyle w:val="SpecialBold"/>
              </w:rPr>
              <w:t>Required knowledge</w:t>
            </w:r>
          </w:p>
        </w:tc>
      </w:tr>
      <w:tr w:rsidTr="00ED1A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8CE" w:rsidP="004858CE">
            <w:pPr>
              <w:pStyle w:val="BodyText"/>
            </w:pPr>
            <w:r w:rsidRPr="004858CE">
              <w:t>Specific knowledge is required to achieve the Performance Criteria of this unit, particularly its ap</w:t>
            </w:r>
            <w:r w:rsidRPr="004858CE">
              <w:t>plication in a variety of circumstances in which the unit may be used. This includes knowledge of the following, as required to apply pit plans:</w:t>
            </w:r>
          </w:p>
          <w:p w:rsidR="00000000" w:rsidRPr="004858CE" w:rsidP="004858CE">
            <w:pPr>
              <w:pStyle w:val="ListBullet"/>
            </w:pPr>
            <w:r w:rsidRPr="004858CE">
              <w:t>site risk, statutory compliance, health, safety, environmental, quality and communication requirements and pro</w:t>
            </w:r>
            <w:r w:rsidRPr="004858CE">
              <w:t>cedures</w:t>
            </w:r>
          </w:p>
          <w:p w:rsidR="00000000" w:rsidRPr="004858CE" w:rsidP="004858CE">
            <w:pPr>
              <w:pStyle w:val="ListBullet"/>
            </w:pPr>
            <w:r w:rsidRPr="004858CE">
              <w:t>pit plan</w:t>
            </w:r>
          </w:p>
          <w:p w:rsidR="00000000" w:rsidRPr="004858CE" w:rsidP="004858CE">
            <w:pPr>
              <w:pStyle w:val="ListBullet"/>
            </w:pPr>
            <w:r w:rsidRPr="004858CE">
              <w:t>team leadership techniques</w:t>
            </w:r>
          </w:p>
          <w:p w:rsidR="00000000" w:rsidRPr="004858CE" w:rsidP="004858CE">
            <w:pPr>
              <w:pStyle w:val="ListBullet"/>
            </w:pPr>
            <w:r w:rsidRPr="004858CE">
              <w:t>operational techniques required for execution of the plan</w:t>
            </w:r>
          </w:p>
          <w:p w:rsidR="00000000" w:rsidRPr="004858CE" w:rsidP="004858CE">
            <w:pPr>
              <w:pStyle w:val="ListBullet"/>
            </w:pPr>
            <w:r w:rsidRPr="004858CE">
              <w:t>relevant plant and equipment operations appreciation</w:t>
            </w:r>
          </w:p>
          <w:p w:rsidR="00000000" w:rsidRPr="004858CE" w:rsidP="004858CE">
            <w:pPr>
              <w:pStyle w:val="ListBullet"/>
            </w:pPr>
            <w:r w:rsidRPr="004858CE">
              <w:t>work planning techniques</w:t>
            </w:r>
          </w:p>
          <w:p w:rsidR="00000000" w:rsidRPr="004858CE" w:rsidP="004858CE">
            <w:pPr>
              <w:pStyle w:val="ListBullet"/>
            </w:pPr>
            <w:r w:rsidRPr="004858CE">
              <w:t>work monitoring methods</w:t>
            </w:r>
          </w:p>
        </w:tc>
      </w:tr>
    </w:tbl>
    <w:p w:rsidR="00000000" w:rsidRPr="004858CE" w:rsidP="004858CE">
      <w:pPr>
        <w:pStyle w:val="BodyText"/>
      </w:pPr>
    </w:p>
    <w:p w:rsidR="00000000" w:rsidRPr="004858CE" w:rsidP="004858CE">
      <w:pPr>
        <w:pStyle w:val="AllowPageBreak"/>
      </w:pPr>
    </w:p>
    <w:p w:rsidR="00000000" w:rsidRPr="004858CE" w:rsidP="004858CE">
      <w:pPr>
        <w:pStyle w:val="Heading1"/>
      </w:pPr>
      <w:bookmarkStart w:id="10" w:name="O_130692"/>
      <w:bookmarkEnd w:id="10"/>
      <w:r w:rsidRPr="004858CE">
        <w:t>Evidence Guide</w:t>
      </w:r>
    </w:p>
    <w:tbl>
      <w:tblPr>
        <w:tblW w:w="0" w:type="auto"/>
        <w:tblLayout w:type="fixed"/>
        <w:tblCellMar>
          <w:left w:w="62" w:type="dxa"/>
          <w:right w:w="62" w:type="dxa"/>
        </w:tblCellMar>
        <w:tblLook w:val="0000"/>
      </w:tblPr>
      <w:tblGrid>
        <w:gridCol w:w="3448"/>
        <w:gridCol w:w="5074"/>
      </w:tblGrid>
      <w:tr w:rsidTr="00ED1A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BodyText"/>
              <w:rPr>
                <w:lang w:val="en-NZ"/>
              </w:rPr>
            </w:pPr>
            <w:r w:rsidRPr="004858CE">
              <w:t>The evidence guide provides advice on assessment and must be read in conjunction with the performance criteria, required skills and knowledge, range statement and the Assessment Guidelines for the Training Package.</w:t>
            </w:r>
          </w:p>
        </w:tc>
      </w:tr>
      <w:tr w:rsidTr="00ED1A8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BodyText"/>
              <w:rPr>
                <w:lang w:val="en-NZ"/>
              </w:rPr>
            </w:pPr>
            <w:r w:rsidRPr="004858C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BodyText"/>
              <w:rPr>
                <w:lang w:val="en-NZ"/>
              </w:rPr>
            </w:pPr>
          </w:p>
        </w:tc>
      </w:tr>
      <w:tr w:rsidTr="00ED1A8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BodyText"/>
              <w:rPr>
                <w:lang w:val="en-NZ"/>
              </w:rPr>
            </w:pPr>
            <w:r w:rsidRPr="004858C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8CE" w:rsidP="004858CE">
            <w:pPr>
              <w:pStyle w:val="BodyText"/>
            </w:pPr>
            <w:r w:rsidRPr="004858CE">
              <w:t>The evidence required to demonstrate competency in this unit must be relevant to worksite operations and satisfy all of the requirements of the performance criteri</w:t>
            </w:r>
            <w:r w:rsidRPr="004858CE">
              <w:t>a, required skills and knowledge and the range statement of this unit and include evidence of the following:</w:t>
            </w:r>
          </w:p>
          <w:p w:rsidR="00000000" w:rsidRPr="004858CE" w:rsidP="004858CE">
            <w:pPr>
              <w:pStyle w:val="ListBullet"/>
            </w:pPr>
            <w:r w:rsidRPr="004858CE">
              <w:t xml:space="preserve">knowledge of the requirements, procedures and instructions for the application of the pit plan </w:t>
            </w:r>
          </w:p>
          <w:p w:rsidR="00000000" w:rsidRPr="004858CE" w:rsidP="004858CE">
            <w:pPr>
              <w:pStyle w:val="ListBullet"/>
            </w:pPr>
            <w:r w:rsidRPr="004858CE">
              <w:t>implementation of appropriate procedures and techn</w:t>
            </w:r>
            <w:r w:rsidRPr="004858CE">
              <w:t>iques for the safe, effective and efficient application of the pit plan</w:t>
            </w:r>
          </w:p>
          <w:p w:rsidR="00000000" w:rsidRPr="004858CE" w:rsidP="004858CE">
            <w:pPr>
              <w:pStyle w:val="ListBullet"/>
            </w:pPr>
            <w:r w:rsidRPr="004858CE">
              <w:t xml:space="preserve">working with others to plan, prepare and apply the pit plan </w:t>
            </w:r>
          </w:p>
          <w:p w:rsidR="00000000" w:rsidRPr="004858CE" w:rsidP="004858CE">
            <w:pPr>
              <w:pStyle w:val="ListBullet"/>
            </w:pPr>
            <w:r w:rsidRPr="004858CE">
              <w:t>provision of clear and timely instruction and supervision by the individual of those involved in applying the pit plan</w:t>
            </w:r>
          </w:p>
          <w:p w:rsidR="00000000" w:rsidP="004858CE">
            <w:pPr>
              <w:pStyle w:val="ListBullet"/>
              <w:rPr>
                <w:lang w:val="en-NZ"/>
              </w:rPr>
            </w:pPr>
            <w:r w:rsidRPr="004858CE">
              <w:t>evidence of the consistent successful application of the pit plan</w:t>
            </w:r>
          </w:p>
        </w:tc>
      </w:tr>
      <w:tr w:rsidTr="00ED1A8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BodyText"/>
              <w:rPr>
                <w:lang w:val="en-NZ"/>
              </w:rPr>
            </w:pPr>
            <w:r w:rsidRPr="004858C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8CE" w:rsidP="004858CE">
            <w:pPr>
              <w:pStyle w:val="ListBullet"/>
            </w:pPr>
            <w:r w:rsidRPr="004858CE">
              <w:t>This unit must be assessed in the context of the work environment. Where personal safety or environmental damage are limiting factors, asse</w:t>
            </w:r>
            <w:r w:rsidRPr="004858CE">
              <w:t xml:space="preserve">ssment may occur in a simulated environment provided it is realistic and sufficiently rigorous to cover all aspects of workplace performance, including task skills, task management skills, contingency management skills and job role environment skills. </w:t>
            </w:r>
          </w:p>
          <w:p w:rsidR="00000000" w:rsidRPr="004858CE" w:rsidP="004858CE">
            <w:pPr>
              <w:pStyle w:val="ListBullet"/>
            </w:pPr>
            <w:r w:rsidRPr="004858CE">
              <w:t>The</w:t>
            </w:r>
            <w:r w:rsidRPr="004858CE">
              <w:t xml:space="preserve"> assessment environment should not disadvantage the participant. For example, language, literacy and numeracy demands of assessment should not be greater than those required on the job. </w:t>
            </w:r>
          </w:p>
          <w:p w:rsidR="00000000" w:rsidRPr="004858CE" w:rsidP="004858CE">
            <w:pPr>
              <w:pStyle w:val="ListBullet"/>
            </w:pPr>
            <w:r w:rsidRPr="004858CE">
              <w:t>Customisation of assessment and delivery environment to sensitively a</w:t>
            </w:r>
            <w:r w:rsidRPr="004858CE">
              <w:t>ccommodate cultural diversity.</w:t>
            </w:r>
          </w:p>
          <w:p w:rsidR="00000000" w:rsidRPr="004858CE" w:rsidP="004858CE">
            <w:pPr>
              <w:pStyle w:val="ListBullet"/>
            </w:pPr>
            <w:r w:rsidRPr="004858CE">
              <w:t>Aboriginal people and other people from a non English speaking background may have second language issues.</w:t>
            </w:r>
          </w:p>
          <w:p w:rsidR="00000000" w:rsidRPr="004858CE" w:rsidP="004858CE">
            <w:pPr>
              <w:pStyle w:val="ListBullet"/>
            </w:pPr>
            <w:r w:rsidRPr="004858CE">
              <w:t>Assessment of this competency requires typical resources normally used in the work environment. Selection and use of r</w:t>
            </w:r>
            <w:r w:rsidRPr="004858CE">
              <w:t xml:space="preserve">esources for particular worksites may differ due to site circumstances. </w:t>
            </w:r>
          </w:p>
          <w:p w:rsidR="00000000" w:rsidRPr="004858CE" w:rsidP="004858CE">
            <w:pPr>
              <w:pStyle w:val="ListBullet"/>
            </w:pPr>
            <w:r w:rsidRPr="004858CE">
              <w:t xml:space="preserve">Where applicable, physical resources should include equipment modified for people with disabilities. </w:t>
            </w:r>
          </w:p>
          <w:p w:rsidR="00000000" w:rsidP="004858CE">
            <w:pPr>
              <w:pStyle w:val="ListBullet"/>
              <w:rPr>
                <w:lang w:val="en-NZ"/>
              </w:rPr>
            </w:pPr>
            <w:r w:rsidRPr="004858CE">
              <w:t>Access must be provided to appropriate learning and/or assessment support when re</w:t>
            </w:r>
            <w:r w:rsidRPr="004858CE">
              <w:t>quired.</w:t>
            </w:r>
          </w:p>
        </w:tc>
      </w:tr>
      <w:tr w:rsidTr="00ED1A8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BodyText"/>
              <w:rPr>
                <w:lang w:val="en-NZ"/>
              </w:rPr>
            </w:pPr>
            <w:r w:rsidRPr="004858C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8CE" w:rsidP="004858CE">
            <w:pPr>
              <w:pStyle w:val="BodyText"/>
            </w:pPr>
            <w:r w:rsidRPr="004858CE">
              <w:t>This unit may be assessed in a holistic way with other units of competency.  The assessment strategy for this unit must verify required knowledge and skill and practical application using more than one of the following assessm</w:t>
            </w:r>
            <w:r w:rsidRPr="004858CE">
              <w:t xml:space="preserve">ent methods: </w:t>
            </w:r>
          </w:p>
          <w:p w:rsidR="00000000" w:rsidRPr="004858CE" w:rsidP="004858CE">
            <w:pPr>
              <w:pStyle w:val="ListBullet"/>
            </w:pPr>
            <w:r w:rsidRPr="004858CE">
              <w:t xml:space="preserve">written and/or oral assessment of the candidate's required knowledge </w:t>
            </w:r>
          </w:p>
          <w:p w:rsidR="00000000" w:rsidRPr="004858CE" w:rsidP="004858CE">
            <w:pPr>
              <w:pStyle w:val="ListBullet"/>
            </w:pPr>
            <w:r w:rsidRPr="004858CE">
              <w:t>observed, documented and/or first hand testimonial evidence of the candidate's:</w:t>
            </w:r>
          </w:p>
          <w:p w:rsidR="00000000" w:rsidRPr="004858CE" w:rsidP="004858CE">
            <w:pPr>
              <w:pStyle w:val="ListBullet2"/>
            </w:pPr>
            <w:r w:rsidRPr="004858CE">
              <w:t xml:space="preserve">implementation of appropriate procedures and techniques for the safe, effective and efficient achievement of the required outcomes </w:t>
            </w:r>
          </w:p>
          <w:p w:rsidR="00000000" w:rsidRPr="004858CE" w:rsidP="004858CE">
            <w:pPr>
              <w:pStyle w:val="ListBullet2"/>
            </w:pPr>
            <w:r w:rsidRPr="004858CE">
              <w:t>consistently achieving the required outcomes</w:t>
            </w:r>
          </w:p>
          <w:p w:rsidR="00000000" w:rsidRPr="004858CE" w:rsidP="004858CE">
            <w:pPr>
              <w:pStyle w:val="ListBullet"/>
            </w:pPr>
            <w:r w:rsidRPr="004858CE">
              <w:t>first hand testimonial evidence of the candidate's:</w:t>
            </w:r>
          </w:p>
          <w:p w:rsidR="00000000" w:rsidRPr="004858CE" w:rsidP="004858CE">
            <w:pPr>
              <w:pStyle w:val="ListBullet2"/>
            </w:pPr>
            <w:r w:rsidRPr="004858CE">
              <w:t>working with others to pl</w:t>
            </w:r>
            <w:r w:rsidRPr="004858CE">
              <w:t xml:space="preserve">an, prepare and apply the pit plan </w:t>
            </w:r>
          </w:p>
          <w:p w:rsidR="00000000" w:rsidP="004858CE">
            <w:pPr>
              <w:pStyle w:val="ListBullet2"/>
              <w:rPr>
                <w:lang w:val="en-NZ"/>
              </w:rPr>
            </w:pPr>
            <w:r w:rsidRPr="004858CE">
              <w:t>provision of clear and timely instruction and supervision by the individual of those involved in the application of the pit plan</w:t>
            </w:r>
          </w:p>
        </w:tc>
      </w:tr>
      <w:tr w:rsidTr="00ED1A8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BodyText"/>
              <w:rPr>
                <w:lang w:val="en-NZ"/>
              </w:rPr>
            </w:pPr>
            <w:r w:rsidRPr="004858C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8CE" w:rsidP="004858CE">
            <w:pPr>
              <w:pStyle w:val="BodyText"/>
            </w:pPr>
            <w:r w:rsidRPr="004858CE">
              <w:t>Consult the SkillsDMC User Guide for further information on assessment including access and equity issues.</w:t>
            </w:r>
          </w:p>
        </w:tc>
      </w:tr>
    </w:tbl>
    <w:p w:rsidR="00000000" w:rsidRPr="004858CE" w:rsidP="004858CE">
      <w:pPr>
        <w:pStyle w:val="BodyText"/>
      </w:pPr>
    </w:p>
    <w:p w:rsidR="00000000" w:rsidRPr="004858CE" w:rsidP="004858CE">
      <w:pPr>
        <w:pStyle w:val="AllowPageBreak"/>
      </w:pPr>
    </w:p>
    <w:p w:rsidR="00000000" w:rsidRPr="004858CE" w:rsidP="004858CE">
      <w:pPr>
        <w:pStyle w:val="Heading1"/>
      </w:pPr>
      <w:bookmarkStart w:id="11" w:name="O_130693"/>
      <w:bookmarkEnd w:id="11"/>
      <w:r w:rsidRPr="004858CE">
        <w:t>Range Statement</w:t>
      </w:r>
    </w:p>
    <w:tbl>
      <w:tblPr>
        <w:tblW w:w="0" w:type="auto"/>
        <w:tblLayout w:type="fixed"/>
        <w:tblCellMar>
          <w:left w:w="62" w:type="dxa"/>
          <w:right w:w="62" w:type="dxa"/>
        </w:tblCellMar>
        <w:tblLook w:val="0000"/>
      </w:tblPr>
      <w:tblGrid>
        <w:gridCol w:w="3509"/>
        <w:gridCol w:w="5013"/>
      </w:tblGrid>
      <w:tr w:rsidTr="00ED1A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BodyText"/>
              <w:rPr>
                <w:lang w:val="en-NZ"/>
              </w:rPr>
            </w:pPr>
            <w:r w:rsidRPr="004858CE">
              <w:t>The range statement relates to the unit of competency as a whole. It allows for different work environments and si</w:t>
            </w:r>
            <w:r w:rsidRPr="004858CE">
              <w:t>tuations that may affect performance. Bold italicised wording, if used in the performance criteria, is detailed below. Essential operating conditions that may be present with training and assessment (depending on the work situation, needs of the candidate,</w:t>
            </w:r>
            <w:r w:rsidRPr="004858CE">
              <w:t xml:space="preserve"> accessibility of the item, and local industry and regional contexts) may also be included.</w:t>
            </w:r>
          </w:p>
        </w:tc>
      </w:tr>
      <w:tr w:rsidTr="00ED1A8E">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8CE" w:rsidP="004858CE">
            <w:pPr>
              <w:pStyle w:val="BodyText"/>
            </w:pPr>
            <w:r w:rsidRPr="004858CE">
              <w:rPr>
                <w:rStyle w:val="SpecialBold"/>
              </w:rPr>
              <w:t>Relevant compliance documentation</w:t>
            </w:r>
          </w:p>
          <w:p w:rsidR="00000000" w:rsidP="004858CE">
            <w:pPr>
              <w:pStyle w:val="BodyText"/>
              <w:rPr>
                <w:lang w:val="en-NZ"/>
              </w:rPr>
            </w:pPr>
            <w:r w:rsidRPr="004858CE">
              <w:t>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8CE" w:rsidP="004858CE">
            <w:pPr>
              <w:pStyle w:val="ListBullet"/>
            </w:pPr>
            <w:r w:rsidRPr="004858CE">
              <w:t>legislative, organisation and site requirements and procedures</w:t>
            </w:r>
          </w:p>
          <w:p w:rsidR="00000000" w:rsidRPr="004858CE" w:rsidP="004858CE">
            <w:pPr>
              <w:pStyle w:val="ListBullet"/>
            </w:pPr>
            <w:r w:rsidRPr="004858CE">
              <w:t xml:space="preserve">manufacturer's guidelines and specifications </w:t>
            </w:r>
          </w:p>
          <w:p w:rsidR="00000000" w:rsidRPr="004858CE" w:rsidP="004858CE">
            <w:pPr>
              <w:pStyle w:val="ListBullet"/>
            </w:pPr>
            <w:r w:rsidRPr="004858CE">
              <w:t>Australian standards</w:t>
            </w:r>
          </w:p>
          <w:p w:rsidR="00000000" w:rsidRPr="004858CE" w:rsidP="004858CE">
            <w:pPr>
              <w:pStyle w:val="ListBullet"/>
            </w:pPr>
            <w:r w:rsidRPr="004858CE">
              <w:t>codes of practice</w:t>
            </w:r>
          </w:p>
          <w:p w:rsidR="00000000" w:rsidRPr="004858CE" w:rsidP="004858CE">
            <w:pPr>
              <w:pStyle w:val="ListBullet"/>
            </w:pPr>
            <w:r w:rsidRPr="004858CE">
              <w:t>Employment and Workplace Relations legislation</w:t>
            </w:r>
          </w:p>
          <w:p w:rsidR="00000000" w:rsidP="004858CE">
            <w:pPr>
              <w:pStyle w:val="ListBullet"/>
              <w:rPr>
                <w:lang w:val="en-NZ"/>
              </w:rPr>
            </w:pPr>
            <w:r w:rsidRPr="004858CE">
              <w:t>Equal Employment Opportunity and Disability Discrimination legislation</w:t>
            </w:r>
          </w:p>
        </w:tc>
      </w:tr>
      <w:tr w:rsidTr="00ED1A8E">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BodyText"/>
              <w:rPr>
                <w:lang w:val="en-NZ"/>
              </w:rPr>
            </w:pPr>
            <w:r w:rsidRPr="004858CE">
              <w:rPr>
                <w:rStyle w:val="SpecialBold"/>
              </w:rPr>
              <w:t>Geological data</w:t>
            </w:r>
            <w:r w:rsidRPr="004858CE">
              <w:t xml:space="preserve"> may include relevant site-specific information in relation to:</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8CE" w:rsidP="004858CE">
            <w:pPr>
              <w:pStyle w:val="ListBullet"/>
            </w:pPr>
            <w:r w:rsidRPr="004858CE">
              <w:t>rock type and char</w:t>
            </w:r>
            <w:r w:rsidRPr="004858CE">
              <w:t>acteristics</w:t>
            </w:r>
          </w:p>
          <w:p w:rsidR="00000000" w:rsidRPr="004858CE" w:rsidP="004858CE">
            <w:pPr>
              <w:pStyle w:val="ListBullet"/>
            </w:pPr>
            <w:r w:rsidRPr="004858CE">
              <w:t>faults and joints</w:t>
            </w:r>
          </w:p>
          <w:p w:rsidR="00000000" w:rsidP="004858CE">
            <w:pPr>
              <w:pStyle w:val="ListBullet"/>
              <w:rPr>
                <w:lang w:val="en-NZ"/>
              </w:rPr>
            </w:pPr>
            <w:r w:rsidRPr="004858CE">
              <w:t>water tables or other water sources</w:t>
            </w:r>
          </w:p>
        </w:tc>
      </w:tr>
      <w:tr w:rsidTr="00ED1A8E">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BodyText"/>
              <w:rPr>
                <w:lang w:val="en-NZ"/>
              </w:rPr>
            </w:pPr>
            <w:r w:rsidRPr="004858CE">
              <w:rPr>
                <w:rStyle w:val="SpecialBold"/>
              </w:rPr>
              <w:t>Survey data</w:t>
            </w:r>
            <w:r w:rsidRPr="004858CE">
              <w:t xml:space="preserve"> may include relevant site-specific information in relation to:</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8CE" w:rsidP="004858CE">
            <w:pPr>
              <w:pStyle w:val="ListBullet"/>
            </w:pPr>
            <w:r w:rsidRPr="004858CE">
              <w:t>floor heights</w:t>
            </w:r>
          </w:p>
          <w:p w:rsidR="00000000" w:rsidRPr="004858CE" w:rsidP="004858CE">
            <w:pPr>
              <w:pStyle w:val="ListBullet"/>
            </w:pPr>
            <w:r w:rsidRPr="004858CE">
              <w:t>bench widths</w:t>
            </w:r>
          </w:p>
          <w:p w:rsidR="00000000" w:rsidP="004858CE">
            <w:pPr>
              <w:pStyle w:val="ListBullet"/>
              <w:rPr>
                <w:lang w:val="en-NZ"/>
              </w:rPr>
            </w:pPr>
            <w:r w:rsidRPr="004858CE">
              <w:t>grades</w:t>
            </w:r>
          </w:p>
        </w:tc>
      </w:tr>
      <w:tr w:rsidTr="00ED1A8E">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BodyText"/>
              <w:rPr>
                <w:lang w:val="en-NZ"/>
              </w:rPr>
            </w:pPr>
            <w:r w:rsidRPr="004858CE">
              <w:rPr>
                <w:rStyle w:val="SpecialBold"/>
              </w:rPr>
              <w:t>Pit plan</w:t>
            </w:r>
            <w:r w:rsidRPr="004858CE">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8CE" w:rsidP="004858CE">
            <w:pPr>
              <w:pStyle w:val="ListBullet"/>
            </w:pPr>
            <w:r w:rsidRPr="004858CE">
              <w:t>limits of extraction area</w:t>
            </w:r>
          </w:p>
          <w:p w:rsidR="00000000" w:rsidRPr="004858CE" w:rsidP="004858CE">
            <w:pPr>
              <w:pStyle w:val="ListBullet"/>
            </w:pPr>
            <w:r w:rsidRPr="004858CE">
              <w:t>land clearing and overburden stripping and stockpiling</w:t>
            </w:r>
          </w:p>
          <w:p w:rsidR="00000000" w:rsidRPr="004858CE" w:rsidP="004858CE">
            <w:pPr>
              <w:pStyle w:val="ListBullet"/>
            </w:pPr>
            <w:r w:rsidRPr="004858CE">
              <w:t>raw feed extraction requirements (such as sequencing, face heights, bench widths)</w:t>
            </w:r>
          </w:p>
          <w:p w:rsidR="00000000" w:rsidRPr="004858CE" w:rsidP="004858CE">
            <w:pPr>
              <w:pStyle w:val="ListBullet"/>
            </w:pPr>
            <w:r w:rsidRPr="004858CE">
              <w:t>bank stability criteria and supervision requirements</w:t>
            </w:r>
          </w:p>
          <w:p w:rsidR="00000000" w:rsidRPr="004858CE" w:rsidP="004858CE">
            <w:pPr>
              <w:pStyle w:val="ListBullet"/>
            </w:pPr>
            <w:r w:rsidRPr="004858CE">
              <w:t>raw feed blending requirements</w:t>
            </w:r>
          </w:p>
          <w:p w:rsidR="00000000" w:rsidRPr="004858CE" w:rsidP="004858CE">
            <w:pPr>
              <w:pStyle w:val="ListBullet"/>
            </w:pPr>
            <w:r w:rsidRPr="004858CE">
              <w:t>access and in-pit road requirements</w:t>
            </w:r>
            <w:r w:rsidRPr="004858CE">
              <w:t xml:space="preserve"> (such as grades, widths, turning and passing areas)</w:t>
            </w:r>
          </w:p>
          <w:p w:rsidR="00000000" w:rsidRPr="004858CE" w:rsidP="004858CE">
            <w:pPr>
              <w:pStyle w:val="ListBullet"/>
            </w:pPr>
            <w:r w:rsidRPr="004858CE">
              <w:t>dewatering and water management requirements and procedures</w:t>
            </w:r>
          </w:p>
          <w:p w:rsidR="00000000" w:rsidRPr="004858CE" w:rsidP="004858CE">
            <w:pPr>
              <w:pStyle w:val="ListBullet"/>
            </w:pPr>
            <w:r w:rsidRPr="004858CE">
              <w:t>finished pit shape and face requirements</w:t>
            </w:r>
          </w:p>
          <w:p w:rsidR="00000000" w:rsidRPr="004858CE" w:rsidP="004858CE">
            <w:pPr>
              <w:pStyle w:val="ListBullet"/>
            </w:pPr>
            <w:r w:rsidRPr="004858CE">
              <w:t>rehabilitation and environmental works requirements (progressive and final)</w:t>
            </w:r>
          </w:p>
          <w:p w:rsidR="00000000" w:rsidRPr="004858CE" w:rsidP="004858CE">
            <w:pPr>
              <w:pStyle w:val="ListBullet"/>
            </w:pPr>
            <w:r w:rsidRPr="004858CE">
              <w:t>tailings deposition/treatm</w:t>
            </w:r>
            <w:r w:rsidRPr="004858CE">
              <w:t>ent requirements and procedures</w:t>
            </w:r>
          </w:p>
          <w:p w:rsidR="00000000" w:rsidRPr="004858CE" w:rsidP="004858CE">
            <w:pPr>
              <w:pStyle w:val="ListBullet"/>
            </w:pPr>
            <w:r w:rsidRPr="004858CE">
              <w:t>roads maintenance requirements and procedures</w:t>
            </w:r>
          </w:p>
          <w:p w:rsidR="00000000" w:rsidP="004858CE">
            <w:pPr>
              <w:pStyle w:val="ListBullet"/>
              <w:rPr>
                <w:lang w:val="en-NZ"/>
              </w:rPr>
            </w:pPr>
            <w:r w:rsidRPr="004858CE">
              <w:t>reporting and record requirements and procedures</w:t>
            </w:r>
          </w:p>
        </w:tc>
      </w:tr>
      <w:tr w:rsidTr="00ED1A8E">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BodyText"/>
              <w:rPr>
                <w:lang w:val="en-NZ"/>
              </w:rPr>
            </w:pPr>
            <w:r w:rsidRPr="004858CE">
              <w:rPr>
                <w:rStyle w:val="SpecialBold"/>
              </w:rPr>
              <w:t>Hazard</w:t>
            </w:r>
            <w:r w:rsidRPr="004858CE">
              <w:t xml:space="preserve"> is defined as: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ListBullet"/>
              <w:rPr>
                <w:lang w:val="en-NZ"/>
              </w:rPr>
            </w:pPr>
            <w:r w:rsidRPr="004858CE">
              <w:t>a source of potential harm or a situation with a potential to cause loss</w:t>
            </w:r>
          </w:p>
        </w:tc>
      </w:tr>
      <w:tr w:rsidTr="00ED1A8E">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BodyText"/>
              <w:rPr>
                <w:lang w:val="en-NZ"/>
              </w:rPr>
            </w:pPr>
            <w:r w:rsidRPr="004858CE">
              <w:rPr>
                <w:rStyle w:val="SpecialBold"/>
              </w:rPr>
              <w:t>Action plan</w:t>
            </w:r>
            <w:r w:rsidRPr="004858CE">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8CE" w:rsidP="004858CE">
            <w:pPr>
              <w:pStyle w:val="ListBullet"/>
            </w:pPr>
            <w:r w:rsidRPr="004858CE">
              <w:t>extraction method</w:t>
            </w:r>
          </w:p>
          <w:p w:rsidR="00000000" w:rsidRPr="004858CE" w:rsidP="004858CE">
            <w:pPr>
              <w:pStyle w:val="ListBullet"/>
            </w:pPr>
            <w:r w:rsidRPr="004858CE">
              <w:t>sequencing of activities</w:t>
            </w:r>
          </w:p>
          <w:p w:rsidR="00000000" w:rsidRPr="004858CE" w:rsidP="004858CE">
            <w:pPr>
              <w:pStyle w:val="ListBullet"/>
            </w:pPr>
            <w:r w:rsidRPr="004858CE">
              <w:t>targets for the work group</w:t>
            </w:r>
          </w:p>
          <w:p w:rsidR="00000000" w:rsidRPr="004858CE" w:rsidP="004858CE">
            <w:pPr>
              <w:pStyle w:val="ListBullet"/>
            </w:pPr>
            <w:r w:rsidRPr="004858CE">
              <w:t>materials transport</w:t>
            </w:r>
          </w:p>
          <w:p w:rsidR="00000000" w:rsidRPr="004858CE" w:rsidP="004858CE">
            <w:pPr>
              <w:pStyle w:val="ListBullet"/>
            </w:pPr>
            <w:r w:rsidRPr="004858CE">
              <w:t>stockpiling</w:t>
            </w:r>
          </w:p>
          <w:p w:rsidR="00000000" w:rsidRPr="004858CE" w:rsidP="004858CE">
            <w:pPr>
              <w:pStyle w:val="ListBullet"/>
            </w:pPr>
            <w:r w:rsidRPr="004858CE">
              <w:t>support services</w:t>
            </w:r>
          </w:p>
          <w:p w:rsidR="00000000" w:rsidRPr="004858CE" w:rsidP="004858CE">
            <w:pPr>
              <w:pStyle w:val="ListBullet"/>
            </w:pPr>
            <w:r w:rsidRPr="004858CE">
              <w:t>waste dumping</w:t>
            </w:r>
          </w:p>
          <w:p w:rsidR="00000000" w:rsidP="004858CE">
            <w:pPr>
              <w:pStyle w:val="ListBullet"/>
              <w:rPr>
                <w:lang w:val="en-NZ"/>
              </w:rPr>
            </w:pPr>
            <w:r w:rsidRPr="004858CE">
              <w:t>measures to meet quality requirements</w:t>
            </w:r>
          </w:p>
        </w:tc>
      </w:tr>
      <w:tr w:rsidTr="00ED1A8E">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BodyText"/>
              <w:rPr>
                <w:lang w:val="en-NZ"/>
              </w:rPr>
            </w:pPr>
            <w:r w:rsidRPr="004858CE">
              <w:rPr>
                <w:rStyle w:val="SpecialBold"/>
              </w:rPr>
              <w:t>Resources</w:t>
            </w:r>
            <w:r w:rsidRPr="004858CE">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8CE" w:rsidP="004858CE">
            <w:pPr>
              <w:pStyle w:val="ListBullet"/>
            </w:pPr>
            <w:r w:rsidRPr="004858CE">
              <w:t>labour</w:t>
            </w:r>
          </w:p>
          <w:p w:rsidR="00000000" w:rsidRPr="004858CE" w:rsidP="004858CE">
            <w:pPr>
              <w:pStyle w:val="ListBullet"/>
            </w:pPr>
            <w:r w:rsidRPr="004858CE">
              <w:t>materials</w:t>
            </w:r>
          </w:p>
          <w:p w:rsidR="00000000" w:rsidRPr="004858CE" w:rsidP="004858CE">
            <w:pPr>
              <w:pStyle w:val="ListBullet"/>
            </w:pPr>
            <w:r w:rsidRPr="004858CE">
              <w:t>services</w:t>
            </w:r>
          </w:p>
          <w:p w:rsidR="00000000" w:rsidP="004858CE">
            <w:pPr>
              <w:pStyle w:val="ListBullet"/>
              <w:rPr>
                <w:lang w:val="en-NZ"/>
              </w:rPr>
            </w:pPr>
            <w:r w:rsidRPr="004858CE">
              <w:t>equipment</w:t>
            </w:r>
          </w:p>
        </w:tc>
      </w:tr>
      <w:tr w:rsidTr="00ED1A8E">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BodyText"/>
              <w:rPr>
                <w:lang w:val="en-NZ"/>
              </w:rPr>
            </w:pPr>
            <w:r w:rsidRPr="004858CE">
              <w:rPr>
                <w:rStyle w:val="SpecialBold"/>
              </w:rPr>
              <w:t>Instructions may issued in briefings</w:t>
            </w:r>
            <w:r w:rsidRPr="004858CE">
              <w:t xml:space="preserve">, </w:t>
            </w:r>
            <w:r w:rsidRPr="004858CE">
              <w:rPr>
                <w:rStyle w:val="SpecialBold"/>
              </w:rPr>
              <w:t>handovers</w:t>
            </w:r>
            <w:r w:rsidRPr="004858CE">
              <w:t xml:space="preserve">, </w:t>
            </w:r>
            <w:r w:rsidRPr="004858CE">
              <w:rPr>
                <w:rStyle w:val="SpecialBold"/>
              </w:rPr>
              <w:t>and work orders</w:t>
            </w:r>
            <w:r w:rsidRPr="004858CE">
              <w:t xml:space="preserve"> and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8CE" w:rsidP="004858CE">
            <w:pPr>
              <w:pStyle w:val="ListBullet"/>
            </w:pPr>
            <w:r w:rsidRPr="004858CE">
              <w:t>nature and scope of tasks</w:t>
            </w:r>
          </w:p>
          <w:p w:rsidR="00000000" w:rsidRPr="004858CE" w:rsidP="004858CE">
            <w:pPr>
              <w:pStyle w:val="ListBullet"/>
            </w:pPr>
            <w:r w:rsidRPr="004858CE">
              <w:t>achievement targets</w:t>
            </w:r>
          </w:p>
          <w:p w:rsidR="00000000" w:rsidRPr="004858CE" w:rsidP="004858CE">
            <w:pPr>
              <w:pStyle w:val="ListBullet"/>
            </w:pPr>
            <w:r w:rsidRPr="004858CE">
              <w:t>operational conditions</w:t>
            </w:r>
          </w:p>
          <w:p w:rsidR="00000000" w:rsidRPr="004858CE" w:rsidP="004858CE">
            <w:pPr>
              <w:pStyle w:val="ListBullet"/>
            </w:pPr>
            <w:r w:rsidRPr="004858CE">
              <w:t>obtaining permits required</w:t>
            </w:r>
          </w:p>
          <w:p w:rsidR="00000000" w:rsidRPr="004858CE" w:rsidP="004858CE">
            <w:pPr>
              <w:pStyle w:val="ListBullet"/>
            </w:pPr>
            <w:r w:rsidRPr="004858CE">
              <w:t>site layout</w:t>
            </w:r>
          </w:p>
          <w:p w:rsidR="00000000" w:rsidRPr="004858CE" w:rsidP="004858CE">
            <w:pPr>
              <w:pStyle w:val="ListBullet"/>
            </w:pPr>
            <w:r w:rsidRPr="004858CE">
              <w:t>out of bounds areas</w:t>
            </w:r>
          </w:p>
          <w:p w:rsidR="00000000" w:rsidRPr="004858CE" w:rsidP="004858CE">
            <w:pPr>
              <w:pStyle w:val="ListBullet"/>
            </w:pPr>
            <w:r w:rsidRPr="004858CE">
              <w:t>worksite inspection requirements</w:t>
            </w:r>
          </w:p>
          <w:p w:rsidR="00000000" w:rsidRPr="004858CE" w:rsidP="004858CE">
            <w:pPr>
              <w:pStyle w:val="ListBullet"/>
            </w:pPr>
            <w:r w:rsidRPr="004858CE">
              <w:t>lighting con</w:t>
            </w:r>
            <w:r w:rsidRPr="004858CE">
              <w:t>ditions</w:t>
            </w:r>
          </w:p>
          <w:p w:rsidR="00000000" w:rsidRPr="004858CE" w:rsidP="004858CE">
            <w:pPr>
              <w:pStyle w:val="ListBullet"/>
            </w:pPr>
            <w:r w:rsidRPr="004858CE">
              <w:t>plant or equipment defects</w:t>
            </w:r>
          </w:p>
          <w:p w:rsidR="00000000" w:rsidRPr="004858CE" w:rsidP="004858CE">
            <w:pPr>
              <w:pStyle w:val="ListBullet"/>
            </w:pPr>
            <w:r w:rsidRPr="004858CE">
              <w:t>hazards and potential hazards</w:t>
            </w:r>
          </w:p>
          <w:p w:rsidR="00000000" w:rsidP="004858CE">
            <w:pPr>
              <w:pStyle w:val="ListBullet"/>
              <w:rPr>
                <w:lang w:val="en-NZ"/>
              </w:rPr>
            </w:pPr>
            <w:r w:rsidRPr="004858CE">
              <w:t>coordination requirements or issues</w:t>
            </w:r>
          </w:p>
        </w:tc>
      </w:tr>
      <w:tr w:rsidTr="00ED1A8E">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8CE">
            <w:pPr>
              <w:pStyle w:val="BodyText"/>
              <w:rPr>
                <w:lang w:val="en-NZ"/>
              </w:rPr>
            </w:pPr>
            <w:r w:rsidRPr="004858CE">
              <w:rPr>
                <w:rStyle w:val="SpecialBold"/>
              </w:rPr>
              <w:t>Pit plan performance</w:t>
            </w:r>
            <w:r w:rsidRPr="004858CE">
              <w:t xml:space="preserve"> critical aspects greatly depend on the type of mining and the activities being carried out by each work group. Some examples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8CE" w:rsidP="004858CE">
            <w:pPr>
              <w:pStyle w:val="ListBullet"/>
            </w:pPr>
            <w:r w:rsidRPr="004858CE">
              <w:t>sequence of operations</w:t>
            </w:r>
          </w:p>
          <w:p w:rsidR="00000000" w:rsidRPr="004858CE" w:rsidP="004858CE">
            <w:pPr>
              <w:pStyle w:val="ListBullet"/>
            </w:pPr>
            <w:r w:rsidRPr="004858CE">
              <w:t>interdependence of extraction and transport units</w:t>
            </w:r>
          </w:p>
          <w:p w:rsidR="00000000" w:rsidRPr="004858CE" w:rsidP="004858CE">
            <w:pPr>
              <w:pStyle w:val="ListBullet"/>
            </w:pPr>
            <w:r w:rsidRPr="004858CE">
              <w:t>haul road, crusher and potential limiters</w:t>
            </w:r>
          </w:p>
          <w:p w:rsidR="00000000" w:rsidRPr="004858CE" w:rsidP="004858CE">
            <w:pPr>
              <w:pStyle w:val="ListBullet"/>
            </w:pPr>
            <w:r w:rsidRPr="004858CE">
              <w:t>reliability of plant and recovery options</w:t>
            </w:r>
          </w:p>
          <w:p w:rsidR="00000000" w:rsidRPr="004858CE" w:rsidP="004858CE">
            <w:pPr>
              <w:pStyle w:val="ListBullet"/>
            </w:pPr>
            <w:r w:rsidRPr="004858CE">
              <w:t>blasting timing size and interaction with other mining activities</w:t>
            </w:r>
          </w:p>
          <w:p w:rsidR="00000000" w:rsidRPr="004858CE" w:rsidP="004858CE">
            <w:pPr>
              <w:pStyle w:val="ListBullet"/>
            </w:pPr>
            <w:r w:rsidRPr="004858CE">
              <w:t>in pit, waste dump and stockpil</w:t>
            </w:r>
            <w:r w:rsidRPr="004858CE">
              <w:t xml:space="preserve">e reserves, available storage space </w:t>
            </w:r>
          </w:p>
          <w:p w:rsidR="00000000" w:rsidRPr="004858CE" w:rsidP="004858CE">
            <w:pPr>
              <w:pStyle w:val="ListBullet"/>
            </w:pPr>
            <w:r w:rsidRPr="004858CE">
              <w:t>potential bottlenecks in the production system</w:t>
            </w:r>
          </w:p>
          <w:p w:rsidR="00000000" w:rsidRPr="004858CE" w:rsidP="004858CE">
            <w:pPr>
              <w:pStyle w:val="ListBullet"/>
            </w:pPr>
            <w:r w:rsidRPr="004858CE">
              <w:t>weather dependent activities</w:t>
            </w:r>
          </w:p>
          <w:p w:rsidR="00000000" w:rsidRPr="004858CE" w:rsidP="004858CE">
            <w:pPr>
              <w:pStyle w:val="ListBullet"/>
            </w:pPr>
            <w:r w:rsidRPr="004858CE">
              <w:t>timing of maintenance activities and other stop events</w:t>
            </w:r>
          </w:p>
          <w:p w:rsidR="00000000" w:rsidRPr="004858CE" w:rsidP="004858CE">
            <w:pPr>
              <w:pStyle w:val="ListBullet"/>
            </w:pPr>
            <w:r w:rsidRPr="004858CE">
              <w:t>time to completion of current step in site development</w:t>
            </w:r>
          </w:p>
          <w:p w:rsidR="00000000" w:rsidRPr="004858CE" w:rsidP="004858CE">
            <w:pPr>
              <w:pStyle w:val="ListBullet"/>
            </w:pPr>
            <w:r w:rsidRPr="004858CE">
              <w:t>road maintenance</w:t>
            </w:r>
          </w:p>
          <w:p w:rsidR="00000000" w:rsidRPr="004858CE" w:rsidP="004858CE">
            <w:pPr>
              <w:pStyle w:val="ListBullet"/>
            </w:pPr>
            <w:r w:rsidRPr="004858CE">
              <w:t>flooding</w:t>
            </w:r>
          </w:p>
        </w:tc>
      </w:tr>
    </w:tbl>
    <w:p w:rsidR="00000000" w:rsidRPr="004858CE" w:rsidP="004858CE">
      <w:pPr>
        <w:pStyle w:val="BodyText"/>
      </w:pPr>
    </w:p>
    <w:p w:rsidR="00000000" w:rsidRPr="004858CE" w:rsidP="004858CE">
      <w:pPr>
        <w:pStyle w:val="AllowPageBreak"/>
      </w:pPr>
    </w:p>
    <w:p w:rsidR="00000000" w:rsidRPr="004858CE" w:rsidP="004858CE">
      <w:pPr>
        <w:pStyle w:val="Heading1"/>
      </w:pPr>
      <w:bookmarkStart w:id="12" w:name="O_130694"/>
      <w:bookmarkEnd w:id="12"/>
      <w:r w:rsidRPr="004858CE">
        <w:t>Unit Sector(s)</w:t>
      </w:r>
    </w:p>
    <w:p w:rsidR="00000000" w:rsidRPr="004858CE" w:rsidP="004858CE">
      <w:pPr>
        <w:pStyle w:val="BodyText"/>
      </w:pPr>
      <w:r w:rsidRPr="004858CE">
        <w:t>Materials Extraction</w:t>
      </w:r>
    </w:p>
    <w:p w:rsidR="00000000" w:rsidRPr="004858CE" w:rsidP="004858CE">
      <w:pPr>
        <w:pStyle w:val="AllowPageBreak"/>
      </w:pPr>
    </w:p>
    <w:p w:rsidR="00000000" w:rsidRPr="004858CE" w:rsidP="004858CE">
      <w:pPr>
        <w:pStyle w:val="Heading1"/>
      </w:pPr>
      <w:bookmarkStart w:id="13" w:name="O_161569"/>
      <w:bookmarkEnd w:id="13"/>
      <w:r w:rsidRPr="004858CE">
        <w:t>Competency field</w:t>
      </w:r>
    </w:p>
    <w:p w:rsidR="00000000" w:rsidRPr="004858CE" w:rsidP="004858CE">
      <w:pPr>
        <w:pStyle w:val="BodyText"/>
      </w:pPr>
      <w:r w:rsidRPr="004858CE">
        <w:t>Refer to Unit Sector(s).</w:t>
      </w:r>
    </w:p>
    <w:p w:rsidR="00000000" w:rsidRPr="004858CE" w:rsidP="004858CE">
      <w:pPr>
        <w:pStyle w:val="AllowPageBreak"/>
      </w:pPr>
    </w:p>
    <w:p w:rsidR="00000000" w:rsidRPr="004858CE" w:rsidP="004858CE">
      <w:pPr>
        <w:pStyle w:val="Heading1"/>
      </w:pPr>
      <w:bookmarkStart w:id="14" w:name="O_161568"/>
      <w:bookmarkEnd w:id="14"/>
      <w:r w:rsidRPr="004858CE">
        <w:t>Co-requisite units</w:t>
      </w:r>
    </w:p>
    <w:p w:rsidR="00000000" w:rsidRPr="004858CE" w:rsidP="004858CE">
      <w:pPr>
        <w:pStyle w:val="BodyText"/>
      </w:pPr>
      <w:r w:rsidRPr="004858CE">
        <w:t>Not applicable.</w:t>
      </w:r>
    </w:p>
    <w:p w:rsidR="00000000" w:rsidRPr="004858CE" w:rsidP="004858CE"/>
    <w:sectPr w:rsidSect="004858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8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A8E" w:rsidP="00ED1A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8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A8E" w:rsidP="004858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1A8E" w:rsidP="004858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D1A8E" w:rsidP="004858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8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A8E" w:rsidP="00ED1A8E">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8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A8E" w:rsidP="004858CE">
    <w:pPr>
      <w:pStyle w:val="Header"/>
      <w:framePr w:wrap="around"/>
    </w:pPr>
    <w:r>
      <w:fldChar w:fldCharType="begin"/>
    </w:r>
    <w:r>
      <w:instrText xml:space="preserve"> TITLE   \* MERGEFORMAT </w:instrText>
    </w:r>
    <w:r>
      <w:fldChar w:fldCharType="separate"/>
    </w:r>
    <w:r>
      <w:t>RIIMEX401A Apply pit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1A8E" w:rsidP="004858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F03A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4673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9237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8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58CE"/>
    <w:pPr>
      <w:spacing w:before="360" w:after="60"/>
      <w:outlineLvl w:val="0"/>
    </w:pPr>
    <w:rPr>
      <w:sz w:val="32"/>
    </w:rPr>
  </w:style>
  <w:style w:type="paragraph" w:styleId="Heading2">
    <w:name w:val="heading 2"/>
    <w:basedOn w:val="HeadingBase"/>
    <w:next w:val="BodyText"/>
    <w:link w:val="Heading2Char"/>
    <w:qFormat/>
    <w:rsid w:val="004858CE"/>
    <w:pPr>
      <w:keepLines/>
      <w:spacing w:before="240" w:after="120"/>
      <w:outlineLvl w:val="1"/>
    </w:pPr>
    <w:rPr>
      <w:sz w:val="28"/>
      <w:szCs w:val="40"/>
    </w:rPr>
  </w:style>
  <w:style w:type="paragraph" w:styleId="Heading3">
    <w:name w:val="heading 3"/>
    <w:basedOn w:val="HeadingBase"/>
    <w:next w:val="BodyText"/>
    <w:link w:val="Heading3Char"/>
    <w:qFormat/>
    <w:rsid w:val="004858CE"/>
    <w:pPr>
      <w:spacing w:before="180" w:after="120"/>
      <w:outlineLvl w:val="2"/>
    </w:pPr>
    <w:rPr>
      <w:spacing w:val="-10"/>
      <w:kern w:val="32"/>
    </w:rPr>
  </w:style>
  <w:style w:type="paragraph" w:styleId="Heading4">
    <w:name w:val="heading 4"/>
    <w:basedOn w:val="HeadingBase"/>
    <w:next w:val="BodyText"/>
    <w:link w:val="Heading4Char"/>
    <w:qFormat/>
    <w:rsid w:val="004858CE"/>
    <w:pPr>
      <w:spacing w:before="160" w:after="120"/>
      <w:outlineLvl w:val="3"/>
    </w:pPr>
    <w:rPr>
      <w:sz w:val="22"/>
    </w:rPr>
  </w:style>
  <w:style w:type="paragraph" w:styleId="Heading5">
    <w:name w:val="heading 5"/>
    <w:basedOn w:val="HeadingBase"/>
    <w:next w:val="Normal"/>
    <w:link w:val="Heading5Char"/>
    <w:qFormat/>
    <w:rsid w:val="004858CE"/>
    <w:pPr>
      <w:spacing w:before="80"/>
      <w:outlineLvl w:val="4"/>
    </w:pPr>
    <w:rPr>
      <w:color w:val="918585"/>
      <w:sz w:val="20"/>
    </w:rPr>
  </w:style>
  <w:style w:type="paragraph" w:styleId="Heading6">
    <w:name w:val="heading 6"/>
    <w:basedOn w:val="HeadingBase"/>
    <w:next w:val="Normal"/>
    <w:link w:val="Heading6Char"/>
    <w:qFormat/>
    <w:rsid w:val="004858CE"/>
    <w:pPr>
      <w:spacing w:before="60"/>
      <w:outlineLvl w:val="5"/>
    </w:pPr>
    <w:rPr>
      <w:color w:val="918585"/>
      <w:sz w:val="20"/>
    </w:rPr>
  </w:style>
  <w:style w:type="paragraph" w:styleId="Heading7">
    <w:name w:val="heading 7"/>
    <w:basedOn w:val="Normal"/>
    <w:next w:val="Normal"/>
    <w:link w:val="Heading7Char"/>
    <w:qFormat/>
    <w:rsid w:val="004858CE"/>
    <w:pPr>
      <w:ind w:left="720"/>
      <w:outlineLvl w:val="6"/>
    </w:pPr>
    <w:rPr>
      <w:i/>
    </w:rPr>
  </w:style>
  <w:style w:type="paragraph" w:styleId="Heading8">
    <w:name w:val="heading 8"/>
    <w:basedOn w:val="Normal"/>
    <w:next w:val="Normal"/>
    <w:link w:val="Heading8Char"/>
    <w:qFormat/>
    <w:rsid w:val="004858CE"/>
    <w:pPr>
      <w:ind w:left="720"/>
      <w:outlineLvl w:val="7"/>
    </w:pPr>
    <w:rPr>
      <w:i/>
    </w:rPr>
  </w:style>
  <w:style w:type="paragraph" w:styleId="Heading9">
    <w:name w:val="heading 9"/>
    <w:basedOn w:val="Normal"/>
    <w:next w:val="Normal"/>
    <w:link w:val="Heading9Char"/>
    <w:qFormat/>
    <w:rsid w:val="004858CE"/>
    <w:pPr>
      <w:ind w:left="720"/>
      <w:outlineLvl w:val="8"/>
    </w:pPr>
    <w:rPr>
      <w:i/>
    </w:rPr>
  </w:style>
  <w:style w:type="character" w:default="1" w:styleId="DefaultParagraphFont">
    <w:name w:val="Default Paragraph Font"/>
    <w:uiPriority w:val="1"/>
    <w:unhideWhenUsed/>
    <w:rsid w:val="004858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8CE"/>
  </w:style>
  <w:style w:type="character" w:customStyle="1" w:styleId="Heading1Char">
    <w:name w:val="Heading 1 Char"/>
    <w:basedOn w:val="DefaultParagraphFont"/>
    <w:link w:val="Heading1"/>
    <w:rsid w:val="004858CE"/>
    <w:rPr>
      <w:rFonts w:ascii="Times New Roman" w:eastAsia="Times New Roman" w:hAnsi="Times New Roman" w:cs="Times New Roman"/>
      <w:b/>
      <w:sz w:val="32"/>
      <w:szCs w:val="20"/>
      <w:lang w:eastAsia="en-US"/>
    </w:rPr>
  </w:style>
  <w:style w:type="paragraph" w:styleId="BodyText">
    <w:name w:val="Body Text"/>
    <w:basedOn w:val="Normal"/>
    <w:link w:val="BodyTextChar"/>
    <w:rsid w:val="004858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58CE"/>
    <w:rPr>
      <w:rFonts w:ascii="Times New Roman" w:eastAsia="Times New Roman" w:hAnsi="Times New Roman" w:cs="Times New Roman"/>
      <w:sz w:val="24"/>
      <w:lang w:val="en-US" w:eastAsia="en-US"/>
    </w:rPr>
  </w:style>
  <w:style w:type="paragraph" w:styleId="Footer">
    <w:name w:val="footer"/>
    <w:basedOn w:val="Normal"/>
    <w:link w:val="FooterChar"/>
    <w:rsid w:val="004858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8CE"/>
    <w:rPr>
      <w:rFonts w:ascii="Times New Roman" w:eastAsia="Times New Roman" w:hAnsi="Times New Roman" w:cs="Times New Roman"/>
      <w:sz w:val="16"/>
      <w:lang w:val="en-US" w:eastAsia="en-US"/>
    </w:rPr>
  </w:style>
  <w:style w:type="paragraph" w:styleId="List">
    <w:name w:val="List"/>
    <w:basedOn w:val="BodyText"/>
    <w:next w:val="BodyText"/>
    <w:rsid w:val="004858CE"/>
    <w:pPr>
      <w:tabs>
        <w:tab w:val="left" w:pos="340"/>
      </w:tabs>
      <w:spacing w:before="60" w:after="60"/>
      <w:ind w:left="340" w:hanging="340"/>
    </w:pPr>
  </w:style>
  <w:style w:type="paragraph" w:styleId="ListBullet">
    <w:name w:val="List Bullet"/>
    <w:basedOn w:val="List"/>
    <w:rsid w:val="004858CE"/>
    <w:pPr>
      <w:numPr>
        <w:numId w:val="13"/>
      </w:numPr>
      <w:tabs>
        <w:tab w:val="clear" w:pos="340"/>
      </w:tabs>
      <w:spacing w:before="40" w:after="40"/>
    </w:pPr>
  </w:style>
  <w:style w:type="character" w:customStyle="1" w:styleId="SpecialBold">
    <w:name w:val="Special Bold"/>
    <w:basedOn w:val="DefaultParagraphFont"/>
    <w:rsid w:val="004858CE"/>
    <w:rPr>
      <w:b/>
      <w:spacing w:val="0"/>
    </w:rPr>
  </w:style>
  <w:style w:type="paragraph" w:styleId="ListBullet2">
    <w:name w:val="List Bullet 2"/>
    <w:basedOn w:val="List2"/>
    <w:rsid w:val="004858CE"/>
    <w:pPr>
      <w:numPr>
        <w:numId w:val="14"/>
      </w:numPr>
      <w:tabs>
        <w:tab w:val="clear" w:pos="680"/>
      </w:tabs>
    </w:pPr>
  </w:style>
  <w:style w:type="paragraph" w:styleId="Header">
    <w:name w:val="header"/>
    <w:basedOn w:val="Normal"/>
    <w:link w:val="HeaderChar"/>
    <w:rsid w:val="004858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8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58CE"/>
    <w:pPr>
      <w:spacing w:before="240" w:after="120"/>
      <w:outlineLvl w:val="0"/>
    </w:pPr>
    <w:rPr>
      <w:rFonts w:ascii="Times New Roman" w:hAnsi="Times New Roman"/>
      <w:b/>
      <w:sz w:val="28"/>
    </w:rPr>
  </w:style>
  <w:style w:type="paragraph" w:customStyle="1" w:styleId="AllowPageBreak">
    <w:name w:val="AllowPageBreak"/>
    <w:rsid w:val="004858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58CE"/>
    <w:pPr>
      <w:tabs>
        <w:tab w:val="left" w:pos="680"/>
      </w:tabs>
      <w:spacing w:before="60" w:after="60"/>
      <w:ind w:left="680" w:hanging="340"/>
    </w:pPr>
  </w:style>
  <w:style w:type="character" w:customStyle="1" w:styleId="BoldandItalics">
    <w:name w:val="Bold and Italics"/>
    <w:qFormat/>
    <w:rsid w:val="004858CE"/>
    <w:rPr>
      <w:b/>
      <w:i/>
      <w:u w:val="none"/>
    </w:rPr>
  </w:style>
  <w:style w:type="character" w:customStyle="1" w:styleId="Heading2Char">
    <w:name w:val="Heading 2 Char"/>
    <w:basedOn w:val="DefaultParagraphFont"/>
    <w:link w:val="Heading2"/>
    <w:rsid w:val="004858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8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8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8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8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8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58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58CE"/>
    <w:rPr>
      <w:rFonts w:ascii="Courier New" w:eastAsia="Times New Roman" w:hAnsi="Courier New" w:cs="Times New Roman"/>
      <w:i/>
      <w:szCs w:val="20"/>
      <w:lang w:val="en-US" w:eastAsia="en-US"/>
    </w:rPr>
  </w:style>
  <w:style w:type="paragraph" w:customStyle="1" w:styleId="HeadingBase">
    <w:name w:val="Heading Base"/>
    <w:rsid w:val="004858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8CE"/>
    <w:pPr>
      <w:tabs>
        <w:tab w:val="right" w:leader="dot" w:pos="9072"/>
      </w:tabs>
      <w:ind w:left="567"/>
    </w:pPr>
    <w:rPr>
      <w:szCs w:val="22"/>
    </w:rPr>
  </w:style>
  <w:style w:type="paragraph" w:customStyle="1" w:styleId="TOCBase">
    <w:name w:val="TOC Base"/>
    <w:rsid w:val="004858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8CE"/>
    <w:pPr>
      <w:tabs>
        <w:tab w:val="right" w:leader="dot" w:pos="9072"/>
      </w:tabs>
      <w:spacing w:before="40" w:after="40"/>
      <w:ind w:left="284"/>
    </w:pPr>
    <w:rPr>
      <w:rFonts w:ascii="Times New Roman" w:hAnsi="Times New Roman"/>
    </w:rPr>
  </w:style>
  <w:style w:type="paragraph" w:styleId="TOC1">
    <w:name w:val="toc 1"/>
    <w:basedOn w:val="TOCBase"/>
    <w:next w:val="Normal"/>
    <w:rsid w:val="004858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58CE"/>
    <w:pPr>
      <w:spacing w:before="5040"/>
      <w:jc w:val="center"/>
    </w:pPr>
    <w:rPr>
      <w:sz w:val="48"/>
      <w:szCs w:val="72"/>
      <w:lang w:val="en-US"/>
    </w:rPr>
  </w:style>
  <w:style w:type="character" w:customStyle="1" w:styleId="TitleChar">
    <w:name w:val="Title Char"/>
    <w:basedOn w:val="DefaultParagraphFont"/>
    <w:link w:val="Title"/>
    <w:rsid w:val="004858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8CE"/>
    <w:pPr>
      <w:tabs>
        <w:tab w:val="left" w:pos="3600"/>
        <w:tab w:val="left" w:pos="3958"/>
      </w:tabs>
    </w:pPr>
  </w:style>
  <w:style w:type="paragraph" w:customStyle="1" w:styleId="Note">
    <w:name w:val="Note"/>
    <w:basedOn w:val="BodyText"/>
    <w:rsid w:val="004858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58CE"/>
    <w:pPr>
      <w:framePr w:wrap="auto" w:hAnchor="text" w:y="6049"/>
    </w:pPr>
    <w:rPr>
      <w:color w:val="000000"/>
      <w:sz w:val="40"/>
    </w:rPr>
  </w:style>
  <w:style w:type="paragraph" w:customStyle="1" w:styleId="TOCTitle">
    <w:name w:val="TOCTitle"/>
    <w:basedOn w:val="Heading1"/>
    <w:rsid w:val="004858CE"/>
    <w:pPr>
      <w:spacing w:after="240"/>
      <w:jc w:val="center"/>
      <w:outlineLvl w:val="9"/>
    </w:pPr>
    <w:rPr>
      <w:caps/>
    </w:rPr>
  </w:style>
  <w:style w:type="paragraph" w:customStyle="1" w:styleId="Version">
    <w:name w:val="Version"/>
    <w:rsid w:val="004858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58CE"/>
    <w:pPr>
      <w:keepNext w:val="0"/>
      <w:tabs>
        <w:tab w:val="right" w:pos="4176"/>
      </w:tabs>
      <w:ind w:left="198" w:hanging="198"/>
    </w:pPr>
    <w:rPr>
      <w:rFonts w:ascii="Garamond" w:hAnsi="Garamond"/>
    </w:rPr>
  </w:style>
  <w:style w:type="paragraph" w:styleId="IndexHeading">
    <w:name w:val="index heading"/>
    <w:basedOn w:val="Normal"/>
    <w:next w:val="Index1"/>
    <w:semiHidden/>
    <w:rsid w:val="004858CE"/>
    <w:pPr>
      <w:spacing w:before="120" w:after="120"/>
    </w:pPr>
    <w:rPr>
      <w:rFonts w:ascii="Arial" w:hAnsi="Arial"/>
      <w:b/>
      <w:color w:val="918585"/>
      <w:sz w:val="24"/>
    </w:rPr>
  </w:style>
  <w:style w:type="paragraph" w:customStyle="1" w:styleId="Chapter">
    <w:name w:val="Chapter"/>
    <w:basedOn w:val="Normal"/>
    <w:rsid w:val="004858CE"/>
    <w:pPr>
      <w:spacing w:before="240"/>
    </w:pPr>
    <w:rPr>
      <w:rFonts w:ascii="Times New Roman" w:hAnsi="Times New Roman"/>
      <w:smallCaps/>
      <w:spacing w:val="80"/>
      <w:sz w:val="28"/>
    </w:rPr>
  </w:style>
  <w:style w:type="paragraph" w:customStyle="1" w:styleId="InChapter">
    <w:name w:val="InChapter"/>
    <w:basedOn w:val="Heading3"/>
    <w:rsid w:val="004858CE"/>
    <w:pPr>
      <w:spacing w:after="240"/>
      <w:outlineLvl w:val="9"/>
    </w:pPr>
    <w:rPr>
      <w:noProof/>
    </w:rPr>
  </w:style>
  <w:style w:type="paragraph" w:styleId="Index2">
    <w:name w:val="index 2"/>
    <w:basedOn w:val="Normal"/>
    <w:next w:val="Normal"/>
    <w:semiHidden/>
    <w:rsid w:val="004858CE"/>
    <w:pPr>
      <w:tabs>
        <w:tab w:val="right" w:pos="4176"/>
      </w:tabs>
      <w:ind w:left="568" w:hanging="284"/>
    </w:pPr>
    <w:rPr>
      <w:rFonts w:ascii="Garamond" w:hAnsi="Garamond"/>
    </w:rPr>
  </w:style>
  <w:style w:type="paragraph" w:customStyle="1" w:styleId="Byline">
    <w:name w:val="Byline"/>
    <w:rsid w:val="004858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8CE"/>
    <w:pPr>
      <w:tabs>
        <w:tab w:val="clear" w:pos="3600"/>
        <w:tab w:val="clear" w:pos="3958"/>
      </w:tabs>
      <w:jc w:val="right"/>
    </w:pPr>
  </w:style>
  <w:style w:type="character" w:styleId="Emphasis">
    <w:name w:val="Emphasis"/>
    <w:basedOn w:val="DefaultParagraphFont"/>
    <w:qFormat/>
    <w:rsid w:val="004858CE"/>
    <w:rPr>
      <w:i/>
    </w:rPr>
  </w:style>
  <w:style w:type="paragraph" w:styleId="Caption">
    <w:name w:val="caption"/>
    <w:basedOn w:val="BodyText"/>
    <w:next w:val="Normal"/>
    <w:qFormat/>
    <w:rsid w:val="004858CE"/>
    <w:pPr>
      <w:framePr w:w="2268" w:hSpace="181" w:vSpace="181" w:wrap="around" w:vAnchor="text" w:hAnchor="page" w:x="1135" w:y="285" w:anchorLock="1"/>
    </w:pPr>
    <w:rPr>
      <w:i/>
    </w:rPr>
  </w:style>
  <w:style w:type="paragraph" w:customStyle="1" w:styleId="MiniTOCTitle">
    <w:name w:val="MiniTOCTitle"/>
    <w:basedOn w:val="Heading4"/>
    <w:rsid w:val="004858CE"/>
    <w:pPr>
      <w:spacing w:before="240"/>
      <w:outlineLvl w:val="9"/>
    </w:pPr>
    <w:rPr>
      <w:noProof/>
      <w:sz w:val="24"/>
    </w:rPr>
  </w:style>
  <w:style w:type="paragraph" w:customStyle="1" w:styleId="MiniTOCItem">
    <w:name w:val="MiniTOCItem"/>
    <w:basedOn w:val="ListBullet"/>
    <w:rsid w:val="004858CE"/>
    <w:pPr>
      <w:numPr>
        <w:numId w:val="0"/>
      </w:numPr>
      <w:tabs>
        <w:tab w:val="right" w:leader="dot" w:pos="6521"/>
      </w:tabs>
      <w:spacing w:before="0" w:after="0"/>
    </w:pPr>
  </w:style>
  <w:style w:type="paragraph" w:customStyle="1" w:styleId="TOFTitle">
    <w:name w:val="TOFTitle"/>
    <w:basedOn w:val="TOCTitle"/>
    <w:rsid w:val="004858CE"/>
  </w:style>
  <w:style w:type="paragraph" w:styleId="TableofFigures">
    <w:name w:val="table of figures"/>
    <w:basedOn w:val="Normal"/>
    <w:next w:val="Normal"/>
    <w:semiHidden/>
    <w:rsid w:val="004858CE"/>
    <w:pPr>
      <w:tabs>
        <w:tab w:val="right" w:leader="dot" w:pos="9072"/>
      </w:tabs>
      <w:ind w:left="970" w:hanging="403"/>
    </w:pPr>
    <w:rPr>
      <w:rFonts w:ascii="Times New Roman" w:hAnsi="Times New Roman"/>
      <w:b/>
    </w:rPr>
  </w:style>
  <w:style w:type="paragraph" w:styleId="ListNumber">
    <w:name w:val="List Number"/>
    <w:basedOn w:val="List"/>
    <w:rsid w:val="004858CE"/>
    <w:pPr>
      <w:numPr>
        <w:numId w:val="11"/>
      </w:numPr>
    </w:pPr>
  </w:style>
  <w:style w:type="character" w:customStyle="1" w:styleId="WingdingSymbols">
    <w:name w:val="Wingding Symbols"/>
    <w:rsid w:val="004858CE"/>
    <w:rPr>
      <w:rFonts w:ascii="Wingdings" w:hAnsi="Wingdings"/>
    </w:rPr>
  </w:style>
  <w:style w:type="paragraph" w:customStyle="1" w:styleId="TableHeading">
    <w:name w:val="Table Heading"/>
    <w:basedOn w:val="HeadingBase"/>
    <w:rsid w:val="004858CE"/>
    <w:pPr>
      <w:keepLines/>
      <w:pBdr>
        <w:bottom w:val="single" w:sz="6" w:space="1" w:color="918585"/>
      </w:pBdr>
      <w:spacing w:before="240"/>
    </w:pPr>
  </w:style>
  <w:style w:type="character" w:customStyle="1" w:styleId="HotSpot">
    <w:name w:val="HotSpot"/>
    <w:rsid w:val="004858CE"/>
    <w:rPr>
      <w:color w:val="0033CC"/>
      <w:u w:val="none"/>
    </w:rPr>
  </w:style>
  <w:style w:type="paragraph" w:customStyle="1" w:styleId="BodyTextRight">
    <w:name w:val="Body Text Right"/>
    <w:basedOn w:val="BodyText"/>
    <w:rsid w:val="004858CE"/>
    <w:pPr>
      <w:spacing w:before="0" w:after="0"/>
      <w:jc w:val="right"/>
    </w:pPr>
  </w:style>
  <w:style w:type="paragraph" w:styleId="Index3">
    <w:name w:val="index 3"/>
    <w:basedOn w:val="ListNumber2"/>
    <w:next w:val="Normal"/>
    <w:semiHidden/>
    <w:rsid w:val="004858CE"/>
    <w:pPr>
      <w:numPr>
        <w:numId w:val="0"/>
      </w:numPr>
      <w:tabs>
        <w:tab w:val="right" w:leader="dot" w:pos="4176"/>
      </w:tabs>
    </w:pPr>
  </w:style>
  <w:style w:type="paragraph" w:styleId="ListNumber2">
    <w:name w:val="List Number 2"/>
    <w:basedOn w:val="List2"/>
    <w:rsid w:val="004858CE"/>
    <w:pPr>
      <w:numPr>
        <w:numId w:val="10"/>
      </w:numPr>
      <w:tabs>
        <w:tab w:val="clear" w:pos="1060"/>
      </w:tabs>
    </w:pPr>
  </w:style>
  <w:style w:type="paragraph" w:customStyle="1" w:styleId="MarginNote">
    <w:name w:val="Margin Note"/>
    <w:basedOn w:val="BodyText"/>
    <w:rsid w:val="004858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8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8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58CE"/>
    <w:rPr>
      <w:sz w:val="32"/>
    </w:rPr>
  </w:style>
  <w:style w:type="paragraph" w:customStyle="1" w:styleId="HeadingProcedure">
    <w:name w:val="Heading Procedure"/>
    <w:basedOn w:val="HeadingBase"/>
    <w:next w:val="Normal"/>
    <w:rsid w:val="004858CE"/>
    <w:pPr>
      <w:tabs>
        <w:tab w:val="left" w:pos="0"/>
      </w:tabs>
      <w:spacing w:before="120" w:after="60"/>
    </w:pPr>
    <w:rPr>
      <w:i/>
      <w:color w:val="918585"/>
      <w:sz w:val="22"/>
    </w:rPr>
  </w:style>
  <w:style w:type="paragraph" w:customStyle="1" w:styleId="TableBodyText">
    <w:name w:val="Table Body Text"/>
    <w:basedOn w:val="BodyText"/>
    <w:rsid w:val="004858CE"/>
    <w:pPr>
      <w:spacing w:before="60" w:after="60"/>
    </w:pPr>
  </w:style>
  <w:style w:type="paragraph" w:styleId="ListContinue">
    <w:name w:val="List Continue"/>
    <w:basedOn w:val="List"/>
    <w:rsid w:val="004858CE"/>
    <w:pPr>
      <w:ind w:firstLine="0"/>
    </w:pPr>
  </w:style>
  <w:style w:type="paragraph" w:customStyle="1" w:styleId="ListNote">
    <w:name w:val="List Note"/>
    <w:basedOn w:val="List"/>
    <w:rsid w:val="004858CE"/>
    <w:pPr>
      <w:pBdr>
        <w:top w:val="single" w:sz="6" w:space="2" w:color="918585"/>
        <w:bottom w:val="single" w:sz="6" w:space="2" w:color="918585"/>
      </w:pBdr>
      <w:tabs>
        <w:tab w:val="left" w:pos="1021"/>
      </w:tabs>
      <w:ind w:firstLine="0"/>
    </w:pPr>
  </w:style>
  <w:style w:type="paragraph" w:customStyle="1" w:styleId="Warning">
    <w:name w:val="Warning"/>
    <w:basedOn w:val="BodyText"/>
    <w:rsid w:val="004858CE"/>
    <w:pPr>
      <w:shd w:val="clear" w:color="auto" w:fill="D9D9D9"/>
      <w:tabs>
        <w:tab w:val="left" w:pos="992"/>
      </w:tabs>
      <w:ind w:left="119" w:right="119"/>
    </w:pPr>
    <w:rPr>
      <w:sz w:val="20"/>
    </w:rPr>
  </w:style>
  <w:style w:type="paragraph" w:customStyle="1" w:styleId="MarginIcons">
    <w:name w:val="Margin Icons"/>
    <w:basedOn w:val="BodyText"/>
    <w:rsid w:val="004858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8CE"/>
    <w:rPr>
      <w:rFonts w:ascii="Courier New" w:hAnsi="Courier New"/>
    </w:rPr>
  </w:style>
  <w:style w:type="paragraph" w:customStyle="1" w:styleId="NoteBullet">
    <w:name w:val="Note Bullet"/>
    <w:basedOn w:val="Note"/>
    <w:rsid w:val="004858CE"/>
    <w:pPr>
      <w:tabs>
        <w:tab w:val="clear" w:pos="680"/>
      </w:tabs>
      <w:spacing w:before="60" w:after="60"/>
    </w:pPr>
  </w:style>
  <w:style w:type="paragraph" w:customStyle="1" w:styleId="SubHeading2">
    <w:name w:val="SubHeading2"/>
    <w:basedOn w:val="HeadingBase"/>
    <w:rsid w:val="004858CE"/>
    <w:pPr>
      <w:spacing w:before="240" w:after="60"/>
    </w:pPr>
    <w:rPr>
      <w:sz w:val="20"/>
    </w:rPr>
  </w:style>
  <w:style w:type="paragraph" w:customStyle="1" w:styleId="SubHeading1">
    <w:name w:val="SubHeading1"/>
    <w:basedOn w:val="HeadingBase"/>
    <w:rsid w:val="004858CE"/>
    <w:pPr>
      <w:spacing w:before="240" w:after="60"/>
    </w:pPr>
    <w:rPr>
      <w:color w:val="918585"/>
      <w:sz w:val="22"/>
    </w:rPr>
  </w:style>
  <w:style w:type="paragraph" w:customStyle="1" w:styleId="SideHeading">
    <w:name w:val="Side Heading"/>
    <w:basedOn w:val="HeadingBase"/>
    <w:rsid w:val="004858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8CE"/>
    <w:pPr>
      <w:numPr>
        <w:numId w:val="12"/>
      </w:numPr>
    </w:pPr>
  </w:style>
  <w:style w:type="paragraph" w:styleId="PlainText">
    <w:name w:val="Plain Text"/>
    <w:basedOn w:val="Normal"/>
    <w:link w:val="PlainTextChar"/>
    <w:rsid w:val="004858CE"/>
    <w:rPr>
      <w:sz w:val="20"/>
    </w:rPr>
  </w:style>
  <w:style w:type="character" w:customStyle="1" w:styleId="PlainTextChar">
    <w:name w:val="Plain Text Char"/>
    <w:basedOn w:val="DefaultParagraphFont"/>
    <w:link w:val="PlainText"/>
    <w:rsid w:val="004858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58CE"/>
    <w:rPr>
      <w:b/>
      <w:smallCaps/>
    </w:rPr>
  </w:style>
  <w:style w:type="paragraph" w:customStyle="1" w:styleId="TableListNumber">
    <w:name w:val="Table List Number"/>
    <w:basedOn w:val="ListNumber"/>
    <w:rsid w:val="004858CE"/>
    <w:pPr>
      <w:numPr>
        <w:numId w:val="0"/>
      </w:numPr>
    </w:pPr>
  </w:style>
  <w:style w:type="paragraph" w:styleId="TOC4">
    <w:name w:val="toc 4"/>
    <w:basedOn w:val="TOCBase"/>
    <w:next w:val="Normal"/>
    <w:semiHidden/>
    <w:rsid w:val="004858CE"/>
    <w:pPr>
      <w:tabs>
        <w:tab w:val="right" w:leader="dot" w:pos="9071"/>
      </w:tabs>
      <w:ind w:left="1701"/>
    </w:pPr>
  </w:style>
  <w:style w:type="paragraph" w:customStyle="1" w:styleId="ListAlpha">
    <w:name w:val="List Alpha"/>
    <w:basedOn w:val="List"/>
    <w:rsid w:val="004858CE"/>
    <w:pPr>
      <w:numPr>
        <w:numId w:val="9"/>
      </w:numPr>
    </w:pPr>
  </w:style>
  <w:style w:type="paragraph" w:customStyle="1" w:styleId="ListAlpha2">
    <w:name w:val="List Alpha 2"/>
    <w:basedOn w:val="List2"/>
    <w:rsid w:val="004858CE"/>
    <w:pPr>
      <w:numPr>
        <w:numId w:val="8"/>
      </w:numPr>
    </w:pPr>
  </w:style>
  <w:style w:type="paragraph" w:styleId="List3">
    <w:name w:val="List 3"/>
    <w:basedOn w:val="BodyText"/>
    <w:rsid w:val="004858CE"/>
    <w:pPr>
      <w:tabs>
        <w:tab w:val="left" w:pos="1021"/>
      </w:tabs>
      <w:spacing w:before="60" w:after="60"/>
      <w:ind w:left="1020" w:hanging="340"/>
    </w:pPr>
  </w:style>
  <w:style w:type="paragraph" w:styleId="List4">
    <w:name w:val="List 4"/>
    <w:basedOn w:val="BodyText"/>
    <w:rsid w:val="004858CE"/>
    <w:pPr>
      <w:tabs>
        <w:tab w:val="left" w:pos="1361"/>
      </w:tabs>
      <w:spacing w:before="60" w:after="60"/>
      <w:ind w:left="1361" w:hanging="340"/>
    </w:pPr>
  </w:style>
  <w:style w:type="paragraph" w:styleId="List5">
    <w:name w:val="List 5"/>
    <w:basedOn w:val="BodyText"/>
    <w:rsid w:val="004858CE"/>
    <w:pPr>
      <w:tabs>
        <w:tab w:val="left" w:pos="1701"/>
      </w:tabs>
      <w:spacing w:before="60" w:after="60"/>
      <w:ind w:left="1701" w:hanging="340"/>
    </w:pPr>
  </w:style>
  <w:style w:type="paragraph" w:styleId="ListBullet3">
    <w:name w:val="List Bullet 3"/>
    <w:basedOn w:val="List3"/>
    <w:rsid w:val="004858CE"/>
    <w:pPr>
      <w:numPr>
        <w:numId w:val="15"/>
      </w:numPr>
      <w:tabs>
        <w:tab w:val="clear" w:pos="1021"/>
      </w:tabs>
      <w:ind w:left="1037" w:hanging="357"/>
    </w:pPr>
  </w:style>
  <w:style w:type="paragraph" w:styleId="ListBullet4">
    <w:name w:val="List Bullet 4"/>
    <w:basedOn w:val="List4"/>
    <w:rsid w:val="004858CE"/>
    <w:pPr>
      <w:numPr>
        <w:numId w:val="3"/>
      </w:numPr>
    </w:pPr>
  </w:style>
  <w:style w:type="paragraph" w:styleId="ListBullet5">
    <w:name w:val="List Bullet 5"/>
    <w:basedOn w:val="List5"/>
    <w:rsid w:val="004858CE"/>
    <w:pPr>
      <w:numPr>
        <w:numId w:val="4"/>
      </w:numPr>
    </w:pPr>
  </w:style>
  <w:style w:type="paragraph" w:styleId="ListContinue2">
    <w:name w:val="List Continue 2"/>
    <w:basedOn w:val="List2"/>
    <w:rsid w:val="004858CE"/>
    <w:pPr>
      <w:ind w:firstLine="0"/>
    </w:pPr>
  </w:style>
  <w:style w:type="paragraph" w:styleId="ListContinue3">
    <w:name w:val="List Continue 3"/>
    <w:basedOn w:val="List3"/>
    <w:rsid w:val="004858CE"/>
    <w:pPr>
      <w:ind w:left="1021" w:firstLine="0"/>
    </w:pPr>
  </w:style>
  <w:style w:type="paragraph" w:styleId="ListContinue4">
    <w:name w:val="List Continue 4"/>
    <w:basedOn w:val="List4"/>
    <w:rsid w:val="004858CE"/>
    <w:pPr>
      <w:ind w:firstLine="0"/>
    </w:pPr>
  </w:style>
  <w:style w:type="paragraph" w:styleId="ListContinue5">
    <w:name w:val="List Continue 5"/>
    <w:basedOn w:val="List5"/>
    <w:rsid w:val="004858CE"/>
    <w:pPr>
      <w:ind w:firstLine="0"/>
    </w:pPr>
  </w:style>
  <w:style w:type="paragraph" w:styleId="ListNumber3">
    <w:name w:val="List Number 3"/>
    <w:basedOn w:val="List3"/>
    <w:rsid w:val="004858CE"/>
    <w:pPr>
      <w:numPr>
        <w:numId w:val="5"/>
      </w:numPr>
    </w:pPr>
  </w:style>
  <w:style w:type="paragraph" w:styleId="ListNumber4">
    <w:name w:val="List Number 4"/>
    <w:basedOn w:val="List4"/>
    <w:rsid w:val="004858CE"/>
    <w:pPr>
      <w:numPr>
        <w:numId w:val="6"/>
      </w:numPr>
    </w:pPr>
  </w:style>
  <w:style w:type="paragraph" w:styleId="ListNumber5">
    <w:name w:val="List Number 5"/>
    <w:basedOn w:val="List5"/>
    <w:rsid w:val="004858CE"/>
    <w:pPr>
      <w:numPr>
        <w:numId w:val="7"/>
      </w:numPr>
    </w:pPr>
  </w:style>
  <w:style w:type="paragraph" w:styleId="BlockText">
    <w:name w:val="Block Text"/>
    <w:basedOn w:val="Normal"/>
    <w:rsid w:val="004858CE"/>
    <w:pPr>
      <w:spacing w:after="120"/>
      <w:ind w:left="1440" w:right="1440"/>
    </w:pPr>
  </w:style>
  <w:style w:type="character" w:customStyle="1" w:styleId="Subscript">
    <w:name w:val="Subscript"/>
    <w:basedOn w:val="DefaultParagraphFont"/>
    <w:rsid w:val="004858CE"/>
    <w:rPr>
      <w:sz w:val="16"/>
      <w:vertAlign w:val="subscript"/>
    </w:rPr>
  </w:style>
  <w:style w:type="character" w:customStyle="1" w:styleId="Superscript">
    <w:name w:val="Superscript"/>
    <w:basedOn w:val="DefaultParagraphFont"/>
    <w:rsid w:val="004858CE"/>
    <w:rPr>
      <w:sz w:val="16"/>
      <w:vertAlign w:val="superscript"/>
    </w:rPr>
  </w:style>
  <w:style w:type="character" w:customStyle="1" w:styleId="Symbols">
    <w:name w:val="Symbols"/>
    <w:basedOn w:val="DefaultParagraphFont"/>
    <w:rsid w:val="004858CE"/>
    <w:rPr>
      <w:rFonts w:ascii="Symbol" w:hAnsi="Symbol"/>
    </w:rPr>
  </w:style>
  <w:style w:type="character" w:customStyle="1" w:styleId="MenuOptions">
    <w:name w:val="Menu Options"/>
    <w:basedOn w:val="DefaultParagraphFont"/>
    <w:rsid w:val="004858CE"/>
    <w:rPr>
      <w:rFonts w:ascii="Arial Narrow" w:hAnsi="Arial Narrow"/>
      <w:smallCaps/>
    </w:rPr>
  </w:style>
  <w:style w:type="character" w:customStyle="1" w:styleId="Buttons">
    <w:name w:val="Buttons"/>
    <w:basedOn w:val="DefaultParagraphFont"/>
    <w:rsid w:val="004858CE"/>
    <w:rPr>
      <w:b/>
    </w:rPr>
  </w:style>
  <w:style w:type="character" w:customStyle="1" w:styleId="Underlined">
    <w:name w:val="Underlined"/>
    <w:basedOn w:val="DefaultParagraphFont"/>
    <w:rsid w:val="004858CE"/>
    <w:rPr>
      <w:u w:val="single"/>
    </w:rPr>
  </w:style>
  <w:style w:type="paragraph" w:customStyle="1" w:styleId="TableBodyTextRight">
    <w:name w:val="Table Body Text Right"/>
    <w:basedOn w:val="TableBodyText"/>
    <w:rsid w:val="004858CE"/>
    <w:pPr>
      <w:widowControl w:val="0"/>
      <w:autoSpaceDE w:val="0"/>
      <w:autoSpaceDN w:val="0"/>
      <w:adjustRightInd w:val="0"/>
      <w:jc w:val="right"/>
    </w:pPr>
    <w:rPr>
      <w:rFonts w:cs="Arial"/>
      <w:szCs w:val="18"/>
    </w:rPr>
  </w:style>
  <w:style w:type="paragraph" w:customStyle="1" w:styleId="CopyrightText">
    <w:name w:val="Copyright Text"/>
    <w:basedOn w:val="BodyText"/>
    <w:rsid w:val="004858CE"/>
    <w:rPr>
      <w:sz w:val="18"/>
    </w:rPr>
  </w:style>
  <w:style w:type="paragraph" w:customStyle="1" w:styleId="BodySmallRight">
    <w:name w:val="Body Small Right"/>
    <w:basedOn w:val="BodyTextRight"/>
    <w:rsid w:val="004858CE"/>
    <w:rPr>
      <w:sz w:val="18"/>
      <w:szCs w:val="18"/>
    </w:rPr>
  </w:style>
  <w:style w:type="paragraph" w:customStyle="1" w:styleId="MarginEdition">
    <w:name w:val="Margin Edition"/>
    <w:basedOn w:val="MarginNote"/>
    <w:rsid w:val="004858CE"/>
    <w:pPr>
      <w:spacing w:before="0" w:after="0"/>
    </w:pPr>
    <w:rPr>
      <w:rFonts w:ascii="Times New Roman" w:hAnsi="Times New Roman"/>
      <w:color w:val="999999"/>
    </w:rPr>
  </w:style>
  <w:style w:type="paragraph" w:customStyle="1" w:styleId="Spacer">
    <w:name w:val="Spacer"/>
    <w:basedOn w:val="Normal"/>
    <w:rsid w:val="004858CE"/>
    <w:rPr>
      <w:sz w:val="2"/>
      <w:szCs w:val="2"/>
    </w:rPr>
  </w:style>
  <w:style w:type="character" w:customStyle="1" w:styleId="Small">
    <w:name w:val="Small"/>
    <w:basedOn w:val="DefaultParagraphFont"/>
    <w:rsid w:val="004858CE"/>
    <w:rPr>
      <w:sz w:val="16"/>
    </w:rPr>
  </w:style>
  <w:style w:type="paragraph" w:customStyle="1" w:styleId="WideTable">
    <w:name w:val="Wide Table"/>
    <w:basedOn w:val="Normal"/>
    <w:rsid w:val="004858CE"/>
    <w:pPr>
      <w:ind w:left="-1418"/>
    </w:pPr>
    <w:rPr>
      <w:sz w:val="2"/>
      <w:szCs w:val="2"/>
    </w:rPr>
  </w:style>
  <w:style w:type="character" w:styleId="PageNumber">
    <w:name w:val="page number"/>
    <w:basedOn w:val="DefaultParagraphFont"/>
    <w:rsid w:val="004858CE"/>
  </w:style>
  <w:style w:type="paragraph" w:styleId="Quote">
    <w:name w:val="Quote"/>
    <w:basedOn w:val="Heading1"/>
    <w:link w:val="QuoteChar"/>
    <w:qFormat/>
    <w:rsid w:val="004858CE"/>
    <w:rPr>
      <w:b w:val="0"/>
      <w:sz w:val="72"/>
      <w:szCs w:val="72"/>
      <w:lang w:val="en-NZ"/>
    </w:rPr>
  </w:style>
  <w:style w:type="character" w:customStyle="1" w:styleId="QuoteChar">
    <w:name w:val="Quote Char"/>
    <w:basedOn w:val="DefaultParagraphFont"/>
    <w:link w:val="Quote"/>
    <w:rsid w:val="004858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8CE"/>
    <w:pPr>
      <w:pageBreakBefore/>
    </w:pPr>
  </w:style>
  <w:style w:type="paragraph" w:customStyle="1" w:styleId="Border">
    <w:name w:val="Border"/>
    <w:basedOn w:val="Normal"/>
    <w:qFormat/>
    <w:rsid w:val="004858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8CE"/>
    <w:rPr>
      <w:b/>
      <w:bCs/>
      <w:i/>
      <w:iCs/>
      <w:color w:val="auto"/>
    </w:rPr>
  </w:style>
  <w:style w:type="paragraph" w:styleId="IntenseQuote">
    <w:name w:val="Intense Quote"/>
    <w:basedOn w:val="Normal"/>
    <w:next w:val="Normal"/>
    <w:link w:val="IntenseQuoteChar"/>
    <w:uiPriority w:val="30"/>
    <w:qFormat/>
    <w:rsid w:val="004858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8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58CE"/>
    <w:rPr>
      <w:smallCaps/>
      <w:color w:val="auto"/>
      <w:u w:val="single"/>
    </w:rPr>
  </w:style>
  <w:style w:type="character" w:styleId="IntenseReference">
    <w:name w:val="Intense Reference"/>
    <w:basedOn w:val="DefaultParagraphFont"/>
    <w:uiPriority w:val="32"/>
    <w:qFormat/>
    <w:rsid w:val="004858CE"/>
    <w:rPr>
      <w:b/>
      <w:bCs/>
      <w:smallCaps/>
      <w:color w:val="auto"/>
      <w:spacing w:val="5"/>
      <w:u w:val="single"/>
    </w:rPr>
  </w:style>
  <w:style w:type="paragraph" w:customStyle="1" w:styleId="2ColumnHeading">
    <w:name w:val="2Column Heading"/>
    <w:basedOn w:val="BodyText"/>
    <w:qFormat/>
    <w:rsid w:val="004858CE"/>
    <w:pPr>
      <w:spacing w:after="60"/>
      <w:ind w:left="-2268"/>
    </w:pPr>
    <w:rPr>
      <w:b/>
    </w:rPr>
  </w:style>
  <w:style w:type="paragraph" w:customStyle="1" w:styleId="Heading1TOC">
    <w:name w:val="Heading1 TOC"/>
    <w:basedOn w:val="Normal"/>
    <w:qFormat/>
    <w:rsid w:val="004858CE"/>
    <w:pPr>
      <w:spacing w:before="240" w:after="120"/>
    </w:pPr>
    <w:rPr>
      <w:rFonts w:ascii="Times New Roman" w:hAnsi="Times New Roman"/>
      <w:b/>
      <w:sz w:val="32"/>
    </w:rPr>
  </w:style>
  <w:style w:type="paragraph" w:customStyle="1" w:styleId="Heading2TOC">
    <w:name w:val="Heading2 TOC"/>
    <w:basedOn w:val="Normal"/>
    <w:qFormat/>
    <w:rsid w:val="004858CE"/>
    <w:pPr>
      <w:spacing w:before="240" w:after="60"/>
    </w:pPr>
    <w:rPr>
      <w:rFonts w:ascii="Times New Roman" w:hAnsi="Times New Roman"/>
      <w:b/>
      <w:sz w:val="28"/>
    </w:rPr>
  </w:style>
  <w:style w:type="character" w:customStyle="1" w:styleId="Underline">
    <w:name w:val="Underline"/>
    <w:basedOn w:val="DefaultParagraphFont"/>
    <w:qFormat/>
    <w:rsid w:val="004858CE"/>
    <w:rPr>
      <w:u w:val="single"/>
    </w:rPr>
  </w:style>
  <w:style w:type="paragraph" w:styleId="BalloonText">
    <w:name w:val="Balloon Text"/>
    <w:basedOn w:val="Normal"/>
    <w:link w:val="BalloonTextChar"/>
    <w:rsid w:val="004858CE"/>
    <w:rPr>
      <w:rFonts w:ascii="Tahoma" w:hAnsi="Tahoma" w:cs="Tahoma"/>
      <w:sz w:val="16"/>
      <w:szCs w:val="16"/>
    </w:rPr>
  </w:style>
  <w:style w:type="character" w:customStyle="1" w:styleId="BalloonTextChar">
    <w:name w:val="Balloon Text Char"/>
    <w:basedOn w:val="DefaultParagraphFont"/>
    <w:link w:val="BalloonText"/>
    <w:rsid w:val="004858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58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58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1474</Words>
  <Characters>9054</Characters>
  <Application>Microsoft Office Word</Application>
  <DocSecurity>0</DocSecurity>
  <Lines>321</Lines>
  <Paragraphs>165</Paragraphs>
  <ScaleCrop>false</ScaleCrop>
  <Company>Author-it Software Corporation Ltd.</Company>
  <LinksUpToDate>false</LinksUpToDate>
  <CharactersWithSpaces>10473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RIIMEX401A Apply pit plan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2012-05-26T20:59:00Z</dcterms:created>
  <dcterms:modified xsi:type="dcterms:W3CDTF">2012-05-26T20:59:00Z</dcterms:modified>
</cp:coreProperties>
</file>