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9AB" w:rsidP="002759AB">
      <w:pPr>
        <w:pStyle w:val="Title"/>
      </w:pPr>
      <w:r>
        <w:fldChar w:fldCharType="begin"/>
      </w:r>
      <w:r>
        <w:instrText xml:space="preserve"> TITLE   \* MERGEFORMAT </w:instrText>
      </w:r>
      <w:r>
        <w:fldChar w:fldCharType="separate"/>
      </w:r>
      <w:r>
        <w:t>RIIMEX202A Install open-cut mine ground support</w:t>
      </w:r>
      <w:r>
        <w:fldChar w:fldCharType="end"/>
      </w:r>
    </w:p>
    <w:p w:rsidR="002759AB" w:rsidP="002759AB">
      <w:pPr>
        <w:pStyle w:val="Version"/>
        <w:sectPr w:rsidSect="00E80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174" w:rsidP="00E80174">
      <w:pPr>
        <w:pStyle w:val="SuperHeading"/>
      </w:pPr>
      <w:r w:rsidRPr="00E80174">
        <w:t>RIIMEX202A Install open-cut mine ground support</w:t>
      </w:r>
    </w:p>
    <w:p w:rsidR="00000000" w:rsidRPr="00E80174" w:rsidP="00E80174">
      <w:pPr>
        <w:pStyle w:val="Heading1"/>
      </w:pPr>
      <w:bookmarkStart w:id="1" w:name="O_130623"/>
      <w:bookmarkEnd w:id="1"/>
      <w:r w:rsidRPr="00E80174">
        <w:t>Modification History</w:t>
      </w:r>
    </w:p>
    <w:p w:rsidR="00000000" w:rsidRPr="00E80174" w:rsidP="00E80174">
      <w:pPr>
        <w:pStyle w:val="BodyText"/>
      </w:pPr>
      <w:r w:rsidRPr="00E80174">
        <w:t>Not applicable.</w:t>
      </w:r>
    </w:p>
    <w:p w:rsidR="00000000" w:rsidRPr="00E80174" w:rsidP="00E80174">
      <w:pPr>
        <w:pStyle w:val="AllowPageBreak"/>
      </w:pPr>
    </w:p>
    <w:p w:rsidR="00000000" w:rsidRPr="00E80174" w:rsidP="00E80174">
      <w:pPr>
        <w:pStyle w:val="Heading1"/>
      </w:pPr>
      <w:bookmarkStart w:id="2" w:name="O_130624"/>
      <w:bookmarkEnd w:id="2"/>
      <w:r w:rsidRPr="00E80174">
        <w:t>Unit Descriptor</w:t>
      </w:r>
    </w:p>
    <w:p w:rsidR="00000000" w:rsidRPr="00E80174" w:rsidP="00E80174">
      <w:pPr>
        <w:pStyle w:val="BodyText"/>
      </w:pPr>
      <w:r w:rsidRPr="00E80174">
        <w:t>This unit covers installing open cut mine ground support in the metalliferous mining industry.  It includes: organisin</w:t>
      </w:r>
      <w:r w:rsidRPr="00E80174">
        <w:t>g for ground support installation; setting up and preparing for installation; assembling and installing ground support; and conducting housekeeping activities.</w:t>
      </w:r>
    </w:p>
    <w:p w:rsidR="00000000" w:rsidRPr="00E80174" w:rsidP="00E80174">
      <w:pPr>
        <w:pStyle w:val="AllowPageBreak"/>
      </w:pPr>
    </w:p>
    <w:p w:rsidR="00000000" w:rsidRPr="00E80174" w:rsidP="00E80174">
      <w:pPr>
        <w:pStyle w:val="Heading1"/>
      </w:pPr>
      <w:bookmarkStart w:id="3" w:name="O_130625"/>
      <w:bookmarkEnd w:id="3"/>
      <w:r w:rsidRPr="00E80174">
        <w:t>Application of the Unit</w:t>
      </w:r>
    </w:p>
    <w:p w:rsidR="00000000" w:rsidRPr="00E80174" w:rsidP="00E80174">
      <w:pPr>
        <w:pStyle w:val="BodyText"/>
      </w:pPr>
      <w:r w:rsidRPr="00E80174">
        <w:t>This unit covers the installation of ground support mec</w:t>
      </w:r>
      <w:r w:rsidRPr="00E80174">
        <w:t>hanisms to provide structural support to rock surface in the extractive process  It is appropriate for those working in operational roles, at open cut operations within:</w:t>
      </w:r>
    </w:p>
    <w:p w:rsidR="00000000" w:rsidRPr="00E80174" w:rsidP="00E80174">
      <w:pPr>
        <w:pStyle w:val="ListBullet"/>
      </w:pPr>
      <w:r w:rsidRPr="00E80174">
        <w:t>Metalliferous mining</w:t>
      </w:r>
    </w:p>
    <w:p w:rsidR="00000000" w:rsidRPr="00E80174" w:rsidP="00E80174">
      <w:pPr>
        <w:pStyle w:val="AllowPageBreak"/>
      </w:pPr>
    </w:p>
    <w:p w:rsidR="00000000" w:rsidRPr="00E80174" w:rsidP="00E80174">
      <w:pPr>
        <w:pStyle w:val="Heading1"/>
      </w:pPr>
      <w:bookmarkStart w:id="4" w:name="O_130626"/>
      <w:bookmarkEnd w:id="4"/>
      <w:r w:rsidRPr="00E80174">
        <w:t>Licensing/Regulatory Information</w:t>
      </w:r>
    </w:p>
    <w:p w:rsidR="00000000" w:rsidRPr="00E80174" w:rsidP="00E80174">
      <w:pPr>
        <w:pStyle w:val="BodyText"/>
      </w:pPr>
      <w:r w:rsidRPr="00E80174">
        <w:t>Refer to Unit Descriptor.</w:t>
      </w:r>
    </w:p>
    <w:p w:rsidR="00000000" w:rsidRPr="00E80174" w:rsidP="00E80174">
      <w:pPr>
        <w:pStyle w:val="AllowPageBreak"/>
      </w:pPr>
    </w:p>
    <w:p w:rsidR="00000000" w:rsidRPr="00E80174" w:rsidP="00E80174">
      <w:pPr>
        <w:pStyle w:val="Heading1"/>
      </w:pPr>
      <w:bookmarkStart w:id="5" w:name="O_130628"/>
      <w:bookmarkEnd w:id="5"/>
      <w:r w:rsidRPr="00E80174">
        <w:t>Pre-Requisites</w:t>
      </w:r>
    </w:p>
    <w:p w:rsidR="00000000" w:rsidRPr="00E80174" w:rsidP="00E80174">
      <w:pPr>
        <w:pStyle w:val="BodyText"/>
      </w:pPr>
      <w:r w:rsidRPr="00E80174">
        <w:t>Not applicable.</w:t>
      </w:r>
    </w:p>
    <w:p w:rsidR="00000000" w:rsidRPr="00E80174" w:rsidP="00E80174">
      <w:pPr>
        <w:pStyle w:val="AllowPageBreak"/>
      </w:pPr>
    </w:p>
    <w:p w:rsidR="00000000" w:rsidRPr="00E80174" w:rsidP="00E80174">
      <w:pPr>
        <w:pStyle w:val="Heading1"/>
      </w:pPr>
      <w:bookmarkStart w:id="6" w:name="O_130627"/>
      <w:bookmarkEnd w:id="6"/>
      <w:r w:rsidRPr="00E80174">
        <w:t>Employability Skills Information</w:t>
      </w:r>
    </w:p>
    <w:p w:rsidR="00000000" w:rsidRPr="00E80174" w:rsidP="00E80174">
      <w:pPr>
        <w:pStyle w:val="BodyText"/>
      </w:pPr>
      <w:r w:rsidRPr="00E80174">
        <w:t>This unit contains employability skills.</w:t>
      </w:r>
    </w:p>
    <w:p w:rsidR="00000000" w:rsidRPr="00E80174" w:rsidP="00E80174">
      <w:pPr>
        <w:pStyle w:val="AllowPageBreak"/>
      </w:pPr>
    </w:p>
    <w:p w:rsidR="00000000" w:rsidRPr="00E80174" w:rsidP="00E80174">
      <w:pPr>
        <w:pStyle w:val="Heading1"/>
      </w:pPr>
      <w:bookmarkStart w:id="7" w:name="O_130629"/>
      <w:bookmarkEnd w:id="7"/>
      <w:r w:rsidRPr="00E80174">
        <w:t>Elements and Performance Criteria Pre-Content</w:t>
      </w:r>
    </w:p>
    <w:tbl>
      <w:tblPr>
        <w:tblW w:w="0" w:type="auto"/>
        <w:tblLayout w:type="fixed"/>
        <w:tblCellMar>
          <w:left w:w="62" w:type="dxa"/>
          <w:right w:w="62" w:type="dxa"/>
        </w:tblCellMar>
        <w:tblLook w:val="0000"/>
      </w:tblPr>
      <w:tblGrid>
        <w:gridCol w:w="2565"/>
        <w:gridCol w:w="5957"/>
      </w:tblGrid>
      <w:tr w:rsidTr="002759AB">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BodyText"/>
            </w:pPr>
            <w:r w:rsidRPr="00E80174">
              <w:t>Performance criteria describe the performance needed to demonstrate achievement of the element. Where bold italicised text is used, further information is detailed in the required skills and</w:t>
            </w:r>
            <w:r w:rsidRPr="00E80174">
              <w:t xml:space="preserve"> knowledge section and the range statement. Assessment of performance is to be consistent with the evidence guide.</w:t>
            </w:r>
          </w:p>
        </w:tc>
      </w:tr>
    </w:tbl>
    <w:p w:rsidR="00000000" w:rsidRPr="00E80174" w:rsidP="00E80174">
      <w:pPr>
        <w:pStyle w:val="BodyText"/>
      </w:pPr>
    </w:p>
    <w:p w:rsidR="00000000" w:rsidRPr="00E80174" w:rsidP="00E80174">
      <w:pPr>
        <w:pStyle w:val="AllowPageBreak"/>
      </w:pPr>
    </w:p>
    <w:p w:rsidR="00000000" w:rsidRPr="00E80174" w:rsidP="00E80174">
      <w:pPr>
        <w:pStyle w:val="Heading1"/>
      </w:pPr>
      <w:bookmarkStart w:id="8" w:name="O_130630"/>
      <w:bookmarkEnd w:id="8"/>
      <w:r w:rsidRPr="00E80174">
        <w:t>Elements and Performance Criteria</w:t>
      </w:r>
    </w:p>
    <w:tbl>
      <w:tblPr>
        <w:tblW w:w="0" w:type="auto"/>
        <w:tblLayout w:type="fixed"/>
        <w:tblCellMar>
          <w:left w:w="62" w:type="dxa"/>
          <w:right w:w="62" w:type="dxa"/>
        </w:tblCellMar>
        <w:tblLook w:val="0000"/>
      </w:tblPr>
      <w:tblGrid>
        <w:gridCol w:w="3471"/>
        <w:gridCol w:w="5051"/>
      </w:tblGrid>
      <w:tr w:rsidTr="002759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BodyText"/>
            </w:pPr>
            <w:r w:rsidRPr="00E8017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PERFORMANCE CRITERIA</w:t>
            </w:r>
          </w:p>
        </w:tc>
      </w:tr>
      <w:tr w:rsidTr="002759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List"/>
              <w:rPr>
                <w:lang w:val="en-NZ"/>
              </w:rPr>
            </w:pPr>
            <w:r w:rsidRPr="00E80174">
              <w:t>1.</w:t>
            </w:r>
            <w:r w:rsidRPr="00E80174">
              <w:tab/>
              <w:t>Organise for ground support installation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2"/>
            </w:pPr>
            <w:r w:rsidRPr="00E80174">
              <w:t>1.1.</w:t>
            </w:r>
            <w:r w:rsidRPr="00E80174">
              <w:tab/>
            </w:r>
            <w:r w:rsidRPr="00E80174">
              <w:t xml:space="preserve">Access, interpret and apply </w:t>
            </w:r>
            <w:r w:rsidRPr="00E80174">
              <w:rPr>
                <w:rStyle w:val="BoldandItalics"/>
              </w:rPr>
              <w:t>compliance documentation</w:t>
            </w:r>
            <w:r w:rsidRPr="00E80174">
              <w:t xml:space="preserve"> relevant to installing open cut mine ground support</w:t>
            </w:r>
          </w:p>
          <w:p w:rsidR="00000000" w:rsidRPr="00E80174" w:rsidP="00E80174">
            <w:pPr>
              <w:pStyle w:val="List2"/>
            </w:pPr>
            <w:r w:rsidRPr="00E80174">
              <w:t>1.2.</w:t>
            </w:r>
            <w:r w:rsidRPr="00E80174">
              <w:tab/>
              <w:t>Receive, interpret and clarify shift changeover details</w:t>
            </w:r>
          </w:p>
          <w:p w:rsidR="00000000" w:rsidRPr="00E80174" w:rsidP="00E80174">
            <w:pPr>
              <w:pStyle w:val="List2"/>
            </w:pPr>
            <w:r w:rsidRPr="00E80174">
              <w:t>1.3.</w:t>
            </w:r>
            <w:r w:rsidRPr="00E80174">
              <w:tab/>
              <w:t xml:space="preserve">Conduct equipment </w:t>
            </w:r>
            <w:r w:rsidRPr="00E80174">
              <w:rPr>
                <w:rStyle w:val="BoldandItalics"/>
              </w:rPr>
              <w:t>pre</w:t>
            </w:r>
            <w:r w:rsidRPr="00E80174">
              <w:t>-</w:t>
            </w:r>
            <w:r w:rsidRPr="00E80174">
              <w:rPr>
                <w:rStyle w:val="BoldandItalics"/>
              </w:rPr>
              <w:t>operational checks</w:t>
            </w:r>
            <w:r w:rsidRPr="00E80174">
              <w:t xml:space="preserve"> to ensure equipment is ready for operation</w:t>
            </w:r>
          </w:p>
          <w:p w:rsidR="00000000" w:rsidRPr="00E80174" w:rsidP="00E80174">
            <w:pPr>
              <w:pStyle w:val="List2"/>
            </w:pPr>
            <w:r w:rsidRPr="00E80174">
              <w:t>1</w:t>
            </w:r>
            <w:r w:rsidRPr="00E80174">
              <w:t>.4.</w:t>
            </w:r>
            <w:r w:rsidRPr="00E80174">
              <w:tab/>
              <w:t xml:space="preserve">Identify, manage and report </w:t>
            </w:r>
            <w:r w:rsidRPr="00E80174">
              <w:rPr>
                <w:rStyle w:val="BoldandItalics"/>
              </w:rPr>
              <w:t>potential hazards and risks</w:t>
            </w:r>
            <w:r w:rsidRPr="00E80174">
              <w:t xml:space="preserve"> according to work plan</w:t>
            </w:r>
          </w:p>
          <w:p w:rsidR="00000000" w:rsidRPr="00E80174" w:rsidP="00E80174">
            <w:pPr>
              <w:pStyle w:val="List2"/>
            </w:pPr>
            <w:r w:rsidRPr="00E80174">
              <w:t>1.5.</w:t>
            </w:r>
            <w:r w:rsidRPr="00E80174">
              <w:tab/>
              <w:t>Select personal protective equipment appropriate for work activities</w:t>
            </w:r>
          </w:p>
          <w:p w:rsidR="00000000" w:rsidRPr="00E80174" w:rsidP="00E80174">
            <w:pPr>
              <w:pStyle w:val="List2"/>
            </w:pPr>
            <w:r w:rsidRPr="00E80174">
              <w:t>1.6.</w:t>
            </w:r>
            <w:r w:rsidRPr="00E80174">
              <w:tab/>
              <w:t xml:space="preserve">Select appropriate type of </w:t>
            </w:r>
            <w:r w:rsidRPr="00E80174">
              <w:rPr>
                <w:rStyle w:val="BoldandItalics"/>
              </w:rPr>
              <w:t>equipment</w:t>
            </w:r>
            <w:r w:rsidRPr="00E80174">
              <w:t xml:space="preserve"> and ground support materials according to job type, </w:t>
            </w:r>
            <w:r w:rsidRPr="00E80174">
              <w:rPr>
                <w:rStyle w:val="BoldandItalics"/>
              </w:rPr>
              <w:t>work plan</w:t>
            </w:r>
            <w:r w:rsidRPr="00E80174">
              <w:t xml:space="preserve"> specifications and </w:t>
            </w:r>
            <w:r w:rsidRPr="00E80174">
              <w:rPr>
                <w:rStyle w:val="BoldandItalics"/>
              </w:rPr>
              <w:t>site conditions</w:t>
            </w:r>
          </w:p>
          <w:p w:rsidR="00000000" w:rsidRPr="00E80174" w:rsidP="00E80174">
            <w:pPr>
              <w:pStyle w:val="List2"/>
            </w:pPr>
            <w:r w:rsidRPr="00E80174">
              <w:t>1.7.</w:t>
            </w:r>
            <w:r w:rsidRPr="00E80174">
              <w:tab/>
              <w:t>Identify, address and report environmental issues</w:t>
            </w:r>
          </w:p>
          <w:p w:rsidR="00000000" w:rsidRPr="00E80174" w:rsidP="00E80174">
            <w:pPr>
              <w:pStyle w:val="List2"/>
            </w:pPr>
            <w:r w:rsidRPr="00E80174">
              <w:t>1.8.</w:t>
            </w:r>
            <w:r w:rsidRPr="00E80174">
              <w:tab/>
              <w:t>Communicate with other personnel using approved communication methods</w:t>
            </w:r>
          </w:p>
          <w:p w:rsidR="00000000" w:rsidP="00E80174">
            <w:pPr>
              <w:pStyle w:val="List2"/>
              <w:rPr>
                <w:lang w:val="en-NZ"/>
              </w:rPr>
            </w:pPr>
            <w:r w:rsidRPr="00E80174">
              <w:t>1.9.</w:t>
            </w:r>
            <w:r w:rsidRPr="00E80174">
              <w:tab/>
              <w:t xml:space="preserve">Adhere to </w:t>
            </w:r>
            <w:r w:rsidRPr="00E80174">
              <w:rPr>
                <w:rStyle w:val="BoldandItalics"/>
              </w:rPr>
              <w:t>safe operating procedures</w:t>
            </w:r>
            <w:r w:rsidRPr="00E80174">
              <w:t xml:space="preserve"> to ensure safety of personnel, plant and</w:t>
            </w:r>
            <w:r w:rsidRPr="00E80174">
              <w:t xml:space="preserve"> equipment</w:t>
            </w:r>
          </w:p>
        </w:tc>
      </w:tr>
      <w:tr w:rsidTr="002759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List"/>
              <w:rPr>
                <w:lang w:val="en-NZ"/>
              </w:rPr>
            </w:pPr>
            <w:r w:rsidRPr="00E80174">
              <w:t>2.</w:t>
            </w:r>
            <w:r w:rsidRPr="00E80174">
              <w:tab/>
              <w:t>Set up and prepare for installation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2"/>
            </w:pPr>
            <w:r w:rsidRPr="00E80174">
              <w:t>2.1.</w:t>
            </w:r>
            <w:r w:rsidRPr="00E80174">
              <w:tab/>
              <w:t>Conduct work according to site procedures, and current relevant legislation, codes, regulations and standards</w:t>
            </w:r>
          </w:p>
          <w:p w:rsidR="00000000" w:rsidRPr="00E80174" w:rsidP="00E80174">
            <w:pPr>
              <w:pStyle w:val="List2"/>
            </w:pPr>
            <w:r w:rsidRPr="00E80174">
              <w:t>2.2.</w:t>
            </w:r>
            <w:r w:rsidRPr="00E80174">
              <w:tab/>
              <w:t xml:space="preserve">Remove any surface soils and vegetations and expose bedrock </w:t>
            </w:r>
          </w:p>
          <w:p w:rsidR="00000000" w:rsidRPr="00E80174" w:rsidP="00E80174">
            <w:pPr>
              <w:pStyle w:val="List2"/>
            </w:pPr>
            <w:r w:rsidRPr="00E80174">
              <w:t>2.3.</w:t>
            </w:r>
            <w:r w:rsidRPr="00E80174">
              <w:tab/>
              <w:t>Scale down loose ma</w:t>
            </w:r>
            <w:r w:rsidRPr="00E80174">
              <w:t>terial and make site safe</w:t>
            </w:r>
          </w:p>
          <w:p w:rsidR="00000000" w:rsidRPr="00E80174" w:rsidP="00E80174">
            <w:pPr>
              <w:pStyle w:val="List2"/>
            </w:pPr>
            <w:r w:rsidRPr="00E80174">
              <w:t>2.4.</w:t>
            </w:r>
            <w:r w:rsidRPr="00E80174">
              <w:tab/>
              <w:t xml:space="preserve">Position drill at designated angle and according to </w:t>
            </w:r>
            <w:r w:rsidRPr="00E80174">
              <w:rPr>
                <w:rStyle w:val="BoldandItalics"/>
              </w:rPr>
              <w:t>capacity of equipment</w:t>
            </w:r>
          </w:p>
          <w:p w:rsidR="00000000" w:rsidP="00E80174">
            <w:pPr>
              <w:pStyle w:val="List2"/>
              <w:rPr>
                <w:lang w:val="en-NZ"/>
              </w:rPr>
            </w:pPr>
            <w:r w:rsidRPr="00E80174">
              <w:t>2.5.</w:t>
            </w:r>
            <w:r w:rsidRPr="00E80174">
              <w:tab/>
              <w:t>Position drill holes according to ground support design and ground support plan to maximise lamination of rock layers</w:t>
            </w:r>
          </w:p>
        </w:tc>
      </w:tr>
      <w:tr w:rsidTr="002759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List"/>
              <w:rPr>
                <w:lang w:val="en-NZ"/>
              </w:rPr>
            </w:pPr>
            <w:r w:rsidRPr="00E80174">
              <w:t>3.</w:t>
            </w:r>
            <w:r w:rsidRPr="00E80174">
              <w:tab/>
              <w:t>Assemble and install gro</w:t>
            </w:r>
            <w:r w:rsidRPr="00E80174">
              <w:t>und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2"/>
            </w:pPr>
            <w:r w:rsidRPr="00E80174">
              <w:t>3.1.</w:t>
            </w:r>
            <w:r w:rsidRPr="00E80174">
              <w:tab/>
              <w:t xml:space="preserve">Assemble anchors to full depth according to </w:t>
            </w:r>
            <w:r w:rsidRPr="00E80174">
              <w:rPr>
                <w:rStyle w:val="BoldandItalics"/>
              </w:rPr>
              <w:t>ground support plan</w:t>
            </w:r>
          </w:p>
          <w:p w:rsidR="00000000" w:rsidRPr="00E80174" w:rsidP="00E80174">
            <w:pPr>
              <w:pStyle w:val="List2"/>
            </w:pPr>
            <w:r w:rsidRPr="00E80174">
              <w:t>3.2.</w:t>
            </w:r>
            <w:r w:rsidRPr="00E80174">
              <w:tab/>
              <w:t>Drill holes to specified diameter and depth in accordance with type of ground support and work plan specifications</w:t>
            </w:r>
          </w:p>
          <w:p w:rsidR="00000000" w:rsidRPr="00E80174" w:rsidP="00E80174">
            <w:pPr>
              <w:pStyle w:val="List2"/>
            </w:pPr>
            <w:r w:rsidRPr="00E80174">
              <w:t>3.3.</w:t>
            </w:r>
            <w:r w:rsidRPr="00E80174">
              <w:tab/>
              <w:t xml:space="preserve">Install and </w:t>
            </w:r>
            <w:r w:rsidRPr="00E80174">
              <w:rPr>
                <w:rStyle w:val="BoldandItalics"/>
              </w:rPr>
              <w:t>tension</w:t>
            </w:r>
            <w:r w:rsidRPr="00E80174">
              <w:t xml:space="preserve"> anchors and bolts to appropria</w:t>
            </w:r>
            <w:r w:rsidRPr="00E80174">
              <w:t xml:space="preserve">te pattern and tensioning degree </w:t>
            </w:r>
          </w:p>
          <w:p w:rsidR="00000000" w:rsidRPr="00E80174" w:rsidP="00E80174">
            <w:pPr>
              <w:pStyle w:val="List2"/>
            </w:pPr>
            <w:r w:rsidRPr="00E80174">
              <w:t>3.4.</w:t>
            </w:r>
            <w:r w:rsidRPr="00E80174">
              <w:tab/>
              <w:t xml:space="preserve">Install </w:t>
            </w:r>
            <w:r w:rsidRPr="00E80174">
              <w:rPr>
                <w:rStyle w:val="BoldandItalics"/>
              </w:rPr>
              <w:t>water suppression devices</w:t>
            </w:r>
            <w:r w:rsidRPr="00E80174">
              <w:t xml:space="preserve"> minimising water infiltration to ground supports</w:t>
            </w:r>
          </w:p>
          <w:p w:rsidR="00000000" w:rsidP="00E80174">
            <w:pPr>
              <w:pStyle w:val="List2"/>
              <w:rPr>
                <w:lang w:val="en-NZ"/>
              </w:rPr>
            </w:pPr>
            <w:r w:rsidRPr="00E80174">
              <w:t>3.5.</w:t>
            </w:r>
            <w:r w:rsidRPr="00E80174">
              <w:tab/>
              <w:t>Check ground support periodically and adjust stressing where required to monitor creepage</w:t>
            </w:r>
          </w:p>
        </w:tc>
      </w:tr>
      <w:tr w:rsidTr="002759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List"/>
              <w:rPr>
                <w:lang w:val="en-NZ"/>
              </w:rPr>
            </w:pPr>
            <w:r w:rsidRPr="00E80174">
              <w:t>4.</w:t>
            </w:r>
            <w:r w:rsidRPr="00E80174">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2"/>
            </w:pPr>
            <w:r w:rsidRPr="00E80174">
              <w:t>4.1.</w:t>
            </w:r>
            <w:r w:rsidRPr="00E80174">
              <w:tab/>
              <w:t>Clear area to conform to job requirements</w:t>
            </w:r>
          </w:p>
          <w:p w:rsidR="00000000" w:rsidRPr="00E80174" w:rsidP="00E80174">
            <w:pPr>
              <w:pStyle w:val="List2"/>
            </w:pPr>
            <w:r w:rsidRPr="00E80174">
              <w:t>4.2.</w:t>
            </w:r>
            <w:r w:rsidRPr="00E80174">
              <w:tab/>
              <w:t>Clean equipment</w:t>
            </w:r>
          </w:p>
          <w:p w:rsidR="00000000" w:rsidRPr="00E80174" w:rsidP="00E80174">
            <w:pPr>
              <w:pStyle w:val="List2"/>
            </w:pPr>
            <w:r w:rsidRPr="00E80174">
              <w:t>4.3.</w:t>
            </w:r>
            <w:r w:rsidRPr="00E80174">
              <w:tab/>
              <w:t>Clean and store attachments and other ancillary equipment</w:t>
            </w:r>
          </w:p>
          <w:p w:rsidR="00000000" w:rsidRPr="00E80174" w:rsidP="00E80174">
            <w:pPr>
              <w:pStyle w:val="List2"/>
            </w:pPr>
            <w:r w:rsidRPr="00E80174">
              <w:t>4.4.</w:t>
            </w:r>
            <w:r w:rsidRPr="00E80174">
              <w:tab/>
              <w:t>Complete all required records and documentation accurately and promptly</w:t>
            </w:r>
          </w:p>
        </w:tc>
      </w:tr>
    </w:tbl>
    <w:p w:rsidR="00000000" w:rsidRPr="00E80174" w:rsidP="00E80174">
      <w:pPr>
        <w:pStyle w:val="BodyText"/>
      </w:pPr>
    </w:p>
    <w:p w:rsidR="00000000" w:rsidRPr="00E80174" w:rsidP="00E80174">
      <w:pPr>
        <w:pStyle w:val="AllowPageBreak"/>
      </w:pPr>
    </w:p>
    <w:p w:rsidR="00000000" w:rsidRPr="00E80174" w:rsidP="00E80174">
      <w:pPr>
        <w:pStyle w:val="Heading1"/>
      </w:pPr>
      <w:bookmarkStart w:id="9" w:name="O_130631"/>
      <w:bookmarkEnd w:id="9"/>
      <w:r w:rsidRPr="00E80174">
        <w:t>Required Skills and Knowledge</w:t>
      </w:r>
    </w:p>
    <w:tbl>
      <w:tblPr>
        <w:tblW w:w="0" w:type="auto"/>
        <w:tblLayout w:type="fixed"/>
        <w:tblCellMar>
          <w:left w:w="62" w:type="dxa"/>
          <w:right w:w="62" w:type="dxa"/>
        </w:tblCellMar>
        <w:tblLook w:val="0000"/>
      </w:tblPr>
      <w:tblGrid>
        <w:gridCol w:w="8522"/>
      </w:tblGrid>
      <w:tr w:rsidTr="00275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t>This section describes the skills and knowledge required for this unit.</w:t>
            </w:r>
          </w:p>
        </w:tc>
      </w:tr>
      <w:tr w:rsidTr="00275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Required skills</w:t>
            </w:r>
          </w:p>
        </w:tc>
      </w:tr>
      <w:tr w:rsidTr="00275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BodyText"/>
            </w:pPr>
            <w:r w:rsidRPr="00E80174">
              <w:t xml:space="preserve">Specific skills are required to achieve the performance criteria in this unit, particularly for the application in the various circumstances </w:t>
            </w:r>
            <w:r w:rsidRPr="00E80174">
              <w:t>in which this unit may be applied. This includes the ability to carry out the following as required to install open cut mine ground support:</w:t>
            </w:r>
          </w:p>
          <w:p w:rsidR="00000000" w:rsidRPr="00E80174" w:rsidP="00E80174">
            <w:pPr>
              <w:pStyle w:val="ListBullet"/>
            </w:pPr>
            <w:r w:rsidRPr="00E80174">
              <w:t>apply legislative, organisation and site requirements and procedures</w:t>
            </w:r>
          </w:p>
          <w:p w:rsidR="00000000" w:rsidRPr="00E80174" w:rsidP="00E80174">
            <w:pPr>
              <w:pStyle w:val="ListBullet"/>
            </w:pPr>
            <w:r w:rsidRPr="00E80174">
              <w:t xml:space="preserve">diagnose problems/make decision </w:t>
            </w:r>
          </w:p>
          <w:p w:rsidR="00000000" w:rsidRPr="00E80174" w:rsidP="00E80174">
            <w:pPr>
              <w:pStyle w:val="ListBullet"/>
            </w:pPr>
            <w:r w:rsidRPr="00E80174">
              <w:t>apply drilli</w:t>
            </w:r>
            <w:r w:rsidRPr="00E80174">
              <w:t>ng techniques</w:t>
            </w:r>
          </w:p>
          <w:p w:rsidR="00000000" w:rsidRPr="00E80174" w:rsidP="00E80174">
            <w:pPr>
              <w:pStyle w:val="ListBullet"/>
            </w:pPr>
            <w:r w:rsidRPr="00E80174">
              <w:t>use hand and power tools</w:t>
            </w:r>
          </w:p>
          <w:p w:rsidR="00000000" w:rsidRPr="00E80174" w:rsidP="00E80174">
            <w:pPr>
              <w:pStyle w:val="ListBullet"/>
            </w:pPr>
            <w:r w:rsidRPr="00E80174">
              <w:t xml:space="preserve">apply hazard identification procedures </w:t>
            </w:r>
          </w:p>
          <w:p w:rsidR="00000000" w:rsidRPr="00E80174" w:rsidP="00E80174">
            <w:pPr>
              <w:pStyle w:val="ListBullet"/>
            </w:pPr>
            <w:r w:rsidRPr="00E80174">
              <w:t>apply records maintenance requirements</w:t>
            </w:r>
          </w:p>
          <w:p w:rsidR="00000000" w:rsidRPr="00E80174" w:rsidP="00E80174">
            <w:pPr>
              <w:pStyle w:val="ListBullet"/>
            </w:pPr>
            <w:r w:rsidRPr="00E80174">
              <w:t>apply operation monitor techniques</w:t>
            </w:r>
          </w:p>
          <w:p w:rsidR="00000000" w:rsidRPr="00E80174" w:rsidP="00E80174">
            <w:pPr>
              <w:pStyle w:val="ListBullet"/>
            </w:pPr>
            <w:r w:rsidRPr="00E80174">
              <w:t>organise work tasks</w:t>
            </w:r>
          </w:p>
          <w:p w:rsidR="00000000" w:rsidRPr="00E80174" w:rsidP="00E80174">
            <w:pPr>
              <w:pStyle w:val="ListBullet"/>
            </w:pPr>
            <w:r w:rsidRPr="00E80174">
              <w:t xml:space="preserve">read plans and documents </w:t>
            </w:r>
          </w:p>
          <w:p w:rsidR="00000000" w:rsidRPr="00E80174" w:rsidP="00E80174">
            <w:pPr>
              <w:pStyle w:val="ListBullet"/>
            </w:pPr>
            <w:r w:rsidRPr="00E80174">
              <w:t>apply defect reporting requirements</w:t>
            </w:r>
          </w:p>
          <w:p w:rsidR="00000000" w:rsidRPr="00E80174" w:rsidP="00E80174">
            <w:pPr>
              <w:pStyle w:val="ListBullet"/>
            </w:pPr>
            <w:r w:rsidRPr="00E80174">
              <w:t>apply safe work pract</w:t>
            </w:r>
            <w:r w:rsidRPr="00E80174">
              <w:t>ices</w:t>
            </w:r>
          </w:p>
          <w:p w:rsidR="00000000" w:rsidRPr="00E80174" w:rsidP="00E80174">
            <w:pPr>
              <w:pStyle w:val="ListBullet"/>
            </w:pPr>
            <w:r w:rsidRPr="00E80174">
              <w:t xml:space="preserve">work in a team </w:t>
            </w:r>
          </w:p>
          <w:p w:rsidR="00000000" w:rsidRPr="00E80174" w:rsidP="00E80174">
            <w:pPr>
              <w:pStyle w:val="ListBullet"/>
            </w:pPr>
            <w:r w:rsidRPr="00E80174">
              <w:t>apply troubleshooting techniques</w:t>
            </w:r>
          </w:p>
          <w:p w:rsidR="00000000" w:rsidRPr="00E80174" w:rsidP="00E80174">
            <w:pPr>
              <w:pStyle w:val="ListBullet"/>
            </w:pPr>
            <w:r w:rsidRPr="00E80174">
              <w:t>use communications equipment</w:t>
            </w:r>
          </w:p>
          <w:p w:rsidR="00000000" w:rsidP="00E80174">
            <w:pPr>
              <w:pStyle w:val="ListBullet"/>
              <w:rPr>
                <w:lang w:val="en-NZ"/>
              </w:rPr>
            </w:pPr>
            <w:r w:rsidRPr="00E80174">
              <w:t>use computer systems</w:t>
            </w:r>
          </w:p>
        </w:tc>
      </w:tr>
      <w:tr w:rsidTr="00275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Required knowledge</w:t>
            </w:r>
          </w:p>
        </w:tc>
      </w:tr>
      <w:tr w:rsidTr="00275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BodyText"/>
            </w:pPr>
            <w:r w:rsidRPr="00E80174">
              <w:t>Specific knowledge is required to achieve the Performance Criteria of this unit, particularly its application in a variety of circumstances in which the unit may be used. This includes knowledge of the following, as required to install open cut mine ground</w:t>
            </w:r>
            <w:r w:rsidRPr="00E80174">
              <w:t xml:space="preserve"> support:</w:t>
            </w:r>
          </w:p>
          <w:p w:rsidR="00000000" w:rsidRPr="00E80174" w:rsidP="00E80174">
            <w:pPr>
              <w:pStyle w:val="ListBullet"/>
            </w:pPr>
            <w:r w:rsidRPr="00E80174">
              <w:t>de-watering procedures and characteristics</w:t>
            </w:r>
          </w:p>
          <w:p w:rsidR="00000000" w:rsidRPr="00E80174" w:rsidP="00E80174">
            <w:pPr>
              <w:pStyle w:val="ListBullet"/>
            </w:pPr>
            <w:r w:rsidRPr="00E80174">
              <w:t>drilling procedures</w:t>
            </w:r>
          </w:p>
          <w:p w:rsidR="00000000" w:rsidRPr="00E80174" w:rsidP="00E80174">
            <w:pPr>
              <w:pStyle w:val="ListBullet"/>
            </w:pPr>
            <w:r w:rsidRPr="00E80174">
              <w:t>emergency procedures</w:t>
            </w:r>
          </w:p>
          <w:p w:rsidR="00000000" w:rsidRPr="00E80174" w:rsidP="00E80174">
            <w:pPr>
              <w:pStyle w:val="ListBullet"/>
            </w:pPr>
            <w:r w:rsidRPr="00E80174">
              <w:t>environmental and heritage procedures</w:t>
            </w:r>
          </w:p>
          <w:p w:rsidR="00000000" w:rsidRPr="00E80174" w:rsidP="00E80174">
            <w:pPr>
              <w:pStyle w:val="ListBullet"/>
            </w:pPr>
            <w:r w:rsidRPr="00E80174">
              <w:t>equipment safety requirements</w:t>
            </w:r>
          </w:p>
          <w:p w:rsidR="00000000" w:rsidRPr="00E80174" w:rsidP="00E80174">
            <w:pPr>
              <w:pStyle w:val="ListBullet"/>
            </w:pPr>
            <w:r w:rsidRPr="00E80174">
              <w:t>geological and technical data</w:t>
            </w:r>
          </w:p>
          <w:p w:rsidR="00000000" w:rsidRPr="00E80174" w:rsidP="00E80174">
            <w:pPr>
              <w:pStyle w:val="ListBullet"/>
            </w:pPr>
            <w:r w:rsidRPr="00E80174">
              <w:t>ground support characteristics and applications</w:t>
            </w:r>
          </w:p>
          <w:p w:rsidR="00000000" w:rsidRPr="00E80174" w:rsidP="00E80174">
            <w:pPr>
              <w:pStyle w:val="ListBullet"/>
            </w:pPr>
            <w:r w:rsidRPr="00E80174">
              <w:t>hazardous goods</w:t>
            </w:r>
            <w:r w:rsidRPr="00E80174">
              <w:t xml:space="preserve"> procedures and consequences of spills</w:t>
            </w:r>
          </w:p>
          <w:p w:rsidR="00000000" w:rsidRPr="00E80174" w:rsidP="00E80174">
            <w:pPr>
              <w:pStyle w:val="ListBullet"/>
            </w:pPr>
            <w:r w:rsidRPr="00E80174">
              <w:t>inspection procedures</w:t>
            </w:r>
          </w:p>
          <w:p w:rsidR="00000000" w:rsidRPr="00E80174" w:rsidP="00E80174">
            <w:pPr>
              <w:pStyle w:val="ListBullet"/>
            </w:pPr>
            <w:r w:rsidRPr="00E80174">
              <w:t>isolation procedures</w:t>
            </w:r>
          </w:p>
          <w:p w:rsidR="00000000" w:rsidRPr="00E80174" w:rsidP="00E80174">
            <w:pPr>
              <w:pStyle w:val="ListBullet"/>
            </w:pPr>
            <w:r w:rsidRPr="00E80174">
              <w:t>mine operational system</w:t>
            </w:r>
          </w:p>
          <w:p w:rsidR="00000000" w:rsidRPr="00E80174" w:rsidP="00E80174">
            <w:pPr>
              <w:pStyle w:val="ListBullet"/>
            </w:pPr>
            <w:r w:rsidRPr="00E80174">
              <w:t>night and day working procedures</w:t>
            </w:r>
          </w:p>
          <w:p w:rsidR="00000000" w:rsidRPr="00E80174" w:rsidP="00E80174">
            <w:pPr>
              <w:pStyle w:val="ListBullet"/>
            </w:pPr>
            <w:r w:rsidRPr="00E80174">
              <w:t>OHS procedures</w:t>
            </w:r>
          </w:p>
          <w:p w:rsidR="00000000" w:rsidRPr="00E80174" w:rsidP="00E80174">
            <w:pPr>
              <w:pStyle w:val="ListBullet"/>
            </w:pPr>
            <w:r w:rsidRPr="00E80174">
              <w:t>open cut procedures</w:t>
            </w:r>
          </w:p>
          <w:p w:rsidR="00000000" w:rsidRPr="00E80174" w:rsidP="00E80174">
            <w:pPr>
              <w:pStyle w:val="ListBullet"/>
            </w:pPr>
            <w:r w:rsidRPr="00E80174">
              <w:t>operational procedures and checks</w:t>
            </w:r>
          </w:p>
          <w:p w:rsidR="00000000" w:rsidRPr="00E80174" w:rsidP="00E80174">
            <w:pPr>
              <w:pStyle w:val="ListBullet"/>
            </w:pPr>
            <w:r w:rsidRPr="00E80174">
              <w:t>shutdown procedures</w:t>
            </w:r>
          </w:p>
          <w:p w:rsidR="00000000" w:rsidRPr="00E80174" w:rsidP="00E80174">
            <w:pPr>
              <w:pStyle w:val="ListBullet"/>
            </w:pPr>
            <w:r w:rsidRPr="00E80174">
              <w:t>site procedures</w:t>
            </w:r>
          </w:p>
          <w:p w:rsidR="00000000" w:rsidRPr="00E80174" w:rsidP="00E80174">
            <w:pPr>
              <w:pStyle w:val="ListBullet"/>
            </w:pPr>
            <w:r w:rsidRPr="00E80174">
              <w:t>site safety requirements</w:t>
            </w:r>
          </w:p>
          <w:p w:rsidR="00000000" w:rsidRPr="00E80174" w:rsidP="00E80174">
            <w:pPr>
              <w:pStyle w:val="ListBullet"/>
            </w:pPr>
            <w:r w:rsidRPr="00E80174">
              <w:t>start-up procedures</w:t>
            </w:r>
          </w:p>
        </w:tc>
      </w:tr>
    </w:tbl>
    <w:p w:rsidR="00000000" w:rsidRPr="00E80174" w:rsidP="00E80174">
      <w:pPr>
        <w:pStyle w:val="BodyText"/>
      </w:pPr>
    </w:p>
    <w:p w:rsidR="00000000" w:rsidRPr="00E80174" w:rsidP="00E80174">
      <w:pPr>
        <w:pStyle w:val="AllowPageBreak"/>
      </w:pPr>
    </w:p>
    <w:p w:rsidR="00000000" w:rsidRPr="00E80174" w:rsidP="00E80174">
      <w:pPr>
        <w:pStyle w:val="Heading1"/>
      </w:pPr>
      <w:bookmarkStart w:id="10" w:name="O_130632"/>
      <w:bookmarkEnd w:id="10"/>
      <w:r w:rsidRPr="00E80174">
        <w:t>Evidence Guide</w:t>
      </w:r>
    </w:p>
    <w:tbl>
      <w:tblPr>
        <w:tblW w:w="0" w:type="auto"/>
        <w:tblLayout w:type="fixed"/>
        <w:tblCellMar>
          <w:left w:w="62" w:type="dxa"/>
          <w:right w:w="62" w:type="dxa"/>
        </w:tblCellMar>
        <w:tblLook w:val="0000"/>
      </w:tblPr>
      <w:tblGrid>
        <w:gridCol w:w="3448"/>
        <w:gridCol w:w="5074"/>
      </w:tblGrid>
      <w:tr w:rsidTr="002759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t xml:space="preserve">The evidence guide provides advice on assessment and must be read in conjunction with the performance criteria, required skills and knowledge, </w:t>
            </w:r>
            <w:r w:rsidRPr="00E80174">
              <w:t>range statement and the Assessment Guidelines for the Training Package.</w:t>
            </w:r>
          </w:p>
        </w:tc>
      </w:tr>
      <w:tr w:rsidTr="002759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p>
        </w:tc>
      </w:tr>
      <w:tr w:rsidTr="002759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BodyText"/>
            </w:pPr>
            <w:r w:rsidRPr="00E80174">
              <w:t>The evidence required to demonstrate competency in this unit mus</w:t>
            </w:r>
            <w:r w:rsidRPr="00E80174">
              <w:t>t be relevant to worksite operations and satisfy all of the requirements of the performance criteria, required skills and knowledge and the range statement of this unit and include evidence of the following:</w:t>
            </w:r>
          </w:p>
          <w:p w:rsidR="00000000" w:rsidRPr="00E80174" w:rsidP="00E80174">
            <w:pPr>
              <w:pStyle w:val="ListBullet"/>
            </w:pPr>
            <w:r w:rsidRPr="00E80174">
              <w:t>knowledge of the requirements, procedures and i</w:t>
            </w:r>
            <w:r w:rsidRPr="00E80174">
              <w:t>nstructions for installing open cut mine ground support</w:t>
            </w:r>
          </w:p>
          <w:p w:rsidR="00000000" w:rsidRPr="00E80174" w:rsidP="00E80174">
            <w:pPr>
              <w:pStyle w:val="ListBullet"/>
            </w:pPr>
            <w:r w:rsidRPr="00E80174">
              <w:t xml:space="preserve">implementation of requirements, procedures and techniques for the safe, effective and efficient installing of open cut mine ground support </w:t>
            </w:r>
          </w:p>
          <w:p w:rsidR="00000000" w:rsidRPr="00E80174" w:rsidP="00E80174">
            <w:pPr>
              <w:pStyle w:val="ListBullet"/>
            </w:pPr>
            <w:r w:rsidRPr="00E80174">
              <w:t>working with others to install open cut mine ground support that meets all of the required outcomes</w:t>
            </w:r>
          </w:p>
          <w:p w:rsidR="00000000" w:rsidP="00E80174">
            <w:pPr>
              <w:pStyle w:val="ListBullet"/>
              <w:rPr>
                <w:lang w:val="en-NZ"/>
              </w:rPr>
            </w:pPr>
            <w:r w:rsidRPr="00E80174">
              <w:t>consistent timely completion of the installing of open cut mine ground support that safely, effectively and efficiently meets the required outcomes</w:t>
            </w:r>
          </w:p>
        </w:tc>
      </w:tr>
      <w:tr w:rsidTr="002759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Context</w:t>
            </w:r>
            <w:r w:rsidRPr="00E80174">
              <w:rPr>
                <w:rStyle w:val="SpecialBold"/>
              </w:rPr>
              <w:t xml:space="preserve">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This unit must be assessed in the context of the work environment. Where personal safety or environmental damage are limiting factors, assessment may occur in a simulated environment provided it is realistic and s</w:t>
            </w:r>
            <w:r w:rsidRPr="00E80174">
              <w:t>ufficiently rigorous to cover all aspects of workplace performance, including task skills, task management skills, contingency management skills and job role environment skills.</w:t>
            </w:r>
          </w:p>
          <w:p w:rsidR="00000000" w:rsidRPr="00E80174" w:rsidP="00E80174">
            <w:pPr>
              <w:pStyle w:val="ListBullet"/>
            </w:pPr>
            <w:r w:rsidRPr="00E80174">
              <w:t>The assessment environment should not disadvantage the participant. For exampl</w:t>
            </w:r>
            <w:r w:rsidRPr="00E80174">
              <w:t xml:space="preserve">e, language, literacy and numeracy demands of assessment should not be greater than those required on the job. </w:t>
            </w:r>
          </w:p>
          <w:p w:rsidR="00000000" w:rsidRPr="00E80174" w:rsidP="00E80174">
            <w:pPr>
              <w:pStyle w:val="ListBullet"/>
            </w:pPr>
            <w:r w:rsidRPr="00E80174">
              <w:t>Customisation of assessment and delivery environment to sensitively accommodate cultural diversity.</w:t>
            </w:r>
          </w:p>
          <w:p w:rsidR="00000000" w:rsidRPr="00E80174" w:rsidP="00E80174">
            <w:pPr>
              <w:pStyle w:val="ListBullet"/>
            </w:pPr>
            <w:r w:rsidRPr="00E80174">
              <w:t>Aboriginal people and other people from a no</w:t>
            </w:r>
            <w:r w:rsidRPr="00E80174">
              <w:t>n English speaking background may have second language issues.</w:t>
            </w:r>
          </w:p>
          <w:p w:rsidR="00000000" w:rsidRPr="00E80174" w:rsidP="00E80174">
            <w:pPr>
              <w:pStyle w:val="ListBullet"/>
            </w:pPr>
            <w:r w:rsidRPr="00E80174">
              <w:t xml:space="preserve">Assessment of this competency requires typical resources normally used in the work environment. Selection and use of resources for particular worksites may differ due to site circumstances. </w:t>
            </w:r>
          </w:p>
          <w:p w:rsidR="00000000" w:rsidRPr="00E80174" w:rsidP="00E80174">
            <w:pPr>
              <w:pStyle w:val="ListBullet"/>
            </w:pPr>
            <w:r w:rsidRPr="00E80174">
              <w:t>Wh</w:t>
            </w:r>
            <w:r w:rsidRPr="00E80174">
              <w:t xml:space="preserve">ere applicable, physical resources should include equipment modified for people with disabilities. </w:t>
            </w:r>
          </w:p>
          <w:p w:rsidR="00000000" w:rsidP="00E80174">
            <w:pPr>
              <w:pStyle w:val="ListBullet"/>
              <w:rPr>
                <w:lang w:val="en-NZ"/>
              </w:rPr>
            </w:pPr>
            <w:r w:rsidRPr="00E80174">
              <w:t>Access must be provided to appropriate learning and/or assessment support when required.</w:t>
            </w:r>
          </w:p>
        </w:tc>
      </w:tr>
      <w:tr w:rsidTr="002759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BodyText"/>
            </w:pPr>
            <w:r w:rsidRPr="00E80174">
              <w:t>This unit may be assessed in a holistic way w</w:t>
            </w:r>
            <w:r w:rsidRPr="00E80174">
              <w:t xml:space="preserve">ith other units of competency.  The assessment strategy for this unit must verify required knowledge and skill and practical application using more than one of the following assessment methods: </w:t>
            </w:r>
          </w:p>
          <w:p w:rsidR="00000000" w:rsidRPr="00E80174" w:rsidP="00E80174">
            <w:pPr>
              <w:pStyle w:val="ListBullet"/>
            </w:pPr>
            <w:r w:rsidRPr="00E80174">
              <w:t>written and/or oral assessment of the candidate's required knowledge</w:t>
            </w:r>
          </w:p>
          <w:p w:rsidR="00000000" w:rsidRPr="00E80174" w:rsidP="00E80174">
            <w:pPr>
              <w:pStyle w:val="ListBullet"/>
            </w:pPr>
            <w:r w:rsidRPr="00E80174">
              <w:t>observed, documented and/or first hand testimonial evidence of the candidate's:</w:t>
            </w:r>
          </w:p>
          <w:p w:rsidR="00000000" w:rsidRPr="00E80174" w:rsidP="00E80174">
            <w:pPr>
              <w:pStyle w:val="ListBullet2"/>
            </w:pPr>
            <w:r w:rsidRPr="00E80174">
              <w:t>implementation of appropriate requirement, procedures and techniques for the safe, effective and efficient</w:t>
            </w:r>
            <w:r w:rsidRPr="00E80174">
              <w:t xml:space="preserve"> achievement of required outcomes</w:t>
            </w:r>
          </w:p>
          <w:p w:rsidR="00000000" w:rsidRPr="00E80174" w:rsidP="00E80174">
            <w:pPr>
              <w:pStyle w:val="ListBullet2"/>
            </w:pPr>
            <w:r w:rsidRPr="00E80174">
              <w:t>consistently achieving the required outcomes</w:t>
            </w:r>
          </w:p>
          <w:p w:rsidR="00000000" w:rsidRPr="00E80174" w:rsidP="00E80174">
            <w:pPr>
              <w:pStyle w:val="ListBullet"/>
            </w:pPr>
            <w:r w:rsidRPr="00E80174">
              <w:t>first hand testimonial evidence of the candidate's:</w:t>
            </w:r>
          </w:p>
          <w:p w:rsidR="00000000" w:rsidP="00E80174">
            <w:pPr>
              <w:pStyle w:val="ListBullet2"/>
              <w:rPr>
                <w:lang w:val="en-NZ"/>
              </w:rPr>
            </w:pPr>
            <w:r w:rsidRPr="00E80174">
              <w:t>working with others to undertake and complete the installing of open cut mine ground support</w:t>
            </w:r>
          </w:p>
        </w:tc>
      </w:tr>
      <w:tr w:rsidTr="002759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BodyText"/>
            </w:pPr>
            <w:r w:rsidRPr="00E80174">
              <w:t>Consult the SkillsDMC User Guide for further information on assessment including access and equity issues.</w:t>
            </w:r>
          </w:p>
        </w:tc>
      </w:tr>
    </w:tbl>
    <w:p w:rsidR="00000000" w:rsidRPr="00E80174" w:rsidP="00E80174">
      <w:pPr>
        <w:pStyle w:val="BodyText"/>
      </w:pPr>
    </w:p>
    <w:p w:rsidR="00000000" w:rsidRPr="00E80174" w:rsidP="00E80174">
      <w:pPr>
        <w:pStyle w:val="AllowPageBreak"/>
      </w:pPr>
    </w:p>
    <w:p w:rsidR="00000000" w:rsidRPr="00E80174" w:rsidP="00E80174">
      <w:pPr>
        <w:pStyle w:val="Heading1"/>
      </w:pPr>
      <w:bookmarkStart w:id="11" w:name="O_130633"/>
      <w:bookmarkEnd w:id="11"/>
      <w:r w:rsidRPr="00E80174">
        <w:t>Range Statement</w:t>
      </w:r>
    </w:p>
    <w:tbl>
      <w:tblPr>
        <w:tblW w:w="0" w:type="auto"/>
        <w:tblLayout w:type="fixed"/>
        <w:tblCellMar>
          <w:left w:w="62" w:type="dxa"/>
          <w:right w:w="62" w:type="dxa"/>
        </w:tblCellMar>
        <w:tblLook w:val="0000"/>
      </w:tblPr>
      <w:tblGrid>
        <w:gridCol w:w="3480"/>
        <w:gridCol w:w="5042"/>
      </w:tblGrid>
      <w:tr w:rsidTr="002759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t>The range statement relates to the unit of competency as a whole. It allows fo</w:t>
            </w:r>
            <w:r w:rsidRPr="00E80174">
              <w:t>r different work environments and situations that may affect performance. Bold italicised wording, if used in the performance criteria, is detailed below. Essential operating conditions that may be present with training and assessment (depending on the wor</w:t>
            </w:r>
            <w:r w:rsidRPr="00E80174">
              <w:t>k situation, needs of the candidate, accessibility of the item, and local industry and regional contexts) may also be included.</w:t>
            </w:r>
          </w:p>
        </w:tc>
      </w:tr>
      <w:tr w:rsidTr="002759A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BodyText"/>
            </w:pPr>
            <w:r w:rsidRPr="00E80174">
              <w:rPr>
                <w:rStyle w:val="SpecialBold"/>
              </w:rPr>
              <w:t>Relevant compliance documentation</w:t>
            </w:r>
          </w:p>
          <w:p w:rsidR="00000000" w:rsidP="00E80174">
            <w:pPr>
              <w:pStyle w:val="BodyText"/>
              <w:rPr>
                <w:lang w:val="en-NZ"/>
              </w:rPr>
            </w:pPr>
            <w:r w:rsidRPr="00E80174">
              <w:t>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legislative, organisation and site requirements and procedures</w:t>
            </w:r>
          </w:p>
          <w:p w:rsidR="00000000" w:rsidRPr="00E80174" w:rsidP="00E80174">
            <w:pPr>
              <w:pStyle w:val="ListBullet"/>
            </w:pPr>
            <w:r w:rsidRPr="00E80174">
              <w:t xml:space="preserve">manufacturer's guidelines and specifications </w:t>
            </w:r>
          </w:p>
          <w:p w:rsidR="00000000" w:rsidRPr="00E80174" w:rsidP="00E80174">
            <w:pPr>
              <w:pStyle w:val="ListBullet"/>
            </w:pPr>
            <w:r w:rsidRPr="00E80174">
              <w:t>Australian standards</w:t>
            </w:r>
          </w:p>
          <w:p w:rsidR="00000000" w:rsidRPr="00E80174" w:rsidP="00E80174">
            <w:pPr>
              <w:pStyle w:val="ListBullet"/>
            </w:pPr>
            <w:r w:rsidRPr="00E80174">
              <w:t>codes of practice</w:t>
            </w:r>
          </w:p>
          <w:p w:rsidR="00000000" w:rsidRPr="00E80174" w:rsidP="00E80174">
            <w:pPr>
              <w:pStyle w:val="ListBullet"/>
            </w:pPr>
            <w:r w:rsidRPr="00E80174">
              <w:t>Employment and Workplace Relations legislation</w:t>
            </w:r>
          </w:p>
          <w:p w:rsidR="00000000" w:rsidP="00E80174">
            <w:pPr>
              <w:pStyle w:val="ListBullet"/>
              <w:rPr>
                <w:lang w:val="en-NZ"/>
              </w:rPr>
            </w:pPr>
            <w:r w:rsidRPr="00E80174">
              <w:t>Equal Employment Opportunity and Disability Discrimination legislation</w:t>
            </w:r>
          </w:p>
        </w:tc>
      </w:tr>
      <w:tr w:rsidTr="002759A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Pre-operational checks</w:t>
            </w:r>
            <w:r w:rsidRPr="00E80174">
              <w:t xml:space="preserve"> are those checks specified by</w:t>
            </w:r>
            <w:r w:rsidRPr="00E80174">
              <w:t xml:space="preserve"> the manufacturer prior to operating the item of equipment and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air filter restriction indicator</w:t>
            </w:r>
          </w:p>
          <w:p w:rsidR="00000000" w:rsidRPr="00E80174" w:rsidP="00E80174">
            <w:pPr>
              <w:pStyle w:val="ListBullet"/>
            </w:pPr>
            <w:r w:rsidRPr="00E80174">
              <w:t>cab (horn, lights, air conditioner)</w:t>
            </w:r>
          </w:p>
          <w:p w:rsidR="00000000" w:rsidRPr="00E80174" w:rsidP="00E80174">
            <w:pPr>
              <w:pStyle w:val="ListBullet"/>
            </w:pPr>
            <w:r w:rsidRPr="00E80174">
              <w:t>computer systems</w:t>
            </w:r>
          </w:p>
          <w:p w:rsidR="00000000" w:rsidRPr="00E80174" w:rsidP="00E80174">
            <w:pPr>
              <w:pStyle w:val="ListBullet"/>
            </w:pPr>
            <w:r w:rsidRPr="00E80174">
              <w:t>display instrumentation and gauges (indicators, gauges, laser levels)</w:t>
            </w:r>
          </w:p>
          <w:p w:rsidR="00000000" w:rsidRPr="00E80174" w:rsidP="00E80174">
            <w:pPr>
              <w:pStyle w:val="ListBullet"/>
            </w:pPr>
            <w:r w:rsidRPr="00E80174">
              <w:t xml:space="preserve">engine and stop engine </w:t>
            </w:r>
            <w:r w:rsidRPr="00E80174">
              <w:t>lights (orange and red)</w:t>
            </w:r>
          </w:p>
          <w:p w:rsidR="00000000" w:rsidRPr="00E80174" w:rsidP="00E80174">
            <w:pPr>
              <w:pStyle w:val="ListBullet"/>
            </w:pPr>
            <w:r w:rsidRPr="00E80174">
              <w:t>fluid levels (windscreen washer tank, hydraulic oil, coolant, grease, water, engine oil, fuel)</w:t>
            </w:r>
          </w:p>
          <w:p w:rsidR="00000000" w:rsidP="00E80174">
            <w:pPr>
              <w:pStyle w:val="ListBullet"/>
              <w:rPr>
                <w:lang w:val="en-NZ"/>
              </w:rPr>
            </w:pPr>
            <w:r w:rsidRPr="00E80174">
              <w:t>visual and audio warning devices and lights</w:t>
            </w:r>
          </w:p>
        </w:tc>
      </w:tr>
      <w:tr w:rsidTr="002759A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Potential hazards and risks</w:t>
            </w:r>
            <w:r w:rsidRPr="00E8017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abandoned equipment</w:t>
            </w:r>
          </w:p>
          <w:p w:rsidR="00000000" w:rsidRPr="00E80174" w:rsidP="00E80174">
            <w:pPr>
              <w:pStyle w:val="ListBullet"/>
            </w:pPr>
            <w:r w:rsidRPr="00E80174">
              <w:t>adjoining pit walls</w:t>
            </w:r>
          </w:p>
          <w:p w:rsidR="00000000" w:rsidRPr="00E80174" w:rsidP="00E80174">
            <w:pPr>
              <w:pStyle w:val="ListBullet"/>
            </w:pPr>
            <w:r w:rsidRPr="00E80174">
              <w:t>adverse weather conditions (electrical storms, floods) fires</w:t>
            </w:r>
          </w:p>
          <w:p w:rsidR="00000000" w:rsidRPr="00E80174" w:rsidP="00E80174">
            <w:pPr>
              <w:pStyle w:val="ListBullet"/>
            </w:pPr>
            <w:r w:rsidRPr="00E80174">
              <w:t>chemicals</w:t>
            </w:r>
          </w:p>
          <w:p w:rsidR="00000000" w:rsidRPr="00E80174" w:rsidP="00E80174">
            <w:pPr>
              <w:pStyle w:val="ListBullet"/>
            </w:pPr>
            <w:r w:rsidRPr="00E80174">
              <w:t>contaminants</w:t>
            </w:r>
          </w:p>
          <w:p w:rsidR="00000000" w:rsidRPr="00E80174" w:rsidP="00E80174">
            <w:pPr>
              <w:pStyle w:val="ListBullet"/>
            </w:pPr>
            <w:r w:rsidRPr="00E80174">
              <w:t>equipment</w:t>
            </w:r>
          </w:p>
          <w:p w:rsidR="00000000" w:rsidRPr="00E80174" w:rsidP="00E80174">
            <w:pPr>
              <w:pStyle w:val="ListBullet"/>
            </w:pPr>
            <w:r w:rsidRPr="00E80174">
              <w:t>fences</w:t>
            </w:r>
          </w:p>
          <w:p w:rsidR="00000000" w:rsidRPr="00E80174" w:rsidP="00E80174">
            <w:pPr>
              <w:pStyle w:val="ListBullet"/>
            </w:pPr>
            <w:r w:rsidRPr="00E80174">
              <w:t>holes</w:t>
            </w:r>
          </w:p>
          <w:p w:rsidR="00000000" w:rsidRPr="00E80174" w:rsidP="00E80174">
            <w:pPr>
              <w:pStyle w:val="ListBullet"/>
            </w:pPr>
            <w:r w:rsidRPr="00E80174">
              <w:t>materials</w:t>
            </w:r>
          </w:p>
          <w:p w:rsidR="00000000" w:rsidRPr="00E80174" w:rsidP="00E80174">
            <w:pPr>
              <w:pStyle w:val="ListBullet"/>
            </w:pPr>
            <w:r w:rsidRPr="00E80174">
              <w:t>over flying aircraft</w:t>
            </w:r>
          </w:p>
          <w:p w:rsidR="00000000" w:rsidRPr="00E80174" w:rsidP="00E80174">
            <w:pPr>
              <w:pStyle w:val="ListBullet"/>
            </w:pPr>
            <w:r w:rsidRPr="00E80174">
              <w:t>over-hanging rocks</w:t>
            </w:r>
          </w:p>
          <w:p w:rsidR="00000000" w:rsidRPr="00E80174" w:rsidP="00E80174">
            <w:pPr>
              <w:pStyle w:val="ListBullet"/>
            </w:pPr>
            <w:r w:rsidRPr="00E80174">
              <w:t>personnel</w:t>
            </w:r>
          </w:p>
          <w:p w:rsidR="00000000" w:rsidRPr="00E80174" w:rsidP="00E80174">
            <w:pPr>
              <w:pStyle w:val="ListBullet"/>
            </w:pPr>
            <w:r w:rsidRPr="00E80174">
              <w:t>pot holes</w:t>
            </w:r>
          </w:p>
          <w:p w:rsidR="00000000" w:rsidRPr="00E80174" w:rsidP="00E80174">
            <w:pPr>
              <w:pStyle w:val="ListBullet"/>
            </w:pPr>
            <w:r w:rsidRPr="00E80174">
              <w:t>unsafe ground</w:t>
            </w:r>
          </w:p>
          <w:p w:rsidR="00000000" w:rsidRPr="00E80174" w:rsidP="00E80174">
            <w:pPr>
              <w:pStyle w:val="ListBullet"/>
            </w:pPr>
            <w:r w:rsidRPr="00E80174">
              <w:t>unstable faces</w:t>
            </w:r>
          </w:p>
          <w:p w:rsidR="00000000" w:rsidP="00E80174">
            <w:pPr>
              <w:pStyle w:val="ListBullet"/>
              <w:rPr>
                <w:lang w:val="en-NZ"/>
              </w:rPr>
            </w:pPr>
            <w:r w:rsidRPr="00E80174">
              <w:t>vehicles</w:t>
            </w:r>
          </w:p>
        </w:tc>
      </w:tr>
      <w:tr w:rsidTr="002759A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Equipment</w:t>
            </w:r>
            <w:r w:rsidRPr="00E8017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ancillary equipment (generators, pumps, lights, compressors, cleaning equipment, power tools, hand tools)</w:t>
            </w:r>
          </w:p>
          <w:p w:rsidR="00000000" w:rsidRPr="00E80174" w:rsidP="00E80174">
            <w:pPr>
              <w:pStyle w:val="ListBullet"/>
            </w:pPr>
            <w:r w:rsidRPr="00E80174">
              <w:t>cutting implements</w:t>
            </w:r>
          </w:p>
          <w:p w:rsidR="00000000" w:rsidRPr="00E80174" w:rsidP="00E80174">
            <w:pPr>
              <w:pStyle w:val="ListBullet"/>
            </w:pPr>
            <w:r w:rsidRPr="00E80174">
              <w:t>drill rigs</w:t>
            </w:r>
          </w:p>
          <w:p w:rsidR="00000000" w:rsidRPr="00E80174" w:rsidP="00E80174">
            <w:pPr>
              <w:pStyle w:val="ListBullet"/>
            </w:pPr>
            <w:r w:rsidRPr="00E80174">
              <w:t>flags</w:t>
            </w:r>
          </w:p>
          <w:p w:rsidR="00000000" w:rsidRPr="00E80174" w:rsidP="00E80174">
            <w:pPr>
              <w:pStyle w:val="ListBullet"/>
            </w:pPr>
            <w:r w:rsidRPr="00E80174">
              <w:t>lifting and handling equipment (winch, crane, block and tackles)</w:t>
            </w:r>
          </w:p>
          <w:p w:rsidR="00000000" w:rsidRPr="00E80174" w:rsidP="00E80174">
            <w:pPr>
              <w:pStyle w:val="ListBullet"/>
            </w:pPr>
            <w:r w:rsidRPr="00E80174">
              <w:t>mesh</w:t>
            </w:r>
          </w:p>
          <w:p w:rsidR="00000000" w:rsidRPr="00E80174" w:rsidP="00E80174">
            <w:pPr>
              <w:pStyle w:val="ListBullet"/>
            </w:pPr>
            <w:r w:rsidRPr="00E80174">
              <w:t>pegs</w:t>
            </w:r>
          </w:p>
          <w:p w:rsidR="00000000" w:rsidRPr="00E80174" w:rsidP="00E80174">
            <w:pPr>
              <w:pStyle w:val="ListBullet"/>
            </w:pPr>
            <w:r w:rsidRPr="00E80174">
              <w:t>rope measuring tape</w:t>
            </w:r>
          </w:p>
          <w:p w:rsidR="00000000" w:rsidRPr="00E80174" w:rsidP="00E80174">
            <w:pPr>
              <w:pStyle w:val="ListBullet"/>
            </w:pPr>
            <w:r w:rsidRPr="00E80174">
              <w:t>signs</w:t>
            </w:r>
          </w:p>
          <w:p w:rsidR="00000000" w:rsidRPr="00E80174" w:rsidP="00E80174">
            <w:pPr>
              <w:pStyle w:val="ListBullet"/>
            </w:pPr>
            <w:r w:rsidRPr="00E80174">
              <w:t>support vehic</w:t>
            </w:r>
            <w:r w:rsidRPr="00E80174">
              <w:t>les</w:t>
            </w:r>
          </w:p>
          <w:p w:rsidR="00000000" w:rsidRPr="00E80174" w:rsidP="00E80174">
            <w:pPr>
              <w:pStyle w:val="ListBullet"/>
            </w:pPr>
            <w:r w:rsidRPr="00E80174">
              <w:t>tapes</w:t>
            </w:r>
          </w:p>
          <w:p w:rsidR="00000000" w:rsidP="00E80174">
            <w:pPr>
              <w:pStyle w:val="ListBullet"/>
              <w:rPr>
                <w:lang w:val="en-NZ"/>
              </w:rPr>
            </w:pPr>
            <w:r w:rsidRPr="00E80174">
              <w:t>witches hats</w:t>
            </w:r>
          </w:p>
        </w:tc>
      </w:tr>
      <w:tr w:rsidTr="002759A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Ground support and work plan</w:t>
            </w:r>
            <w:r w:rsidRPr="00E80174">
              <w:t xml:space="preserve"> may be verbal or written, and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access road plan</w:t>
            </w:r>
          </w:p>
          <w:p w:rsidR="00000000" w:rsidRPr="00E80174" w:rsidP="00E80174">
            <w:pPr>
              <w:pStyle w:val="ListBullet"/>
            </w:pPr>
            <w:r w:rsidRPr="00E80174">
              <w:t>equipment and resource allocations/requirements</w:t>
            </w:r>
          </w:p>
          <w:p w:rsidR="00000000" w:rsidRPr="00E80174" w:rsidP="00E80174">
            <w:pPr>
              <w:pStyle w:val="ListBullet"/>
            </w:pPr>
            <w:r w:rsidRPr="00E80174">
              <w:t>geological details</w:t>
            </w:r>
          </w:p>
          <w:p w:rsidR="00000000" w:rsidP="00E80174">
            <w:pPr>
              <w:pStyle w:val="ListBullet"/>
              <w:rPr>
                <w:lang w:val="en-NZ"/>
              </w:rPr>
            </w:pPr>
            <w:r w:rsidRPr="00E80174">
              <w:t>mine site/site drawings</w:t>
            </w:r>
          </w:p>
        </w:tc>
      </w:tr>
      <w:tr w:rsidTr="002759A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Site conditions</w:t>
            </w:r>
            <w:r w:rsidRPr="00E8017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amount of scale</w:t>
            </w:r>
          </w:p>
          <w:p w:rsidR="00000000" w:rsidRPr="00E80174" w:rsidP="00E80174">
            <w:pPr>
              <w:pStyle w:val="ListBullet"/>
            </w:pPr>
            <w:r w:rsidRPr="00E80174">
              <w:t>broken ground</w:t>
            </w:r>
          </w:p>
          <w:p w:rsidR="00000000" w:rsidRPr="00E80174" w:rsidP="00E80174">
            <w:pPr>
              <w:pStyle w:val="ListBullet"/>
            </w:pPr>
            <w:r w:rsidRPr="00E80174">
              <w:t>day and night</w:t>
            </w:r>
          </w:p>
          <w:p w:rsidR="00000000" w:rsidRPr="00E80174" w:rsidP="00E80174">
            <w:pPr>
              <w:pStyle w:val="ListBullet"/>
            </w:pPr>
            <w:r w:rsidRPr="00E80174">
              <w:t>location of water table</w:t>
            </w:r>
          </w:p>
          <w:p w:rsidR="00000000" w:rsidRPr="00E80174" w:rsidP="00E80174">
            <w:pPr>
              <w:pStyle w:val="ListBullet"/>
            </w:pPr>
            <w:r w:rsidRPr="00E80174">
              <w:t>slope of working surface</w:t>
            </w:r>
          </w:p>
          <w:p w:rsidR="00000000" w:rsidRPr="00E80174" w:rsidP="00E80174">
            <w:pPr>
              <w:pStyle w:val="ListBullet"/>
            </w:pPr>
            <w:r w:rsidRPr="00E80174">
              <w:t>stability of ground</w:t>
            </w:r>
          </w:p>
          <w:p w:rsidR="00000000" w:rsidRPr="00E80174" w:rsidP="00E80174">
            <w:pPr>
              <w:pStyle w:val="ListBullet"/>
            </w:pPr>
            <w:r w:rsidRPr="00E80174">
              <w:t>stable ground (compaction)</w:t>
            </w:r>
          </w:p>
          <w:p w:rsidR="00000000" w:rsidRPr="00E80174" w:rsidP="00E80174">
            <w:pPr>
              <w:pStyle w:val="ListBullet"/>
            </w:pPr>
            <w:r w:rsidRPr="00E80174">
              <w:t>wet and dry</w:t>
            </w:r>
          </w:p>
          <w:p w:rsidR="00000000" w:rsidP="00E80174">
            <w:pPr>
              <w:pStyle w:val="ListBullet"/>
              <w:rPr>
                <w:lang w:val="en-NZ"/>
              </w:rPr>
            </w:pPr>
            <w:r w:rsidRPr="00E80174">
              <w:t>working over old underground workings and voids</w:t>
            </w:r>
          </w:p>
        </w:tc>
      </w:tr>
      <w:tr w:rsidTr="002759A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Safe operating procedures</w:t>
            </w:r>
            <w:r w:rsidRPr="00E8017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adhering to all site procedures</w:t>
            </w:r>
          </w:p>
          <w:p w:rsidR="00000000" w:rsidRPr="00E80174" w:rsidP="00E80174">
            <w:pPr>
              <w:pStyle w:val="ListBullet"/>
            </w:pPr>
            <w:r w:rsidRPr="00E80174">
              <w:t>observing site speed limits</w:t>
            </w:r>
          </w:p>
          <w:p w:rsidR="00000000" w:rsidRPr="00E80174" w:rsidP="00E80174">
            <w:pPr>
              <w:pStyle w:val="ListBullet"/>
            </w:pPr>
            <w:r w:rsidRPr="00E80174">
              <w:t>working safely around other machines and personnel</w:t>
            </w:r>
          </w:p>
          <w:p w:rsidR="00000000" w:rsidRPr="00E80174" w:rsidP="00E80174">
            <w:pPr>
              <w:pStyle w:val="ListBullet"/>
            </w:pPr>
            <w:r w:rsidRPr="00E80174">
              <w:t>observing right of way in incline and decline</w:t>
            </w:r>
          </w:p>
          <w:p w:rsidR="00000000" w:rsidRPr="00E80174" w:rsidP="00E80174">
            <w:pPr>
              <w:pStyle w:val="ListBullet"/>
            </w:pPr>
            <w:r w:rsidRPr="00E80174">
              <w:t>wearing of seat belts</w:t>
            </w:r>
          </w:p>
          <w:p w:rsidR="00000000" w:rsidRPr="00E80174" w:rsidP="00E80174">
            <w:pPr>
              <w:pStyle w:val="ListBullet"/>
            </w:pPr>
            <w:r w:rsidRPr="00E80174">
              <w:t>using respiratory devices where appropriate</w:t>
            </w:r>
          </w:p>
          <w:p w:rsidR="00000000" w:rsidRPr="00E80174" w:rsidP="00E80174">
            <w:pPr>
              <w:pStyle w:val="ListBullet"/>
            </w:pPr>
            <w:r w:rsidRPr="00E80174">
              <w:t>hazard identification and recognition procedures</w:t>
            </w:r>
          </w:p>
          <w:p w:rsidR="00000000" w:rsidRPr="00E80174" w:rsidP="00E80174">
            <w:pPr>
              <w:pStyle w:val="ListBullet"/>
            </w:pPr>
            <w:r w:rsidRPr="00E80174">
              <w:t>awareness and a</w:t>
            </w:r>
            <w:r w:rsidRPr="00E80174">
              <w:t>ccess to escape ways</w:t>
            </w:r>
          </w:p>
          <w:p w:rsidR="00000000" w:rsidRPr="00E80174" w:rsidP="00E80174">
            <w:pPr>
              <w:pStyle w:val="ListBullet"/>
            </w:pPr>
            <w:r w:rsidRPr="00E80174">
              <w:t>emergency procedures</w:t>
            </w:r>
          </w:p>
          <w:p w:rsidR="00000000" w:rsidRPr="00E80174" w:rsidP="00E80174">
            <w:pPr>
              <w:pStyle w:val="ListBullet"/>
            </w:pPr>
            <w:r w:rsidRPr="00E80174">
              <w:t>observation of electrical and mechanical procedures</w:t>
            </w:r>
          </w:p>
          <w:p w:rsidR="00000000" w:rsidRPr="00E80174" w:rsidP="00E80174">
            <w:pPr>
              <w:pStyle w:val="ListBullet"/>
            </w:pPr>
            <w:r w:rsidRPr="00E80174">
              <w:t>First Aid</w:t>
            </w:r>
          </w:p>
          <w:p w:rsidR="00000000" w:rsidRPr="00E80174" w:rsidP="00E80174">
            <w:pPr>
              <w:pStyle w:val="ListBullet"/>
            </w:pPr>
            <w:r w:rsidRPr="00E80174">
              <w:t>use of barricades</w:t>
            </w:r>
          </w:p>
          <w:p w:rsidR="00000000" w:rsidRPr="00E80174" w:rsidP="00E80174">
            <w:pPr>
              <w:pStyle w:val="ListBullet"/>
            </w:pPr>
            <w:r w:rsidRPr="00E80174">
              <w:t>use of out of service tags and danger tags</w:t>
            </w:r>
          </w:p>
          <w:p w:rsidR="00000000" w:rsidP="00E80174">
            <w:pPr>
              <w:pStyle w:val="ListBullet"/>
              <w:rPr>
                <w:lang w:val="en-NZ"/>
              </w:rPr>
            </w:pPr>
            <w:r w:rsidRPr="00E80174">
              <w:t>use of different types of fire extinguishers</w:t>
            </w:r>
          </w:p>
        </w:tc>
      </w:tr>
      <w:tr w:rsidTr="002759A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Capacity of equipment and</w:t>
            </w:r>
            <w:r w:rsidRPr="00E80174">
              <w:t>/</w:t>
            </w:r>
            <w:r w:rsidRPr="00E80174">
              <w:rPr>
                <w:rStyle w:val="SpecialBold"/>
              </w:rPr>
              <w:t>or attachments</w:t>
            </w:r>
            <w:r w:rsidRPr="00E8017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duration of operation</w:t>
            </w:r>
          </w:p>
          <w:p w:rsidR="00000000" w:rsidRPr="00E80174" w:rsidP="00E80174">
            <w:pPr>
              <w:pStyle w:val="ListBullet"/>
            </w:pPr>
            <w:r w:rsidRPr="00E80174">
              <w:t>efficient and safe operating speed</w:t>
            </w:r>
          </w:p>
          <w:p w:rsidR="00000000" w:rsidRPr="00E80174" w:rsidP="00E80174">
            <w:pPr>
              <w:pStyle w:val="ListBullet"/>
            </w:pPr>
            <w:r w:rsidRPr="00E80174">
              <w:t>operating limitations</w:t>
            </w:r>
          </w:p>
          <w:p w:rsidR="00000000" w:rsidRPr="00E80174" w:rsidP="00E80174">
            <w:pPr>
              <w:pStyle w:val="ListBullet"/>
            </w:pPr>
            <w:r w:rsidRPr="00E80174">
              <w:t>type of activities performed</w:t>
            </w:r>
          </w:p>
          <w:p w:rsidR="00000000" w:rsidP="00E80174">
            <w:pPr>
              <w:pStyle w:val="ListBullet"/>
              <w:rPr>
                <w:lang w:val="en-NZ"/>
              </w:rPr>
            </w:pPr>
            <w:r w:rsidRPr="00E80174">
              <w:t>weight and/or load limitations</w:t>
            </w:r>
          </w:p>
        </w:tc>
      </w:tr>
      <w:tr w:rsidTr="002759A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Tensioning</w:t>
            </w:r>
            <w:r w:rsidRPr="00E8017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loosening</w:t>
            </w:r>
          </w:p>
          <w:p w:rsidR="00000000" w:rsidRPr="00E80174" w:rsidP="00E80174">
            <w:pPr>
              <w:pStyle w:val="ListBullet"/>
            </w:pPr>
            <w:r w:rsidRPr="00E80174">
              <w:t>tightening</w:t>
            </w:r>
          </w:p>
          <w:p w:rsidR="00000000" w:rsidP="00E80174">
            <w:pPr>
              <w:pStyle w:val="ListBullet"/>
              <w:rPr>
                <w:lang w:val="en-NZ"/>
              </w:rPr>
            </w:pPr>
            <w:r w:rsidRPr="00E80174">
              <w:t>variation to pattern</w:t>
            </w:r>
          </w:p>
        </w:tc>
      </w:tr>
      <w:tr w:rsidTr="002759AB">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0174">
            <w:pPr>
              <w:pStyle w:val="BodyText"/>
              <w:rPr>
                <w:lang w:val="en-NZ"/>
              </w:rPr>
            </w:pPr>
            <w:r w:rsidRPr="00E80174">
              <w:rPr>
                <w:rStyle w:val="SpecialBold"/>
              </w:rPr>
              <w:t>Water suppression devices</w:t>
            </w:r>
            <w:r w:rsidRPr="00E8017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0174" w:rsidP="00E80174">
            <w:pPr>
              <w:pStyle w:val="ListBullet"/>
            </w:pPr>
            <w:r w:rsidRPr="00E80174">
              <w:t>de-watering systems</w:t>
            </w:r>
          </w:p>
          <w:p w:rsidR="00000000" w:rsidRPr="00E80174" w:rsidP="00E80174">
            <w:pPr>
              <w:pStyle w:val="ListBullet"/>
            </w:pPr>
            <w:r w:rsidRPr="00E80174">
              <w:t>drainage holes</w:t>
            </w:r>
          </w:p>
          <w:p w:rsidR="00000000" w:rsidRPr="00E80174" w:rsidP="00E80174">
            <w:pPr>
              <w:pStyle w:val="ListBullet"/>
            </w:pPr>
            <w:r w:rsidRPr="00E80174">
              <w:t>polyfill</w:t>
            </w:r>
          </w:p>
          <w:p w:rsidR="00000000" w:rsidRPr="00E80174" w:rsidP="00E80174">
            <w:pPr>
              <w:pStyle w:val="ListBullet"/>
            </w:pPr>
            <w:r w:rsidRPr="00E80174">
              <w:t>shot-crete</w:t>
            </w:r>
          </w:p>
        </w:tc>
      </w:tr>
    </w:tbl>
    <w:p w:rsidR="00000000" w:rsidRPr="00E80174" w:rsidP="00E80174">
      <w:pPr>
        <w:pStyle w:val="BodyText"/>
      </w:pPr>
    </w:p>
    <w:p w:rsidR="00000000" w:rsidRPr="00E80174" w:rsidP="00E80174">
      <w:pPr>
        <w:pStyle w:val="AllowPageBreak"/>
      </w:pPr>
    </w:p>
    <w:p w:rsidR="00000000" w:rsidRPr="00E80174" w:rsidP="00E80174">
      <w:pPr>
        <w:pStyle w:val="Heading1"/>
      </w:pPr>
      <w:bookmarkStart w:id="12" w:name="O_130634"/>
      <w:bookmarkEnd w:id="12"/>
      <w:r w:rsidRPr="00E80174">
        <w:t>Unit Sector(s)</w:t>
      </w:r>
    </w:p>
    <w:p w:rsidR="00000000" w:rsidRPr="00E80174" w:rsidP="00E80174">
      <w:pPr>
        <w:pStyle w:val="BodyText"/>
      </w:pPr>
      <w:r w:rsidRPr="00E80174">
        <w:t>Materials Extraction</w:t>
      </w:r>
    </w:p>
    <w:p w:rsidR="00000000" w:rsidRPr="00E80174" w:rsidP="00E80174">
      <w:pPr>
        <w:pStyle w:val="AllowPageBreak"/>
      </w:pPr>
    </w:p>
    <w:p w:rsidR="00000000" w:rsidRPr="00E80174" w:rsidP="00E80174">
      <w:pPr>
        <w:pStyle w:val="Heading1"/>
      </w:pPr>
      <w:bookmarkStart w:id="13" w:name="O_161559"/>
      <w:bookmarkEnd w:id="13"/>
      <w:r w:rsidRPr="00E80174">
        <w:t>Competency field</w:t>
      </w:r>
    </w:p>
    <w:p w:rsidR="00000000" w:rsidRPr="00E80174" w:rsidP="00E80174">
      <w:pPr>
        <w:pStyle w:val="BodyText"/>
      </w:pPr>
      <w:r w:rsidRPr="00E80174">
        <w:t>Refer to Unit Sector(s).</w:t>
      </w:r>
    </w:p>
    <w:p w:rsidR="00000000" w:rsidRPr="00E80174" w:rsidP="00E80174">
      <w:pPr>
        <w:pStyle w:val="AllowPageBreak"/>
      </w:pPr>
    </w:p>
    <w:p w:rsidR="00000000" w:rsidRPr="00E80174" w:rsidP="00E80174">
      <w:pPr>
        <w:pStyle w:val="Heading1"/>
      </w:pPr>
      <w:bookmarkStart w:id="14" w:name="O_161558"/>
      <w:bookmarkEnd w:id="14"/>
      <w:r w:rsidRPr="00E80174">
        <w:t>Co-requisite units</w:t>
      </w:r>
    </w:p>
    <w:p w:rsidR="00000000" w:rsidRPr="00E80174" w:rsidP="00E80174">
      <w:pPr>
        <w:pStyle w:val="BodyText"/>
      </w:pPr>
      <w:r w:rsidRPr="00E80174">
        <w:t>Not applicable.</w:t>
      </w:r>
    </w:p>
    <w:p w:rsidR="00000000" w:rsidRPr="00E80174" w:rsidP="00E80174"/>
    <w:sectPr w:rsidSect="00E80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9AB" w:rsidP="00275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9AB" w:rsidP="00E80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59AB" w:rsidP="00E801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759AB" w:rsidP="00E801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9AB" w:rsidP="002759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9AB" w:rsidP="00E80174">
    <w:pPr>
      <w:pStyle w:val="Header"/>
      <w:framePr w:wrap="around"/>
    </w:pPr>
    <w:r>
      <w:fldChar w:fldCharType="begin"/>
    </w:r>
    <w:r>
      <w:instrText xml:space="preserve"> TITLE   \* MERGEFORMAT </w:instrText>
    </w:r>
    <w:r>
      <w:fldChar w:fldCharType="separate"/>
    </w:r>
    <w:r>
      <w:t>RIIMEX202A Install open-cut mine ground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59AB" w:rsidP="00E801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AD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ECA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6E5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0174"/>
    <w:pPr>
      <w:spacing w:before="360" w:after="60"/>
      <w:outlineLvl w:val="0"/>
    </w:pPr>
    <w:rPr>
      <w:sz w:val="32"/>
    </w:rPr>
  </w:style>
  <w:style w:type="paragraph" w:styleId="Heading2">
    <w:name w:val="heading 2"/>
    <w:basedOn w:val="HeadingBase"/>
    <w:next w:val="BodyText"/>
    <w:link w:val="Heading2Char"/>
    <w:qFormat/>
    <w:rsid w:val="00E80174"/>
    <w:pPr>
      <w:keepLines/>
      <w:spacing w:before="240" w:after="120"/>
      <w:outlineLvl w:val="1"/>
    </w:pPr>
    <w:rPr>
      <w:sz w:val="28"/>
      <w:szCs w:val="40"/>
    </w:rPr>
  </w:style>
  <w:style w:type="paragraph" w:styleId="Heading3">
    <w:name w:val="heading 3"/>
    <w:basedOn w:val="HeadingBase"/>
    <w:next w:val="BodyText"/>
    <w:link w:val="Heading3Char"/>
    <w:qFormat/>
    <w:rsid w:val="00E80174"/>
    <w:pPr>
      <w:spacing w:before="180" w:after="120"/>
      <w:outlineLvl w:val="2"/>
    </w:pPr>
    <w:rPr>
      <w:spacing w:val="-10"/>
      <w:kern w:val="32"/>
    </w:rPr>
  </w:style>
  <w:style w:type="paragraph" w:styleId="Heading4">
    <w:name w:val="heading 4"/>
    <w:basedOn w:val="HeadingBase"/>
    <w:next w:val="BodyText"/>
    <w:link w:val="Heading4Char"/>
    <w:qFormat/>
    <w:rsid w:val="00E80174"/>
    <w:pPr>
      <w:spacing w:before="160" w:after="120"/>
      <w:outlineLvl w:val="3"/>
    </w:pPr>
    <w:rPr>
      <w:sz w:val="22"/>
    </w:rPr>
  </w:style>
  <w:style w:type="paragraph" w:styleId="Heading5">
    <w:name w:val="heading 5"/>
    <w:basedOn w:val="HeadingBase"/>
    <w:next w:val="Normal"/>
    <w:link w:val="Heading5Char"/>
    <w:qFormat/>
    <w:rsid w:val="00E80174"/>
    <w:pPr>
      <w:spacing w:before="80"/>
      <w:outlineLvl w:val="4"/>
    </w:pPr>
    <w:rPr>
      <w:color w:val="918585"/>
      <w:sz w:val="20"/>
    </w:rPr>
  </w:style>
  <w:style w:type="paragraph" w:styleId="Heading6">
    <w:name w:val="heading 6"/>
    <w:basedOn w:val="HeadingBase"/>
    <w:next w:val="Normal"/>
    <w:link w:val="Heading6Char"/>
    <w:qFormat/>
    <w:rsid w:val="00E80174"/>
    <w:pPr>
      <w:spacing w:before="60"/>
      <w:outlineLvl w:val="5"/>
    </w:pPr>
    <w:rPr>
      <w:color w:val="918585"/>
      <w:sz w:val="20"/>
    </w:rPr>
  </w:style>
  <w:style w:type="paragraph" w:styleId="Heading7">
    <w:name w:val="heading 7"/>
    <w:basedOn w:val="Normal"/>
    <w:next w:val="Normal"/>
    <w:link w:val="Heading7Char"/>
    <w:qFormat/>
    <w:rsid w:val="00E80174"/>
    <w:pPr>
      <w:ind w:left="720"/>
      <w:outlineLvl w:val="6"/>
    </w:pPr>
    <w:rPr>
      <w:i/>
    </w:rPr>
  </w:style>
  <w:style w:type="paragraph" w:styleId="Heading8">
    <w:name w:val="heading 8"/>
    <w:basedOn w:val="Normal"/>
    <w:next w:val="Normal"/>
    <w:link w:val="Heading8Char"/>
    <w:qFormat/>
    <w:rsid w:val="00E80174"/>
    <w:pPr>
      <w:ind w:left="720"/>
      <w:outlineLvl w:val="7"/>
    </w:pPr>
    <w:rPr>
      <w:i/>
    </w:rPr>
  </w:style>
  <w:style w:type="paragraph" w:styleId="Heading9">
    <w:name w:val="heading 9"/>
    <w:basedOn w:val="Normal"/>
    <w:next w:val="Normal"/>
    <w:link w:val="Heading9Char"/>
    <w:qFormat/>
    <w:rsid w:val="00E80174"/>
    <w:pPr>
      <w:ind w:left="720"/>
      <w:outlineLvl w:val="8"/>
    </w:pPr>
    <w:rPr>
      <w:i/>
    </w:rPr>
  </w:style>
  <w:style w:type="character" w:default="1" w:styleId="DefaultParagraphFont">
    <w:name w:val="Default Paragraph Font"/>
    <w:uiPriority w:val="1"/>
    <w:unhideWhenUsed/>
    <w:rsid w:val="00E80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174"/>
  </w:style>
  <w:style w:type="character" w:customStyle="1" w:styleId="Heading1Char">
    <w:name w:val="Heading 1 Char"/>
    <w:basedOn w:val="DefaultParagraphFont"/>
    <w:link w:val="Heading1"/>
    <w:rsid w:val="00E80174"/>
    <w:rPr>
      <w:rFonts w:ascii="Times New Roman" w:eastAsia="Times New Roman" w:hAnsi="Times New Roman" w:cs="Times New Roman"/>
      <w:b/>
      <w:sz w:val="32"/>
      <w:szCs w:val="20"/>
      <w:lang w:eastAsia="en-US"/>
    </w:rPr>
  </w:style>
  <w:style w:type="paragraph" w:styleId="BodyText">
    <w:name w:val="Body Text"/>
    <w:basedOn w:val="Normal"/>
    <w:link w:val="BodyTextChar"/>
    <w:rsid w:val="00E801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174"/>
    <w:rPr>
      <w:rFonts w:ascii="Times New Roman" w:eastAsia="Times New Roman" w:hAnsi="Times New Roman" w:cs="Times New Roman"/>
      <w:sz w:val="24"/>
      <w:lang w:val="en-US" w:eastAsia="en-US"/>
    </w:rPr>
  </w:style>
  <w:style w:type="paragraph" w:styleId="Footer">
    <w:name w:val="footer"/>
    <w:basedOn w:val="Normal"/>
    <w:link w:val="FooterChar"/>
    <w:rsid w:val="00E80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174"/>
    <w:rPr>
      <w:rFonts w:ascii="Times New Roman" w:eastAsia="Times New Roman" w:hAnsi="Times New Roman" w:cs="Times New Roman"/>
      <w:sz w:val="16"/>
      <w:lang w:val="en-US" w:eastAsia="en-US"/>
    </w:rPr>
  </w:style>
  <w:style w:type="paragraph" w:styleId="List">
    <w:name w:val="List"/>
    <w:basedOn w:val="BodyText"/>
    <w:next w:val="BodyText"/>
    <w:rsid w:val="00E80174"/>
    <w:pPr>
      <w:tabs>
        <w:tab w:val="left" w:pos="340"/>
      </w:tabs>
      <w:spacing w:before="60" w:after="60"/>
      <w:ind w:left="340" w:hanging="340"/>
    </w:pPr>
  </w:style>
  <w:style w:type="paragraph" w:styleId="ListBullet">
    <w:name w:val="List Bullet"/>
    <w:basedOn w:val="List"/>
    <w:rsid w:val="00E80174"/>
    <w:pPr>
      <w:numPr>
        <w:numId w:val="13"/>
      </w:numPr>
      <w:tabs>
        <w:tab w:val="clear" w:pos="340"/>
      </w:tabs>
      <w:spacing w:before="40" w:after="40"/>
    </w:pPr>
  </w:style>
  <w:style w:type="character" w:customStyle="1" w:styleId="SpecialBold">
    <w:name w:val="Special Bold"/>
    <w:basedOn w:val="DefaultParagraphFont"/>
    <w:rsid w:val="00E80174"/>
    <w:rPr>
      <w:b/>
      <w:spacing w:val="0"/>
    </w:rPr>
  </w:style>
  <w:style w:type="paragraph" w:styleId="ListBullet2">
    <w:name w:val="List Bullet 2"/>
    <w:basedOn w:val="List2"/>
    <w:rsid w:val="00E80174"/>
    <w:pPr>
      <w:numPr>
        <w:numId w:val="14"/>
      </w:numPr>
      <w:tabs>
        <w:tab w:val="clear" w:pos="680"/>
      </w:tabs>
    </w:pPr>
  </w:style>
  <w:style w:type="paragraph" w:styleId="Header">
    <w:name w:val="header"/>
    <w:basedOn w:val="Normal"/>
    <w:link w:val="HeaderChar"/>
    <w:rsid w:val="00E80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1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0174"/>
    <w:pPr>
      <w:spacing w:before="240" w:after="120"/>
      <w:outlineLvl w:val="0"/>
    </w:pPr>
    <w:rPr>
      <w:rFonts w:ascii="Times New Roman" w:hAnsi="Times New Roman"/>
      <w:b/>
      <w:sz w:val="28"/>
    </w:rPr>
  </w:style>
  <w:style w:type="paragraph" w:customStyle="1" w:styleId="AllowPageBreak">
    <w:name w:val="AllowPageBreak"/>
    <w:rsid w:val="00E801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0174"/>
    <w:pPr>
      <w:tabs>
        <w:tab w:val="left" w:pos="680"/>
      </w:tabs>
      <w:spacing w:before="60" w:after="60"/>
      <w:ind w:left="680" w:hanging="340"/>
    </w:pPr>
  </w:style>
  <w:style w:type="character" w:customStyle="1" w:styleId="BoldandItalics">
    <w:name w:val="Bold and Italics"/>
    <w:qFormat/>
    <w:rsid w:val="00E80174"/>
    <w:rPr>
      <w:b/>
      <w:i/>
      <w:u w:val="none"/>
    </w:rPr>
  </w:style>
  <w:style w:type="character" w:customStyle="1" w:styleId="Heading2Char">
    <w:name w:val="Heading 2 Char"/>
    <w:basedOn w:val="DefaultParagraphFont"/>
    <w:link w:val="Heading2"/>
    <w:rsid w:val="00E80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1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01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0174"/>
    <w:rPr>
      <w:rFonts w:ascii="Courier New" w:eastAsia="Times New Roman" w:hAnsi="Courier New" w:cs="Times New Roman"/>
      <w:i/>
      <w:szCs w:val="20"/>
      <w:lang w:val="en-US" w:eastAsia="en-US"/>
    </w:rPr>
  </w:style>
  <w:style w:type="paragraph" w:customStyle="1" w:styleId="HeadingBase">
    <w:name w:val="Heading Base"/>
    <w:rsid w:val="00E80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174"/>
    <w:pPr>
      <w:tabs>
        <w:tab w:val="right" w:leader="dot" w:pos="9072"/>
      </w:tabs>
      <w:ind w:left="567"/>
    </w:pPr>
    <w:rPr>
      <w:szCs w:val="22"/>
    </w:rPr>
  </w:style>
  <w:style w:type="paragraph" w:customStyle="1" w:styleId="TOCBase">
    <w:name w:val="TOC Base"/>
    <w:rsid w:val="00E80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174"/>
    <w:pPr>
      <w:tabs>
        <w:tab w:val="right" w:leader="dot" w:pos="9072"/>
      </w:tabs>
      <w:spacing w:before="40" w:after="40"/>
      <w:ind w:left="284"/>
    </w:pPr>
    <w:rPr>
      <w:rFonts w:ascii="Times New Roman" w:hAnsi="Times New Roman"/>
    </w:rPr>
  </w:style>
  <w:style w:type="paragraph" w:styleId="TOC1">
    <w:name w:val="toc 1"/>
    <w:basedOn w:val="TOCBase"/>
    <w:next w:val="Normal"/>
    <w:rsid w:val="00E801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0174"/>
    <w:pPr>
      <w:spacing w:before="5040"/>
      <w:jc w:val="center"/>
    </w:pPr>
    <w:rPr>
      <w:sz w:val="48"/>
      <w:szCs w:val="72"/>
      <w:lang w:val="en-US"/>
    </w:rPr>
  </w:style>
  <w:style w:type="character" w:customStyle="1" w:styleId="TitleChar">
    <w:name w:val="Title Char"/>
    <w:basedOn w:val="DefaultParagraphFont"/>
    <w:link w:val="Title"/>
    <w:rsid w:val="00E80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174"/>
    <w:pPr>
      <w:tabs>
        <w:tab w:val="left" w:pos="3600"/>
        <w:tab w:val="left" w:pos="3958"/>
      </w:tabs>
    </w:pPr>
  </w:style>
  <w:style w:type="paragraph" w:customStyle="1" w:styleId="Note">
    <w:name w:val="Note"/>
    <w:basedOn w:val="BodyText"/>
    <w:rsid w:val="00E80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174"/>
    <w:pPr>
      <w:framePr w:wrap="auto" w:hAnchor="text" w:y="6049"/>
    </w:pPr>
    <w:rPr>
      <w:color w:val="000000"/>
      <w:sz w:val="40"/>
    </w:rPr>
  </w:style>
  <w:style w:type="paragraph" w:customStyle="1" w:styleId="TOCTitle">
    <w:name w:val="TOCTitle"/>
    <w:basedOn w:val="Heading1"/>
    <w:rsid w:val="00E80174"/>
    <w:pPr>
      <w:spacing w:after="240"/>
      <w:jc w:val="center"/>
      <w:outlineLvl w:val="9"/>
    </w:pPr>
    <w:rPr>
      <w:caps/>
    </w:rPr>
  </w:style>
  <w:style w:type="paragraph" w:customStyle="1" w:styleId="Version">
    <w:name w:val="Version"/>
    <w:rsid w:val="00E801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174"/>
    <w:pPr>
      <w:keepNext w:val="0"/>
      <w:tabs>
        <w:tab w:val="right" w:pos="4176"/>
      </w:tabs>
      <w:ind w:left="198" w:hanging="198"/>
    </w:pPr>
    <w:rPr>
      <w:rFonts w:ascii="Garamond" w:hAnsi="Garamond"/>
    </w:rPr>
  </w:style>
  <w:style w:type="paragraph" w:styleId="IndexHeading">
    <w:name w:val="index heading"/>
    <w:basedOn w:val="Normal"/>
    <w:next w:val="Index1"/>
    <w:semiHidden/>
    <w:rsid w:val="00E80174"/>
    <w:pPr>
      <w:spacing w:before="120" w:after="120"/>
    </w:pPr>
    <w:rPr>
      <w:rFonts w:ascii="Arial" w:hAnsi="Arial"/>
      <w:b/>
      <w:color w:val="918585"/>
      <w:sz w:val="24"/>
    </w:rPr>
  </w:style>
  <w:style w:type="paragraph" w:customStyle="1" w:styleId="Chapter">
    <w:name w:val="Chapter"/>
    <w:basedOn w:val="Normal"/>
    <w:rsid w:val="00E80174"/>
    <w:pPr>
      <w:spacing w:before="240"/>
    </w:pPr>
    <w:rPr>
      <w:rFonts w:ascii="Times New Roman" w:hAnsi="Times New Roman"/>
      <w:smallCaps/>
      <w:spacing w:val="80"/>
      <w:sz w:val="28"/>
    </w:rPr>
  </w:style>
  <w:style w:type="paragraph" w:customStyle="1" w:styleId="InChapter">
    <w:name w:val="InChapter"/>
    <w:basedOn w:val="Heading3"/>
    <w:rsid w:val="00E80174"/>
    <w:pPr>
      <w:spacing w:after="240"/>
      <w:outlineLvl w:val="9"/>
    </w:pPr>
    <w:rPr>
      <w:noProof/>
    </w:rPr>
  </w:style>
  <w:style w:type="paragraph" w:styleId="Index2">
    <w:name w:val="index 2"/>
    <w:basedOn w:val="Normal"/>
    <w:next w:val="Normal"/>
    <w:semiHidden/>
    <w:rsid w:val="00E80174"/>
    <w:pPr>
      <w:tabs>
        <w:tab w:val="right" w:pos="4176"/>
      </w:tabs>
      <w:ind w:left="568" w:hanging="284"/>
    </w:pPr>
    <w:rPr>
      <w:rFonts w:ascii="Garamond" w:hAnsi="Garamond"/>
    </w:rPr>
  </w:style>
  <w:style w:type="paragraph" w:customStyle="1" w:styleId="Byline">
    <w:name w:val="Byline"/>
    <w:rsid w:val="00E80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174"/>
    <w:pPr>
      <w:tabs>
        <w:tab w:val="clear" w:pos="3600"/>
        <w:tab w:val="clear" w:pos="3958"/>
      </w:tabs>
      <w:jc w:val="right"/>
    </w:pPr>
  </w:style>
  <w:style w:type="character" w:styleId="Emphasis">
    <w:name w:val="Emphasis"/>
    <w:basedOn w:val="DefaultParagraphFont"/>
    <w:qFormat/>
    <w:rsid w:val="00E80174"/>
    <w:rPr>
      <w:i/>
    </w:rPr>
  </w:style>
  <w:style w:type="paragraph" w:styleId="Caption">
    <w:name w:val="caption"/>
    <w:basedOn w:val="BodyText"/>
    <w:next w:val="Normal"/>
    <w:qFormat/>
    <w:rsid w:val="00E80174"/>
    <w:pPr>
      <w:framePr w:w="2268" w:hSpace="181" w:vSpace="181" w:wrap="around" w:vAnchor="text" w:hAnchor="page" w:x="1135" w:y="285" w:anchorLock="1"/>
    </w:pPr>
    <w:rPr>
      <w:i/>
    </w:rPr>
  </w:style>
  <w:style w:type="paragraph" w:customStyle="1" w:styleId="MiniTOCTitle">
    <w:name w:val="MiniTOCTitle"/>
    <w:basedOn w:val="Heading4"/>
    <w:rsid w:val="00E80174"/>
    <w:pPr>
      <w:spacing w:before="240"/>
      <w:outlineLvl w:val="9"/>
    </w:pPr>
    <w:rPr>
      <w:noProof/>
      <w:sz w:val="24"/>
    </w:rPr>
  </w:style>
  <w:style w:type="paragraph" w:customStyle="1" w:styleId="MiniTOCItem">
    <w:name w:val="MiniTOCItem"/>
    <w:basedOn w:val="ListBullet"/>
    <w:rsid w:val="00E80174"/>
    <w:pPr>
      <w:numPr>
        <w:numId w:val="0"/>
      </w:numPr>
      <w:tabs>
        <w:tab w:val="right" w:leader="dot" w:pos="6521"/>
      </w:tabs>
      <w:spacing w:before="0" w:after="0"/>
    </w:pPr>
  </w:style>
  <w:style w:type="paragraph" w:customStyle="1" w:styleId="TOFTitle">
    <w:name w:val="TOFTitle"/>
    <w:basedOn w:val="TOCTitle"/>
    <w:rsid w:val="00E80174"/>
  </w:style>
  <w:style w:type="paragraph" w:styleId="TableofFigures">
    <w:name w:val="table of figures"/>
    <w:basedOn w:val="Normal"/>
    <w:next w:val="Normal"/>
    <w:semiHidden/>
    <w:rsid w:val="00E80174"/>
    <w:pPr>
      <w:tabs>
        <w:tab w:val="right" w:leader="dot" w:pos="9072"/>
      </w:tabs>
      <w:ind w:left="970" w:hanging="403"/>
    </w:pPr>
    <w:rPr>
      <w:rFonts w:ascii="Times New Roman" w:hAnsi="Times New Roman"/>
      <w:b/>
    </w:rPr>
  </w:style>
  <w:style w:type="paragraph" w:styleId="ListNumber">
    <w:name w:val="List Number"/>
    <w:basedOn w:val="List"/>
    <w:rsid w:val="00E80174"/>
    <w:pPr>
      <w:numPr>
        <w:numId w:val="11"/>
      </w:numPr>
    </w:pPr>
  </w:style>
  <w:style w:type="character" w:customStyle="1" w:styleId="WingdingSymbols">
    <w:name w:val="Wingding Symbols"/>
    <w:rsid w:val="00E80174"/>
    <w:rPr>
      <w:rFonts w:ascii="Wingdings" w:hAnsi="Wingdings"/>
    </w:rPr>
  </w:style>
  <w:style w:type="paragraph" w:customStyle="1" w:styleId="TableHeading">
    <w:name w:val="Table Heading"/>
    <w:basedOn w:val="HeadingBase"/>
    <w:rsid w:val="00E80174"/>
    <w:pPr>
      <w:keepLines/>
      <w:pBdr>
        <w:bottom w:val="single" w:sz="6" w:space="1" w:color="918585"/>
      </w:pBdr>
      <w:spacing w:before="240"/>
    </w:pPr>
  </w:style>
  <w:style w:type="character" w:customStyle="1" w:styleId="HotSpot">
    <w:name w:val="HotSpot"/>
    <w:rsid w:val="00E80174"/>
    <w:rPr>
      <w:color w:val="0033CC"/>
      <w:u w:val="none"/>
    </w:rPr>
  </w:style>
  <w:style w:type="paragraph" w:customStyle="1" w:styleId="BodyTextRight">
    <w:name w:val="Body Text Right"/>
    <w:basedOn w:val="BodyText"/>
    <w:rsid w:val="00E80174"/>
    <w:pPr>
      <w:spacing w:before="0" w:after="0"/>
      <w:jc w:val="right"/>
    </w:pPr>
  </w:style>
  <w:style w:type="paragraph" w:styleId="Index3">
    <w:name w:val="index 3"/>
    <w:basedOn w:val="ListNumber2"/>
    <w:next w:val="Normal"/>
    <w:semiHidden/>
    <w:rsid w:val="00E80174"/>
    <w:pPr>
      <w:numPr>
        <w:numId w:val="0"/>
      </w:numPr>
      <w:tabs>
        <w:tab w:val="right" w:leader="dot" w:pos="4176"/>
      </w:tabs>
    </w:pPr>
  </w:style>
  <w:style w:type="paragraph" w:styleId="ListNumber2">
    <w:name w:val="List Number 2"/>
    <w:basedOn w:val="List2"/>
    <w:rsid w:val="00E80174"/>
    <w:pPr>
      <w:numPr>
        <w:numId w:val="10"/>
      </w:numPr>
      <w:tabs>
        <w:tab w:val="clear" w:pos="1060"/>
      </w:tabs>
    </w:pPr>
  </w:style>
  <w:style w:type="paragraph" w:customStyle="1" w:styleId="MarginNote">
    <w:name w:val="Margin Note"/>
    <w:basedOn w:val="BodyText"/>
    <w:rsid w:val="00E80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1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0174"/>
    <w:rPr>
      <w:sz w:val="32"/>
    </w:rPr>
  </w:style>
  <w:style w:type="paragraph" w:customStyle="1" w:styleId="HeadingProcedure">
    <w:name w:val="Heading Procedure"/>
    <w:basedOn w:val="HeadingBase"/>
    <w:next w:val="Normal"/>
    <w:rsid w:val="00E80174"/>
    <w:pPr>
      <w:tabs>
        <w:tab w:val="left" w:pos="0"/>
      </w:tabs>
      <w:spacing w:before="120" w:after="60"/>
    </w:pPr>
    <w:rPr>
      <w:i/>
      <w:color w:val="918585"/>
      <w:sz w:val="22"/>
    </w:rPr>
  </w:style>
  <w:style w:type="paragraph" w:customStyle="1" w:styleId="TableBodyText">
    <w:name w:val="Table Body Text"/>
    <w:basedOn w:val="BodyText"/>
    <w:rsid w:val="00E80174"/>
    <w:pPr>
      <w:spacing w:before="60" w:after="60"/>
    </w:pPr>
  </w:style>
  <w:style w:type="paragraph" w:styleId="ListContinue">
    <w:name w:val="List Continue"/>
    <w:basedOn w:val="List"/>
    <w:rsid w:val="00E80174"/>
    <w:pPr>
      <w:ind w:firstLine="0"/>
    </w:pPr>
  </w:style>
  <w:style w:type="paragraph" w:customStyle="1" w:styleId="ListNote">
    <w:name w:val="List Note"/>
    <w:basedOn w:val="List"/>
    <w:rsid w:val="00E80174"/>
    <w:pPr>
      <w:pBdr>
        <w:top w:val="single" w:sz="6" w:space="2" w:color="918585"/>
        <w:bottom w:val="single" w:sz="6" w:space="2" w:color="918585"/>
      </w:pBdr>
      <w:tabs>
        <w:tab w:val="left" w:pos="1021"/>
      </w:tabs>
      <w:ind w:firstLine="0"/>
    </w:pPr>
  </w:style>
  <w:style w:type="paragraph" w:customStyle="1" w:styleId="Warning">
    <w:name w:val="Warning"/>
    <w:basedOn w:val="BodyText"/>
    <w:rsid w:val="00E80174"/>
    <w:pPr>
      <w:shd w:val="clear" w:color="auto" w:fill="D9D9D9"/>
      <w:tabs>
        <w:tab w:val="left" w:pos="992"/>
      </w:tabs>
      <w:ind w:left="119" w:right="119"/>
    </w:pPr>
    <w:rPr>
      <w:sz w:val="20"/>
    </w:rPr>
  </w:style>
  <w:style w:type="paragraph" w:customStyle="1" w:styleId="MarginIcons">
    <w:name w:val="Margin Icons"/>
    <w:basedOn w:val="BodyText"/>
    <w:rsid w:val="00E80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174"/>
    <w:rPr>
      <w:rFonts w:ascii="Courier New" w:hAnsi="Courier New"/>
    </w:rPr>
  </w:style>
  <w:style w:type="paragraph" w:customStyle="1" w:styleId="NoteBullet">
    <w:name w:val="Note Bullet"/>
    <w:basedOn w:val="Note"/>
    <w:rsid w:val="00E80174"/>
    <w:pPr>
      <w:tabs>
        <w:tab w:val="clear" w:pos="680"/>
      </w:tabs>
      <w:spacing w:before="60" w:after="60"/>
    </w:pPr>
  </w:style>
  <w:style w:type="paragraph" w:customStyle="1" w:styleId="SubHeading2">
    <w:name w:val="SubHeading2"/>
    <w:basedOn w:val="HeadingBase"/>
    <w:rsid w:val="00E80174"/>
    <w:pPr>
      <w:spacing w:before="240" w:after="60"/>
    </w:pPr>
    <w:rPr>
      <w:sz w:val="20"/>
    </w:rPr>
  </w:style>
  <w:style w:type="paragraph" w:customStyle="1" w:styleId="SubHeading1">
    <w:name w:val="SubHeading1"/>
    <w:basedOn w:val="HeadingBase"/>
    <w:rsid w:val="00E80174"/>
    <w:pPr>
      <w:spacing w:before="240" w:after="60"/>
    </w:pPr>
    <w:rPr>
      <w:color w:val="918585"/>
      <w:sz w:val="22"/>
    </w:rPr>
  </w:style>
  <w:style w:type="paragraph" w:customStyle="1" w:styleId="SideHeading">
    <w:name w:val="Side Heading"/>
    <w:basedOn w:val="HeadingBase"/>
    <w:rsid w:val="00E80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174"/>
    <w:pPr>
      <w:numPr>
        <w:numId w:val="12"/>
      </w:numPr>
    </w:pPr>
  </w:style>
  <w:style w:type="paragraph" w:styleId="PlainText">
    <w:name w:val="Plain Text"/>
    <w:basedOn w:val="Normal"/>
    <w:link w:val="PlainTextChar"/>
    <w:rsid w:val="00E80174"/>
    <w:rPr>
      <w:sz w:val="20"/>
    </w:rPr>
  </w:style>
  <w:style w:type="character" w:customStyle="1" w:styleId="PlainTextChar">
    <w:name w:val="Plain Text Char"/>
    <w:basedOn w:val="DefaultParagraphFont"/>
    <w:link w:val="PlainText"/>
    <w:rsid w:val="00E801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0174"/>
    <w:rPr>
      <w:b/>
      <w:smallCaps/>
    </w:rPr>
  </w:style>
  <w:style w:type="paragraph" w:customStyle="1" w:styleId="TableListNumber">
    <w:name w:val="Table List Number"/>
    <w:basedOn w:val="ListNumber"/>
    <w:rsid w:val="00E80174"/>
    <w:pPr>
      <w:numPr>
        <w:numId w:val="0"/>
      </w:numPr>
    </w:pPr>
  </w:style>
  <w:style w:type="paragraph" w:styleId="TOC4">
    <w:name w:val="toc 4"/>
    <w:basedOn w:val="TOCBase"/>
    <w:next w:val="Normal"/>
    <w:semiHidden/>
    <w:rsid w:val="00E80174"/>
    <w:pPr>
      <w:tabs>
        <w:tab w:val="right" w:leader="dot" w:pos="9071"/>
      </w:tabs>
      <w:ind w:left="1701"/>
    </w:pPr>
  </w:style>
  <w:style w:type="paragraph" w:customStyle="1" w:styleId="ListAlpha">
    <w:name w:val="List Alpha"/>
    <w:basedOn w:val="List"/>
    <w:rsid w:val="00E80174"/>
    <w:pPr>
      <w:numPr>
        <w:numId w:val="9"/>
      </w:numPr>
    </w:pPr>
  </w:style>
  <w:style w:type="paragraph" w:customStyle="1" w:styleId="ListAlpha2">
    <w:name w:val="List Alpha 2"/>
    <w:basedOn w:val="List2"/>
    <w:rsid w:val="00E80174"/>
    <w:pPr>
      <w:numPr>
        <w:numId w:val="8"/>
      </w:numPr>
    </w:pPr>
  </w:style>
  <w:style w:type="paragraph" w:styleId="List3">
    <w:name w:val="List 3"/>
    <w:basedOn w:val="BodyText"/>
    <w:rsid w:val="00E80174"/>
    <w:pPr>
      <w:tabs>
        <w:tab w:val="left" w:pos="1021"/>
      </w:tabs>
      <w:spacing w:before="60" w:after="60"/>
      <w:ind w:left="1020" w:hanging="340"/>
    </w:pPr>
  </w:style>
  <w:style w:type="paragraph" w:styleId="List4">
    <w:name w:val="List 4"/>
    <w:basedOn w:val="BodyText"/>
    <w:rsid w:val="00E80174"/>
    <w:pPr>
      <w:tabs>
        <w:tab w:val="left" w:pos="1361"/>
      </w:tabs>
      <w:spacing w:before="60" w:after="60"/>
      <w:ind w:left="1361" w:hanging="340"/>
    </w:pPr>
  </w:style>
  <w:style w:type="paragraph" w:styleId="List5">
    <w:name w:val="List 5"/>
    <w:basedOn w:val="BodyText"/>
    <w:rsid w:val="00E80174"/>
    <w:pPr>
      <w:tabs>
        <w:tab w:val="left" w:pos="1701"/>
      </w:tabs>
      <w:spacing w:before="60" w:after="60"/>
      <w:ind w:left="1701" w:hanging="340"/>
    </w:pPr>
  </w:style>
  <w:style w:type="paragraph" w:styleId="ListBullet3">
    <w:name w:val="List Bullet 3"/>
    <w:basedOn w:val="List3"/>
    <w:rsid w:val="00E80174"/>
    <w:pPr>
      <w:numPr>
        <w:numId w:val="15"/>
      </w:numPr>
      <w:tabs>
        <w:tab w:val="clear" w:pos="1021"/>
      </w:tabs>
      <w:ind w:left="1037" w:hanging="357"/>
    </w:pPr>
  </w:style>
  <w:style w:type="paragraph" w:styleId="ListBullet4">
    <w:name w:val="List Bullet 4"/>
    <w:basedOn w:val="List4"/>
    <w:rsid w:val="00E80174"/>
    <w:pPr>
      <w:numPr>
        <w:numId w:val="3"/>
      </w:numPr>
    </w:pPr>
  </w:style>
  <w:style w:type="paragraph" w:styleId="ListBullet5">
    <w:name w:val="List Bullet 5"/>
    <w:basedOn w:val="List5"/>
    <w:rsid w:val="00E80174"/>
    <w:pPr>
      <w:numPr>
        <w:numId w:val="4"/>
      </w:numPr>
    </w:pPr>
  </w:style>
  <w:style w:type="paragraph" w:styleId="ListContinue2">
    <w:name w:val="List Continue 2"/>
    <w:basedOn w:val="List2"/>
    <w:rsid w:val="00E80174"/>
    <w:pPr>
      <w:ind w:firstLine="0"/>
    </w:pPr>
  </w:style>
  <w:style w:type="paragraph" w:styleId="ListContinue3">
    <w:name w:val="List Continue 3"/>
    <w:basedOn w:val="List3"/>
    <w:rsid w:val="00E80174"/>
    <w:pPr>
      <w:ind w:left="1021" w:firstLine="0"/>
    </w:pPr>
  </w:style>
  <w:style w:type="paragraph" w:styleId="ListContinue4">
    <w:name w:val="List Continue 4"/>
    <w:basedOn w:val="List4"/>
    <w:rsid w:val="00E80174"/>
    <w:pPr>
      <w:ind w:firstLine="0"/>
    </w:pPr>
  </w:style>
  <w:style w:type="paragraph" w:styleId="ListContinue5">
    <w:name w:val="List Continue 5"/>
    <w:basedOn w:val="List5"/>
    <w:rsid w:val="00E80174"/>
    <w:pPr>
      <w:ind w:firstLine="0"/>
    </w:pPr>
  </w:style>
  <w:style w:type="paragraph" w:styleId="ListNumber3">
    <w:name w:val="List Number 3"/>
    <w:basedOn w:val="List3"/>
    <w:rsid w:val="00E80174"/>
    <w:pPr>
      <w:numPr>
        <w:numId w:val="5"/>
      </w:numPr>
    </w:pPr>
  </w:style>
  <w:style w:type="paragraph" w:styleId="ListNumber4">
    <w:name w:val="List Number 4"/>
    <w:basedOn w:val="List4"/>
    <w:rsid w:val="00E80174"/>
    <w:pPr>
      <w:numPr>
        <w:numId w:val="6"/>
      </w:numPr>
    </w:pPr>
  </w:style>
  <w:style w:type="paragraph" w:styleId="ListNumber5">
    <w:name w:val="List Number 5"/>
    <w:basedOn w:val="List5"/>
    <w:rsid w:val="00E80174"/>
    <w:pPr>
      <w:numPr>
        <w:numId w:val="7"/>
      </w:numPr>
    </w:pPr>
  </w:style>
  <w:style w:type="paragraph" w:styleId="BlockText">
    <w:name w:val="Block Text"/>
    <w:basedOn w:val="Normal"/>
    <w:rsid w:val="00E80174"/>
    <w:pPr>
      <w:spacing w:after="120"/>
      <w:ind w:left="1440" w:right="1440"/>
    </w:pPr>
  </w:style>
  <w:style w:type="character" w:customStyle="1" w:styleId="Subscript">
    <w:name w:val="Subscript"/>
    <w:basedOn w:val="DefaultParagraphFont"/>
    <w:rsid w:val="00E80174"/>
    <w:rPr>
      <w:sz w:val="16"/>
      <w:vertAlign w:val="subscript"/>
    </w:rPr>
  </w:style>
  <w:style w:type="character" w:customStyle="1" w:styleId="Superscript">
    <w:name w:val="Superscript"/>
    <w:basedOn w:val="DefaultParagraphFont"/>
    <w:rsid w:val="00E80174"/>
    <w:rPr>
      <w:sz w:val="16"/>
      <w:vertAlign w:val="superscript"/>
    </w:rPr>
  </w:style>
  <w:style w:type="character" w:customStyle="1" w:styleId="Symbols">
    <w:name w:val="Symbols"/>
    <w:basedOn w:val="DefaultParagraphFont"/>
    <w:rsid w:val="00E80174"/>
    <w:rPr>
      <w:rFonts w:ascii="Symbol" w:hAnsi="Symbol"/>
    </w:rPr>
  </w:style>
  <w:style w:type="character" w:customStyle="1" w:styleId="MenuOptions">
    <w:name w:val="Menu Options"/>
    <w:basedOn w:val="DefaultParagraphFont"/>
    <w:rsid w:val="00E80174"/>
    <w:rPr>
      <w:rFonts w:ascii="Arial Narrow" w:hAnsi="Arial Narrow"/>
      <w:smallCaps/>
    </w:rPr>
  </w:style>
  <w:style w:type="character" w:customStyle="1" w:styleId="Buttons">
    <w:name w:val="Buttons"/>
    <w:basedOn w:val="DefaultParagraphFont"/>
    <w:rsid w:val="00E80174"/>
    <w:rPr>
      <w:b/>
    </w:rPr>
  </w:style>
  <w:style w:type="character" w:customStyle="1" w:styleId="Underlined">
    <w:name w:val="Underlined"/>
    <w:basedOn w:val="DefaultParagraphFont"/>
    <w:rsid w:val="00E80174"/>
    <w:rPr>
      <w:u w:val="single"/>
    </w:rPr>
  </w:style>
  <w:style w:type="paragraph" w:customStyle="1" w:styleId="TableBodyTextRight">
    <w:name w:val="Table Body Text Right"/>
    <w:basedOn w:val="TableBodyText"/>
    <w:rsid w:val="00E80174"/>
    <w:pPr>
      <w:widowControl w:val="0"/>
      <w:autoSpaceDE w:val="0"/>
      <w:autoSpaceDN w:val="0"/>
      <w:adjustRightInd w:val="0"/>
      <w:jc w:val="right"/>
    </w:pPr>
    <w:rPr>
      <w:rFonts w:cs="Arial"/>
      <w:szCs w:val="18"/>
    </w:rPr>
  </w:style>
  <w:style w:type="paragraph" w:customStyle="1" w:styleId="CopyrightText">
    <w:name w:val="Copyright Text"/>
    <w:basedOn w:val="BodyText"/>
    <w:rsid w:val="00E80174"/>
    <w:rPr>
      <w:sz w:val="18"/>
    </w:rPr>
  </w:style>
  <w:style w:type="paragraph" w:customStyle="1" w:styleId="BodySmallRight">
    <w:name w:val="Body Small Right"/>
    <w:basedOn w:val="BodyTextRight"/>
    <w:rsid w:val="00E80174"/>
    <w:rPr>
      <w:sz w:val="18"/>
      <w:szCs w:val="18"/>
    </w:rPr>
  </w:style>
  <w:style w:type="paragraph" w:customStyle="1" w:styleId="MarginEdition">
    <w:name w:val="Margin Edition"/>
    <w:basedOn w:val="MarginNote"/>
    <w:rsid w:val="00E80174"/>
    <w:pPr>
      <w:spacing w:before="0" w:after="0"/>
    </w:pPr>
    <w:rPr>
      <w:rFonts w:ascii="Times New Roman" w:hAnsi="Times New Roman"/>
      <w:color w:val="999999"/>
    </w:rPr>
  </w:style>
  <w:style w:type="paragraph" w:customStyle="1" w:styleId="Spacer">
    <w:name w:val="Spacer"/>
    <w:basedOn w:val="Normal"/>
    <w:rsid w:val="00E80174"/>
    <w:rPr>
      <w:sz w:val="2"/>
      <w:szCs w:val="2"/>
    </w:rPr>
  </w:style>
  <w:style w:type="character" w:customStyle="1" w:styleId="Small">
    <w:name w:val="Small"/>
    <w:basedOn w:val="DefaultParagraphFont"/>
    <w:rsid w:val="00E80174"/>
    <w:rPr>
      <w:sz w:val="16"/>
    </w:rPr>
  </w:style>
  <w:style w:type="paragraph" w:customStyle="1" w:styleId="WideTable">
    <w:name w:val="Wide Table"/>
    <w:basedOn w:val="Normal"/>
    <w:rsid w:val="00E80174"/>
    <w:pPr>
      <w:ind w:left="-1418"/>
    </w:pPr>
    <w:rPr>
      <w:sz w:val="2"/>
      <w:szCs w:val="2"/>
    </w:rPr>
  </w:style>
  <w:style w:type="character" w:styleId="PageNumber">
    <w:name w:val="page number"/>
    <w:basedOn w:val="DefaultParagraphFont"/>
    <w:rsid w:val="00E80174"/>
  </w:style>
  <w:style w:type="paragraph" w:styleId="Quote">
    <w:name w:val="Quote"/>
    <w:basedOn w:val="Heading1"/>
    <w:link w:val="QuoteChar"/>
    <w:qFormat/>
    <w:rsid w:val="00E80174"/>
    <w:rPr>
      <w:b w:val="0"/>
      <w:sz w:val="72"/>
      <w:szCs w:val="72"/>
      <w:lang w:val="en-NZ"/>
    </w:rPr>
  </w:style>
  <w:style w:type="character" w:customStyle="1" w:styleId="QuoteChar">
    <w:name w:val="Quote Char"/>
    <w:basedOn w:val="DefaultParagraphFont"/>
    <w:link w:val="Quote"/>
    <w:rsid w:val="00E80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174"/>
    <w:pPr>
      <w:pageBreakBefore/>
    </w:pPr>
  </w:style>
  <w:style w:type="paragraph" w:customStyle="1" w:styleId="Border">
    <w:name w:val="Border"/>
    <w:basedOn w:val="Normal"/>
    <w:qFormat/>
    <w:rsid w:val="00E80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174"/>
    <w:rPr>
      <w:b/>
      <w:bCs/>
      <w:i/>
      <w:iCs/>
      <w:color w:val="auto"/>
    </w:rPr>
  </w:style>
  <w:style w:type="paragraph" w:styleId="IntenseQuote">
    <w:name w:val="Intense Quote"/>
    <w:basedOn w:val="Normal"/>
    <w:next w:val="Normal"/>
    <w:link w:val="IntenseQuoteChar"/>
    <w:uiPriority w:val="30"/>
    <w:qFormat/>
    <w:rsid w:val="00E80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1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0174"/>
    <w:rPr>
      <w:smallCaps/>
      <w:color w:val="auto"/>
      <w:u w:val="single"/>
    </w:rPr>
  </w:style>
  <w:style w:type="character" w:styleId="IntenseReference">
    <w:name w:val="Intense Reference"/>
    <w:basedOn w:val="DefaultParagraphFont"/>
    <w:uiPriority w:val="32"/>
    <w:qFormat/>
    <w:rsid w:val="00E80174"/>
    <w:rPr>
      <w:b/>
      <w:bCs/>
      <w:smallCaps/>
      <w:color w:val="auto"/>
      <w:spacing w:val="5"/>
      <w:u w:val="single"/>
    </w:rPr>
  </w:style>
  <w:style w:type="paragraph" w:customStyle="1" w:styleId="2ColumnHeading">
    <w:name w:val="2Column Heading"/>
    <w:basedOn w:val="BodyText"/>
    <w:qFormat/>
    <w:rsid w:val="00E80174"/>
    <w:pPr>
      <w:spacing w:after="60"/>
      <w:ind w:left="-2268"/>
    </w:pPr>
    <w:rPr>
      <w:b/>
    </w:rPr>
  </w:style>
  <w:style w:type="paragraph" w:customStyle="1" w:styleId="Heading1TOC">
    <w:name w:val="Heading1 TOC"/>
    <w:basedOn w:val="Normal"/>
    <w:qFormat/>
    <w:rsid w:val="00E80174"/>
    <w:pPr>
      <w:spacing w:before="240" w:after="120"/>
    </w:pPr>
    <w:rPr>
      <w:rFonts w:ascii="Times New Roman" w:hAnsi="Times New Roman"/>
      <w:b/>
      <w:sz w:val="32"/>
    </w:rPr>
  </w:style>
  <w:style w:type="paragraph" w:customStyle="1" w:styleId="Heading2TOC">
    <w:name w:val="Heading2 TOC"/>
    <w:basedOn w:val="Normal"/>
    <w:qFormat/>
    <w:rsid w:val="00E80174"/>
    <w:pPr>
      <w:spacing w:before="240" w:after="60"/>
    </w:pPr>
    <w:rPr>
      <w:rFonts w:ascii="Times New Roman" w:hAnsi="Times New Roman"/>
      <w:b/>
      <w:sz w:val="28"/>
    </w:rPr>
  </w:style>
  <w:style w:type="character" w:customStyle="1" w:styleId="Underline">
    <w:name w:val="Underline"/>
    <w:basedOn w:val="DefaultParagraphFont"/>
    <w:qFormat/>
    <w:rsid w:val="00E80174"/>
    <w:rPr>
      <w:u w:val="single"/>
    </w:rPr>
  </w:style>
  <w:style w:type="paragraph" w:styleId="BalloonText">
    <w:name w:val="Balloon Text"/>
    <w:basedOn w:val="Normal"/>
    <w:link w:val="BalloonTextChar"/>
    <w:rsid w:val="00E80174"/>
    <w:rPr>
      <w:rFonts w:ascii="Tahoma" w:hAnsi="Tahoma" w:cs="Tahoma"/>
      <w:sz w:val="16"/>
      <w:szCs w:val="16"/>
    </w:rPr>
  </w:style>
  <w:style w:type="character" w:customStyle="1" w:styleId="BalloonTextChar">
    <w:name w:val="Balloon Text Char"/>
    <w:basedOn w:val="DefaultParagraphFont"/>
    <w:link w:val="BalloonText"/>
    <w:rsid w:val="00E801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01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1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1595</Words>
  <Characters>10086</Characters>
  <Application>Microsoft Office Word</Application>
  <DocSecurity>0</DocSecurity>
  <Lines>381</Lines>
  <Paragraphs>215</Paragraphs>
  <ScaleCrop>false</ScaleCrop>
  <Company>Author-it Software Corporation Ltd.</Company>
  <LinksUpToDate>false</LinksUpToDate>
  <CharactersWithSpaces>11612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RIIMEX202A Install open-cut mine ground support</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2012-05-26T20:58:00Z</dcterms:created>
  <dcterms:modified xsi:type="dcterms:W3CDTF">2012-05-26T20:58:00Z</dcterms:modified>
</cp:coreProperties>
</file>