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954" w:rsidP="00725954">
      <w:pPr>
        <w:pStyle w:val="Title"/>
      </w:pPr>
      <w:r>
        <w:fldChar w:fldCharType="begin"/>
      </w:r>
      <w:r>
        <w:instrText xml:space="preserve"> TITLE   \* MERGEFORMAT </w:instrText>
      </w:r>
      <w:r>
        <w:fldChar w:fldCharType="separate"/>
      </w:r>
      <w:r>
        <w:t>RIIMCU401A Conduct special roadway operations</w:t>
      </w:r>
      <w:r>
        <w:fldChar w:fldCharType="end"/>
      </w:r>
    </w:p>
    <w:p w:rsidR="00725954" w:rsidP="00725954">
      <w:pPr>
        <w:pStyle w:val="Version"/>
        <w:sectPr w:rsidSect="000228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83F" w:rsidP="0002283F">
      <w:pPr>
        <w:pStyle w:val="SuperHeading"/>
      </w:pPr>
      <w:r w:rsidRPr="0002283F">
        <w:t>RIIMCU401A Conduct special roadway operations</w:t>
      </w:r>
    </w:p>
    <w:p w:rsidR="00000000" w:rsidRPr="0002283F" w:rsidP="0002283F">
      <w:pPr>
        <w:pStyle w:val="Heading1"/>
      </w:pPr>
      <w:bookmarkStart w:id="1" w:name="O_130371"/>
      <w:bookmarkEnd w:id="1"/>
      <w:r w:rsidRPr="0002283F">
        <w:t>Modification History</w:t>
      </w:r>
    </w:p>
    <w:p w:rsidR="00000000" w:rsidRPr="0002283F" w:rsidP="0002283F">
      <w:pPr>
        <w:pStyle w:val="BodyText"/>
      </w:pPr>
      <w:r w:rsidRPr="0002283F">
        <w:t>Not applicable.</w:t>
      </w:r>
    </w:p>
    <w:p w:rsidR="00000000" w:rsidRPr="0002283F" w:rsidP="0002283F">
      <w:pPr>
        <w:pStyle w:val="AllowPageBreak"/>
      </w:pPr>
    </w:p>
    <w:p w:rsidR="00000000" w:rsidRPr="0002283F" w:rsidP="0002283F">
      <w:pPr>
        <w:pStyle w:val="Heading1"/>
      </w:pPr>
      <w:bookmarkStart w:id="2" w:name="O_130372"/>
      <w:bookmarkEnd w:id="2"/>
      <w:r w:rsidRPr="0002283F">
        <w:t>Unit Descriptor</w:t>
      </w:r>
    </w:p>
    <w:p w:rsidR="00000000" w:rsidRPr="0002283F" w:rsidP="0002283F">
      <w:pPr>
        <w:pStyle w:val="BodyText"/>
      </w:pPr>
      <w:r w:rsidRPr="0002283F">
        <w:t>This unit covers the conduct of special roadway operations in the coal industry.  It includes planning and preparing, dri</w:t>
      </w:r>
      <w:r w:rsidRPr="0002283F">
        <w:t>ving special roadways/faceline, brushing floor and roof, and carrying out operator maintenance.  Licensing, legislative, regulatory and certification requirements that apply to this unit can vary between States, Territories, and industry sectors.  Relevant</w:t>
      </w:r>
      <w:r w:rsidRPr="0002283F">
        <w:t xml:space="preserve"> information must be sourced prior to application of the unit.</w:t>
      </w:r>
    </w:p>
    <w:p w:rsidR="00000000" w:rsidRPr="0002283F" w:rsidP="0002283F">
      <w:pPr>
        <w:pStyle w:val="AllowPageBreak"/>
      </w:pPr>
    </w:p>
    <w:p w:rsidR="00000000" w:rsidRPr="0002283F" w:rsidP="0002283F">
      <w:pPr>
        <w:pStyle w:val="Heading1"/>
      </w:pPr>
      <w:bookmarkStart w:id="3" w:name="O_130373"/>
      <w:bookmarkEnd w:id="3"/>
      <w:r w:rsidRPr="0002283F">
        <w:t>Application of the Unit</w:t>
      </w:r>
    </w:p>
    <w:p w:rsidR="00000000" w:rsidRPr="0002283F" w:rsidP="0002283F">
      <w:pPr>
        <w:pStyle w:val="BodyText"/>
      </w:pPr>
      <w:r w:rsidRPr="0002283F">
        <w:t>This unit is appropriate for those working in a supervisory role or as a technical specialist, at worksites within:</w:t>
      </w:r>
    </w:p>
    <w:p w:rsidR="00000000" w:rsidRPr="0002283F" w:rsidP="0002283F">
      <w:pPr>
        <w:pStyle w:val="ListBullet"/>
      </w:pPr>
      <w:r w:rsidRPr="0002283F">
        <w:t>Coal mining</w:t>
      </w:r>
    </w:p>
    <w:p w:rsidR="00000000" w:rsidRPr="0002283F" w:rsidP="0002283F">
      <w:pPr>
        <w:pStyle w:val="AllowPageBreak"/>
      </w:pPr>
    </w:p>
    <w:p w:rsidR="00000000" w:rsidRPr="0002283F" w:rsidP="0002283F">
      <w:pPr>
        <w:pStyle w:val="Heading1"/>
      </w:pPr>
      <w:bookmarkStart w:id="4" w:name="O_130374"/>
      <w:bookmarkEnd w:id="4"/>
      <w:r w:rsidRPr="0002283F">
        <w:t>Licensing/Regulatory Information</w:t>
      </w:r>
    </w:p>
    <w:p w:rsidR="00000000" w:rsidRPr="0002283F" w:rsidP="0002283F">
      <w:pPr>
        <w:pStyle w:val="BodyText"/>
      </w:pPr>
      <w:r w:rsidRPr="0002283F">
        <w:t>Refer to Unit Descriptor.</w:t>
      </w:r>
    </w:p>
    <w:p w:rsidR="00000000" w:rsidRPr="0002283F" w:rsidP="0002283F">
      <w:pPr>
        <w:pStyle w:val="AllowPageBreak"/>
      </w:pPr>
    </w:p>
    <w:p w:rsidR="00000000" w:rsidRPr="0002283F" w:rsidP="0002283F">
      <w:pPr>
        <w:pStyle w:val="Heading1"/>
      </w:pPr>
      <w:bookmarkStart w:id="5" w:name="O_130375"/>
      <w:bookmarkEnd w:id="5"/>
      <w:r w:rsidRPr="0002283F">
        <w:t>Pre-Requisites</w:t>
      </w:r>
    </w:p>
    <w:p w:rsidR="00000000" w:rsidRPr="0002283F" w:rsidP="0002283F">
      <w:pPr>
        <w:pStyle w:val="BodyText"/>
      </w:pPr>
      <w:r w:rsidRPr="0002283F">
        <w:t>Not applicable.</w:t>
      </w:r>
    </w:p>
    <w:p w:rsidR="00000000" w:rsidRPr="0002283F" w:rsidP="0002283F">
      <w:pPr>
        <w:pStyle w:val="AllowPageBreak"/>
      </w:pPr>
    </w:p>
    <w:p w:rsidR="00000000" w:rsidRPr="0002283F" w:rsidP="0002283F">
      <w:pPr>
        <w:pStyle w:val="Heading1"/>
      </w:pPr>
      <w:bookmarkStart w:id="6" w:name="O_130376"/>
      <w:bookmarkEnd w:id="6"/>
      <w:r w:rsidRPr="0002283F">
        <w:t>Employability Skills Information</w:t>
      </w:r>
    </w:p>
    <w:p w:rsidR="00000000" w:rsidRPr="0002283F" w:rsidP="0002283F">
      <w:pPr>
        <w:pStyle w:val="BodyText"/>
      </w:pPr>
      <w:r w:rsidRPr="0002283F">
        <w:t>This unit contains employability skills.</w:t>
      </w:r>
    </w:p>
    <w:p w:rsidR="00000000" w:rsidRPr="0002283F" w:rsidP="0002283F">
      <w:pPr>
        <w:pStyle w:val="AllowPageBreak"/>
      </w:pPr>
    </w:p>
    <w:p w:rsidR="00000000" w:rsidRPr="0002283F" w:rsidP="0002283F">
      <w:pPr>
        <w:pStyle w:val="Heading1"/>
      </w:pPr>
      <w:bookmarkStart w:id="7" w:name="O_130377"/>
      <w:bookmarkEnd w:id="7"/>
      <w:r w:rsidRPr="0002283F">
        <w:t>Elements and Performance Criteria Pre</w:t>
      </w:r>
      <w:r w:rsidRPr="0002283F">
        <w:t>-Content</w:t>
      </w:r>
    </w:p>
    <w:tbl>
      <w:tblPr>
        <w:tblW w:w="0" w:type="auto"/>
        <w:tblLayout w:type="fixed"/>
        <w:tblCellMar>
          <w:left w:w="62" w:type="dxa"/>
          <w:right w:w="62" w:type="dxa"/>
        </w:tblCellMar>
        <w:tblLook w:val="0000"/>
      </w:tblPr>
      <w:tblGrid>
        <w:gridCol w:w="2619"/>
        <w:gridCol w:w="5903"/>
      </w:tblGrid>
      <w:tr w:rsidTr="0072595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t>Performance criteria describe the performance needed to demonstrate achievement of the element. Where bold italicised text is used, further information is detailed in the required s</w:t>
            </w:r>
            <w:r w:rsidRPr="0002283F">
              <w:t>kills and knowledge section and the range statement. Assessment of performance is to be consistent with the evidence guide.</w:t>
            </w:r>
          </w:p>
        </w:tc>
      </w:tr>
    </w:tbl>
    <w:p w:rsidR="00000000" w:rsidRPr="0002283F" w:rsidP="0002283F">
      <w:pPr>
        <w:pStyle w:val="BodyText"/>
      </w:pPr>
    </w:p>
    <w:p w:rsidR="00000000" w:rsidRPr="0002283F" w:rsidP="0002283F">
      <w:pPr>
        <w:pStyle w:val="AllowPageBreak"/>
      </w:pPr>
    </w:p>
    <w:p w:rsidR="00000000" w:rsidRPr="0002283F" w:rsidP="0002283F">
      <w:pPr>
        <w:pStyle w:val="Heading1"/>
      </w:pPr>
      <w:bookmarkStart w:id="8" w:name="O_130378"/>
      <w:bookmarkEnd w:id="8"/>
      <w:r w:rsidRPr="0002283F">
        <w:t>Elements and Performance Criteria</w:t>
      </w:r>
    </w:p>
    <w:tbl>
      <w:tblPr>
        <w:tblW w:w="0" w:type="auto"/>
        <w:tblLayout w:type="fixed"/>
        <w:tblCellMar>
          <w:left w:w="62" w:type="dxa"/>
          <w:right w:w="62" w:type="dxa"/>
        </w:tblCellMar>
        <w:tblLook w:val="0000"/>
      </w:tblPr>
      <w:tblGrid>
        <w:gridCol w:w="3471"/>
        <w:gridCol w:w="5051"/>
      </w:tblGrid>
      <w:tr w:rsidTr="007259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PERFORMANCE CRITERIA</w:t>
            </w:r>
          </w:p>
        </w:tc>
      </w:tr>
      <w:tr w:rsidTr="007259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List"/>
              <w:rPr>
                <w:lang w:val="en-NZ"/>
              </w:rPr>
            </w:pPr>
            <w:r w:rsidRPr="0002283F">
              <w:t>1.</w:t>
            </w:r>
            <w:r w:rsidRPr="0002283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2"/>
            </w:pPr>
            <w:r w:rsidRPr="0002283F">
              <w:t>1.1.</w:t>
            </w:r>
            <w:r w:rsidRPr="0002283F">
              <w:tab/>
            </w:r>
            <w:r w:rsidRPr="0002283F">
              <w:t xml:space="preserve">Access, interpret and apply </w:t>
            </w:r>
            <w:r w:rsidRPr="0002283F">
              <w:rPr>
                <w:rStyle w:val="BoldandItalics"/>
              </w:rPr>
              <w:t>compliance documentation</w:t>
            </w:r>
            <w:r w:rsidRPr="0002283F">
              <w:t xml:space="preserve"> relevant to the work activity</w:t>
            </w:r>
          </w:p>
          <w:p w:rsidR="00000000" w:rsidRPr="0002283F" w:rsidP="0002283F">
            <w:pPr>
              <w:pStyle w:val="List2"/>
            </w:pPr>
            <w:r w:rsidRPr="0002283F">
              <w:t>1.2.</w:t>
            </w:r>
            <w:r w:rsidRPr="0002283F">
              <w:tab/>
              <w:t xml:space="preserve">Obtain, interpret and clarify/confirm </w:t>
            </w:r>
            <w:r w:rsidRPr="0002283F">
              <w:rPr>
                <w:rStyle w:val="BoldandItalics"/>
              </w:rPr>
              <w:t>work requirements</w:t>
            </w:r>
            <w:r w:rsidRPr="0002283F">
              <w:t xml:space="preserve"> before proceeding</w:t>
            </w:r>
          </w:p>
          <w:p w:rsidR="00000000" w:rsidP="0002283F">
            <w:pPr>
              <w:pStyle w:val="List2"/>
              <w:rPr>
                <w:lang w:val="en-NZ"/>
              </w:rPr>
            </w:pPr>
            <w:r w:rsidRPr="0002283F">
              <w:t>1.3.</w:t>
            </w:r>
            <w:r w:rsidRPr="0002283F">
              <w:tab/>
              <w:t xml:space="preserve">Access, interpret and apply </w:t>
            </w:r>
            <w:r w:rsidRPr="0002283F">
              <w:rPr>
                <w:rStyle w:val="BoldandItalics"/>
              </w:rPr>
              <w:t>mine environmental</w:t>
            </w:r>
            <w:r w:rsidRPr="0002283F">
              <w:t xml:space="preserve">, </w:t>
            </w:r>
            <w:r w:rsidRPr="0002283F">
              <w:rPr>
                <w:rStyle w:val="BoldandItalics"/>
              </w:rPr>
              <w:t>geological and survey data</w:t>
            </w:r>
            <w:r w:rsidRPr="0002283F">
              <w:t xml:space="preserve"> required to co</w:t>
            </w:r>
            <w:r w:rsidRPr="0002283F">
              <w:t>mplete the allocated work in accordance with site procedures</w:t>
            </w:r>
          </w:p>
        </w:tc>
      </w:tr>
      <w:tr w:rsidTr="007259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List"/>
              <w:rPr>
                <w:lang w:val="en-NZ"/>
              </w:rPr>
            </w:pPr>
            <w:r w:rsidRPr="0002283F">
              <w:t>2.</w:t>
            </w:r>
            <w:r w:rsidRPr="0002283F">
              <w:tab/>
              <w:t>Drive special roadways/faceline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2"/>
            </w:pPr>
            <w:r w:rsidRPr="0002283F">
              <w:t>2.1.</w:t>
            </w:r>
            <w:r w:rsidRPr="0002283F">
              <w:tab/>
              <w:t>Resolve coordination activities with others at the site prior to commencement of, and during, the work activity</w:t>
            </w:r>
          </w:p>
          <w:p w:rsidR="00000000" w:rsidRPr="0002283F" w:rsidP="0002283F">
            <w:pPr>
              <w:pStyle w:val="List2"/>
            </w:pPr>
            <w:r w:rsidRPr="0002283F">
              <w:t>2.2.</w:t>
            </w:r>
            <w:r w:rsidRPr="0002283F">
              <w:tab/>
            </w:r>
            <w:r w:rsidRPr="0002283F">
              <w:t>Carry out pre-start, start-up, park-up and shutdown procedures in accordance with manufacturer's instructions and/or site procedures</w:t>
            </w:r>
          </w:p>
          <w:p w:rsidR="00000000" w:rsidRPr="0002283F" w:rsidP="0002283F">
            <w:pPr>
              <w:pStyle w:val="List2"/>
            </w:pPr>
            <w:r w:rsidRPr="0002283F">
              <w:t>2.3.</w:t>
            </w:r>
            <w:r w:rsidRPr="0002283F">
              <w:tab/>
              <w:t xml:space="preserve">Operate </w:t>
            </w:r>
            <w:r w:rsidRPr="0002283F">
              <w:rPr>
                <w:rStyle w:val="BoldandItalics"/>
              </w:rPr>
              <w:t>equipment</w:t>
            </w:r>
            <w:r w:rsidRPr="0002283F">
              <w:t xml:space="preserve"> according to manufacturer's specifications and/or site requirements</w:t>
            </w:r>
          </w:p>
          <w:p w:rsidR="00000000" w:rsidRPr="0002283F" w:rsidP="0002283F">
            <w:pPr>
              <w:pStyle w:val="List2"/>
            </w:pPr>
            <w:r w:rsidRPr="0002283F">
              <w:t>2.4.</w:t>
            </w:r>
            <w:r w:rsidRPr="0002283F">
              <w:tab/>
              <w:t xml:space="preserve">Form </w:t>
            </w:r>
            <w:r w:rsidRPr="0002283F">
              <w:rPr>
                <w:rStyle w:val="BoldandItalics"/>
              </w:rPr>
              <w:t>roadway</w:t>
            </w:r>
            <w:r w:rsidRPr="0002283F">
              <w:t>/</w:t>
            </w:r>
            <w:r w:rsidRPr="0002283F">
              <w:rPr>
                <w:rStyle w:val="BoldandItalics"/>
              </w:rPr>
              <w:t>headings</w:t>
            </w:r>
            <w:r w:rsidRPr="0002283F">
              <w:t>/</w:t>
            </w:r>
            <w:r w:rsidRPr="0002283F">
              <w:rPr>
                <w:rStyle w:val="BoldandItalics"/>
              </w:rPr>
              <w:t xml:space="preserve">face </w:t>
            </w:r>
            <w:r w:rsidRPr="0002283F">
              <w:rPr>
                <w:rStyle w:val="BoldandItalics"/>
              </w:rPr>
              <w:t>line</w:t>
            </w:r>
            <w:r w:rsidRPr="0002283F">
              <w:t xml:space="preserve"> to sequence, maintaining line and level and other site conditions, in accordance with site requirements</w:t>
            </w:r>
          </w:p>
          <w:p w:rsidR="00000000" w:rsidRPr="0002283F" w:rsidP="0002283F">
            <w:pPr>
              <w:pStyle w:val="List2"/>
            </w:pPr>
            <w:r w:rsidRPr="0002283F">
              <w:t>2.5.</w:t>
            </w:r>
            <w:r w:rsidRPr="0002283F">
              <w:tab/>
              <w:t>Monitor changes to geological conditions and maintain ventilation in accordance with the site requirements</w:t>
            </w:r>
          </w:p>
          <w:p w:rsidR="00000000" w:rsidP="0002283F">
            <w:pPr>
              <w:pStyle w:val="List2"/>
              <w:rPr>
                <w:lang w:val="en-NZ"/>
              </w:rPr>
            </w:pPr>
            <w:r w:rsidRPr="0002283F">
              <w:t>2.6.</w:t>
            </w:r>
            <w:r w:rsidRPr="0002283F">
              <w:tab/>
              <w:t xml:space="preserve">Recognise and respond to </w:t>
            </w:r>
            <w:r w:rsidRPr="0002283F">
              <w:rPr>
                <w:rStyle w:val="BoldandItalics"/>
              </w:rPr>
              <w:t>hazar</w:t>
            </w:r>
            <w:r w:rsidRPr="0002283F">
              <w:rPr>
                <w:rStyle w:val="BoldandItalics"/>
              </w:rPr>
              <w:t>dous</w:t>
            </w:r>
            <w:r w:rsidRPr="0002283F">
              <w:t xml:space="preserve"> and </w:t>
            </w:r>
            <w:r w:rsidRPr="0002283F">
              <w:rPr>
                <w:rStyle w:val="BoldandItalics"/>
              </w:rPr>
              <w:t>emergency situations</w:t>
            </w:r>
            <w:r w:rsidRPr="0002283F">
              <w:t xml:space="preserve"> in accordance with manufacturer's instructions and/or site procedures</w:t>
            </w:r>
          </w:p>
        </w:tc>
      </w:tr>
      <w:tr w:rsidTr="007259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List"/>
              <w:rPr>
                <w:lang w:val="en-NZ"/>
              </w:rPr>
            </w:pPr>
            <w:r w:rsidRPr="0002283F">
              <w:t>3.</w:t>
            </w:r>
            <w:r w:rsidRPr="0002283F">
              <w:tab/>
              <w:t>Brush floor and roof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2"/>
            </w:pPr>
            <w:r w:rsidRPr="0002283F">
              <w:t>3.1.</w:t>
            </w:r>
            <w:r w:rsidRPr="0002283F">
              <w:tab/>
              <w:t>Observe survey marks and roof and rib support rules in accordance with site requirements</w:t>
            </w:r>
          </w:p>
          <w:p w:rsidR="00000000" w:rsidP="0002283F">
            <w:pPr>
              <w:pStyle w:val="List2"/>
              <w:rPr>
                <w:lang w:val="en-NZ"/>
              </w:rPr>
            </w:pPr>
            <w:r w:rsidRPr="0002283F">
              <w:t>3.2.</w:t>
            </w:r>
            <w:r w:rsidRPr="0002283F">
              <w:tab/>
              <w:t xml:space="preserve">Profile </w:t>
            </w:r>
            <w:r w:rsidRPr="0002283F">
              <w:rPr>
                <w:rStyle w:val="BoldandItalics"/>
              </w:rPr>
              <w:t>roadways</w:t>
            </w:r>
            <w:r w:rsidRPr="0002283F">
              <w:t>/headings to seq</w:t>
            </w:r>
            <w:r w:rsidRPr="0002283F">
              <w:t>uence, maintaining line and level and other site conditions, in accordance with site requirements</w:t>
            </w:r>
          </w:p>
        </w:tc>
      </w:tr>
      <w:tr w:rsidTr="007259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List"/>
              <w:rPr>
                <w:lang w:val="en-NZ"/>
              </w:rPr>
            </w:pPr>
            <w:r w:rsidRPr="0002283F">
              <w:t>4.</w:t>
            </w:r>
            <w:r w:rsidRPr="0002283F">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2"/>
            </w:pPr>
            <w:r w:rsidRPr="0002283F">
              <w:t>4.1.</w:t>
            </w:r>
            <w:r w:rsidRPr="0002283F">
              <w:tab/>
              <w:t xml:space="preserve">Carry out </w:t>
            </w:r>
            <w:r w:rsidRPr="0002283F">
              <w:rPr>
                <w:rStyle w:val="BoldandItalics"/>
              </w:rPr>
              <w:t>equipment</w:t>
            </w:r>
            <w:r w:rsidRPr="0002283F">
              <w:t>/plant inspections and fault finding in accordance with manufacturer's instructions and/or site req</w:t>
            </w:r>
            <w:r w:rsidRPr="0002283F">
              <w:t>uirements</w:t>
            </w:r>
          </w:p>
          <w:p w:rsidR="00000000" w:rsidRPr="0002283F" w:rsidP="0002283F">
            <w:pPr>
              <w:pStyle w:val="List2"/>
            </w:pPr>
            <w:r w:rsidRPr="0002283F">
              <w:t>4.2.</w:t>
            </w:r>
            <w:r w:rsidRPr="0002283F">
              <w:tab/>
              <w:t xml:space="preserve">Carry out routine operational servicing, </w:t>
            </w:r>
            <w:r w:rsidRPr="0002283F">
              <w:t>lubrication and housekeeping tasks in accordance with manufacturer's instructions and/or site procedures and practices</w:t>
            </w:r>
          </w:p>
          <w:p w:rsidR="00000000" w:rsidRPr="0002283F" w:rsidP="0002283F">
            <w:pPr>
              <w:pStyle w:val="List2"/>
            </w:pPr>
            <w:r w:rsidRPr="0002283F">
              <w:t>4.3.</w:t>
            </w:r>
            <w:r w:rsidRPr="0002283F">
              <w:tab/>
              <w:t>Carry out minor maintenance to manufacturer's instructions and/or site requi</w:t>
            </w:r>
            <w:r w:rsidRPr="0002283F">
              <w:t>rements</w:t>
            </w:r>
          </w:p>
          <w:p w:rsidR="00000000" w:rsidRPr="0002283F" w:rsidP="0002283F">
            <w:pPr>
              <w:pStyle w:val="List2"/>
            </w:pPr>
            <w:r w:rsidRPr="0002283F">
              <w:t>4.4.</w:t>
            </w:r>
            <w:r w:rsidRPr="0002283F">
              <w:tab/>
              <w:t>Provide operator support during preparation for, and conduct of, major maintenance tasks in accordance with site requirements</w:t>
            </w:r>
          </w:p>
          <w:p w:rsidR="00000000" w:rsidRPr="0002283F" w:rsidP="0002283F">
            <w:pPr>
              <w:pStyle w:val="List2"/>
            </w:pPr>
            <w:r w:rsidRPr="0002283F">
              <w:t>4.5.</w:t>
            </w:r>
            <w:r w:rsidRPr="0002283F">
              <w:tab/>
              <w:t>Process records in accordance with site requirements</w:t>
            </w:r>
          </w:p>
        </w:tc>
      </w:tr>
    </w:tbl>
    <w:p w:rsidR="00000000" w:rsidRPr="0002283F" w:rsidP="0002283F">
      <w:pPr>
        <w:pStyle w:val="BodyText"/>
      </w:pPr>
    </w:p>
    <w:p w:rsidR="00000000" w:rsidRPr="0002283F" w:rsidP="0002283F">
      <w:pPr>
        <w:pStyle w:val="AllowPageBreak"/>
      </w:pPr>
    </w:p>
    <w:p w:rsidR="00000000" w:rsidRPr="0002283F" w:rsidP="0002283F">
      <w:pPr>
        <w:pStyle w:val="Heading1"/>
      </w:pPr>
      <w:bookmarkStart w:id="9" w:name="O_130379"/>
      <w:bookmarkEnd w:id="9"/>
      <w:r w:rsidRPr="0002283F">
        <w:t>Required Skills and Knowledge</w:t>
      </w:r>
    </w:p>
    <w:tbl>
      <w:tblPr>
        <w:tblW w:w="0" w:type="auto"/>
        <w:tblLayout w:type="fixed"/>
        <w:tblCellMar>
          <w:left w:w="62" w:type="dxa"/>
          <w:right w:w="62" w:type="dxa"/>
        </w:tblCellMar>
        <w:tblLook w:val="0000"/>
      </w:tblPr>
      <w:tblGrid>
        <w:gridCol w:w="8522"/>
      </w:tblGrid>
      <w:tr w:rsidTr="0072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t>This section describes the skills and knowledge required for this unit.</w:t>
            </w:r>
          </w:p>
        </w:tc>
      </w:tr>
      <w:tr w:rsidTr="0072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Required skills</w:t>
            </w:r>
          </w:p>
        </w:tc>
      </w:tr>
      <w:tr w:rsidTr="0072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t>Specific skills are required to achieve the Performance Criteria of this unit, particularly for its application in the various circumstances in which this unit may be</w:t>
            </w:r>
            <w:r w:rsidRPr="0002283F">
              <w:t xml:space="preserve"> used. This includes the ability to carry out the following, as required to conduct special roadway operations:</w:t>
            </w:r>
          </w:p>
          <w:p w:rsidR="00000000" w:rsidRPr="0002283F" w:rsidP="0002283F">
            <w:pPr>
              <w:pStyle w:val="ListBullet"/>
            </w:pPr>
            <w:r w:rsidRPr="0002283F">
              <w:t>apply legislative, organisation and site requirements and procedures for conducting special roadway operations</w:t>
            </w:r>
          </w:p>
          <w:p w:rsidR="00000000" w:rsidRPr="0002283F" w:rsidP="0002283F">
            <w:pPr>
              <w:pStyle w:val="ListBullet"/>
            </w:pPr>
            <w:r w:rsidRPr="0002283F">
              <w:t>apply operational safety requirements</w:t>
            </w:r>
          </w:p>
          <w:p w:rsidR="00000000" w:rsidRPr="0002283F" w:rsidP="0002283F">
            <w:pPr>
              <w:pStyle w:val="ListBullet"/>
            </w:pPr>
            <w:r w:rsidRPr="0002283F">
              <w:t>access, interpret and apply technical information and plans</w:t>
            </w:r>
          </w:p>
          <w:p w:rsidR="00000000" w:rsidRPr="0002283F" w:rsidP="0002283F">
            <w:pPr>
              <w:pStyle w:val="ListBullet"/>
            </w:pPr>
            <w:r w:rsidRPr="0002283F">
              <w:t>predict likely changes in roadway/faceline conditions and geology</w:t>
            </w:r>
          </w:p>
          <w:p w:rsidR="00000000" w:rsidRPr="0002283F" w:rsidP="0002283F">
            <w:pPr>
              <w:pStyle w:val="ListBullet"/>
            </w:pPr>
            <w:r w:rsidRPr="0002283F">
              <w:t>operate plant and equipment efficiently in special and difficult conditions</w:t>
            </w:r>
          </w:p>
          <w:p w:rsidR="00000000" w:rsidP="0002283F">
            <w:pPr>
              <w:pStyle w:val="ListBullet"/>
              <w:rPr>
                <w:lang w:val="en-NZ"/>
              </w:rPr>
            </w:pPr>
            <w:r w:rsidRPr="0002283F">
              <w:t>interpret and ap</w:t>
            </w:r>
            <w:r w:rsidRPr="0002283F">
              <w:t>ply survey data</w:t>
            </w:r>
          </w:p>
        </w:tc>
      </w:tr>
      <w:tr w:rsidTr="0072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Required knowledge</w:t>
            </w:r>
          </w:p>
        </w:tc>
      </w:tr>
      <w:tr w:rsidTr="00725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t>Specific knowledge is required to achieve the Performance Criteria of this unit, particularly for its application in the various circumstances in which this unit may be used. This includes knowledge of the following, as</w:t>
            </w:r>
            <w:r w:rsidRPr="0002283F">
              <w:t xml:space="preserve"> required to conduct special roadway operations:</w:t>
            </w:r>
          </w:p>
          <w:p w:rsidR="00000000" w:rsidRPr="0002283F" w:rsidP="0002283F">
            <w:pPr>
              <w:pStyle w:val="ListBullet"/>
            </w:pPr>
            <w:r w:rsidRPr="0002283F">
              <w:t>operational safety requirements</w:t>
            </w:r>
          </w:p>
          <w:p w:rsidR="00000000" w:rsidRPr="0002283F" w:rsidP="0002283F">
            <w:pPr>
              <w:pStyle w:val="ListBullet"/>
            </w:pPr>
            <w:r w:rsidRPr="0002283F">
              <w:t>geological features of special conditions, including faults, dykes, intrusions and high stress zones</w:t>
            </w:r>
          </w:p>
          <w:p w:rsidR="00000000" w:rsidRPr="0002283F" w:rsidP="0002283F">
            <w:pPr>
              <w:pStyle w:val="ListBullet"/>
            </w:pPr>
            <w:r w:rsidRPr="0002283F">
              <w:t>mine operational procedures</w:t>
            </w:r>
          </w:p>
          <w:p w:rsidR="00000000" w:rsidRPr="0002283F" w:rsidP="0002283F">
            <w:pPr>
              <w:pStyle w:val="ListBullet"/>
            </w:pPr>
            <w:r w:rsidRPr="0002283F">
              <w:t>the impact of changing conditions on equipmen</w:t>
            </w:r>
            <w:r w:rsidRPr="0002283F">
              <w:t>t plant and mining operations</w:t>
            </w:r>
          </w:p>
          <w:p w:rsidR="00000000" w:rsidRPr="0002283F" w:rsidP="0002283F">
            <w:pPr>
              <w:pStyle w:val="ListBullet"/>
            </w:pPr>
            <w:r w:rsidRPr="0002283F">
              <w:t>support techniques and their applications in special operations</w:t>
            </w:r>
          </w:p>
          <w:p w:rsidR="00000000" w:rsidRPr="0002283F" w:rsidP="0002283F">
            <w:pPr>
              <w:pStyle w:val="ListBullet"/>
            </w:pPr>
            <w:r w:rsidRPr="0002283F">
              <w:t>ventilation techniques for special operations</w:t>
            </w:r>
          </w:p>
        </w:tc>
      </w:tr>
    </w:tbl>
    <w:p w:rsidR="00000000" w:rsidRPr="0002283F" w:rsidP="0002283F">
      <w:pPr>
        <w:pStyle w:val="BodyText"/>
      </w:pPr>
    </w:p>
    <w:p w:rsidR="00000000" w:rsidRPr="0002283F" w:rsidP="0002283F">
      <w:pPr>
        <w:pStyle w:val="AllowPageBreak"/>
      </w:pPr>
    </w:p>
    <w:p w:rsidR="00000000" w:rsidRPr="0002283F" w:rsidP="0002283F">
      <w:pPr>
        <w:pStyle w:val="Heading1"/>
      </w:pPr>
      <w:bookmarkStart w:id="10" w:name="O_130380"/>
      <w:bookmarkEnd w:id="10"/>
      <w:r w:rsidRPr="0002283F">
        <w:t>Evidence Guide</w:t>
      </w:r>
    </w:p>
    <w:tbl>
      <w:tblPr>
        <w:tblW w:w="0" w:type="auto"/>
        <w:tblLayout w:type="fixed"/>
        <w:tblCellMar>
          <w:left w:w="62" w:type="dxa"/>
          <w:right w:w="62" w:type="dxa"/>
        </w:tblCellMar>
        <w:tblLook w:val="0000"/>
      </w:tblPr>
      <w:tblGrid>
        <w:gridCol w:w="3448"/>
        <w:gridCol w:w="5074"/>
      </w:tblGrid>
      <w:tr w:rsidTr="007259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t>The evidence guide provides advice on assessment and must be read in conjunction with the performance criteria, required skills and knowledge, range statement and the Assessment Guidelines for the Training Package.</w:t>
            </w:r>
          </w:p>
        </w:tc>
      </w:tr>
      <w:tr w:rsidTr="007259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p>
        </w:tc>
      </w:tr>
      <w:tr w:rsidTr="007259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t>The evidence required to demonstrate competency in this unit must be relevant to worksite operations and satisfy all of the requirements of the performance criteri</w:t>
            </w:r>
            <w:r w:rsidRPr="0002283F">
              <w:t>a, required skills and knowledge and the range statement of this unit and include evidence of the following:</w:t>
            </w:r>
          </w:p>
          <w:p w:rsidR="00000000" w:rsidRPr="0002283F" w:rsidP="0002283F">
            <w:pPr>
              <w:pStyle w:val="ListBullet"/>
            </w:pPr>
            <w:r w:rsidRPr="0002283F">
              <w:t>knowledge of the requirements, procedures and instructions for the conduct of special roadway operations</w:t>
            </w:r>
          </w:p>
          <w:p w:rsidR="00000000" w:rsidRPr="0002283F" w:rsidP="0002283F">
            <w:pPr>
              <w:pStyle w:val="ListBullet"/>
            </w:pPr>
            <w:r w:rsidRPr="0002283F">
              <w:t>implementation of requirements, procedure</w:t>
            </w:r>
            <w:r w:rsidRPr="0002283F">
              <w:t>s and techniques for the safe, effective and efficient completion of special roadway operations</w:t>
            </w:r>
          </w:p>
          <w:p w:rsidR="00000000" w:rsidRPr="0002283F" w:rsidP="0002283F">
            <w:pPr>
              <w:pStyle w:val="ListBullet"/>
            </w:pPr>
            <w:r w:rsidRPr="0002283F">
              <w:t>working with others to plan, prepare and conduct special roadway operations</w:t>
            </w:r>
          </w:p>
          <w:p w:rsidR="00000000" w:rsidP="0002283F">
            <w:pPr>
              <w:pStyle w:val="ListBullet"/>
              <w:rPr>
                <w:lang w:val="en-NZ"/>
              </w:rPr>
            </w:pPr>
            <w:r w:rsidRPr="0002283F">
              <w:t>evidence of the consistent successful special roadway operations</w:t>
            </w:r>
          </w:p>
        </w:tc>
      </w:tr>
      <w:tr w:rsidTr="007259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Context of and spe</w:t>
            </w:r>
            <w:r w:rsidRPr="0002283F">
              <w:rPr>
                <w:rStyle w:val="SpecialBold"/>
              </w:rPr>
              <w:t>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This unit must be assessed in the context of the work environment. Where personal safety or environmental damage are limiting factors, assessment may occur in a simulated environment provided it is realistic and sufficiently</w:t>
            </w:r>
            <w:r w:rsidRPr="0002283F">
              <w:t xml:space="preserve"> rigorous to cover all aspects of workplace performance, including task skills, task management skills, contingency management skills and job role environment skills.</w:t>
            </w:r>
          </w:p>
          <w:p w:rsidR="00000000" w:rsidRPr="0002283F" w:rsidP="0002283F">
            <w:pPr>
              <w:pStyle w:val="ListBullet"/>
            </w:pPr>
            <w:r w:rsidRPr="0002283F">
              <w:t xml:space="preserve"> Assessment of this competency requires typical resources normally used in a resources an</w:t>
            </w:r>
            <w:r w:rsidRPr="0002283F">
              <w:t>d infrastructure sector environment. Selection and use of resources for particular worksites may differ due to the site circumstances.</w:t>
            </w:r>
          </w:p>
          <w:p w:rsidR="00000000" w:rsidRPr="0002283F" w:rsidP="0002283F">
            <w:pPr>
              <w:pStyle w:val="ListBullet"/>
            </w:pPr>
            <w:r w:rsidRPr="0002283F">
              <w:t xml:space="preserve">The assessment environment should not disadvantage the participant. For example, language, literacy and numeracy demands </w:t>
            </w:r>
            <w:r w:rsidRPr="0002283F">
              <w:t>of assessment should not be greater than those required on the job.</w:t>
            </w:r>
          </w:p>
          <w:p w:rsidR="00000000" w:rsidRPr="0002283F" w:rsidP="0002283F">
            <w:pPr>
              <w:pStyle w:val="ListBullet"/>
            </w:pPr>
            <w:r w:rsidRPr="0002283F">
              <w:t>Customisation of assessment and delivery environment to sensitively accommodate cultural diversity.</w:t>
            </w:r>
          </w:p>
          <w:p w:rsidR="00000000" w:rsidRPr="0002283F" w:rsidP="0002283F">
            <w:pPr>
              <w:pStyle w:val="ListBullet"/>
            </w:pPr>
            <w:r w:rsidRPr="0002283F">
              <w:t>Aboriginal people and other people from a non English speaking background may have secon</w:t>
            </w:r>
            <w:r w:rsidRPr="0002283F">
              <w:t>d language issues.</w:t>
            </w:r>
          </w:p>
          <w:p w:rsidR="00000000" w:rsidP="0002283F">
            <w:pPr>
              <w:pStyle w:val="ListBullet"/>
              <w:rPr>
                <w:lang w:val="en-NZ"/>
              </w:rPr>
            </w:pPr>
            <w:r w:rsidRPr="0002283F">
              <w:t>Where applicable, physical resources should include equipment modified for people with disabilities.  Access must be provided to appropriate learning and/or assessment support when required.</w:t>
            </w:r>
          </w:p>
        </w:tc>
      </w:tr>
      <w:tr w:rsidTr="007259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02283F" w:rsidP="0002283F">
            <w:pPr>
              <w:pStyle w:val="ListBullet"/>
            </w:pPr>
            <w:r w:rsidRPr="0002283F">
              <w:t xml:space="preserve">written and/or </w:t>
            </w:r>
            <w:r w:rsidRPr="0002283F">
              <w:t>oral assessment of the candidate's required knowledge</w:t>
            </w:r>
          </w:p>
          <w:p w:rsidR="00000000" w:rsidRPr="0002283F" w:rsidP="0002283F">
            <w:pPr>
              <w:pStyle w:val="ListBullet"/>
            </w:pPr>
            <w:r w:rsidRPr="0002283F">
              <w:t>observed, documented and/or first hand testimonial evidence of the candidate's:</w:t>
            </w:r>
          </w:p>
          <w:p w:rsidR="00000000" w:rsidRPr="0002283F" w:rsidP="0002283F">
            <w:pPr>
              <w:pStyle w:val="ListBullet2"/>
            </w:pPr>
            <w:r w:rsidRPr="0002283F">
              <w:t>implementation of appropriate requirement, procedures and techniques for the safe, effective and efficient achievement of</w:t>
            </w:r>
            <w:r w:rsidRPr="0002283F">
              <w:t xml:space="preserve"> required outcomes</w:t>
            </w:r>
          </w:p>
          <w:p w:rsidR="00000000" w:rsidRPr="0002283F" w:rsidP="0002283F">
            <w:pPr>
              <w:pStyle w:val="ListBullet2"/>
            </w:pPr>
            <w:r w:rsidRPr="0002283F">
              <w:t>consistent achievement of required outcomes</w:t>
            </w:r>
          </w:p>
          <w:p w:rsidR="00000000" w:rsidRPr="0002283F" w:rsidP="0002283F">
            <w:pPr>
              <w:pStyle w:val="ListBullet"/>
            </w:pPr>
            <w:r w:rsidRPr="0002283F">
              <w:t>first hand testimonial evidence of the candidate's:</w:t>
            </w:r>
          </w:p>
          <w:p w:rsidR="00000000" w:rsidRPr="0002283F" w:rsidP="0002283F">
            <w:pPr>
              <w:pStyle w:val="ListBullet2"/>
            </w:pPr>
            <w:r w:rsidRPr="0002283F">
              <w:t>working with others to undertake and complete the special roadway operations</w:t>
            </w:r>
          </w:p>
          <w:p w:rsidR="00000000" w:rsidP="0002283F">
            <w:pPr>
              <w:pStyle w:val="ListBullet2"/>
              <w:rPr>
                <w:lang w:val="en-NZ"/>
              </w:rPr>
            </w:pPr>
            <w:r w:rsidRPr="0002283F">
              <w:t>provision of clear and timely instruction and supervision by the individual of those involved in the conduct of the special roadway operations</w:t>
            </w:r>
          </w:p>
        </w:tc>
      </w:tr>
      <w:tr w:rsidTr="007259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r w:rsidRPr="0002283F">
              <w:t>Consult the SkillsDMC User Guide for further information on assessment including access and equity issues.</w:t>
            </w:r>
          </w:p>
        </w:tc>
      </w:tr>
    </w:tbl>
    <w:p w:rsidR="00000000" w:rsidRPr="0002283F" w:rsidP="0002283F">
      <w:pPr>
        <w:pStyle w:val="BodyText"/>
      </w:pPr>
    </w:p>
    <w:p w:rsidR="00000000" w:rsidRPr="0002283F" w:rsidP="0002283F">
      <w:pPr>
        <w:pStyle w:val="AllowPageBreak"/>
      </w:pPr>
    </w:p>
    <w:p w:rsidR="00000000" w:rsidRPr="0002283F" w:rsidP="0002283F">
      <w:pPr>
        <w:pStyle w:val="Heading1"/>
      </w:pPr>
      <w:bookmarkStart w:id="11" w:name="O_130381"/>
      <w:bookmarkEnd w:id="11"/>
      <w:r w:rsidRPr="0002283F">
        <w:t>Range Statement</w:t>
      </w:r>
    </w:p>
    <w:tbl>
      <w:tblPr>
        <w:tblW w:w="0" w:type="auto"/>
        <w:tblLayout w:type="fixed"/>
        <w:tblCellMar>
          <w:left w:w="62" w:type="dxa"/>
          <w:right w:w="62" w:type="dxa"/>
        </w:tblCellMar>
        <w:tblLook w:val="0000"/>
      </w:tblPr>
      <w:tblGrid>
        <w:gridCol w:w="3710"/>
        <w:gridCol w:w="4812"/>
      </w:tblGrid>
      <w:tr w:rsidTr="007259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t>The range statement relates to the unit of competency as a whole. It allows for different work environments and si</w:t>
            </w:r>
            <w:r w:rsidRPr="0002283F">
              <w:t>tuations that may affect performance. Bold italicised wording, if used in the performance criteria, is detailed below. Essential operating conditions that may be present with training and assessment (depending on the work situation, needs of the candidate,</w:t>
            </w:r>
            <w:r w:rsidRPr="0002283F">
              <w:t xml:space="preserve"> accessibility of the item, and local industry and regional contexts) may also be included.</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Relevant compliance documentation</w:t>
            </w:r>
            <w:r w:rsidRPr="0002283F">
              <w:t xml:space="preserve"> may include:</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legislative, organisational and site requirements and procedures</w:t>
            </w:r>
          </w:p>
          <w:p w:rsidR="00000000" w:rsidRPr="0002283F" w:rsidP="0002283F">
            <w:pPr>
              <w:pStyle w:val="ListBullet"/>
            </w:pPr>
            <w:r w:rsidRPr="0002283F">
              <w:t>manufacturer's guidelines and specifications</w:t>
            </w:r>
          </w:p>
          <w:p w:rsidR="00000000" w:rsidRPr="0002283F" w:rsidP="0002283F">
            <w:pPr>
              <w:pStyle w:val="ListBullet"/>
            </w:pPr>
            <w:r w:rsidRPr="0002283F">
              <w:t>management plans</w:t>
            </w:r>
          </w:p>
          <w:p w:rsidR="00000000" w:rsidRPr="0002283F" w:rsidP="0002283F">
            <w:pPr>
              <w:pStyle w:val="ListBullet"/>
            </w:pPr>
            <w:r w:rsidRPr="0002283F">
              <w:t>OHS policy</w:t>
            </w:r>
          </w:p>
          <w:p w:rsidR="00000000" w:rsidRPr="0002283F" w:rsidP="0002283F">
            <w:pPr>
              <w:pStyle w:val="ListBullet"/>
            </w:pPr>
            <w:r w:rsidRPr="0002283F">
              <w:t xml:space="preserve">code of practice </w:t>
            </w:r>
          </w:p>
          <w:p w:rsidR="00000000" w:rsidRPr="0002283F" w:rsidP="0002283F">
            <w:pPr>
              <w:pStyle w:val="ListBullet"/>
            </w:pPr>
            <w:r w:rsidRPr="0002283F">
              <w:t>Australian standards</w:t>
            </w:r>
          </w:p>
          <w:p w:rsidR="00000000" w:rsidRPr="0002283F" w:rsidP="0002283F">
            <w:pPr>
              <w:pStyle w:val="ListBullet"/>
            </w:pPr>
            <w:r w:rsidRPr="0002283F">
              <w:t>Employment and workplace relations legislation</w:t>
            </w:r>
          </w:p>
          <w:p w:rsidR="00000000" w:rsidP="0002283F">
            <w:pPr>
              <w:pStyle w:val="ListBullet"/>
              <w:rPr>
                <w:lang w:val="en-NZ"/>
              </w:rPr>
            </w:pPr>
            <w:r w:rsidRPr="0002283F">
              <w:t>Equal Employment Opportunity and Disability Discrimination legislation</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Work requirements</w:t>
            </w:r>
            <w:r w:rsidRPr="0002283F">
              <w:t xml:space="preserve"> may be in the form of:</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shift briefings</w:t>
            </w:r>
          </w:p>
          <w:p w:rsidR="00000000" w:rsidRPr="0002283F" w:rsidP="0002283F">
            <w:pPr>
              <w:pStyle w:val="ListBullet"/>
            </w:pPr>
            <w:r w:rsidRPr="0002283F">
              <w:t>handover det</w:t>
            </w:r>
            <w:r w:rsidRPr="0002283F">
              <w:t>ails</w:t>
            </w:r>
          </w:p>
          <w:p w:rsidR="00000000" w:rsidP="0002283F">
            <w:pPr>
              <w:pStyle w:val="ListBullet"/>
              <w:rPr>
                <w:lang w:val="en-NZ"/>
              </w:rPr>
            </w:pPr>
            <w:r w:rsidRPr="0002283F">
              <w:t>work orders</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Mine environmental</w:t>
            </w:r>
            <w:r w:rsidRPr="0002283F">
              <w:t xml:space="preserve">, </w:t>
            </w:r>
            <w:r w:rsidRPr="0002283F">
              <w:rPr>
                <w:rStyle w:val="SpecialBold"/>
              </w:rPr>
              <w:t>geological and survey data</w:t>
            </w:r>
            <w:r w:rsidRPr="0002283F">
              <w:t xml:space="preserve"> may be in the form of:</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ventilation/gas data</w:t>
            </w:r>
          </w:p>
          <w:p w:rsidR="00000000" w:rsidRPr="0002283F" w:rsidP="0002283F">
            <w:pPr>
              <w:pStyle w:val="ListBullet"/>
            </w:pPr>
            <w:r w:rsidRPr="0002283F">
              <w:t>deputy reports</w:t>
            </w:r>
          </w:p>
          <w:p w:rsidR="00000000" w:rsidRPr="0002283F" w:rsidP="0002283F">
            <w:pPr>
              <w:pStyle w:val="ListBullet"/>
            </w:pPr>
            <w:r w:rsidRPr="0002283F">
              <w:t>geological hazard plan</w:t>
            </w:r>
          </w:p>
          <w:p w:rsidR="00000000" w:rsidP="0002283F">
            <w:pPr>
              <w:pStyle w:val="ListBullet"/>
              <w:rPr>
                <w:lang w:val="en-NZ"/>
              </w:rPr>
            </w:pPr>
            <w:r w:rsidRPr="0002283F">
              <w:t>longitudinal and cross sectional survey plans</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Work requirement</w:t>
            </w:r>
            <w:r w:rsidRPr="0002283F">
              <w:t xml:space="preserve"> details may include:</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nature and scope of task</w:t>
            </w:r>
          </w:p>
          <w:p w:rsidR="00000000" w:rsidRPr="0002283F" w:rsidP="0002283F">
            <w:pPr>
              <w:pStyle w:val="ListBullet"/>
            </w:pPr>
            <w:r w:rsidRPr="0002283F">
              <w:t>achievement targets</w:t>
            </w:r>
          </w:p>
          <w:p w:rsidR="00000000" w:rsidRPr="0002283F" w:rsidP="0002283F">
            <w:pPr>
              <w:pStyle w:val="ListBullet"/>
            </w:pPr>
            <w:r w:rsidRPr="0002283F">
              <w:t>locations</w:t>
            </w:r>
          </w:p>
          <w:p w:rsidR="00000000" w:rsidRPr="0002283F" w:rsidP="0002283F">
            <w:pPr>
              <w:pStyle w:val="ListBullet"/>
            </w:pPr>
            <w:r w:rsidRPr="0002283F">
              <w:t>headings and other essential survey information</w:t>
            </w:r>
          </w:p>
          <w:p w:rsidR="00000000" w:rsidRPr="0002283F" w:rsidP="0002283F">
            <w:pPr>
              <w:pStyle w:val="ListBullet"/>
            </w:pPr>
            <w:r w:rsidRPr="0002283F">
              <w:t>working and geological conditions</w:t>
            </w:r>
          </w:p>
          <w:p w:rsidR="00000000" w:rsidRPr="0002283F" w:rsidP="0002283F">
            <w:pPr>
              <w:pStyle w:val="ListBullet"/>
            </w:pPr>
            <w:r w:rsidRPr="0002283F">
              <w:t>ventilation conditions</w:t>
            </w:r>
          </w:p>
          <w:p w:rsidR="00000000" w:rsidRPr="0002283F" w:rsidP="0002283F">
            <w:pPr>
              <w:pStyle w:val="ListBullet"/>
            </w:pPr>
            <w:r w:rsidRPr="0002283F">
              <w:t>equipment/plant allocation, including any defects</w:t>
            </w:r>
          </w:p>
          <w:p w:rsidR="00000000" w:rsidRPr="0002283F" w:rsidP="0002283F">
            <w:pPr>
              <w:pStyle w:val="ListBullet"/>
            </w:pPr>
            <w:r w:rsidRPr="0002283F">
              <w:t>other resources</w:t>
            </w:r>
          </w:p>
          <w:p w:rsidR="00000000" w:rsidRPr="0002283F" w:rsidP="0002283F">
            <w:pPr>
              <w:pStyle w:val="ListBullet"/>
            </w:pPr>
            <w:r w:rsidRPr="0002283F">
              <w:t>hazards and potential hazards</w:t>
            </w:r>
          </w:p>
          <w:p w:rsidR="00000000" w:rsidP="0002283F">
            <w:pPr>
              <w:pStyle w:val="ListBullet"/>
              <w:rPr>
                <w:lang w:val="en-NZ"/>
              </w:rPr>
            </w:pPr>
            <w:r w:rsidRPr="0002283F">
              <w:t>coordination requirements/issues</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Equipment</w:t>
            </w:r>
            <w:r w:rsidRPr="0002283F">
              <w:t xml:space="preserve"> may include:</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continuous miner</w:t>
            </w:r>
          </w:p>
          <w:p w:rsidR="00000000" w:rsidRPr="0002283F" w:rsidP="0002283F">
            <w:pPr>
              <w:pStyle w:val="ListBullet"/>
            </w:pPr>
            <w:r w:rsidRPr="0002283F">
              <w:t>shuttle cars</w:t>
            </w:r>
          </w:p>
          <w:p w:rsidR="00000000" w:rsidRPr="0002283F" w:rsidP="0002283F">
            <w:pPr>
              <w:pStyle w:val="ListBullet"/>
            </w:pPr>
            <w:r w:rsidRPr="0002283F">
              <w:t>drills</w:t>
            </w:r>
          </w:p>
          <w:p w:rsidR="00000000" w:rsidRPr="0002283F" w:rsidP="0002283F">
            <w:pPr>
              <w:pStyle w:val="ListBullet"/>
            </w:pPr>
            <w:r w:rsidRPr="0002283F">
              <w:t xml:space="preserve">explosives </w:t>
            </w:r>
          </w:p>
          <w:p w:rsidR="00000000" w:rsidRPr="0002283F" w:rsidP="0002283F">
            <w:pPr>
              <w:pStyle w:val="ListBullet"/>
            </w:pPr>
            <w:r w:rsidRPr="0002283F">
              <w:t>shearer</w:t>
            </w:r>
          </w:p>
          <w:p w:rsidR="00000000" w:rsidRPr="0002283F" w:rsidP="0002283F">
            <w:pPr>
              <w:pStyle w:val="ListBullet"/>
            </w:pPr>
            <w:r w:rsidRPr="0002283F">
              <w:t>road header</w:t>
            </w:r>
          </w:p>
          <w:p w:rsidR="00000000" w:rsidP="0002283F">
            <w:pPr>
              <w:pStyle w:val="ListBullet"/>
              <w:rPr>
                <w:lang w:val="en-NZ"/>
              </w:rPr>
            </w:pPr>
            <w:r w:rsidRPr="0002283F">
              <w:t>ramcar</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Roadways</w:t>
            </w:r>
            <w:r w:rsidRPr="0002283F">
              <w:t>/</w:t>
            </w:r>
            <w:r w:rsidRPr="0002283F">
              <w:rPr>
                <w:rStyle w:val="SpecialBold"/>
              </w:rPr>
              <w:t>headings</w:t>
            </w:r>
            <w:r w:rsidRPr="0002283F">
              <w:t>/</w:t>
            </w:r>
            <w:r w:rsidRPr="0002283F">
              <w:rPr>
                <w:rStyle w:val="SpecialBold"/>
              </w:rPr>
              <w:t>faceline</w:t>
            </w:r>
            <w:r w:rsidRPr="0002283F">
              <w:t xml:space="preserve"> may be formed or profiled by:</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cutting machines</w:t>
            </w:r>
          </w:p>
          <w:p w:rsidR="00000000" w:rsidRPr="0002283F" w:rsidP="0002283F">
            <w:pPr>
              <w:pStyle w:val="ListBullet"/>
            </w:pPr>
            <w:r w:rsidRPr="0002283F">
              <w:t>drilling</w:t>
            </w:r>
          </w:p>
          <w:p w:rsidR="00000000" w:rsidP="0002283F">
            <w:pPr>
              <w:pStyle w:val="ListBullet"/>
              <w:rPr>
                <w:lang w:val="en-NZ"/>
              </w:rPr>
            </w:pPr>
            <w:r w:rsidRPr="0002283F">
              <w:t>blasting</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Hazardous and emergency situations</w:t>
            </w:r>
            <w:r w:rsidRPr="0002283F">
              <w:t xml:space="preserve"> may be those associated with:</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ListBullet"/>
            </w:pPr>
            <w:r w:rsidRPr="0002283F">
              <w:t>gas accumulation</w:t>
            </w:r>
          </w:p>
          <w:p w:rsidR="00000000" w:rsidRPr="0002283F" w:rsidP="0002283F">
            <w:pPr>
              <w:pStyle w:val="ListBullet"/>
            </w:pPr>
            <w:r w:rsidRPr="0002283F">
              <w:t>water</w:t>
            </w:r>
          </w:p>
          <w:p w:rsidR="00000000" w:rsidRPr="0002283F" w:rsidP="0002283F">
            <w:pPr>
              <w:pStyle w:val="ListBullet"/>
            </w:pPr>
            <w:r w:rsidRPr="0002283F">
              <w:t>floor</w:t>
            </w:r>
          </w:p>
          <w:p w:rsidR="00000000" w:rsidRPr="0002283F" w:rsidP="0002283F">
            <w:pPr>
              <w:pStyle w:val="ListBullet"/>
            </w:pPr>
            <w:r w:rsidRPr="0002283F">
              <w:t xml:space="preserve">roof </w:t>
            </w:r>
          </w:p>
          <w:p w:rsidR="00000000" w:rsidRPr="0002283F" w:rsidP="0002283F">
            <w:pPr>
              <w:pStyle w:val="ListBullet"/>
            </w:pPr>
            <w:r w:rsidRPr="0002283F">
              <w:t>rib</w:t>
            </w:r>
          </w:p>
          <w:p w:rsidR="00000000" w:rsidRPr="0002283F" w:rsidP="0002283F">
            <w:pPr>
              <w:pStyle w:val="ListBullet"/>
            </w:pPr>
            <w:r w:rsidRPr="0002283F">
              <w:t>rock burst/outburst</w:t>
            </w:r>
          </w:p>
          <w:p w:rsidR="00000000" w:rsidRPr="0002283F" w:rsidP="0002283F">
            <w:pPr>
              <w:pStyle w:val="ListBullet"/>
            </w:pPr>
            <w:r w:rsidRPr="0002283F">
              <w:t>dust</w:t>
            </w:r>
          </w:p>
          <w:p w:rsidR="00000000" w:rsidP="0002283F">
            <w:pPr>
              <w:pStyle w:val="ListBullet"/>
              <w:rPr>
                <w:lang w:val="en-NZ"/>
              </w:rPr>
            </w:pPr>
            <w:r w:rsidRPr="0002283F">
              <w:t>inrush</w:t>
            </w:r>
          </w:p>
        </w:tc>
      </w:tr>
      <w:tr w:rsidTr="00725954">
        <w:tblPrEx>
          <w:tblW w:w="0" w:type="auto"/>
          <w:tblLayout w:type="fixed"/>
          <w:tblCellMar>
            <w:left w:w="62" w:type="dxa"/>
            <w:right w:w="62" w:type="dxa"/>
          </w:tblCellMar>
          <w:tblLook w:val="0000"/>
        </w:tblPrEx>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83F">
            <w:pPr>
              <w:pStyle w:val="BodyText"/>
              <w:rPr>
                <w:lang w:val="en-NZ"/>
              </w:rPr>
            </w:pPr>
            <w:r w:rsidRPr="0002283F">
              <w:rPr>
                <w:rStyle w:val="SpecialBold"/>
              </w:rPr>
              <w:t>Operator</w:t>
            </w:r>
            <w:r w:rsidRPr="0002283F">
              <w:t xml:space="preserve"> (</w:t>
            </w:r>
            <w:r w:rsidRPr="0002283F">
              <w:rPr>
                <w:rStyle w:val="SpecialBold"/>
              </w:rPr>
              <w:t>operational</w:t>
            </w:r>
            <w:r w:rsidRPr="0002283F">
              <w:t xml:space="preserve">) </w:t>
            </w:r>
            <w:r w:rsidRPr="0002283F">
              <w:rPr>
                <w:rStyle w:val="SpecialBold"/>
              </w:rPr>
              <w:t>maintenance</w:t>
            </w:r>
            <w:r w:rsidRPr="0002283F">
              <w:t xml:space="preserve"> procedures are those established and authorised for the site.</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83F" w:rsidP="0002283F">
            <w:pPr>
              <w:pStyle w:val="BodyText"/>
            </w:pPr>
          </w:p>
        </w:tc>
      </w:tr>
    </w:tbl>
    <w:p w:rsidR="00000000" w:rsidRPr="0002283F" w:rsidP="0002283F">
      <w:pPr>
        <w:pStyle w:val="BodyText"/>
      </w:pPr>
    </w:p>
    <w:p w:rsidR="00000000" w:rsidRPr="0002283F" w:rsidP="0002283F">
      <w:pPr>
        <w:pStyle w:val="AllowPageBreak"/>
      </w:pPr>
    </w:p>
    <w:p w:rsidR="00000000" w:rsidRPr="0002283F" w:rsidP="0002283F">
      <w:pPr>
        <w:pStyle w:val="Heading1"/>
      </w:pPr>
      <w:bookmarkStart w:id="12" w:name="O_130382"/>
      <w:bookmarkEnd w:id="12"/>
      <w:r w:rsidRPr="0002283F">
        <w:t>Unit Sector(s)</w:t>
      </w:r>
    </w:p>
    <w:p w:rsidR="00000000" w:rsidRPr="0002283F" w:rsidP="0002283F">
      <w:pPr>
        <w:pStyle w:val="BodyText"/>
      </w:pPr>
      <w:r w:rsidRPr="0002283F">
        <w:t>Coal Mining (Underground)</w:t>
      </w:r>
    </w:p>
    <w:p w:rsidR="00000000" w:rsidRPr="0002283F" w:rsidP="0002283F">
      <w:pPr>
        <w:pStyle w:val="AllowPageBreak"/>
      </w:pPr>
    </w:p>
    <w:p w:rsidR="00000000" w:rsidRPr="0002283F" w:rsidP="0002283F">
      <w:pPr>
        <w:pStyle w:val="Heading1"/>
      </w:pPr>
      <w:bookmarkStart w:id="13" w:name="O_161517"/>
      <w:bookmarkEnd w:id="13"/>
      <w:r w:rsidRPr="0002283F">
        <w:t>Competency field</w:t>
      </w:r>
    </w:p>
    <w:p w:rsidR="00000000" w:rsidRPr="0002283F" w:rsidP="0002283F">
      <w:pPr>
        <w:pStyle w:val="BodyText"/>
      </w:pPr>
      <w:r w:rsidRPr="0002283F">
        <w:t>Refer to Unit Sector(s).</w:t>
      </w:r>
    </w:p>
    <w:p w:rsidR="00000000" w:rsidRPr="0002283F" w:rsidP="0002283F">
      <w:pPr>
        <w:pStyle w:val="AllowPageBreak"/>
      </w:pPr>
    </w:p>
    <w:p w:rsidR="00000000" w:rsidRPr="0002283F" w:rsidP="0002283F">
      <w:pPr>
        <w:pStyle w:val="Heading1"/>
      </w:pPr>
      <w:bookmarkStart w:id="14" w:name="O_161516"/>
      <w:bookmarkEnd w:id="14"/>
      <w:r w:rsidRPr="0002283F">
        <w:t>Co-requisite units</w:t>
      </w:r>
    </w:p>
    <w:p w:rsidR="00000000" w:rsidRPr="0002283F" w:rsidP="0002283F">
      <w:pPr>
        <w:pStyle w:val="BodyText"/>
      </w:pPr>
      <w:r w:rsidRPr="0002283F">
        <w:t>Not applicable.</w:t>
      </w:r>
    </w:p>
    <w:p w:rsidR="00000000" w:rsidRPr="0002283F" w:rsidP="0002283F"/>
    <w:sectPr w:rsidSect="000228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954" w:rsidP="00725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54" w:rsidP="000228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954" w:rsidP="000228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25954" w:rsidP="000228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954" w:rsidP="007259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54" w:rsidP="0002283F">
    <w:pPr>
      <w:pStyle w:val="Header"/>
      <w:framePr w:wrap="around"/>
    </w:pPr>
    <w:r>
      <w:fldChar w:fldCharType="begin"/>
    </w:r>
    <w:r>
      <w:instrText xml:space="preserve"> TITLE   \* MERGEFORMAT </w:instrText>
    </w:r>
    <w:r>
      <w:fldChar w:fldCharType="separate"/>
    </w:r>
    <w:r>
      <w:t>RIIMCU401A Conduct special roadway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954" w:rsidP="000228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01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A4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EA0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8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83F"/>
    <w:pPr>
      <w:spacing w:before="360" w:after="60"/>
      <w:outlineLvl w:val="0"/>
    </w:pPr>
    <w:rPr>
      <w:sz w:val="32"/>
    </w:rPr>
  </w:style>
  <w:style w:type="paragraph" w:styleId="Heading2">
    <w:name w:val="heading 2"/>
    <w:basedOn w:val="HeadingBase"/>
    <w:next w:val="BodyText"/>
    <w:link w:val="Heading2Char"/>
    <w:qFormat/>
    <w:rsid w:val="0002283F"/>
    <w:pPr>
      <w:keepLines/>
      <w:spacing w:before="240" w:after="120"/>
      <w:outlineLvl w:val="1"/>
    </w:pPr>
    <w:rPr>
      <w:sz w:val="28"/>
      <w:szCs w:val="40"/>
    </w:rPr>
  </w:style>
  <w:style w:type="paragraph" w:styleId="Heading3">
    <w:name w:val="heading 3"/>
    <w:basedOn w:val="HeadingBase"/>
    <w:next w:val="BodyText"/>
    <w:link w:val="Heading3Char"/>
    <w:qFormat/>
    <w:rsid w:val="0002283F"/>
    <w:pPr>
      <w:spacing w:before="180" w:after="120"/>
      <w:outlineLvl w:val="2"/>
    </w:pPr>
    <w:rPr>
      <w:spacing w:val="-10"/>
      <w:kern w:val="32"/>
    </w:rPr>
  </w:style>
  <w:style w:type="paragraph" w:styleId="Heading4">
    <w:name w:val="heading 4"/>
    <w:basedOn w:val="HeadingBase"/>
    <w:next w:val="BodyText"/>
    <w:link w:val="Heading4Char"/>
    <w:qFormat/>
    <w:rsid w:val="0002283F"/>
    <w:pPr>
      <w:spacing w:before="160" w:after="120"/>
      <w:outlineLvl w:val="3"/>
    </w:pPr>
    <w:rPr>
      <w:sz w:val="22"/>
    </w:rPr>
  </w:style>
  <w:style w:type="paragraph" w:styleId="Heading5">
    <w:name w:val="heading 5"/>
    <w:basedOn w:val="HeadingBase"/>
    <w:next w:val="Normal"/>
    <w:link w:val="Heading5Char"/>
    <w:qFormat/>
    <w:rsid w:val="0002283F"/>
    <w:pPr>
      <w:spacing w:before="80"/>
      <w:outlineLvl w:val="4"/>
    </w:pPr>
    <w:rPr>
      <w:color w:val="918585"/>
      <w:sz w:val="20"/>
    </w:rPr>
  </w:style>
  <w:style w:type="paragraph" w:styleId="Heading6">
    <w:name w:val="heading 6"/>
    <w:basedOn w:val="HeadingBase"/>
    <w:next w:val="Normal"/>
    <w:link w:val="Heading6Char"/>
    <w:qFormat/>
    <w:rsid w:val="0002283F"/>
    <w:pPr>
      <w:spacing w:before="60"/>
      <w:outlineLvl w:val="5"/>
    </w:pPr>
    <w:rPr>
      <w:color w:val="918585"/>
      <w:sz w:val="20"/>
    </w:rPr>
  </w:style>
  <w:style w:type="paragraph" w:styleId="Heading7">
    <w:name w:val="heading 7"/>
    <w:basedOn w:val="Normal"/>
    <w:next w:val="Normal"/>
    <w:link w:val="Heading7Char"/>
    <w:qFormat/>
    <w:rsid w:val="0002283F"/>
    <w:pPr>
      <w:ind w:left="720"/>
      <w:outlineLvl w:val="6"/>
    </w:pPr>
    <w:rPr>
      <w:i/>
    </w:rPr>
  </w:style>
  <w:style w:type="paragraph" w:styleId="Heading8">
    <w:name w:val="heading 8"/>
    <w:basedOn w:val="Normal"/>
    <w:next w:val="Normal"/>
    <w:link w:val="Heading8Char"/>
    <w:qFormat/>
    <w:rsid w:val="0002283F"/>
    <w:pPr>
      <w:ind w:left="720"/>
      <w:outlineLvl w:val="7"/>
    </w:pPr>
    <w:rPr>
      <w:i/>
    </w:rPr>
  </w:style>
  <w:style w:type="paragraph" w:styleId="Heading9">
    <w:name w:val="heading 9"/>
    <w:basedOn w:val="Normal"/>
    <w:next w:val="Normal"/>
    <w:link w:val="Heading9Char"/>
    <w:qFormat/>
    <w:rsid w:val="0002283F"/>
    <w:pPr>
      <w:ind w:left="720"/>
      <w:outlineLvl w:val="8"/>
    </w:pPr>
    <w:rPr>
      <w:i/>
    </w:rPr>
  </w:style>
  <w:style w:type="character" w:default="1" w:styleId="DefaultParagraphFont">
    <w:name w:val="Default Paragraph Font"/>
    <w:uiPriority w:val="1"/>
    <w:unhideWhenUsed/>
    <w:rsid w:val="00022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83F"/>
  </w:style>
  <w:style w:type="character" w:customStyle="1" w:styleId="Heading1Char">
    <w:name w:val="Heading 1 Char"/>
    <w:basedOn w:val="DefaultParagraphFont"/>
    <w:link w:val="Heading1"/>
    <w:rsid w:val="0002283F"/>
    <w:rPr>
      <w:rFonts w:ascii="Times New Roman" w:eastAsia="Times New Roman" w:hAnsi="Times New Roman" w:cs="Times New Roman"/>
      <w:b/>
      <w:sz w:val="32"/>
      <w:szCs w:val="20"/>
      <w:lang w:eastAsia="en-US"/>
    </w:rPr>
  </w:style>
  <w:style w:type="paragraph" w:styleId="BodyText">
    <w:name w:val="Body Text"/>
    <w:basedOn w:val="Normal"/>
    <w:link w:val="BodyTextChar"/>
    <w:rsid w:val="000228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83F"/>
    <w:rPr>
      <w:rFonts w:ascii="Times New Roman" w:eastAsia="Times New Roman" w:hAnsi="Times New Roman" w:cs="Times New Roman"/>
      <w:sz w:val="24"/>
      <w:lang w:val="en-US" w:eastAsia="en-US"/>
    </w:rPr>
  </w:style>
  <w:style w:type="paragraph" w:styleId="Footer">
    <w:name w:val="footer"/>
    <w:basedOn w:val="Normal"/>
    <w:link w:val="FooterChar"/>
    <w:rsid w:val="00022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83F"/>
    <w:rPr>
      <w:rFonts w:ascii="Times New Roman" w:eastAsia="Times New Roman" w:hAnsi="Times New Roman" w:cs="Times New Roman"/>
      <w:sz w:val="16"/>
      <w:lang w:val="en-US" w:eastAsia="en-US"/>
    </w:rPr>
  </w:style>
  <w:style w:type="paragraph" w:styleId="List">
    <w:name w:val="List"/>
    <w:basedOn w:val="BodyText"/>
    <w:next w:val="BodyText"/>
    <w:rsid w:val="0002283F"/>
    <w:pPr>
      <w:tabs>
        <w:tab w:val="left" w:pos="340"/>
      </w:tabs>
      <w:spacing w:before="60" w:after="60"/>
      <w:ind w:left="340" w:hanging="340"/>
    </w:pPr>
  </w:style>
  <w:style w:type="paragraph" w:styleId="ListBullet">
    <w:name w:val="List Bullet"/>
    <w:basedOn w:val="List"/>
    <w:rsid w:val="0002283F"/>
    <w:pPr>
      <w:numPr>
        <w:numId w:val="13"/>
      </w:numPr>
      <w:tabs>
        <w:tab w:val="clear" w:pos="340"/>
      </w:tabs>
      <w:spacing w:before="40" w:after="40"/>
    </w:pPr>
  </w:style>
  <w:style w:type="character" w:customStyle="1" w:styleId="SpecialBold">
    <w:name w:val="Special Bold"/>
    <w:basedOn w:val="DefaultParagraphFont"/>
    <w:rsid w:val="0002283F"/>
    <w:rPr>
      <w:b/>
      <w:spacing w:val="0"/>
    </w:rPr>
  </w:style>
  <w:style w:type="paragraph" w:styleId="ListBullet2">
    <w:name w:val="List Bullet 2"/>
    <w:basedOn w:val="List2"/>
    <w:rsid w:val="0002283F"/>
    <w:pPr>
      <w:numPr>
        <w:numId w:val="14"/>
      </w:numPr>
      <w:tabs>
        <w:tab w:val="clear" w:pos="680"/>
      </w:tabs>
    </w:pPr>
  </w:style>
  <w:style w:type="paragraph" w:styleId="Header">
    <w:name w:val="header"/>
    <w:basedOn w:val="Normal"/>
    <w:link w:val="HeaderChar"/>
    <w:rsid w:val="00022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8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83F"/>
    <w:pPr>
      <w:spacing w:before="240" w:after="120"/>
      <w:outlineLvl w:val="0"/>
    </w:pPr>
    <w:rPr>
      <w:rFonts w:ascii="Times New Roman" w:hAnsi="Times New Roman"/>
      <w:b/>
      <w:sz w:val="28"/>
    </w:rPr>
  </w:style>
  <w:style w:type="paragraph" w:customStyle="1" w:styleId="AllowPageBreak">
    <w:name w:val="AllowPageBreak"/>
    <w:rsid w:val="000228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283F"/>
    <w:pPr>
      <w:tabs>
        <w:tab w:val="left" w:pos="680"/>
      </w:tabs>
      <w:spacing w:before="60" w:after="60"/>
      <w:ind w:left="680" w:hanging="340"/>
    </w:pPr>
  </w:style>
  <w:style w:type="character" w:customStyle="1" w:styleId="BoldandItalics">
    <w:name w:val="Bold and Italics"/>
    <w:qFormat/>
    <w:rsid w:val="0002283F"/>
    <w:rPr>
      <w:b/>
      <w:i/>
      <w:u w:val="none"/>
    </w:rPr>
  </w:style>
  <w:style w:type="character" w:customStyle="1" w:styleId="Heading2Char">
    <w:name w:val="Heading 2 Char"/>
    <w:basedOn w:val="DefaultParagraphFont"/>
    <w:link w:val="Heading2"/>
    <w:rsid w:val="00022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8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8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83F"/>
    <w:rPr>
      <w:rFonts w:ascii="Courier New" w:eastAsia="Times New Roman" w:hAnsi="Courier New" w:cs="Times New Roman"/>
      <w:i/>
      <w:szCs w:val="20"/>
      <w:lang w:val="en-US" w:eastAsia="en-US"/>
    </w:rPr>
  </w:style>
  <w:style w:type="paragraph" w:customStyle="1" w:styleId="HeadingBase">
    <w:name w:val="Heading Base"/>
    <w:rsid w:val="00022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83F"/>
    <w:pPr>
      <w:tabs>
        <w:tab w:val="right" w:leader="dot" w:pos="9072"/>
      </w:tabs>
      <w:ind w:left="567"/>
    </w:pPr>
    <w:rPr>
      <w:szCs w:val="22"/>
    </w:rPr>
  </w:style>
  <w:style w:type="paragraph" w:customStyle="1" w:styleId="TOCBase">
    <w:name w:val="TOC Base"/>
    <w:rsid w:val="00022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83F"/>
    <w:pPr>
      <w:tabs>
        <w:tab w:val="right" w:leader="dot" w:pos="9072"/>
      </w:tabs>
      <w:spacing w:before="40" w:after="40"/>
      <w:ind w:left="284"/>
    </w:pPr>
    <w:rPr>
      <w:rFonts w:ascii="Times New Roman" w:hAnsi="Times New Roman"/>
    </w:rPr>
  </w:style>
  <w:style w:type="paragraph" w:styleId="TOC1">
    <w:name w:val="toc 1"/>
    <w:basedOn w:val="TOCBase"/>
    <w:next w:val="Normal"/>
    <w:rsid w:val="000228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83F"/>
    <w:pPr>
      <w:spacing w:before="5040"/>
      <w:jc w:val="center"/>
    </w:pPr>
    <w:rPr>
      <w:sz w:val="48"/>
      <w:szCs w:val="72"/>
      <w:lang w:val="en-US"/>
    </w:rPr>
  </w:style>
  <w:style w:type="character" w:customStyle="1" w:styleId="TitleChar">
    <w:name w:val="Title Char"/>
    <w:basedOn w:val="DefaultParagraphFont"/>
    <w:link w:val="Title"/>
    <w:rsid w:val="00022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83F"/>
    <w:pPr>
      <w:tabs>
        <w:tab w:val="left" w:pos="3600"/>
        <w:tab w:val="left" w:pos="3958"/>
      </w:tabs>
    </w:pPr>
  </w:style>
  <w:style w:type="paragraph" w:customStyle="1" w:styleId="Note">
    <w:name w:val="Note"/>
    <w:basedOn w:val="BodyText"/>
    <w:rsid w:val="00022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83F"/>
    <w:pPr>
      <w:framePr w:wrap="auto" w:hAnchor="text" w:y="6049"/>
    </w:pPr>
    <w:rPr>
      <w:color w:val="000000"/>
      <w:sz w:val="40"/>
    </w:rPr>
  </w:style>
  <w:style w:type="paragraph" w:customStyle="1" w:styleId="TOCTitle">
    <w:name w:val="TOCTitle"/>
    <w:basedOn w:val="Heading1"/>
    <w:rsid w:val="0002283F"/>
    <w:pPr>
      <w:spacing w:after="240"/>
      <w:jc w:val="center"/>
      <w:outlineLvl w:val="9"/>
    </w:pPr>
    <w:rPr>
      <w:caps/>
    </w:rPr>
  </w:style>
  <w:style w:type="paragraph" w:customStyle="1" w:styleId="Version">
    <w:name w:val="Version"/>
    <w:rsid w:val="000228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83F"/>
    <w:pPr>
      <w:keepNext w:val="0"/>
      <w:tabs>
        <w:tab w:val="right" w:pos="4176"/>
      </w:tabs>
      <w:ind w:left="198" w:hanging="198"/>
    </w:pPr>
    <w:rPr>
      <w:rFonts w:ascii="Garamond" w:hAnsi="Garamond"/>
    </w:rPr>
  </w:style>
  <w:style w:type="paragraph" w:styleId="IndexHeading">
    <w:name w:val="index heading"/>
    <w:basedOn w:val="Normal"/>
    <w:next w:val="Index1"/>
    <w:semiHidden/>
    <w:rsid w:val="0002283F"/>
    <w:pPr>
      <w:spacing w:before="120" w:after="120"/>
    </w:pPr>
    <w:rPr>
      <w:rFonts w:ascii="Arial" w:hAnsi="Arial"/>
      <w:b/>
      <w:color w:val="918585"/>
      <w:sz w:val="24"/>
    </w:rPr>
  </w:style>
  <w:style w:type="paragraph" w:customStyle="1" w:styleId="Chapter">
    <w:name w:val="Chapter"/>
    <w:basedOn w:val="Normal"/>
    <w:rsid w:val="0002283F"/>
    <w:pPr>
      <w:spacing w:before="240"/>
    </w:pPr>
    <w:rPr>
      <w:rFonts w:ascii="Times New Roman" w:hAnsi="Times New Roman"/>
      <w:smallCaps/>
      <w:spacing w:val="80"/>
      <w:sz w:val="28"/>
    </w:rPr>
  </w:style>
  <w:style w:type="paragraph" w:customStyle="1" w:styleId="InChapter">
    <w:name w:val="InChapter"/>
    <w:basedOn w:val="Heading3"/>
    <w:rsid w:val="0002283F"/>
    <w:pPr>
      <w:spacing w:after="240"/>
      <w:outlineLvl w:val="9"/>
    </w:pPr>
    <w:rPr>
      <w:noProof/>
    </w:rPr>
  </w:style>
  <w:style w:type="paragraph" w:styleId="Index2">
    <w:name w:val="index 2"/>
    <w:basedOn w:val="Normal"/>
    <w:next w:val="Normal"/>
    <w:semiHidden/>
    <w:rsid w:val="0002283F"/>
    <w:pPr>
      <w:tabs>
        <w:tab w:val="right" w:pos="4176"/>
      </w:tabs>
      <w:ind w:left="568" w:hanging="284"/>
    </w:pPr>
    <w:rPr>
      <w:rFonts w:ascii="Garamond" w:hAnsi="Garamond"/>
    </w:rPr>
  </w:style>
  <w:style w:type="paragraph" w:customStyle="1" w:styleId="Byline">
    <w:name w:val="Byline"/>
    <w:rsid w:val="00022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83F"/>
    <w:pPr>
      <w:tabs>
        <w:tab w:val="clear" w:pos="3600"/>
        <w:tab w:val="clear" w:pos="3958"/>
      </w:tabs>
      <w:jc w:val="right"/>
    </w:pPr>
  </w:style>
  <w:style w:type="character" w:styleId="Emphasis">
    <w:name w:val="Emphasis"/>
    <w:basedOn w:val="DefaultParagraphFont"/>
    <w:qFormat/>
    <w:rsid w:val="0002283F"/>
    <w:rPr>
      <w:i/>
    </w:rPr>
  </w:style>
  <w:style w:type="paragraph" w:styleId="Caption">
    <w:name w:val="caption"/>
    <w:basedOn w:val="BodyText"/>
    <w:next w:val="Normal"/>
    <w:qFormat/>
    <w:rsid w:val="0002283F"/>
    <w:pPr>
      <w:framePr w:w="2268" w:hSpace="181" w:vSpace="181" w:wrap="around" w:vAnchor="text" w:hAnchor="page" w:x="1135" w:y="285" w:anchorLock="1"/>
    </w:pPr>
    <w:rPr>
      <w:i/>
    </w:rPr>
  </w:style>
  <w:style w:type="paragraph" w:customStyle="1" w:styleId="MiniTOCTitle">
    <w:name w:val="MiniTOCTitle"/>
    <w:basedOn w:val="Heading4"/>
    <w:rsid w:val="0002283F"/>
    <w:pPr>
      <w:spacing w:before="240"/>
      <w:outlineLvl w:val="9"/>
    </w:pPr>
    <w:rPr>
      <w:noProof/>
      <w:sz w:val="24"/>
    </w:rPr>
  </w:style>
  <w:style w:type="paragraph" w:customStyle="1" w:styleId="MiniTOCItem">
    <w:name w:val="MiniTOCItem"/>
    <w:basedOn w:val="ListBullet"/>
    <w:rsid w:val="0002283F"/>
    <w:pPr>
      <w:numPr>
        <w:numId w:val="0"/>
      </w:numPr>
      <w:tabs>
        <w:tab w:val="right" w:leader="dot" w:pos="6521"/>
      </w:tabs>
      <w:spacing w:before="0" w:after="0"/>
    </w:pPr>
  </w:style>
  <w:style w:type="paragraph" w:customStyle="1" w:styleId="TOFTitle">
    <w:name w:val="TOFTitle"/>
    <w:basedOn w:val="TOCTitle"/>
    <w:rsid w:val="0002283F"/>
  </w:style>
  <w:style w:type="paragraph" w:styleId="TableofFigures">
    <w:name w:val="table of figures"/>
    <w:basedOn w:val="Normal"/>
    <w:next w:val="Normal"/>
    <w:semiHidden/>
    <w:rsid w:val="0002283F"/>
    <w:pPr>
      <w:tabs>
        <w:tab w:val="right" w:leader="dot" w:pos="9072"/>
      </w:tabs>
      <w:ind w:left="970" w:hanging="403"/>
    </w:pPr>
    <w:rPr>
      <w:rFonts w:ascii="Times New Roman" w:hAnsi="Times New Roman"/>
      <w:b/>
    </w:rPr>
  </w:style>
  <w:style w:type="paragraph" w:styleId="ListNumber">
    <w:name w:val="List Number"/>
    <w:basedOn w:val="List"/>
    <w:rsid w:val="0002283F"/>
    <w:pPr>
      <w:numPr>
        <w:numId w:val="11"/>
      </w:numPr>
    </w:pPr>
  </w:style>
  <w:style w:type="character" w:customStyle="1" w:styleId="WingdingSymbols">
    <w:name w:val="Wingding Symbols"/>
    <w:rsid w:val="0002283F"/>
    <w:rPr>
      <w:rFonts w:ascii="Wingdings" w:hAnsi="Wingdings"/>
    </w:rPr>
  </w:style>
  <w:style w:type="paragraph" w:customStyle="1" w:styleId="TableHeading">
    <w:name w:val="Table Heading"/>
    <w:basedOn w:val="HeadingBase"/>
    <w:rsid w:val="0002283F"/>
    <w:pPr>
      <w:keepLines/>
      <w:pBdr>
        <w:bottom w:val="single" w:sz="6" w:space="1" w:color="918585"/>
      </w:pBdr>
      <w:spacing w:before="240"/>
    </w:pPr>
  </w:style>
  <w:style w:type="character" w:customStyle="1" w:styleId="HotSpot">
    <w:name w:val="HotSpot"/>
    <w:rsid w:val="0002283F"/>
    <w:rPr>
      <w:color w:val="0033CC"/>
      <w:u w:val="none"/>
    </w:rPr>
  </w:style>
  <w:style w:type="paragraph" w:customStyle="1" w:styleId="BodyTextRight">
    <w:name w:val="Body Text Right"/>
    <w:basedOn w:val="BodyText"/>
    <w:rsid w:val="0002283F"/>
    <w:pPr>
      <w:spacing w:before="0" w:after="0"/>
      <w:jc w:val="right"/>
    </w:pPr>
  </w:style>
  <w:style w:type="paragraph" w:styleId="Index3">
    <w:name w:val="index 3"/>
    <w:basedOn w:val="ListNumber2"/>
    <w:next w:val="Normal"/>
    <w:semiHidden/>
    <w:rsid w:val="0002283F"/>
    <w:pPr>
      <w:numPr>
        <w:numId w:val="0"/>
      </w:numPr>
      <w:tabs>
        <w:tab w:val="right" w:leader="dot" w:pos="4176"/>
      </w:tabs>
    </w:pPr>
  </w:style>
  <w:style w:type="paragraph" w:styleId="ListNumber2">
    <w:name w:val="List Number 2"/>
    <w:basedOn w:val="List2"/>
    <w:rsid w:val="0002283F"/>
    <w:pPr>
      <w:numPr>
        <w:numId w:val="10"/>
      </w:numPr>
      <w:tabs>
        <w:tab w:val="clear" w:pos="1060"/>
      </w:tabs>
    </w:pPr>
  </w:style>
  <w:style w:type="paragraph" w:customStyle="1" w:styleId="MarginNote">
    <w:name w:val="Margin Note"/>
    <w:basedOn w:val="BodyText"/>
    <w:rsid w:val="00022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8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83F"/>
    <w:rPr>
      <w:sz w:val="32"/>
    </w:rPr>
  </w:style>
  <w:style w:type="paragraph" w:customStyle="1" w:styleId="HeadingProcedure">
    <w:name w:val="Heading Procedure"/>
    <w:basedOn w:val="HeadingBase"/>
    <w:next w:val="Normal"/>
    <w:rsid w:val="0002283F"/>
    <w:pPr>
      <w:tabs>
        <w:tab w:val="left" w:pos="0"/>
      </w:tabs>
      <w:spacing w:before="120" w:after="60"/>
    </w:pPr>
    <w:rPr>
      <w:i/>
      <w:color w:val="918585"/>
      <w:sz w:val="22"/>
    </w:rPr>
  </w:style>
  <w:style w:type="paragraph" w:customStyle="1" w:styleId="TableBodyText">
    <w:name w:val="Table Body Text"/>
    <w:basedOn w:val="BodyText"/>
    <w:rsid w:val="0002283F"/>
    <w:pPr>
      <w:spacing w:before="60" w:after="60"/>
    </w:pPr>
  </w:style>
  <w:style w:type="paragraph" w:styleId="ListContinue">
    <w:name w:val="List Continue"/>
    <w:basedOn w:val="List"/>
    <w:rsid w:val="0002283F"/>
    <w:pPr>
      <w:ind w:firstLine="0"/>
    </w:pPr>
  </w:style>
  <w:style w:type="paragraph" w:customStyle="1" w:styleId="ListNote">
    <w:name w:val="List Note"/>
    <w:basedOn w:val="List"/>
    <w:rsid w:val="0002283F"/>
    <w:pPr>
      <w:pBdr>
        <w:top w:val="single" w:sz="6" w:space="2" w:color="918585"/>
        <w:bottom w:val="single" w:sz="6" w:space="2" w:color="918585"/>
      </w:pBdr>
      <w:tabs>
        <w:tab w:val="left" w:pos="1021"/>
      </w:tabs>
      <w:ind w:firstLine="0"/>
    </w:pPr>
  </w:style>
  <w:style w:type="paragraph" w:customStyle="1" w:styleId="Warning">
    <w:name w:val="Warning"/>
    <w:basedOn w:val="BodyText"/>
    <w:rsid w:val="0002283F"/>
    <w:pPr>
      <w:shd w:val="clear" w:color="auto" w:fill="D9D9D9"/>
      <w:tabs>
        <w:tab w:val="left" w:pos="992"/>
      </w:tabs>
      <w:ind w:left="119" w:right="119"/>
    </w:pPr>
    <w:rPr>
      <w:sz w:val="20"/>
    </w:rPr>
  </w:style>
  <w:style w:type="paragraph" w:customStyle="1" w:styleId="MarginIcons">
    <w:name w:val="Margin Icons"/>
    <w:basedOn w:val="BodyText"/>
    <w:rsid w:val="00022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83F"/>
    <w:rPr>
      <w:rFonts w:ascii="Courier New" w:hAnsi="Courier New"/>
    </w:rPr>
  </w:style>
  <w:style w:type="paragraph" w:customStyle="1" w:styleId="NoteBullet">
    <w:name w:val="Note Bullet"/>
    <w:basedOn w:val="Note"/>
    <w:rsid w:val="0002283F"/>
    <w:pPr>
      <w:tabs>
        <w:tab w:val="clear" w:pos="680"/>
      </w:tabs>
      <w:spacing w:before="60" w:after="60"/>
    </w:pPr>
  </w:style>
  <w:style w:type="paragraph" w:customStyle="1" w:styleId="SubHeading2">
    <w:name w:val="SubHeading2"/>
    <w:basedOn w:val="HeadingBase"/>
    <w:rsid w:val="0002283F"/>
    <w:pPr>
      <w:spacing w:before="240" w:after="60"/>
    </w:pPr>
    <w:rPr>
      <w:sz w:val="20"/>
    </w:rPr>
  </w:style>
  <w:style w:type="paragraph" w:customStyle="1" w:styleId="SubHeading1">
    <w:name w:val="SubHeading1"/>
    <w:basedOn w:val="HeadingBase"/>
    <w:rsid w:val="0002283F"/>
    <w:pPr>
      <w:spacing w:before="240" w:after="60"/>
    </w:pPr>
    <w:rPr>
      <w:color w:val="918585"/>
      <w:sz w:val="22"/>
    </w:rPr>
  </w:style>
  <w:style w:type="paragraph" w:customStyle="1" w:styleId="SideHeading">
    <w:name w:val="Side Heading"/>
    <w:basedOn w:val="HeadingBase"/>
    <w:rsid w:val="00022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83F"/>
    <w:pPr>
      <w:numPr>
        <w:numId w:val="12"/>
      </w:numPr>
    </w:pPr>
  </w:style>
  <w:style w:type="paragraph" w:styleId="PlainText">
    <w:name w:val="Plain Text"/>
    <w:basedOn w:val="Normal"/>
    <w:link w:val="PlainTextChar"/>
    <w:rsid w:val="0002283F"/>
    <w:rPr>
      <w:sz w:val="20"/>
    </w:rPr>
  </w:style>
  <w:style w:type="character" w:customStyle="1" w:styleId="PlainTextChar">
    <w:name w:val="Plain Text Char"/>
    <w:basedOn w:val="DefaultParagraphFont"/>
    <w:link w:val="PlainText"/>
    <w:rsid w:val="000228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83F"/>
    <w:rPr>
      <w:b/>
      <w:smallCaps/>
    </w:rPr>
  </w:style>
  <w:style w:type="paragraph" w:customStyle="1" w:styleId="TableListNumber">
    <w:name w:val="Table List Number"/>
    <w:basedOn w:val="ListNumber"/>
    <w:rsid w:val="0002283F"/>
    <w:pPr>
      <w:numPr>
        <w:numId w:val="0"/>
      </w:numPr>
    </w:pPr>
  </w:style>
  <w:style w:type="paragraph" w:styleId="TOC4">
    <w:name w:val="toc 4"/>
    <w:basedOn w:val="TOCBase"/>
    <w:next w:val="Normal"/>
    <w:semiHidden/>
    <w:rsid w:val="0002283F"/>
    <w:pPr>
      <w:tabs>
        <w:tab w:val="right" w:leader="dot" w:pos="9071"/>
      </w:tabs>
      <w:ind w:left="1701"/>
    </w:pPr>
  </w:style>
  <w:style w:type="paragraph" w:customStyle="1" w:styleId="ListAlpha">
    <w:name w:val="List Alpha"/>
    <w:basedOn w:val="List"/>
    <w:rsid w:val="0002283F"/>
    <w:pPr>
      <w:numPr>
        <w:numId w:val="9"/>
      </w:numPr>
    </w:pPr>
  </w:style>
  <w:style w:type="paragraph" w:customStyle="1" w:styleId="ListAlpha2">
    <w:name w:val="List Alpha 2"/>
    <w:basedOn w:val="List2"/>
    <w:rsid w:val="0002283F"/>
    <w:pPr>
      <w:numPr>
        <w:numId w:val="8"/>
      </w:numPr>
    </w:pPr>
  </w:style>
  <w:style w:type="paragraph" w:styleId="List3">
    <w:name w:val="List 3"/>
    <w:basedOn w:val="BodyText"/>
    <w:rsid w:val="0002283F"/>
    <w:pPr>
      <w:tabs>
        <w:tab w:val="left" w:pos="1021"/>
      </w:tabs>
      <w:spacing w:before="60" w:after="60"/>
      <w:ind w:left="1020" w:hanging="340"/>
    </w:pPr>
  </w:style>
  <w:style w:type="paragraph" w:styleId="List4">
    <w:name w:val="List 4"/>
    <w:basedOn w:val="BodyText"/>
    <w:rsid w:val="0002283F"/>
    <w:pPr>
      <w:tabs>
        <w:tab w:val="left" w:pos="1361"/>
      </w:tabs>
      <w:spacing w:before="60" w:after="60"/>
      <w:ind w:left="1361" w:hanging="340"/>
    </w:pPr>
  </w:style>
  <w:style w:type="paragraph" w:styleId="List5">
    <w:name w:val="List 5"/>
    <w:basedOn w:val="BodyText"/>
    <w:rsid w:val="0002283F"/>
    <w:pPr>
      <w:tabs>
        <w:tab w:val="left" w:pos="1701"/>
      </w:tabs>
      <w:spacing w:before="60" w:after="60"/>
      <w:ind w:left="1701" w:hanging="340"/>
    </w:pPr>
  </w:style>
  <w:style w:type="paragraph" w:styleId="ListBullet3">
    <w:name w:val="List Bullet 3"/>
    <w:basedOn w:val="List3"/>
    <w:rsid w:val="0002283F"/>
    <w:pPr>
      <w:numPr>
        <w:numId w:val="15"/>
      </w:numPr>
      <w:tabs>
        <w:tab w:val="clear" w:pos="1021"/>
      </w:tabs>
      <w:ind w:left="1037" w:hanging="357"/>
    </w:pPr>
  </w:style>
  <w:style w:type="paragraph" w:styleId="ListBullet4">
    <w:name w:val="List Bullet 4"/>
    <w:basedOn w:val="List4"/>
    <w:rsid w:val="0002283F"/>
    <w:pPr>
      <w:numPr>
        <w:numId w:val="3"/>
      </w:numPr>
    </w:pPr>
  </w:style>
  <w:style w:type="paragraph" w:styleId="ListBullet5">
    <w:name w:val="List Bullet 5"/>
    <w:basedOn w:val="List5"/>
    <w:rsid w:val="0002283F"/>
    <w:pPr>
      <w:numPr>
        <w:numId w:val="4"/>
      </w:numPr>
    </w:pPr>
  </w:style>
  <w:style w:type="paragraph" w:styleId="ListContinue2">
    <w:name w:val="List Continue 2"/>
    <w:basedOn w:val="List2"/>
    <w:rsid w:val="0002283F"/>
    <w:pPr>
      <w:ind w:firstLine="0"/>
    </w:pPr>
  </w:style>
  <w:style w:type="paragraph" w:styleId="ListContinue3">
    <w:name w:val="List Continue 3"/>
    <w:basedOn w:val="List3"/>
    <w:rsid w:val="0002283F"/>
    <w:pPr>
      <w:ind w:left="1021" w:firstLine="0"/>
    </w:pPr>
  </w:style>
  <w:style w:type="paragraph" w:styleId="ListContinue4">
    <w:name w:val="List Continue 4"/>
    <w:basedOn w:val="List4"/>
    <w:rsid w:val="0002283F"/>
    <w:pPr>
      <w:ind w:firstLine="0"/>
    </w:pPr>
  </w:style>
  <w:style w:type="paragraph" w:styleId="ListContinue5">
    <w:name w:val="List Continue 5"/>
    <w:basedOn w:val="List5"/>
    <w:rsid w:val="0002283F"/>
    <w:pPr>
      <w:ind w:firstLine="0"/>
    </w:pPr>
  </w:style>
  <w:style w:type="paragraph" w:styleId="ListNumber3">
    <w:name w:val="List Number 3"/>
    <w:basedOn w:val="List3"/>
    <w:rsid w:val="0002283F"/>
    <w:pPr>
      <w:numPr>
        <w:numId w:val="5"/>
      </w:numPr>
    </w:pPr>
  </w:style>
  <w:style w:type="paragraph" w:styleId="ListNumber4">
    <w:name w:val="List Number 4"/>
    <w:basedOn w:val="List4"/>
    <w:rsid w:val="0002283F"/>
    <w:pPr>
      <w:numPr>
        <w:numId w:val="6"/>
      </w:numPr>
    </w:pPr>
  </w:style>
  <w:style w:type="paragraph" w:styleId="ListNumber5">
    <w:name w:val="List Number 5"/>
    <w:basedOn w:val="List5"/>
    <w:rsid w:val="0002283F"/>
    <w:pPr>
      <w:numPr>
        <w:numId w:val="7"/>
      </w:numPr>
    </w:pPr>
  </w:style>
  <w:style w:type="paragraph" w:styleId="BlockText">
    <w:name w:val="Block Text"/>
    <w:basedOn w:val="Normal"/>
    <w:rsid w:val="0002283F"/>
    <w:pPr>
      <w:spacing w:after="120"/>
      <w:ind w:left="1440" w:right="1440"/>
    </w:pPr>
  </w:style>
  <w:style w:type="character" w:customStyle="1" w:styleId="Subscript">
    <w:name w:val="Subscript"/>
    <w:basedOn w:val="DefaultParagraphFont"/>
    <w:rsid w:val="0002283F"/>
    <w:rPr>
      <w:sz w:val="16"/>
      <w:vertAlign w:val="subscript"/>
    </w:rPr>
  </w:style>
  <w:style w:type="character" w:customStyle="1" w:styleId="Superscript">
    <w:name w:val="Superscript"/>
    <w:basedOn w:val="DefaultParagraphFont"/>
    <w:rsid w:val="0002283F"/>
    <w:rPr>
      <w:sz w:val="16"/>
      <w:vertAlign w:val="superscript"/>
    </w:rPr>
  </w:style>
  <w:style w:type="character" w:customStyle="1" w:styleId="Symbols">
    <w:name w:val="Symbols"/>
    <w:basedOn w:val="DefaultParagraphFont"/>
    <w:rsid w:val="0002283F"/>
    <w:rPr>
      <w:rFonts w:ascii="Symbol" w:hAnsi="Symbol"/>
    </w:rPr>
  </w:style>
  <w:style w:type="character" w:customStyle="1" w:styleId="MenuOptions">
    <w:name w:val="Menu Options"/>
    <w:basedOn w:val="DefaultParagraphFont"/>
    <w:rsid w:val="0002283F"/>
    <w:rPr>
      <w:rFonts w:ascii="Arial Narrow" w:hAnsi="Arial Narrow"/>
      <w:smallCaps/>
    </w:rPr>
  </w:style>
  <w:style w:type="character" w:customStyle="1" w:styleId="Buttons">
    <w:name w:val="Buttons"/>
    <w:basedOn w:val="DefaultParagraphFont"/>
    <w:rsid w:val="0002283F"/>
    <w:rPr>
      <w:b/>
    </w:rPr>
  </w:style>
  <w:style w:type="character" w:customStyle="1" w:styleId="Underlined">
    <w:name w:val="Underlined"/>
    <w:basedOn w:val="DefaultParagraphFont"/>
    <w:rsid w:val="0002283F"/>
    <w:rPr>
      <w:u w:val="single"/>
    </w:rPr>
  </w:style>
  <w:style w:type="paragraph" w:customStyle="1" w:styleId="TableBodyTextRight">
    <w:name w:val="Table Body Text Right"/>
    <w:basedOn w:val="TableBodyText"/>
    <w:rsid w:val="0002283F"/>
    <w:pPr>
      <w:widowControl w:val="0"/>
      <w:autoSpaceDE w:val="0"/>
      <w:autoSpaceDN w:val="0"/>
      <w:adjustRightInd w:val="0"/>
      <w:jc w:val="right"/>
    </w:pPr>
    <w:rPr>
      <w:rFonts w:cs="Arial"/>
      <w:szCs w:val="18"/>
    </w:rPr>
  </w:style>
  <w:style w:type="paragraph" w:customStyle="1" w:styleId="CopyrightText">
    <w:name w:val="Copyright Text"/>
    <w:basedOn w:val="BodyText"/>
    <w:rsid w:val="0002283F"/>
    <w:rPr>
      <w:sz w:val="18"/>
    </w:rPr>
  </w:style>
  <w:style w:type="paragraph" w:customStyle="1" w:styleId="BodySmallRight">
    <w:name w:val="Body Small Right"/>
    <w:basedOn w:val="BodyTextRight"/>
    <w:rsid w:val="0002283F"/>
    <w:rPr>
      <w:sz w:val="18"/>
      <w:szCs w:val="18"/>
    </w:rPr>
  </w:style>
  <w:style w:type="paragraph" w:customStyle="1" w:styleId="MarginEdition">
    <w:name w:val="Margin Edition"/>
    <w:basedOn w:val="MarginNote"/>
    <w:rsid w:val="0002283F"/>
    <w:pPr>
      <w:spacing w:before="0" w:after="0"/>
    </w:pPr>
    <w:rPr>
      <w:rFonts w:ascii="Times New Roman" w:hAnsi="Times New Roman"/>
      <w:color w:val="999999"/>
    </w:rPr>
  </w:style>
  <w:style w:type="paragraph" w:customStyle="1" w:styleId="Spacer">
    <w:name w:val="Spacer"/>
    <w:basedOn w:val="Normal"/>
    <w:rsid w:val="0002283F"/>
    <w:rPr>
      <w:sz w:val="2"/>
      <w:szCs w:val="2"/>
    </w:rPr>
  </w:style>
  <w:style w:type="character" w:customStyle="1" w:styleId="Small">
    <w:name w:val="Small"/>
    <w:basedOn w:val="DefaultParagraphFont"/>
    <w:rsid w:val="0002283F"/>
    <w:rPr>
      <w:sz w:val="16"/>
    </w:rPr>
  </w:style>
  <w:style w:type="paragraph" w:customStyle="1" w:styleId="WideTable">
    <w:name w:val="Wide Table"/>
    <w:basedOn w:val="Normal"/>
    <w:rsid w:val="0002283F"/>
    <w:pPr>
      <w:ind w:left="-1418"/>
    </w:pPr>
    <w:rPr>
      <w:sz w:val="2"/>
      <w:szCs w:val="2"/>
    </w:rPr>
  </w:style>
  <w:style w:type="character" w:styleId="PageNumber">
    <w:name w:val="page number"/>
    <w:basedOn w:val="DefaultParagraphFont"/>
    <w:rsid w:val="0002283F"/>
  </w:style>
  <w:style w:type="paragraph" w:styleId="Quote">
    <w:name w:val="Quote"/>
    <w:basedOn w:val="Heading1"/>
    <w:link w:val="QuoteChar"/>
    <w:qFormat/>
    <w:rsid w:val="0002283F"/>
    <w:rPr>
      <w:b w:val="0"/>
      <w:sz w:val="72"/>
      <w:szCs w:val="72"/>
      <w:lang w:val="en-NZ"/>
    </w:rPr>
  </w:style>
  <w:style w:type="character" w:customStyle="1" w:styleId="QuoteChar">
    <w:name w:val="Quote Char"/>
    <w:basedOn w:val="DefaultParagraphFont"/>
    <w:link w:val="Quote"/>
    <w:rsid w:val="00022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83F"/>
    <w:pPr>
      <w:pageBreakBefore/>
    </w:pPr>
  </w:style>
  <w:style w:type="paragraph" w:customStyle="1" w:styleId="Border">
    <w:name w:val="Border"/>
    <w:basedOn w:val="Normal"/>
    <w:qFormat/>
    <w:rsid w:val="00022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83F"/>
    <w:rPr>
      <w:b/>
      <w:bCs/>
      <w:i/>
      <w:iCs/>
      <w:color w:val="auto"/>
    </w:rPr>
  </w:style>
  <w:style w:type="paragraph" w:styleId="IntenseQuote">
    <w:name w:val="Intense Quote"/>
    <w:basedOn w:val="Normal"/>
    <w:next w:val="Normal"/>
    <w:link w:val="IntenseQuoteChar"/>
    <w:uiPriority w:val="30"/>
    <w:qFormat/>
    <w:rsid w:val="00022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8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83F"/>
    <w:rPr>
      <w:smallCaps/>
      <w:color w:val="auto"/>
      <w:u w:val="single"/>
    </w:rPr>
  </w:style>
  <w:style w:type="character" w:styleId="IntenseReference">
    <w:name w:val="Intense Reference"/>
    <w:basedOn w:val="DefaultParagraphFont"/>
    <w:uiPriority w:val="32"/>
    <w:qFormat/>
    <w:rsid w:val="0002283F"/>
    <w:rPr>
      <w:b/>
      <w:bCs/>
      <w:smallCaps/>
      <w:color w:val="auto"/>
      <w:spacing w:val="5"/>
      <w:u w:val="single"/>
    </w:rPr>
  </w:style>
  <w:style w:type="paragraph" w:customStyle="1" w:styleId="2ColumnHeading">
    <w:name w:val="2Column Heading"/>
    <w:basedOn w:val="BodyText"/>
    <w:qFormat/>
    <w:rsid w:val="0002283F"/>
    <w:pPr>
      <w:spacing w:after="60"/>
      <w:ind w:left="-2268"/>
    </w:pPr>
    <w:rPr>
      <w:b/>
    </w:rPr>
  </w:style>
  <w:style w:type="paragraph" w:customStyle="1" w:styleId="Heading1TOC">
    <w:name w:val="Heading1 TOC"/>
    <w:basedOn w:val="Normal"/>
    <w:qFormat/>
    <w:rsid w:val="0002283F"/>
    <w:pPr>
      <w:spacing w:before="240" w:after="120"/>
    </w:pPr>
    <w:rPr>
      <w:rFonts w:ascii="Times New Roman" w:hAnsi="Times New Roman"/>
      <w:b/>
      <w:sz w:val="32"/>
    </w:rPr>
  </w:style>
  <w:style w:type="paragraph" w:customStyle="1" w:styleId="Heading2TOC">
    <w:name w:val="Heading2 TOC"/>
    <w:basedOn w:val="Normal"/>
    <w:qFormat/>
    <w:rsid w:val="0002283F"/>
    <w:pPr>
      <w:spacing w:before="240" w:after="60"/>
    </w:pPr>
    <w:rPr>
      <w:rFonts w:ascii="Times New Roman" w:hAnsi="Times New Roman"/>
      <w:b/>
      <w:sz w:val="28"/>
    </w:rPr>
  </w:style>
  <w:style w:type="character" w:customStyle="1" w:styleId="Underline">
    <w:name w:val="Underline"/>
    <w:basedOn w:val="DefaultParagraphFont"/>
    <w:qFormat/>
    <w:rsid w:val="0002283F"/>
    <w:rPr>
      <w:u w:val="single"/>
    </w:rPr>
  </w:style>
  <w:style w:type="paragraph" w:styleId="BalloonText">
    <w:name w:val="Balloon Text"/>
    <w:basedOn w:val="Normal"/>
    <w:link w:val="BalloonTextChar"/>
    <w:rsid w:val="0002283F"/>
    <w:rPr>
      <w:rFonts w:ascii="Tahoma" w:hAnsi="Tahoma" w:cs="Tahoma"/>
      <w:sz w:val="16"/>
      <w:szCs w:val="16"/>
    </w:rPr>
  </w:style>
  <w:style w:type="character" w:customStyle="1" w:styleId="BalloonTextChar">
    <w:name w:val="Balloon Text Char"/>
    <w:basedOn w:val="DefaultParagraphFont"/>
    <w:link w:val="BalloonText"/>
    <w:rsid w:val="000228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8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8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8700</Characters>
  <Application>Microsoft Office Word</Application>
  <DocSecurity>0</DocSecurity>
  <Lines>311</Lines>
  <Paragraphs>146</Paragraphs>
  <ScaleCrop>false</ScaleCrop>
  <Company>Author-it Software Corporation Ltd.</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RIIMCU401A Conduct special roadway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