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2112" w:rsidP="00982112">
      <w:pPr>
        <w:pStyle w:val="Title"/>
      </w:pPr>
      <w:r>
        <w:fldChar w:fldCharType="begin"/>
      </w:r>
      <w:r>
        <w:instrText xml:space="preserve"> TITLE   \* MERGEFORMAT </w:instrText>
      </w:r>
      <w:r>
        <w:fldChar w:fldCharType="separate"/>
      </w:r>
      <w:r>
        <w:t>RIIMCU216A Maintain lamp cabin operations</w:t>
      </w:r>
      <w:r>
        <w:fldChar w:fldCharType="end"/>
      </w:r>
    </w:p>
    <w:p w:rsidR="00982112" w:rsidP="00982112">
      <w:pPr>
        <w:pStyle w:val="Version"/>
        <w:sectPr w:rsidSect="004411A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11A3" w:rsidP="004411A3">
      <w:pPr>
        <w:pStyle w:val="SuperHeading"/>
      </w:pPr>
      <w:r w:rsidRPr="004411A3">
        <w:t>RIIMCU216A Maintain lamp cabin operations</w:t>
      </w:r>
    </w:p>
    <w:p w:rsidR="00000000" w:rsidRPr="004411A3" w:rsidP="004411A3">
      <w:pPr>
        <w:pStyle w:val="Heading1"/>
      </w:pPr>
      <w:bookmarkStart w:id="1" w:name="O_130227"/>
      <w:bookmarkEnd w:id="1"/>
      <w:r w:rsidRPr="004411A3">
        <w:t>Modification History</w:t>
      </w:r>
    </w:p>
    <w:p w:rsidR="00000000" w:rsidRPr="004411A3" w:rsidP="004411A3">
      <w:pPr>
        <w:pStyle w:val="BodyText"/>
      </w:pPr>
      <w:r w:rsidRPr="004411A3">
        <w:t>Not applicable.</w:t>
      </w:r>
    </w:p>
    <w:p w:rsidR="00000000" w:rsidRPr="004411A3" w:rsidP="004411A3">
      <w:pPr>
        <w:pStyle w:val="AllowPageBreak"/>
      </w:pPr>
    </w:p>
    <w:p w:rsidR="00000000" w:rsidRPr="004411A3" w:rsidP="004411A3">
      <w:pPr>
        <w:pStyle w:val="Heading1"/>
      </w:pPr>
      <w:bookmarkStart w:id="2" w:name="O_130228"/>
      <w:bookmarkEnd w:id="2"/>
      <w:r w:rsidRPr="004411A3">
        <w:t>Unit Descriptor</w:t>
      </w:r>
    </w:p>
    <w:p w:rsidR="00000000" w:rsidRPr="004411A3" w:rsidP="004411A3">
      <w:pPr>
        <w:pStyle w:val="BodyText"/>
      </w:pPr>
      <w:r w:rsidRPr="004411A3">
        <w:t>This unit covers the maintenance of lamp cabin operations in the coal industry.  It includes: planning and preparing for ope</w:t>
      </w:r>
      <w:r w:rsidRPr="004411A3">
        <w:t>rations, and operating and maintaining the lamp cabin.  Licensing, legislative, regulatory and certification requirements that apply to this unit can vary between States, Territories, and industry sectors.  Relevant information must be sourced prior to app</w:t>
      </w:r>
      <w:r w:rsidRPr="004411A3">
        <w:t>lication of the unit.</w:t>
      </w:r>
    </w:p>
    <w:p w:rsidR="00000000" w:rsidRPr="004411A3" w:rsidP="004411A3">
      <w:pPr>
        <w:pStyle w:val="AllowPageBreak"/>
      </w:pPr>
    </w:p>
    <w:p w:rsidR="00000000" w:rsidRPr="004411A3" w:rsidP="004411A3">
      <w:pPr>
        <w:pStyle w:val="Heading1"/>
      </w:pPr>
      <w:bookmarkStart w:id="3" w:name="O_130229"/>
      <w:bookmarkEnd w:id="3"/>
      <w:r w:rsidRPr="004411A3">
        <w:t>Application of the Unit</w:t>
      </w:r>
    </w:p>
    <w:p w:rsidR="00000000" w:rsidRPr="004411A3" w:rsidP="004411A3">
      <w:pPr>
        <w:pStyle w:val="BodyText"/>
      </w:pPr>
      <w:r w:rsidRPr="004411A3">
        <w:t>This unit is appropriate for those working in an assistant role at worksites within:</w:t>
      </w:r>
    </w:p>
    <w:p w:rsidR="00000000" w:rsidRPr="004411A3" w:rsidP="004411A3">
      <w:pPr>
        <w:pStyle w:val="ListBullet"/>
      </w:pPr>
      <w:r w:rsidRPr="004411A3">
        <w:t>Coal mining</w:t>
      </w:r>
    </w:p>
    <w:p w:rsidR="00000000" w:rsidRPr="004411A3" w:rsidP="004411A3">
      <w:pPr>
        <w:pStyle w:val="AllowPageBreak"/>
      </w:pPr>
    </w:p>
    <w:p w:rsidR="00000000" w:rsidRPr="004411A3" w:rsidP="004411A3">
      <w:pPr>
        <w:pStyle w:val="Heading1"/>
      </w:pPr>
      <w:bookmarkStart w:id="4" w:name="O_130230"/>
      <w:bookmarkEnd w:id="4"/>
      <w:r w:rsidRPr="004411A3">
        <w:t>Licensing/Regulatory Information</w:t>
      </w:r>
    </w:p>
    <w:p w:rsidR="00000000" w:rsidRPr="004411A3" w:rsidP="004411A3">
      <w:pPr>
        <w:pStyle w:val="BodyText"/>
      </w:pPr>
      <w:r w:rsidRPr="004411A3">
        <w:t>Refer to Unit Descriptor.</w:t>
      </w:r>
    </w:p>
    <w:p w:rsidR="00000000" w:rsidRPr="004411A3" w:rsidP="004411A3">
      <w:pPr>
        <w:pStyle w:val="AllowPageBreak"/>
      </w:pPr>
    </w:p>
    <w:p w:rsidR="00000000" w:rsidRPr="004411A3" w:rsidP="004411A3">
      <w:pPr>
        <w:pStyle w:val="Heading1"/>
      </w:pPr>
      <w:bookmarkStart w:id="5" w:name="O_130232"/>
      <w:bookmarkEnd w:id="5"/>
      <w:r w:rsidRPr="004411A3">
        <w:t>Pre-Requisites</w:t>
      </w:r>
    </w:p>
    <w:p w:rsidR="00000000" w:rsidRPr="004411A3" w:rsidP="004411A3">
      <w:pPr>
        <w:pStyle w:val="BodyText"/>
      </w:pPr>
      <w:r w:rsidRPr="004411A3">
        <w:t>Not applicable.</w:t>
      </w:r>
    </w:p>
    <w:p w:rsidR="00000000" w:rsidRPr="004411A3" w:rsidP="004411A3">
      <w:pPr>
        <w:pStyle w:val="AllowPageBreak"/>
      </w:pPr>
    </w:p>
    <w:p w:rsidR="00000000" w:rsidRPr="004411A3" w:rsidP="004411A3">
      <w:pPr>
        <w:pStyle w:val="Heading1"/>
      </w:pPr>
      <w:bookmarkStart w:id="6" w:name="O_130231"/>
      <w:bookmarkEnd w:id="6"/>
      <w:r w:rsidRPr="004411A3">
        <w:t>Employability Skills Information</w:t>
      </w:r>
    </w:p>
    <w:p w:rsidR="00000000" w:rsidRPr="004411A3" w:rsidP="004411A3">
      <w:pPr>
        <w:pStyle w:val="BodyText"/>
      </w:pPr>
      <w:r w:rsidRPr="004411A3">
        <w:t>This unit contains employability skills.</w:t>
      </w:r>
    </w:p>
    <w:p w:rsidR="00000000" w:rsidRPr="004411A3" w:rsidP="004411A3">
      <w:pPr>
        <w:pStyle w:val="AllowPageBreak"/>
      </w:pPr>
    </w:p>
    <w:p w:rsidR="00000000" w:rsidRPr="004411A3" w:rsidP="004411A3">
      <w:pPr>
        <w:pStyle w:val="Heading1"/>
      </w:pPr>
      <w:bookmarkStart w:id="7" w:name="O_130233"/>
      <w:bookmarkEnd w:id="7"/>
      <w:r w:rsidRPr="004411A3">
        <w:t>Elements and Performance Criteria Pre-Content</w:t>
      </w:r>
    </w:p>
    <w:tbl>
      <w:tblPr>
        <w:tblW w:w="0" w:type="auto"/>
        <w:tblLayout w:type="fixed"/>
        <w:tblCellMar>
          <w:left w:w="62" w:type="dxa"/>
          <w:right w:w="62" w:type="dxa"/>
        </w:tblCellMar>
        <w:tblLook w:val="0000"/>
      </w:tblPr>
      <w:tblGrid>
        <w:gridCol w:w="2552"/>
        <w:gridCol w:w="5970"/>
      </w:tblGrid>
      <w:tr w:rsidTr="00982112">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1A3">
            <w:pPr>
              <w:pStyle w:val="BodyText"/>
              <w:rPr>
                <w:lang w:val="en-NZ"/>
              </w:rPr>
            </w:pPr>
            <w:r w:rsidRPr="004411A3">
              <w:t>Elements describe the essential outcomes of a unit of competency.</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1A3" w:rsidP="004411A3">
            <w:pPr>
              <w:pStyle w:val="BodyText"/>
            </w:pPr>
            <w:r w:rsidRPr="004411A3">
              <w:t>Performance criteria describe the performance needed to demonstrate achievement of the element. Where bold italicised text is used, further information is detailed in the required skills and knowledge section and the range statement. Assessment of performa</w:t>
            </w:r>
            <w:r w:rsidRPr="004411A3">
              <w:t>nce is to be consistent with the evidence guide.</w:t>
            </w:r>
          </w:p>
        </w:tc>
      </w:tr>
    </w:tbl>
    <w:p w:rsidR="00000000" w:rsidRPr="004411A3" w:rsidP="004411A3">
      <w:pPr>
        <w:pStyle w:val="BodyText"/>
      </w:pPr>
    </w:p>
    <w:p w:rsidR="00000000" w:rsidRPr="004411A3" w:rsidP="004411A3">
      <w:pPr>
        <w:pStyle w:val="AllowPageBreak"/>
      </w:pPr>
    </w:p>
    <w:p w:rsidR="00000000" w:rsidRPr="004411A3" w:rsidP="004411A3">
      <w:pPr>
        <w:pStyle w:val="Heading1"/>
      </w:pPr>
      <w:bookmarkStart w:id="8" w:name="O_130234"/>
      <w:bookmarkEnd w:id="8"/>
      <w:r w:rsidRPr="004411A3">
        <w:t>Elements and Performance Criteria</w:t>
      </w:r>
    </w:p>
    <w:tbl>
      <w:tblPr>
        <w:tblW w:w="0" w:type="auto"/>
        <w:tblLayout w:type="fixed"/>
        <w:tblCellMar>
          <w:left w:w="62" w:type="dxa"/>
          <w:right w:w="62" w:type="dxa"/>
        </w:tblCellMar>
        <w:tblLook w:val="0000"/>
      </w:tblPr>
      <w:tblGrid>
        <w:gridCol w:w="3471"/>
        <w:gridCol w:w="5051"/>
      </w:tblGrid>
      <w:tr w:rsidTr="0098211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1A3" w:rsidP="004411A3">
            <w:pPr>
              <w:pStyle w:val="BodyText"/>
            </w:pPr>
            <w:r w:rsidRPr="004411A3">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1A3">
            <w:pPr>
              <w:pStyle w:val="BodyText"/>
              <w:rPr>
                <w:lang w:val="en-NZ"/>
              </w:rPr>
            </w:pPr>
            <w:r w:rsidRPr="004411A3">
              <w:rPr>
                <w:rStyle w:val="SpecialBold"/>
              </w:rPr>
              <w:t>PERFORMANCE CRITERIA</w:t>
            </w:r>
          </w:p>
        </w:tc>
      </w:tr>
      <w:tr w:rsidTr="0098211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1A3">
            <w:pPr>
              <w:pStyle w:val="List"/>
              <w:rPr>
                <w:lang w:val="en-NZ"/>
              </w:rPr>
            </w:pPr>
            <w:r w:rsidRPr="004411A3">
              <w:t>1.</w:t>
            </w:r>
            <w:r w:rsidRPr="004411A3">
              <w:tab/>
              <w:t>Plan and prepare for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1A3" w:rsidP="004411A3">
            <w:pPr>
              <w:pStyle w:val="List2"/>
            </w:pPr>
            <w:r w:rsidRPr="004411A3">
              <w:t>1.1.</w:t>
            </w:r>
            <w:r w:rsidRPr="004411A3">
              <w:tab/>
              <w:t xml:space="preserve">Access, interpret and apply </w:t>
            </w:r>
            <w:r w:rsidRPr="004411A3">
              <w:rPr>
                <w:rStyle w:val="BoldandItalics"/>
              </w:rPr>
              <w:t>compliance documentation</w:t>
            </w:r>
            <w:r w:rsidRPr="004411A3">
              <w:t xml:space="preserve"> relevant to the work activity</w:t>
            </w:r>
          </w:p>
          <w:p w:rsidR="00000000" w:rsidRPr="004411A3" w:rsidP="004411A3">
            <w:pPr>
              <w:pStyle w:val="List2"/>
            </w:pPr>
            <w:r w:rsidRPr="004411A3">
              <w:t>1.2.</w:t>
            </w:r>
            <w:r w:rsidRPr="004411A3">
              <w:tab/>
              <w:t>Resolve coordination activities with others at the site prior to commencement of, and during, the work activity</w:t>
            </w:r>
          </w:p>
          <w:p w:rsidR="00000000" w:rsidP="004411A3">
            <w:pPr>
              <w:pStyle w:val="List2"/>
              <w:rPr>
                <w:lang w:val="en-NZ"/>
              </w:rPr>
            </w:pPr>
            <w:r w:rsidRPr="004411A3">
              <w:t>1.3.</w:t>
            </w:r>
            <w:r w:rsidRPr="004411A3">
              <w:tab/>
              <w:t xml:space="preserve">Obtain and prepare </w:t>
            </w:r>
            <w:r w:rsidRPr="004411A3">
              <w:rPr>
                <w:rStyle w:val="BoldandItalics"/>
              </w:rPr>
              <w:t>materials and resources</w:t>
            </w:r>
            <w:r w:rsidRPr="004411A3">
              <w:t xml:space="preserve"> required for work in accordance with the </w:t>
            </w:r>
            <w:r w:rsidRPr="004411A3">
              <w:rPr>
                <w:rStyle w:val="BoldandItalics"/>
              </w:rPr>
              <w:t>work requirements</w:t>
            </w:r>
            <w:r w:rsidRPr="004411A3">
              <w:t xml:space="preserve"> and relevant manufacturer and/or</w:t>
            </w:r>
            <w:r w:rsidRPr="004411A3">
              <w:t xml:space="preserve"> site requirements</w:t>
            </w:r>
          </w:p>
        </w:tc>
      </w:tr>
      <w:tr w:rsidTr="0098211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1A3">
            <w:pPr>
              <w:pStyle w:val="List"/>
              <w:rPr>
                <w:lang w:val="en-NZ"/>
              </w:rPr>
            </w:pPr>
            <w:r w:rsidRPr="004411A3">
              <w:t>2.</w:t>
            </w:r>
            <w:r w:rsidRPr="004411A3">
              <w:tab/>
              <w:t>Operate and maintain lamp cabin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1A3" w:rsidP="004411A3">
            <w:pPr>
              <w:pStyle w:val="List2"/>
            </w:pPr>
            <w:r w:rsidRPr="004411A3">
              <w:t>2.1.</w:t>
            </w:r>
            <w:r w:rsidRPr="004411A3">
              <w:tab/>
              <w:t xml:space="preserve">Maintain safety and </w:t>
            </w:r>
            <w:r w:rsidRPr="004411A3">
              <w:rPr>
                <w:rStyle w:val="BoldandItalics"/>
              </w:rPr>
              <w:t>personal equipment</w:t>
            </w:r>
            <w:r w:rsidRPr="004411A3">
              <w:t xml:space="preserve"> in accordance with site requirements and safe working practices</w:t>
            </w:r>
          </w:p>
          <w:p w:rsidR="00000000" w:rsidRPr="004411A3" w:rsidP="004411A3">
            <w:pPr>
              <w:pStyle w:val="List2"/>
            </w:pPr>
            <w:r w:rsidRPr="004411A3">
              <w:t>2.2.</w:t>
            </w:r>
            <w:r w:rsidRPr="004411A3">
              <w:tab/>
              <w:t xml:space="preserve">Maintain </w:t>
            </w:r>
            <w:r w:rsidRPr="004411A3">
              <w:rPr>
                <w:rStyle w:val="BoldandItalics"/>
              </w:rPr>
              <w:t>records</w:t>
            </w:r>
            <w:r w:rsidRPr="004411A3">
              <w:t>/</w:t>
            </w:r>
            <w:r w:rsidRPr="004411A3">
              <w:rPr>
                <w:rStyle w:val="BoldandItalics"/>
              </w:rPr>
              <w:t>list</w:t>
            </w:r>
            <w:r w:rsidRPr="004411A3">
              <w:t xml:space="preserve"> /</w:t>
            </w:r>
            <w:r w:rsidRPr="004411A3">
              <w:rPr>
                <w:rStyle w:val="BoldandItalics"/>
              </w:rPr>
              <w:t>logs</w:t>
            </w:r>
            <w:r w:rsidRPr="004411A3">
              <w:t xml:space="preserve"> in accordance with site requirements</w:t>
            </w:r>
          </w:p>
          <w:p w:rsidR="00000000" w:rsidRPr="004411A3" w:rsidP="004411A3">
            <w:pPr>
              <w:pStyle w:val="List2"/>
            </w:pPr>
            <w:r w:rsidRPr="004411A3">
              <w:t>2.3.</w:t>
            </w:r>
            <w:r w:rsidRPr="004411A3">
              <w:tab/>
            </w:r>
            <w:r w:rsidRPr="004411A3">
              <w:t>Lamp cabin equipment is monitored and faults are identified and responded to in accordance with site requirements</w:t>
            </w:r>
          </w:p>
          <w:p w:rsidR="00000000" w:rsidRPr="004411A3" w:rsidP="004411A3">
            <w:pPr>
              <w:pStyle w:val="List2"/>
            </w:pPr>
            <w:r w:rsidRPr="004411A3">
              <w:t>2.4.</w:t>
            </w:r>
            <w:r w:rsidRPr="004411A3">
              <w:tab/>
              <w:t>Perform work according to target outcomes</w:t>
            </w:r>
          </w:p>
          <w:p w:rsidR="00000000" w:rsidRPr="004411A3" w:rsidP="004411A3">
            <w:pPr>
              <w:pStyle w:val="List2"/>
            </w:pPr>
            <w:r w:rsidRPr="004411A3">
              <w:t>2.5.</w:t>
            </w:r>
            <w:r w:rsidRPr="004411A3">
              <w:tab/>
              <w:t xml:space="preserve">Dispose of hazardous and </w:t>
            </w:r>
            <w:r w:rsidRPr="004411A3">
              <w:rPr>
                <w:rStyle w:val="BoldandItalics"/>
              </w:rPr>
              <w:t>environmentally sensitive waste products</w:t>
            </w:r>
            <w:r w:rsidRPr="004411A3">
              <w:t xml:space="preserve"> in accordance with site </w:t>
            </w:r>
            <w:r w:rsidRPr="004411A3">
              <w:t>procedures.</w:t>
            </w:r>
          </w:p>
          <w:p w:rsidR="00000000" w:rsidRPr="004411A3" w:rsidP="004411A3">
            <w:pPr>
              <w:pStyle w:val="List2"/>
            </w:pPr>
            <w:r w:rsidRPr="004411A3">
              <w:t>2.6.</w:t>
            </w:r>
            <w:r w:rsidRPr="004411A3">
              <w:tab/>
              <w:t xml:space="preserve">Complete general maintenance and </w:t>
            </w:r>
            <w:r w:rsidRPr="004411A3">
              <w:rPr>
                <w:rStyle w:val="BoldandItalics"/>
              </w:rPr>
              <w:t>housekeeping</w:t>
            </w:r>
            <w:r w:rsidRPr="004411A3">
              <w:t xml:space="preserve"> to maintain the lamp cabin in an operational condition</w:t>
            </w:r>
          </w:p>
        </w:tc>
      </w:tr>
    </w:tbl>
    <w:p w:rsidR="00000000" w:rsidRPr="004411A3" w:rsidP="004411A3">
      <w:pPr>
        <w:pStyle w:val="BodyText"/>
      </w:pPr>
    </w:p>
    <w:p w:rsidR="00000000" w:rsidRPr="004411A3" w:rsidP="004411A3">
      <w:pPr>
        <w:pStyle w:val="AllowPageBreak"/>
      </w:pPr>
    </w:p>
    <w:p w:rsidR="00000000" w:rsidRPr="004411A3" w:rsidP="004411A3">
      <w:pPr>
        <w:pStyle w:val="Heading1"/>
      </w:pPr>
      <w:bookmarkStart w:id="9" w:name="O_130235"/>
      <w:bookmarkEnd w:id="9"/>
      <w:r w:rsidRPr="004411A3">
        <w:t>Required Skills and Knowledge</w:t>
      </w:r>
    </w:p>
    <w:tbl>
      <w:tblPr>
        <w:tblW w:w="0" w:type="auto"/>
        <w:tblLayout w:type="fixed"/>
        <w:tblCellMar>
          <w:left w:w="62" w:type="dxa"/>
          <w:right w:w="62" w:type="dxa"/>
        </w:tblCellMar>
        <w:tblLook w:val="0000"/>
      </w:tblPr>
      <w:tblGrid>
        <w:gridCol w:w="8522"/>
      </w:tblGrid>
      <w:tr w:rsidTr="0098211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1A3">
            <w:pPr>
              <w:pStyle w:val="BodyText"/>
              <w:rPr>
                <w:lang w:val="en-NZ"/>
              </w:rPr>
            </w:pPr>
            <w:r w:rsidRPr="004411A3">
              <w:t>This section describes the skills and knowledge required for this unit.</w:t>
            </w:r>
          </w:p>
        </w:tc>
      </w:tr>
      <w:tr w:rsidTr="0098211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1A3">
            <w:pPr>
              <w:pStyle w:val="BodyText"/>
              <w:rPr>
                <w:lang w:val="en-NZ"/>
              </w:rPr>
            </w:pPr>
            <w:r w:rsidRPr="004411A3">
              <w:rPr>
                <w:rStyle w:val="SpecialBold"/>
              </w:rPr>
              <w:t>Required skills</w:t>
            </w:r>
          </w:p>
        </w:tc>
      </w:tr>
      <w:tr w:rsidTr="0098211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1A3" w:rsidP="004411A3">
            <w:pPr>
              <w:pStyle w:val="BodyText"/>
            </w:pPr>
            <w:r w:rsidRPr="004411A3">
              <w:t>Specific skills are required to achieve the Performance Criteria of this unit, particularly for its application in the various circumstances in which this unit may be used. This includes the ability to carry out the following, as required to maintain lamp</w:t>
            </w:r>
            <w:r w:rsidRPr="004411A3">
              <w:t xml:space="preserve"> cabin operations:</w:t>
            </w:r>
          </w:p>
          <w:p w:rsidR="00000000" w:rsidRPr="004411A3" w:rsidP="004411A3">
            <w:pPr>
              <w:pStyle w:val="ListBullet"/>
            </w:pPr>
            <w:r w:rsidRPr="004411A3">
              <w:t>apply legislative, organisation and site requirements and procedures for maintaining lamp cabin operations</w:t>
            </w:r>
          </w:p>
          <w:p w:rsidR="00000000" w:rsidRPr="004411A3" w:rsidP="004411A3">
            <w:pPr>
              <w:pStyle w:val="ListBullet"/>
            </w:pPr>
            <w:r w:rsidRPr="004411A3">
              <w:t>apply operational safety requirements</w:t>
            </w:r>
          </w:p>
          <w:p w:rsidR="00000000" w:rsidRPr="004411A3" w:rsidP="004411A3">
            <w:pPr>
              <w:pStyle w:val="ListBullet"/>
            </w:pPr>
            <w:r w:rsidRPr="004411A3">
              <w:t>access, interpret, apply and communicate technical information</w:t>
            </w:r>
          </w:p>
          <w:p w:rsidR="00000000" w:rsidRPr="004411A3" w:rsidP="004411A3">
            <w:pPr>
              <w:pStyle w:val="ListBullet"/>
            </w:pPr>
            <w:r w:rsidRPr="004411A3">
              <w:t>plan maintenance and servici</w:t>
            </w:r>
            <w:r w:rsidRPr="004411A3">
              <w:t>ng schedules</w:t>
            </w:r>
          </w:p>
          <w:p w:rsidR="00000000" w:rsidRPr="004411A3" w:rsidP="004411A3">
            <w:pPr>
              <w:pStyle w:val="ListBullet"/>
            </w:pPr>
            <w:r w:rsidRPr="004411A3">
              <w:t>dispose of environmentally sensitive materials</w:t>
            </w:r>
          </w:p>
          <w:p w:rsidR="00000000" w:rsidRPr="004411A3" w:rsidP="004411A3">
            <w:pPr>
              <w:pStyle w:val="ListBullet"/>
            </w:pPr>
            <w:r w:rsidRPr="004411A3">
              <w:t>communicate and negotiate with contractors / suppliers and mine employees</w:t>
            </w:r>
          </w:p>
          <w:p w:rsidR="00000000" w:rsidRPr="004411A3" w:rsidP="004411A3">
            <w:pPr>
              <w:pStyle w:val="ListBullet"/>
            </w:pPr>
            <w:r w:rsidRPr="004411A3">
              <w:t>maintain records</w:t>
            </w:r>
          </w:p>
          <w:p w:rsidR="00000000" w:rsidRPr="004411A3" w:rsidP="004411A3">
            <w:pPr>
              <w:pStyle w:val="ListBullet"/>
            </w:pPr>
            <w:r w:rsidRPr="004411A3">
              <w:t>maintain and perform repairs on equipment</w:t>
            </w:r>
          </w:p>
          <w:p w:rsidR="00000000" w:rsidP="004411A3">
            <w:pPr>
              <w:pStyle w:val="ListBullet"/>
              <w:rPr>
                <w:lang w:val="en-NZ"/>
              </w:rPr>
            </w:pPr>
            <w:r w:rsidRPr="004411A3">
              <w:t>use relevant hand tools</w:t>
            </w:r>
          </w:p>
        </w:tc>
      </w:tr>
      <w:tr w:rsidTr="0098211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1A3">
            <w:pPr>
              <w:pStyle w:val="BodyText"/>
              <w:rPr>
                <w:lang w:val="en-NZ"/>
              </w:rPr>
            </w:pPr>
            <w:r w:rsidRPr="004411A3">
              <w:rPr>
                <w:rStyle w:val="SpecialBold"/>
              </w:rPr>
              <w:t>Required knowledge</w:t>
            </w:r>
          </w:p>
        </w:tc>
      </w:tr>
      <w:tr w:rsidTr="0098211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1A3" w:rsidP="004411A3">
            <w:pPr>
              <w:pStyle w:val="BodyText"/>
            </w:pPr>
            <w:r w:rsidRPr="004411A3">
              <w:t>Specific knowledge is required to achieve the Performance Criteria of this unit, particularly for its application in the various circumstances in which this unit may be used. This includes knowledge of the following, as required to maintain lamp cabin oper</w:t>
            </w:r>
            <w:r w:rsidRPr="004411A3">
              <w:t>ations:</w:t>
            </w:r>
          </w:p>
          <w:p w:rsidR="00000000" w:rsidRPr="004411A3" w:rsidP="004411A3">
            <w:pPr>
              <w:pStyle w:val="ListBullet"/>
            </w:pPr>
            <w:r w:rsidRPr="004411A3">
              <w:t>site personal and operational safety procedures</w:t>
            </w:r>
          </w:p>
          <w:p w:rsidR="00000000" w:rsidRPr="004411A3" w:rsidP="004411A3">
            <w:pPr>
              <w:pStyle w:val="ListBullet"/>
            </w:pPr>
            <w:r w:rsidRPr="004411A3">
              <w:t>mine operating procedures</w:t>
            </w:r>
          </w:p>
          <w:p w:rsidR="00000000" w:rsidRPr="004411A3" w:rsidP="004411A3">
            <w:pPr>
              <w:pStyle w:val="ListBullet"/>
            </w:pPr>
            <w:r w:rsidRPr="004411A3">
              <w:t>lamp cabin equipment characteristics, uses and limitations</w:t>
            </w:r>
          </w:p>
          <w:p w:rsidR="00000000" w:rsidRPr="004411A3" w:rsidP="004411A3">
            <w:pPr>
              <w:pStyle w:val="ListBullet"/>
            </w:pPr>
            <w:r w:rsidRPr="004411A3">
              <w:t>manufacturer and site equipment maintenance systems</w:t>
            </w:r>
          </w:p>
          <w:p w:rsidR="00000000" w:rsidRPr="004411A3" w:rsidP="004411A3">
            <w:pPr>
              <w:pStyle w:val="ListBullet"/>
            </w:pPr>
            <w:r w:rsidRPr="004411A3">
              <w:t>site chemical substances information system</w:t>
            </w:r>
          </w:p>
          <w:p w:rsidR="00000000" w:rsidRPr="004411A3" w:rsidP="004411A3">
            <w:pPr>
              <w:pStyle w:val="ListBullet"/>
            </w:pPr>
            <w:r w:rsidRPr="004411A3">
              <w:t>stock control proc</w:t>
            </w:r>
            <w:r w:rsidRPr="004411A3">
              <w:t>edures related to the lamp cabin operations</w:t>
            </w:r>
          </w:p>
          <w:p w:rsidR="00000000" w:rsidRPr="004411A3" w:rsidP="004411A3">
            <w:pPr>
              <w:pStyle w:val="ListBullet"/>
            </w:pPr>
            <w:r w:rsidRPr="004411A3">
              <w:t>relevant legislative and enterprise records systems</w:t>
            </w:r>
          </w:p>
          <w:p w:rsidR="00000000" w:rsidRPr="004411A3" w:rsidP="004411A3">
            <w:pPr>
              <w:pStyle w:val="ListBullet"/>
            </w:pPr>
            <w:r w:rsidRPr="004411A3">
              <w:t>site environmental requirements and constraints related to the lamp cabin</w:t>
            </w:r>
          </w:p>
        </w:tc>
      </w:tr>
    </w:tbl>
    <w:p w:rsidR="00000000" w:rsidRPr="004411A3" w:rsidP="004411A3">
      <w:pPr>
        <w:pStyle w:val="BodyText"/>
      </w:pPr>
    </w:p>
    <w:p w:rsidR="00000000" w:rsidRPr="004411A3" w:rsidP="004411A3">
      <w:pPr>
        <w:pStyle w:val="AllowPageBreak"/>
      </w:pPr>
    </w:p>
    <w:p w:rsidR="00000000" w:rsidRPr="004411A3" w:rsidP="004411A3">
      <w:pPr>
        <w:pStyle w:val="Heading1"/>
      </w:pPr>
      <w:bookmarkStart w:id="10" w:name="O_130236"/>
      <w:bookmarkEnd w:id="10"/>
      <w:r w:rsidRPr="004411A3">
        <w:t>Evidence Guide</w:t>
      </w:r>
    </w:p>
    <w:tbl>
      <w:tblPr>
        <w:tblW w:w="0" w:type="auto"/>
        <w:tblLayout w:type="fixed"/>
        <w:tblCellMar>
          <w:left w:w="62" w:type="dxa"/>
          <w:right w:w="62" w:type="dxa"/>
        </w:tblCellMar>
        <w:tblLook w:val="0000"/>
      </w:tblPr>
      <w:tblGrid>
        <w:gridCol w:w="3448"/>
        <w:gridCol w:w="5074"/>
      </w:tblGrid>
      <w:tr w:rsidTr="0098211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1A3">
            <w:pPr>
              <w:pStyle w:val="BodyText"/>
              <w:rPr>
                <w:lang w:val="en-NZ"/>
              </w:rPr>
            </w:pPr>
            <w:r w:rsidRPr="004411A3">
              <w:t>The evidence guide provides advice on assessment and</w:t>
            </w:r>
            <w:r w:rsidRPr="004411A3">
              <w:t xml:space="preserve"> must be read in conjunction with the performance criteria, required skills and knowledge, range statement and the Assessment Guidelines for the Training Package.</w:t>
            </w:r>
          </w:p>
        </w:tc>
      </w:tr>
      <w:tr w:rsidTr="0098211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1A3">
            <w:pPr>
              <w:pStyle w:val="BodyText"/>
              <w:rPr>
                <w:lang w:val="en-NZ"/>
              </w:rPr>
            </w:pPr>
            <w:r w:rsidRPr="004411A3">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1A3">
            <w:pPr>
              <w:pStyle w:val="BodyText"/>
              <w:rPr>
                <w:lang w:val="en-NZ"/>
              </w:rPr>
            </w:pPr>
          </w:p>
        </w:tc>
      </w:tr>
      <w:tr w:rsidTr="0098211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1A3">
            <w:pPr>
              <w:pStyle w:val="BodyText"/>
              <w:rPr>
                <w:lang w:val="en-NZ"/>
              </w:rPr>
            </w:pPr>
            <w:r w:rsidRPr="004411A3">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1A3" w:rsidP="004411A3">
            <w:pPr>
              <w:pStyle w:val="BodyText"/>
            </w:pPr>
            <w:r w:rsidRPr="004411A3">
              <w:t>The evidence required to demonstrate competency in this unit must be relevant to worksite operations and satisfy all of the requirements of the performance criteri</w:t>
            </w:r>
            <w:r w:rsidRPr="004411A3">
              <w:t>a, required skills and knowledge and the range statement of this unit and include evidence of the following:</w:t>
            </w:r>
          </w:p>
          <w:p w:rsidR="00000000" w:rsidRPr="004411A3" w:rsidP="004411A3">
            <w:pPr>
              <w:pStyle w:val="ListBullet"/>
            </w:pPr>
            <w:r w:rsidRPr="004411A3">
              <w:t>knowledge of the requirements, procedures and instructions for maintaining lamp cabin operations</w:t>
            </w:r>
          </w:p>
          <w:p w:rsidR="00000000" w:rsidRPr="004411A3" w:rsidP="004411A3">
            <w:pPr>
              <w:pStyle w:val="ListBullet"/>
            </w:pPr>
            <w:r w:rsidRPr="004411A3">
              <w:t>implementation of requirements, procedures and te</w:t>
            </w:r>
            <w:r w:rsidRPr="004411A3">
              <w:t>chniques for the safe, effective and efficient completion of lamp cabin operations maintenance</w:t>
            </w:r>
          </w:p>
          <w:p w:rsidR="00000000" w:rsidRPr="004411A3" w:rsidP="004411A3">
            <w:pPr>
              <w:pStyle w:val="ListBullet"/>
            </w:pPr>
            <w:r w:rsidRPr="004411A3">
              <w:t>working with others to undertake and complete the lamp cabins operations maintenance in a way that meets all of the required outcomes</w:t>
            </w:r>
          </w:p>
          <w:p w:rsidR="00000000" w:rsidP="004411A3">
            <w:pPr>
              <w:pStyle w:val="ListBullet"/>
              <w:rPr>
                <w:lang w:val="en-NZ"/>
              </w:rPr>
            </w:pPr>
            <w:r w:rsidRPr="004411A3">
              <w:t>consistent timely completion of lamp cabin operations maintenance that safely, effectively and efficiently meets the required outcomes</w:t>
            </w:r>
          </w:p>
        </w:tc>
      </w:tr>
      <w:tr w:rsidTr="0098211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1A3">
            <w:pPr>
              <w:pStyle w:val="BodyText"/>
              <w:rPr>
                <w:lang w:val="en-NZ"/>
              </w:rPr>
            </w:pPr>
            <w:r w:rsidRPr="004411A3">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1A3" w:rsidP="004411A3">
            <w:pPr>
              <w:pStyle w:val="ListBullet"/>
            </w:pPr>
            <w:r w:rsidRPr="004411A3">
              <w:t>This unit must be assessed in the context of the work environment. Whe</w:t>
            </w:r>
            <w:r w:rsidRPr="004411A3">
              <w:t>re personal safety or environmental damage are limiting factors, assessment may occur in a simulated environment provided it is realistic and sufficiently rigorous to cover all aspects of workplace performance, including task skills, task management skills</w:t>
            </w:r>
            <w:r w:rsidRPr="004411A3">
              <w:t>, contingency management skills and job role environment skills.</w:t>
            </w:r>
          </w:p>
          <w:p w:rsidR="00000000" w:rsidRPr="004411A3" w:rsidP="004411A3">
            <w:pPr>
              <w:pStyle w:val="ListBullet"/>
            </w:pPr>
            <w:r w:rsidRPr="004411A3">
              <w:t xml:space="preserve"> Assessment of this competency requires typical resources normally used in a resources and infrastructure sector environment. Selection and use of resources for particular worksites may diffe</w:t>
            </w:r>
            <w:r w:rsidRPr="004411A3">
              <w:t>r due to the site circumstances.</w:t>
            </w:r>
          </w:p>
          <w:p w:rsidR="00000000" w:rsidRPr="004411A3" w:rsidP="004411A3">
            <w:pPr>
              <w:pStyle w:val="ListBullet"/>
            </w:pPr>
            <w:r w:rsidRPr="004411A3">
              <w:t xml:space="preserve">The assessment environment should not disadvantage the participant. For example, language, literacy and numeracy demands of assessment should not be greater than those </w:t>
            </w:r>
            <w:r w:rsidRPr="004411A3">
              <w:t>required on the job.</w:t>
            </w:r>
          </w:p>
          <w:p w:rsidR="00000000" w:rsidRPr="004411A3" w:rsidP="004411A3">
            <w:pPr>
              <w:pStyle w:val="ListBullet"/>
            </w:pPr>
            <w:r w:rsidRPr="004411A3">
              <w:t>Customisation of assessment and de</w:t>
            </w:r>
            <w:r w:rsidRPr="004411A3">
              <w:t>livery environment to sensitively accommodate cultural diversity.</w:t>
            </w:r>
          </w:p>
          <w:p w:rsidR="00000000" w:rsidRPr="004411A3" w:rsidP="004411A3">
            <w:pPr>
              <w:pStyle w:val="ListBullet"/>
            </w:pPr>
            <w:r w:rsidRPr="004411A3">
              <w:t>Aboriginal people and other people from a non English speaking background may have second language issues,</w:t>
            </w:r>
          </w:p>
          <w:p w:rsidR="00000000" w:rsidP="004411A3">
            <w:pPr>
              <w:pStyle w:val="ListBullet"/>
              <w:rPr>
                <w:lang w:val="en-NZ"/>
              </w:rPr>
            </w:pPr>
            <w:r w:rsidRPr="004411A3">
              <w:t>Where applicable, physical resources should include equipment modified for people w</w:t>
            </w:r>
            <w:r w:rsidRPr="004411A3">
              <w:t>ith disabilities.  Access must be provided to appropriate learning and/or assessment support when required.</w:t>
            </w:r>
          </w:p>
        </w:tc>
      </w:tr>
      <w:tr w:rsidTr="0098211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1A3">
            <w:pPr>
              <w:pStyle w:val="BodyText"/>
              <w:rPr>
                <w:lang w:val="en-NZ"/>
              </w:rPr>
            </w:pPr>
            <w:r w:rsidRPr="004411A3">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1A3" w:rsidP="004411A3">
            <w:pPr>
              <w:pStyle w:val="BodyText"/>
            </w:pPr>
            <w:r w:rsidRPr="004411A3">
              <w:t>This unit may be assessed in a holistic way with other units of competency.  The assessment strategy for this unit must verify</w:t>
            </w:r>
            <w:r w:rsidRPr="004411A3">
              <w:t xml:space="preserve"> required knowledge and skill and practical application using more than one of the following assessment methods: </w:t>
            </w:r>
          </w:p>
          <w:p w:rsidR="00000000" w:rsidRPr="004411A3" w:rsidP="004411A3">
            <w:pPr>
              <w:pStyle w:val="ListBullet"/>
            </w:pPr>
            <w:r w:rsidRPr="004411A3">
              <w:t>written and/or oral assessment of the candidate's required knowledge</w:t>
            </w:r>
          </w:p>
          <w:p w:rsidR="00000000" w:rsidRPr="004411A3" w:rsidP="004411A3">
            <w:pPr>
              <w:pStyle w:val="ListBullet"/>
            </w:pPr>
            <w:r w:rsidRPr="004411A3">
              <w:t>observed, documented and/or first hand testimonial evidence of the candi</w:t>
            </w:r>
            <w:r w:rsidRPr="004411A3">
              <w:t>date's:</w:t>
            </w:r>
          </w:p>
          <w:p w:rsidR="00000000" w:rsidRPr="004411A3" w:rsidP="004411A3">
            <w:pPr>
              <w:pStyle w:val="ListBullet2"/>
            </w:pPr>
            <w:r w:rsidRPr="004411A3">
              <w:t>implementation of appropriate requirement, procedures and techniques for the safe, effective and efficient achievement of required outcomes</w:t>
            </w:r>
          </w:p>
          <w:p w:rsidR="00000000" w:rsidRPr="004411A3" w:rsidP="004411A3">
            <w:pPr>
              <w:pStyle w:val="ListBullet2"/>
            </w:pPr>
            <w:r w:rsidRPr="004411A3">
              <w:t>consistent achievement of required outcomes</w:t>
            </w:r>
          </w:p>
          <w:p w:rsidR="00000000" w:rsidRPr="004411A3" w:rsidP="004411A3">
            <w:pPr>
              <w:pStyle w:val="ListBullet"/>
            </w:pPr>
            <w:r w:rsidRPr="004411A3">
              <w:t>first hand testimonial evidence of the candidate's:</w:t>
            </w:r>
          </w:p>
          <w:p w:rsidR="00000000" w:rsidP="004411A3">
            <w:pPr>
              <w:pStyle w:val="ListBullet2"/>
              <w:rPr>
                <w:lang w:val="en-NZ"/>
              </w:rPr>
            </w:pPr>
            <w:r w:rsidRPr="004411A3">
              <w:t>working with others to undertake and complete the lamp cabin operations maintenance</w:t>
            </w:r>
          </w:p>
        </w:tc>
      </w:tr>
      <w:tr w:rsidTr="0098211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1A3">
            <w:pPr>
              <w:pStyle w:val="BodyText"/>
              <w:rPr>
                <w:lang w:val="en-NZ"/>
              </w:rPr>
            </w:pPr>
            <w:r w:rsidRPr="004411A3">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1A3" w:rsidP="004411A3">
            <w:pPr>
              <w:pStyle w:val="BodyText"/>
            </w:pPr>
            <w:r w:rsidRPr="004411A3">
              <w:t>Consult the SkillsDMC User Guide for further information on assessment including access and equity issues.</w:t>
            </w:r>
          </w:p>
        </w:tc>
      </w:tr>
    </w:tbl>
    <w:p w:rsidR="00000000" w:rsidRPr="004411A3" w:rsidP="004411A3">
      <w:pPr>
        <w:pStyle w:val="BodyText"/>
      </w:pPr>
    </w:p>
    <w:p w:rsidR="00000000" w:rsidRPr="004411A3" w:rsidP="004411A3">
      <w:pPr>
        <w:pStyle w:val="AllowPageBreak"/>
      </w:pPr>
    </w:p>
    <w:p w:rsidR="00000000" w:rsidRPr="004411A3" w:rsidP="004411A3">
      <w:pPr>
        <w:pStyle w:val="Heading1"/>
      </w:pPr>
      <w:bookmarkStart w:id="11" w:name="O_130237"/>
      <w:bookmarkEnd w:id="11"/>
      <w:r w:rsidRPr="004411A3">
        <w:t>Range Statement</w:t>
      </w:r>
    </w:p>
    <w:tbl>
      <w:tblPr>
        <w:tblW w:w="0" w:type="auto"/>
        <w:tblLayout w:type="fixed"/>
        <w:tblCellMar>
          <w:left w:w="62" w:type="dxa"/>
          <w:right w:w="62" w:type="dxa"/>
        </w:tblCellMar>
        <w:tblLook w:val="0000"/>
      </w:tblPr>
      <w:tblGrid>
        <w:gridCol w:w="3561"/>
        <w:gridCol w:w="4961"/>
      </w:tblGrid>
      <w:tr w:rsidTr="0098211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1A3">
            <w:pPr>
              <w:pStyle w:val="BodyText"/>
              <w:rPr>
                <w:lang w:val="en-NZ"/>
              </w:rPr>
            </w:pPr>
            <w:r w:rsidRPr="004411A3">
              <w:t>The range statement relates to the unit of competency as a whole. It allows for different work environments and situations that may affect performance. Bold italicised wording, if used in the performance criteria, is detailed below. Essenti</w:t>
            </w:r>
            <w:r w:rsidRPr="004411A3">
              <w:t>al operating conditions that may be present with training and assessment (depending on the work situation, needs of the candidate, accessibility of the item, and local industry and regional contexts) may also be included.</w:t>
            </w:r>
          </w:p>
        </w:tc>
      </w:tr>
      <w:tr w:rsidTr="00982112">
        <w:tblPrEx>
          <w:tblW w:w="0" w:type="auto"/>
          <w:tblLayout w:type="fixed"/>
          <w:tblCellMar>
            <w:left w:w="62" w:type="dxa"/>
            <w:right w:w="62" w:type="dxa"/>
          </w:tblCellMar>
          <w:tblLook w:val="0000"/>
        </w:tblPrEx>
        <w:tc>
          <w:tcPr>
            <w:tcW w:w="3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1A3">
            <w:pPr>
              <w:pStyle w:val="BodyText"/>
              <w:rPr>
                <w:lang w:val="en-NZ"/>
              </w:rPr>
            </w:pPr>
            <w:r w:rsidRPr="004411A3">
              <w:rPr>
                <w:rStyle w:val="SpecialBold"/>
              </w:rPr>
              <w:t>Relevant compliance documentatio</w:t>
            </w:r>
            <w:r w:rsidRPr="004411A3">
              <w:rPr>
                <w:rStyle w:val="SpecialBold"/>
              </w:rPr>
              <w:t>n</w:t>
            </w:r>
            <w:r w:rsidRPr="004411A3">
              <w:t xml:space="preserve"> may include:</w:t>
            </w:r>
          </w:p>
        </w:tc>
        <w:tc>
          <w:tcPr>
            <w:tcW w:w="4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1A3" w:rsidP="004411A3">
            <w:pPr>
              <w:pStyle w:val="ListBullet"/>
            </w:pPr>
            <w:r w:rsidRPr="004411A3">
              <w:t>legislative, organisational and site requirements and procedures</w:t>
            </w:r>
          </w:p>
          <w:p w:rsidR="00000000" w:rsidRPr="004411A3" w:rsidP="004411A3">
            <w:pPr>
              <w:pStyle w:val="ListBullet"/>
            </w:pPr>
            <w:r w:rsidRPr="004411A3">
              <w:t>manufacturer's guidelines and specifications</w:t>
            </w:r>
          </w:p>
          <w:p w:rsidR="00000000" w:rsidRPr="004411A3" w:rsidP="004411A3">
            <w:pPr>
              <w:pStyle w:val="ListBullet"/>
            </w:pPr>
            <w:r w:rsidRPr="004411A3">
              <w:t>management plans</w:t>
            </w:r>
          </w:p>
          <w:p w:rsidR="00000000" w:rsidRPr="004411A3" w:rsidP="004411A3">
            <w:pPr>
              <w:pStyle w:val="ListBullet"/>
            </w:pPr>
            <w:r w:rsidRPr="004411A3">
              <w:t>OHS policy</w:t>
            </w:r>
          </w:p>
          <w:p w:rsidR="00000000" w:rsidRPr="004411A3" w:rsidP="004411A3">
            <w:pPr>
              <w:pStyle w:val="ListBullet"/>
            </w:pPr>
            <w:r w:rsidRPr="004411A3">
              <w:t>Australian standards</w:t>
            </w:r>
          </w:p>
          <w:p w:rsidR="00000000" w:rsidRPr="004411A3" w:rsidP="004411A3">
            <w:pPr>
              <w:pStyle w:val="ListBullet"/>
            </w:pPr>
            <w:r w:rsidRPr="004411A3">
              <w:t>Employment and workplace relations legislation</w:t>
            </w:r>
          </w:p>
          <w:p w:rsidR="00000000" w:rsidP="004411A3">
            <w:pPr>
              <w:pStyle w:val="ListBullet"/>
              <w:rPr>
                <w:lang w:val="en-NZ"/>
              </w:rPr>
            </w:pPr>
            <w:r w:rsidRPr="004411A3">
              <w:t>Equal Employment Opportunity and Disability Discrimination legislation</w:t>
            </w:r>
          </w:p>
        </w:tc>
      </w:tr>
      <w:tr w:rsidTr="00982112">
        <w:tblPrEx>
          <w:tblW w:w="0" w:type="auto"/>
          <w:tblLayout w:type="fixed"/>
          <w:tblCellMar>
            <w:left w:w="62" w:type="dxa"/>
            <w:right w:w="62" w:type="dxa"/>
          </w:tblCellMar>
          <w:tblLook w:val="0000"/>
        </w:tblPrEx>
        <w:tc>
          <w:tcPr>
            <w:tcW w:w="3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1A3">
            <w:pPr>
              <w:pStyle w:val="BodyText"/>
              <w:rPr>
                <w:lang w:val="en-NZ"/>
              </w:rPr>
            </w:pPr>
            <w:r w:rsidRPr="004411A3">
              <w:rPr>
                <w:rStyle w:val="SpecialBold"/>
              </w:rPr>
              <w:t>Work requirements</w:t>
            </w:r>
            <w:r w:rsidRPr="004411A3">
              <w:t xml:space="preserve"> may be in the form of:</w:t>
            </w:r>
          </w:p>
        </w:tc>
        <w:tc>
          <w:tcPr>
            <w:tcW w:w="4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1A3" w:rsidP="004411A3">
            <w:pPr>
              <w:pStyle w:val="ListBullet"/>
            </w:pPr>
            <w:r w:rsidRPr="004411A3">
              <w:t>shift briefings</w:t>
            </w:r>
          </w:p>
          <w:p w:rsidR="00000000" w:rsidRPr="004411A3" w:rsidP="004411A3">
            <w:pPr>
              <w:pStyle w:val="ListBullet"/>
            </w:pPr>
            <w:r w:rsidRPr="004411A3">
              <w:t>handover details, and/or</w:t>
            </w:r>
          </w:p>
          <w:p w:rsidR="00000000" w:rsidP="004411A3">
            <w:pPr>
              <w:pStyle w:val="ListBullet"/>
              <w:rPr>
                <w:lang w:val="en-NZ"/>
              </w:rPr>
            </w:pPr>
            <w:r w:rsidRPr="004411A3">
              <w:t>work orders</w:t>
            </w:r>
          </w:p>
        </w:tc>
      </w:tr>
      <w:tr w:rsidTr="00982112">
        <w:tblPrEx>
          <w:tblW w:w="0" w:type="auto"/>
          <w:tblLayout w:type="fixed"/>
          <w:tblCellMar>
            <w:left w:w="62" w:type="dxa"/>
            <w:right w:w="62" w:type="dxa"/>
          </w:tblCellMar>
          <w:tblLook w:val="0000"/>
        </w:tblPrEx>
        <w:tc>
          <w:tcPr>
            <w:tcW w:w="3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1A3">
            <w:pPr>
              <w:pStyle w:val="BodyText"/>
              <w:rPr>
                <w:lang w:val="en-NZ"/>
              </w:rPr>
            </w:pPr>
            <w:r w:rsidRPr="004411A3">
              <w:rPr>
                <w:rStyle w:val="SpecialBold"/>
              </w:rPr>
              <w:t>Work requirement</w:t>
            </w:r>
            <w:r w:rsidRPr="004411A3">
              <w:t xml:space="preserve"> details may include:</w:t>
            </w:r>
          </w:p>
        </w:tc>
        <w:tc>
          <w:tcPr>
            <w:tcW w:w="4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1A3" w:rsidP="004411A3">
            <w:pPr>
              <w:pStyle w:val="ListBullet"/>
            </w:pPr>
            <w:r w:rsidRPr="004411A3">
              <w:t>servicing and maintenance schedules</w:t>
            </w:r>
          </w:p>
          <w:p w:rsidR="00000000" w:rsidRPr="004411A3" w:rsidP="004411A3">
            <w:pPr>
              <w:pStyle w:val="ListBullet"/>
            </w:pPr>
            <w:r w:rsidRPr="004411A3">
              <w:t>notices of ch</w:t>
            </w:r>
            <w:r w:rsidRPr="004411A3">
              <w:t>anges to shift personnel requirements</w:t>
            </w:r>
          </w:p>
          <w:p w:rsidR="00000000" w:rsidRPr="004411A3" w:rsidP="004411A3">
            <w:pPr>
              <w:pStyle w:val="ListBullet"/>
            </w:pPr>
            <w:r w:rsidRPr="004411A3">
              <w:t>notice of visitors requiring equipment</w:t>
            </w:r>
          </w:p>
          <w:p w:rsidR="00000000" w:rsidP="004411A3">
            <w:pPr>
              <w:pStyle w:val="ListBullet"/>
              <w:rPr>
                <w:lang w:val="en-NZ"/>
              </w:rPr>
            </w:pPr>
            <w:r w:rsidRPr="004411A3">
              <w:t>defect reports on equipment and coordination</w:t>
            </w:r>
          </w:p>
        </w:tc>
      </w:tr>
      <w:tr w:rsidTr="00982112">
        <w:tblPrEx>
          <w:tblW w:w="0" w:type="auto"/>
          <w:tblLayout w:type="fixed"/>
          <w:tblCellMar>
            <w:left w:w="62" w:type="dxa"/>
            <w:right w:w="62" w:type="dxa"/>
          </w:tblCellMar>
          <w:tblLook w:val="0000"/>
        </w:tblPrEx>
        <w:tc>
          <w:tcPr>
            <w:tcW w:w="3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1A3">
            <w:pPr>
              <w:pStyle w:val="BodyText"/>
              <w:rPr>
                <w:lang w:val="en-NZ"/>
              </w:rPr>
            </w:pPr>
            <w:r w:rsidRPr="004411A3">
              <w:rPr>
                <w:rStyle w:val="SpecialBold"/>
              </w:rPr>
              <w:t>Materials and resources</w:t>
            </w:r>
            <w:r w:rsidRPr="004411A3">
              <w:t xml:space="preserve"> may include:</w:t>
            </w:r>
          </w:p>
        </w:tc>
        <w:tc>
          <w:tcPr>
            <w:tcW w:w="4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1A3" w:rsidP="004411A3">
            <w:pPr>
              <w:pStyle w:val="ListBullet"/>
            </w:pPr>
            <w:r w:rsidRPr="004411A3">
              <w:t>cap lamp spares</w:t>
            </w:r>
          </w:p>
          <w:p w:rsidR="00000000" w:rsidRPr="004411A3" w:rsidP="004411A3">
            <w:pPr>
              <w:pStyle w:val="ListBullet"/>
            </w:pPr>
            <w:r w:rsidRPr="004411A3">
              <w:t>personal safety equipment</w:t>
            </w:r>
          </w:p>
          <w:p w:rsidR="00000000" w:rsidRPr="004411A3" w:rsidP="004411A3">
            <w:pPr>
              <w:pStyle w:val="ListBullet"/>
            </w:pPr>
            <w:r w:rsidRPr="004411A3">
              <w:t>locked oil flame safety lamp</w:t>
            </w:r>
          </w:p>
          <w:p w:rsidR="00000000" w:rsidP="004411A3">
            <w:pPr>
              <w:pStyle w:val="ListBullet"/>
              <w:rPr>
                <w:lang w:val="en-NZ"/>
              </w:rPr>
            </w:pPr>
            <w:r w:rsidRPr="004411A3">
              <w:t>shotfiring apparatus</w:t>
            </w:r>
          </w:p>
        </w:tc>
      </w:tr>
      <w:tr w:rsidTr="00982112">
        <w:tblPrEx>
          <w:tblW w:w="0" w:type="auto"/>
          <w:tblLayout w:type="fixed"/>
          <w:tblCellMar>
            <w:left w:w="62" w:type="dxa"/>
            <w:right w:w="62" w:type="dxa"/>
          </w:tblCellMar>
          <w:tblLook w:val="0000"/>
        </w:tblPrEx>
        <w:tc>
          <w:tcPr>
            <w:tcW w:w="3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1A3">
            <w:pPr>
              <w:pStyle w:val="BodyText"/>
              <w:rPr>
                <w:lang w:val="en-NZ"/>
              </w:rPr>
            </w:pPr>
            <w:r w:rsidRPr="004411A3">
              <w:rPr>
                <w:rStyle w:val="SpecialBold"/>
              </w:rPr>
              <w:t>Records</w:t>
            </w:r>
            <w:r w:rsidRPr="004411A3">
              <w:t>/</w:t>
            </w:r>
            <w:r w:rsidRPr="004411A3">
              <w:rPr>
                <w:rStyle w:val="SpecialBold"/>
              </w:rPr>
              <w:t>lists</w:t>
            </w:r>
            <w:r w:rsidRPr="004411A3">
              <w:t>/</w:t>
            </w:r>
            <w:r w:rsidRPr="004411A3">
              <w:rPr>
                <w:rStyle w:val="SpecialBold"/>
              </w:rPr>
              <w:t>logs</w:t>
            </w:r>
            <w:r w:rsidRPr="004411A3">
              <w:t xml:space="preserve"> are those prescribed under the relevant legislation and site procedures.</w:t>
            </w:r>
          </w:p>
        </w:tc>
        <w:tc>
          <w:tcPr>
            <w:tcW w:w="4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1A3">
            <w:pPr>
              <w:pStyle w:val="BodyText"/>
              <w:rPr>
                <w:lang w:val="en-NZ"/>
              </w:rPr>
            </w:pPr>
          </w:p>
        </w:tc>
      </w:tr>
      <w:tr w:rsidTr="00982112">
        <w:tblPrEx>
          <w:tblW w:w="0" w:type="auto"/>
          <w:tblLayout w:type="fixed"/>
          <w:tblCellMar>
            <w:left w:w="62" w:type="dxa"/>
            <w:right w:w="62" w:type="dxa"/>
          </w:tblCellMar>
          <w:tblLook w:val="0000"/>
        </w:tblPrEx>
        <w:tc>
          <w:tcPr>
            <w:tcW w:w="3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1A3">
            <w:pPr>
              <w:pStyle w:val="BodyText"/>
              <w:rPr>
                <w:lang w:val="en-NZ"/>
              </w:rPr>
            </w:pPr>
            <w:r w:rsidRPr="004411A3">
              <w:rPr>
                <w:rStyle w:val="SpecialBold"/>
              </w:rPr>
              <w:t>Hazardous and environmentally sensitive waste products</w:t>
            </w:r>
            <w:r w:rsidRPr="004411A3">
              <w:t xml:space="preserve"> may include:</w:t>
            </w:r>
          </w:p>
        </w:tc>
        <w:tc>
          <w:tcPr>
            <w:tcW w:w="4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1A3" w:rsidP="004411A3">
            <w:pPr>
              <w:pStyle w:val="ListBullet"/>
            </w:pPr>
            <w:r w:rsidRPr="004411A3">
              <w:t>test gases</w:t>
            </w:r>
          </w:p>
          <w:p w:rsidR="00000000" w:rsidRPr="004411A3" w:rsidP="004411A3">
            <w:pPr>
              <w:pStyle w:val="ListBullet"/>
            </w:pPr>
            <w:r w:rsidRPr="004411A3">
              <w:t>shellite</w:t>
            </w:r>
          </w:p>
          <w:p w:rsidR="00000000" w:rsidRPr="004411A3" w:rsidP="004411A3">
            <w:pPr>
              <w:pStyle w:val="ListBullet"/>
            </w:pPr>
            <w:r w:rsidRPr="004411A3">
              <w:t>battery acid</w:t>
            </w:r>
          </w:p>
          <w:p w:rsidR="00000000" w:rsidP="004411A3">
            <w:pPr>
              <w:pStyle w:val="ListBullet"/>
              <w:rPr>
                <w:lang w:val="en-NZ"/>
              </w:rPr>
            </w:pPr>
            <w:r w:rsidRPr="004411A3">
              <w:t>chemical solvents</w:t>
            </w:r>
          </w:p>
        </w:tc>
      </w:tr>
      <w:tr w:rsidTr="00982112">
        <w:tblPrEx>
          <w:tblW w:w="0" w:type="auto"/>
          <w:tblLayout w:type="fixed"/>
          <w:tblCellMar>
            <w:left w:w="62" w:type="dxa"/>
            <w:right w:w="62" w:type="dxa"/>
          </w:tblCellMar>
          <w:tblLook w:val="0000"/>
        </w:tblPrEx>
        <w:tc>
          <w:tcPr>
            <w:tcW w:w="3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1A3">
            <w:pPr>
              <w:pStyle w:val="BodyText"/>
              <w:rPr>
                <w:lang w:val="en-NZ"/>
              </w:rPr>
            </w:pPr>
            <w:r w:rsidRPr="004411A3">
              <w:rPr>
                <w:rStyle w:val="SpecialBold"/>
              </w:rPr>
              <w:t>Housekeeping</w:t>
            </w:r>
            <w:r w:rsidRPr="004411A3">
              <w:t xml:space="preserve"> may include:</w:t>
            </w:r>
          </w:p>
        </w:tc>
        <w:tc>
          <w:tcPr>
            <w:tcW w:w="4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1A3" w:rsidP="004411A3">
            <w:pPr>
              <w:pStyle w:val="ListBullet"/>
            </w:pPr>
            <w:r w:rsidRPr="004411A3">
              <w:t>area clean-up</w:t>
            </w:r>
          </w:p>
          <w:p w:rsidR="00000000" w:rsidRPr="004411A3" w:rsidP="004411A3">
            <w:pPr>
              <w:pStyle w:val="ListBullet"/>
            </w:pPr>
            <w:r w:rsidRPr="004411A3">
              <w:t>clearing of walkways</w:t>
            </w:r>
          </w:p>
          <w:p w:rsidR="00000000" w:rsidRPr="004411A3" w:rsidP="004411A3">
            <w:pPr>
              <w:pStyle w:val="ListBullet"/>
            </w:pPr>
            <w:r w:rsidRPr="004411A3">
              <w:t>hosing down</w:t>
            </w:r>
          </w:p>
          <w:p w:rsidR="00000000" w:rsidRPr="004411A3" w:rsidP="004411A3">
            <w:pPr>
              <w:pStyle w:val="ListBullet"/>
            </w:pPr>
            <w:r w:rsidRPr="004411A3">
              <w:t>securing of equipment and materials</w:t>
            </w:r>
          </w:p>
          <w:p w:rsidR="00000000" w:rsidP="004411A3">
            <w:pPr>
              <w:pStyle w:val="ListBullet"/>
              <w:rPr>
                <w:lang w:val="en-NZ"/>
              </w:rPr>
            </w:pPr>
            <w:r w:rsidRPr="004411A3">
              <w:t>disposing of waste products</w:t>
            </w:r>
          </w:p>
        </w:tc>
      </w:tr>
      <w:tr w:rsidTr="00982112">
        <w:tblPrEx>
          <w:tblW w:w="0" w:type="auto"/>
          <w:tblLayout w:type="fixed"/>
          <w:tblCellMar>
            <w:left w:w="62" w:type="dxa"/>
            <w:right w:w="62" w:type="dxa"/>
          </w:tblCellMar>
          <w:tblLook w:val="0000"/>
        </w:tblPrEx>
        <w:tc>
          <w:tcPr>
            <w:tcW w:w="3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1A3">
            <w:pPr>
              <w:pStyle w:val="BodyText"/>
              <w:rPr>
                <w:lang w:val="en-NZ"/>
              </w:rPr>
            </w:pPr>
            <w:r w:rsidRPr="004411A3">
              <w:rPr>
                <w:rStyle w:val="SpecialBold"/>
              </w:rPr>
              <w:t>Scheduled servicing andmaintenance</w:t>
            </w:r>
            <w:r w:rsidRPr="004411A3">
              <w:t xml:space="preserve"> requirements are those contained in site procedures or similar authorisations.</w:t>
            </w:r>
          </w:p>
        </w:tc>
        <w:tc>
          <w:tcPr>
            <w:tcW w:w="4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1A3">
            <w:pPr>
              <w:pStyle w:val="BodyText"/>
              <w:rPr>
                <w:lang w:val="en-NZ"/>
              </w:rPr>
            </w:pPr>
          </w:p>
        </w:tc>
      </w:tr>
      <w:tr w:rsidTr="00982112">
        <w:tblPrEx>
          <w:tblW w:w="0" w:type="auto"/>
          <w:tblLayout w:type="fixed"/>
          <w:tblCellMar>
            <w:left w:w="62" w:type="dxa"/>
            <w:right w:w="62" w:type="dxa"/>
          </w:tblCellMar>
          <w:tblLook w:val="0000"/>
        </w:tblPrEx>
        <w:tc>
          <w:tcPr>
            <w:tcW w:w="3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1A3">
            <w:pPr>
              <w:pStyle w:val="BodyText"/>
              <w:rPr>
                <w:lang w:val="en-NZ"/>
              </w:rPr>
            </w:pPr>
            <w:r w:rsidRPr="004411A3">
              <w:rPr>
                <w:rStyle w:val="SpecialBold"/>
              </w:rPr>
              <w:t>Personal equipment</w:t>
            </w:r>
            <w:r w:rsidRPr="004411A3">
              <w:t xml:space="preserve"> may include:</w:t>
            </w:r>
          </w:p>
        </w:tc>
        <w:tc>
          <w:tcPr>
            <w:tcW w:w="4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1A3" w:rsidP="004411A3">
            <w:pPr>
              <w:pStyle w:val="ListBullet"/>
            </w:pPr>
            <w:r w:rsidRPr="004411A3">
              <w:t>cap lamps</w:t>
            </w:r>
          </w:p>
          <w:p w:rsidR="00000000" w:rsidRPr="004411A3" w:rsidP="004411A3">
            <w:pPr>
              <w:pStyle w:val="ListBullet"/>
            </w:pPr>
            <w:r w:rsidRPr="004411A3">
              <w:t>self rescuers</w:t>
            </w:r>
          </w:p>
          <w:p w:rsidR="00000000" w:rsidP="004411A3">
            <w:pPr>
              <w:pStyle w:val="ListBullet"/>
              <w:rPr>
                <w:lang w:val="en-NZ"/>
              </w:rPr>
            </w:pPr>
            <w:r w:rsidRPr="004411A3">
              <w:t>hand held instruments</w:t>
            </w:r>
          </w:p>
        </w:tc>
      </w:tr>
      <w:tr w:rsidTr="00982112">
        <w:tblPrEx>
          <w:tblW w:w="0" w:type="auto"/>
          <w:tblLayout w:type="fixed"/>
          <w:tblCellMar>
            <w:left w:w="62" w:type="dxa"/>
            <w:right w:w="62" w:type="dxa"/>
          </w:tblCellMar>
          <w:tblLook w:val="0000"/>
        </w:tblPrEx>
        <w:tc>
          <w:tcPr>
            <w:tcW w:w="3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1A3">
            <w:pPr>
              <w:pStyle w:val="BodyText"/>
              <w:rPr>
                <w:lang w:val="en-NZ"/>
              </w:rPr>
            </w:pPr>
            <w:r w:rsidRPr="004411A3">
              <w:rPr>
                <w:rStyle w:val="SpecialBold"/>
              </w:rPr>
              <w:t>Maintenance</w:t>
            </w:r>
            <w:r w:rsidRPr="004411A3">
              <w:t xml:space="preserve"> procedures are those established and authorised for the site.</w:t>
            </w:r>
          </w:p>
        </w:tc>
        <w:tc>
          <w:tcPr>
            <w:tcW w:w="4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1A3" w:rsidP="004411A3">
            <w:pPr>
              <w:pStyle w:val="BodyText"/>
            </w:pPr>
          </w:p>
        </w:tc>
      </w:tr>
    </w:tbl>
    <w:p w:rsidR="00000000" w:rsidRPr="004411A3" w:rsidP="004411A3">
      <w:pPr>
        <w:pStyle w:val="BodyText"/>
      </w:pPr>
    </w:p>
    <w:p w:rsidR="00000000" w:rsidRPr="004411A3" w:rsidP="004411A3">
      <w:pPr>
        <w:pStyle w:val="AllowPageBreak"/>
      </w:pPr>
    </w:p>
    <w:p w:rsidR="00000000" w:rsidRPr="004411A3" w:rsidP="004411A3">
      <w:pPr>
        <w:pStyle w:val="Heading1"/>
      </w:pPr>
      <w:bookmarkStart w:id="12" w:name="O_130238"/>
      <w:bookmarkEnd w:id="12"/>
      <w:r w:rsidRPr="004411A3">
        <w:t>Unit Sector(s)</w:t>
      </w:r>
    </w:p>
    <w:p w:rsidR="00000000" w:rsidRPr="004411A3" w:rsidP="004411A3">
      <w:pPr>
        <w:pStyle w:val="BodyText"/>
      </w:pPr>
      <w:r w:rsidRPr="004411A3">
        <w:t>Coal Mining (Underground)</w:t>
      </w:r>
    </w:p>
    <w:p w:rsidR="00000000" w:rsidRPr="004411A3" w:rsidP="004411A3">
      <w:pPr>
        <w:pStyle w:val="AllowPageBreak"/>
      </w:pPr>
    </w:p>
    <w:p w:rsidR="00000000" w:rsidRPr="004411A3" w:rsidP="004411A3">
      <w:pPr>
        <w:pStyle w:val="Heading1"/>
      </w:pPr>
      <w:bookmarkStart w:id="13" w:name="O_161493"/>
      <w:bookmarkEnd w:id="13"/>
      <w:r w:rsidRPr="004411A3">
        <w:t>Competency field</w:t>
      </w:r>
    </w:p>
    <w:p w:rsidR="00000000" w:rsidRPr="004411A3" w:rsidP="004411A3">
      <w:pPr>
        <w:pStyle w:val="BodyText"/>
      </w:pPr>
      <w:r w:rsidRPr="004411A3">
        <w:t>Refer to Unit Sector(s).</w:t>
      </w:r>
    </w:p>
    <w:p w:rsidR="00000000" w:rsidRPr="004411A3" w:rsidP="004411A3">
      <w:pPr>
        <w:pStyle w:val="AllowPageBreak"/>
      </w:pPr>
    </w:p>
    <w:p w:rsidR="00000000" w:rsidRPr="004411A3" w:rsidP="004411A3">
      <w:pPr>
        <w:pStyle w:val="Heading1"/>
      </w:pPr>
      <w:bookmarkStart w:id="14" w:name="O_161492"/>
      <w:bookmarkEnd w:id="14"/>
      <w:r w:rsidRPr="004411A3">
        <w:t>Co-requisite units</w:t>
      </w:r>
    </w:p>
    <w:p w:rsidR="00000000" w:rsidRPr="004411A3" w:rsidP="004411A3">
      <w:pPr>
        <w:pStyle w:val="BodyText"/>
      </w:pPr>
      <w:r w:rsidRPr="004411A3">
        <w:t>Not applicable.</w:t>
      </w:r>
    </w:p>
    <w:p w:rsidR="00000000" w:rsidRPr="004411A3" w:rsidP="004411A3"/>
    <w:sectPr w:rsidSect="004411A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1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82112" w:rsidP="009821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1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112" w:rsidP="004411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82112" w:rsidP="004411A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982112" w:rsidP="004411A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1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82112" w:rsidP="0098211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1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112" w:rsidP="004411A3">
    <w:pPr>
      <w:pStyle w:val="Header"/>
      <w:framePr w:wrap="around"/>
    </w:pPr>
    <w:r>
      <w:fldChar w:fldCharType="begin"/>
    </w:r>
    <w:r>
      <w:instrText xml:space="preserve"> TITLE   \* MERGEFORMAT </w:instrText>
    </w:r>
    <w:r>
      <w:fldChar w:fldCharType="separate"/>
    </w:r>
    <w:r>
      <w:t>RIIMCU216A Maintain lamp cabin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82112" w:rsidP="004411A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E6AE3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C6CC3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C9CB3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11A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411A3"/>
    <w:pPr>
      <w:spacing w:before="360" w:after="60"/>
      <w:outlineLvl w:val="0"/>
    </w:pPr>
    <w:rPr>
      <w:sz w:val="32"/>
    </w:rPr>
  </w:style>
  <w:style w:type="paragraph" w:styleId="Heading2">
    <w:name w:val="heading 2"/>
    <w:basedOn w:val="HeadingBase"/>
    <w:next w:val="BodyText"/>
    <w:link w:val="Heading2Char"/>
    <w:qFormat/>
    <w:rsid w:val="004411A3"/>
    <w:pPr>
      <w:keepLines/>
      <w:spacing w:before="240" w:after="120"/>
      <w:outlineLvl w:val="1"/>
    </w:pPr>
    <w:rPr>
      <w:sz w:val="28"/>
      <w:szCs w:val="40"/>
    </w:rPr>
  </w:style>
  <w:style w:type="paragraph" w:styleId="Heading3">
    <w:name w:val="heading 3"/>
    <w:basedOn w:val="HeadingBase"/>
    <w:next w:val="BodyText"/>
    <w:link w:val="Heading3Char"/>
    <w:qFormat/>
    <w:rsid w:val="004411A3"/>
    <w:pPr>
      <w:spacing w:before="180" w:after="120"/>
      <w:outlineLvl w:val="2"/>
    </w:pPr>
    <w:rPr>
      <w:spacing w:val="-10"/>
      <w:kern w:val="32"/>
    </w:rPr>
  </w:style>
  <w:style w:type="paragraph" w:styleId="Heading4">
    <w:name w:val="heading 4"/>
    <w:basedOn w:val="HeadingBase"/>
    <w:next w:val="BodyText"/>
    <w:link w:val="Heading4Char"/>
    <w:qFormat/>
    <w:rsid w:val="004411A3"/>
    <w:pPr>
      <w:spacing w:before="160" w:after="120"/>
      <w:outlineLvl w:val="3"/>
    </w:pPr>
    <w:rPr>
      <w:sz w:val="22"/>
    </w:rPr>
  </w:style>
  <w:style w:type="paragraph" w:styleId="Heading5">
    <w:name w:val="heading 5"/>
    <w:basedOn w:val="HeadingBase"/>
    <w:next w:val="Normal"/>
    <w:link w:val="Heading5Char"/>
    <w:qFormat/>
    <w:rsid w:val="004411A3"/>
    <w:pPr>
      <w:spacing w:before="80"/>
      <w:outlineLvl w:val="4"/>
    </w:pPr>
    <w:rPr>
      <w:color w:val="918585"/>
      <w:sz w:val="20"/>
    </w:rPr>
  </w:style>
  <w:style w:type="paragraph" w:styleId="Heading6">
    <w:name w:val="heading 6"/>
    <w:basedOn w:val="HeadingBase"/>
    <w:next w:val="Normal"/>
    <w:link w:val="Heading6Char"/>
    <w:qFormat/>
    <w:rsid w:val="004411A3"/>
    <w:pPr>
      <w:spacing w:before="60"/>
      <w:outlineLvl w:val="5"/>
    </w:pPr>
    <w:rPr>
      <w:color w:val="918585"/>
      <w:sz w:val="20"/>
    </w:rPr>
  </w:style>
  <w:style w:type="paragraph" w:styleId="Heading7">
    <w:name w:val="heading 7"/>
    <w:basedOn w:val="Normal"/>
    <w:next w:val="Normal"/>
    <w:link w:val="Heading7Char"/>
    <w:qFormat/>
    <w:rsid w:val="004411A3"/>
    <w:pPr>
      <w:ind w:left="720"/>
      <w:outlineLvl w:val="6"/>
    </w:pPr>
    <w:rPr>
      <w:i/>
    </w:rPr>
  </w:style>
  <w:style w:type="paragraph" w:styleId="Heading8">
    <w:name w:val="heading 8"/>
    <w:basedOn w:val="Normal"/>
    <w:next w:val="Normal"/>
    <w:link w:val="Heading8Char"/>
    <w:qFormat/>
    <w:rsid w:val="004411A3"/>
    <w:pPr>
      <w:ind w:left="720"/>
      <w:outlineLvl w:val="7"/>
    </w:pPr>
    <w:rPr>
      <w:i/>
    </w:rPr>
  </w:style>
  <w:style w:type="paragraph" w:styleId="Heading9">
    <w:name w:val="heading 9"/>
    <w:basedOn w:val="Normal"/>
    <w:next w:val="Normal"/>
    <w:link w:val="Heading9Char"/>
    <w:qFormat/>
    <w:rsid w:val="004411A3"/>
    <w:pPr>
      <w:ind w:left="720"/>
      <w:outlineLvl w:val="8"/>
    </w:pPr>
    <w:rPr>
      <w:i/>
    </w:rPr>
  </w:style>
  <w:style w:type="character" w:default="1" w:styleId="DefaultParagraphFont">
    <w:name w:val="Default Paragraph Font"/>
    <w:uiPriority w:val="1"/>
    <w:unhideWhenUsed/>
    <w:rsid w:val="004411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11A3"/>
  </w:style>
  <w:style w:type="character" w:customStyle="1" w:styleId="Heading1Char">
    <w:name w:val="Heading 1 Char"/>
    <w:basedOn w:val="DefaultParagraphFont"/>
    <w:link w:val="Heading1"/>
    <w:rsid w:val="004411A3"/>
    <w:rPr>
      <w:rFonts w:ascii="Times New Roman" w:eastAsia="Times New Roman" w:hAnsi="Times New Roman" w:cs="Times New Roman"/>
      <w:b/>
      <w:sz w:val="32"/>
      <w:szCs w:val="20"/>
      <w:lang w:eastAsia="en-US"/>
    </w:rPr>
  </w:style>
  <w:style w:type="paragraph" w:styleId="BodyText">
    <w:name w:val="Body Text"/>
    <w:basedOn w:val="Normal"/>
    <w:link w:val="BodyTextChar"/>
    <w:rsid w:val="004411A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411A3"/>
    <w:rPr>
      <w:rFonts w:ascii="Times New Roman" w:eastAsia="Times New Roman" w:hAnsi="Times New Roman" w:cs="Times New Roman"/>
      <w:sz w:val="24"/>
      <w:lang w:val="en-US" w:eastAsia="en-US"/>
    </w:rPr>
  </w:style>
  <w:style w:type="paragraph" w:styleId="Footer">
    <w:name w:val="footer"/>
    <w:basedOn w:val="Normal"/>
    <w:link w:val="FooterChar"/>
    <w:rsid w:val="004411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11A3"/>
    <w:rPr>
      <w:rFonts w:ascii="Times New Roman" w:eastAsia="Times New Roman" w:hAnsi="Times New Roman" w:cs="Times New Roman"/>
      <w:sz w:val="16"/>
      <w:lang w:val="en-US" w:eastAsia="en-US"/>
    </w:rPr>
  </w:style>
  <w:style w:type="paragraph" w:styleId="List">
    <w:name w:val="List"/>
    <w:basedOn w:val="BodyText"/>
    <w:next w:val="BodyText"/>
    <w:rsid w:val="004411A3"/>
    <w:pPr>
      <w:tabs>
        <w:tab w:val="left" w:pos="340"/>
      </w:tabs>
      <w:spacing w:before="60" w:after="60"/>
      <w:ind w:left="340" w:hanging="340"/>
    </w:pPr>
  </w:style>
  <w:style w:type="paragraph" w:styleId="ListBullet">
    <w:name w:val="List Bullet"/>
    <w:basedOn w:val="List"/>
    <w:rsid w:val="004411A3"/>
    <w:pPr>
      <w:numPr>
        <w:numId w:val="13"/>
      </w:numPr>
      <w:tabs>
        <w:tab w:val="clear" w:pos="340"/>
      </w:tabs>
      <w:spacing w:before="40" w:after="40"/>
    </w:pPr>
  </w:style>
  <w:style w:type="character" w:customStyle="1" w:styleId="SpecialBold">
    <w:name w:val="Special Bold"/>
    <w:basedOn w:val="DefaultParagraphFont"/>
    <w:rsid w:val="004411A3"/>
    <w:rPr>
      <w:b/>
      <w:spacing w:val="0"/>
    </w:rPr>
  </w:style>
  <w:style w:type="paragraph" w:styleId="ListBullet2">
    <w:name w:val="List Bullet 2"/>
    <w:basedOn w:val="List2"/>
    <w:rsid w:val="004411A3"/>
    <w:pPr>
      <w:numPr>
        <w:numId w:val="14"/>
      </w:numPr>
      <w:tabs>
        <w:tab w:val="clear" w:pos="680"/>
      </w:tabs>
    </w:pPr>
  </w:style>
  <w:style w:type="paragraph" w:styleId="Header">
    <w:name w:val="header"/>
    <w:basedOn w:val="Normal"/>
    <w:link w:val="HeaderChar"/>
    <w:rsid w:val="004411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11A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411A3"/>
    <w:pPr>
      <w:spacing w:before="240" w:after="120"/>
      <w:outlineLvl w:val="0"/>
    </w:pPr>
    <w:rPr>
      <w:rFonts w:ascii="Times New Roman" w:hAnsi="Times New Roman"/>
      <w:b/>
      <w:sz w:val="28"/>
    </w:rPr>
  </w:style>
  <w:style w:type="paragraph" w:customStyle="1" w:styleId="AllowPageBreak">
    <w:name w:val="AllowPageBreak"/>
    <w:rsid w:val="004411A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411A3"/>
    <w:pPr>
      <w:tabs>
        <w:tab w:val="left" w:pos="680"/>
      </w:tabs>
      <w:spacing w:before="60" w:after="60"/>
      <w:ind w:left="680" w:hanging="340"/>
    </w:pPr>
  </w:style>
  <w:style w:type="character" w:customStyle="1" w:styleId="BoldandItalics">
    <w:name w:val="Bold and Italics"/>
    <w:qFormat/>
    <w:rsid w:val="004411A3"/>
    <w:rPr>
      <w:b/>
      <w:i/>
      <w:u w:val="none"/>
    </w:rPr>
  </w:style>
  <w:style w:type="character" w:customStyle="1" w:styleId="Heading2Char">
    <w:name w:val="Heading 2 Char"/>
    <w:basedOn w:val="DefaultParagraphFont"/>
    <w:link w:val="Heading2"/>
    <w:rsid w:val="004411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11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11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11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11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11A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411A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411A3"/>
    <w:rPr>
      <w:rFonts w:ascii="Courier New" w:eastAsia="Times New Roman" w:hAnsi="Courier New" w:cs="Times New Roman"/>
      <w:i/>
      <w:szCs w:val="20"/>
      <w:lang w:val="en-US" w:eastAsia="en-US"/>
    </w:rPr>
  </w:style>
  <w:style w:type="paragraph" w:customStyle="1" w:styleId="HeadingBase">
    <w:name w:val="Heading Base"/>
    <w:rsid w:val="004411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11A3"/>
    <w:pPr>
      <w:tabs>
        <w:tab w:val="right" w:leader="dot" w:pos="9072"/>
      </w:tabs>
      <w:ind w:left="567"/>
    </w:pPr>
    <w:rPr>
      <w:szCs w:val="22"/>
    </w:rPr>
  </w:style>
  <w:style w:type="paragraph" w:customStyle="1" w:styleId="TOCBase">
    <w:name w:val="TOC Base"/>
    <w:rsid w:val="004411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11A3"/>
    <w:pPr>
      <w:tabs>
        <w:tab w:val="right" w:leader="dot" w:pos="9072"/>
      </w:tabs>
      <w:spacing w:before="40" w:after="40"/>
      <w:ind w:left="284"/>
    </w:pPr>
    <w:rPr>
      <w:rFonts w:ascii="Times New Roman" w:hAnsi="Times New Roman"/>
    </w:rPr>
  </w:style>
  <w:style w:type="paragraph" w:styleId="TOC1">
    <w:name w:val="toc 1"/>
    <w:basedOn w:val="TOCBase"/>
    <w:next w:val="Normal"/>
    <w:rsid w:val="004411A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411A3"/>
    <w:pPr>
      <w:spacing w:before="5040"/>
      <w:jc w:val="center"/>
    </w:pPr>
    <w:rPr>
      <w:sz w:val="48"/>
      <w:szCs w:val="72"/>
      <w:lang w:val="en-US"/>
    </w:rPr>
  </w:style>
  <w:style w:type="character" w:customStyle="1" w:styleId="TitleChar">
    <w:name w:val="Title Char"/>
    <w:basedOn w:val="DefaultParagraphFont"/>
    <w:link w:val="Title"/>
    <w:rsid w:val="004411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11A3"/>
    <w:pPr>
      <w:tabs>
        <w:tab w:val="left" w:pos="3600"/>
        <w:tab w:val="left" w:pos="3958"/>
      </w:tabs>
    </w:pPr>
  </w:style>
  <w:style w:type="paragraph" w:customStyle="1" w:styleId="Note">
    <w:name w:val="Note"/>
    <w:basedOn w:val="BodyText"/>
    <w:rsid w:val="004411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11A3"/>
    <w:pPr>
      <w:framePr w:wrap="auto" w:hAnchor="text" w:y="6049"/>
    </w:pPr>
    <w:rPr>
      <w:color w:val="000000"/>
      <w:sz w:val="40"/>
    </w:rPr>
  </w:style>
  <w:style w:type="paragraph" w:customStyle="1" w:styleId="TOCTitle">
    <w:name w:val="TOCTitle"/>
    <w:basedOn w:val="Heading1"/>
    <w:rsid w:val="004411A3"/>
    <w:pPr>
      <w:spacing w:after="240"/>
      <w:jc w:val="center"/>
      <w:outlineLvl w:val="9"/>
    </w:pPr>
    <w:rPr>
      <w:caps/>
    </w:rPr>
  </w:style>
  <w:style w:type="paragraph" w:customStyle="1" w:styleId="Version">
    <w:name w:val="Version"/>
    <w:rsid w:val="004411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411A3"/>
    <w:pPr>
      <w:keepNext w:val="0"/>
      <w:tabs>
        <w:tab w:val="right" w:pos="4176"/>
      </w:tabs>
      <w:ind w:left="198" w:hanging="198"/>
    </w:pPr>
    <w:rPr>
      <w:rFonts w:ascii="Garamond" w:hAnsi="Garamond"/>
    </w:rPr>
  </w:style>
  <w:style w:type="paragraph" w:styleId="IndexHeading">
    <w:name w:val="index heading"/>
    <w:basedOn w:val="Normal"/>
    <w:next w:val="Index1"/>
    <w:semiHidden/>
    <w:rsid w:val="004411A3"/>
    <w:pPr>
      <w:spacing w:before="120" w:after="120"/>
    </w:pPr>
    <w:rPr>
      <w:rFonts w:ascii="Arial" w:hAnsi="Arial"/>
      <w:b/>
      <w:color w:val="918585"/>
      <w:sz w:val="24"/>
    </w:rPr>
  </w:style>
  <w:style w:type="paragraph" w:customStyle="1" w:styleId="Chapter">
    <w:name w:val="Chapter"/>
    <w:basedOn w:val="Normal"/>
    <w:rsid w:val="004411A3"/>
    <w:pPr>
      <w:spacing w:before="240"/>
    </w:pPr>
    <w:rPr>
      <w:rFonts w:ascii="Times New Roman" w:hAnsi="Times New Roman"/>
      <w:smallCaps/>
      <w:spacing w:val="80"/>
      <w:sz w:val="28"/>
    </w:rPr>
  </w:style>
  <w:style w:type="paragraph" w:customStyle="1" w:styleId="InChapter">
    <w:name w:val="InChapter"/>
    <w:basedOn w:val="Heading3"/>
    <w:rsid w:val="004411A3"/>
    <w:pPr>
      <w:spacing w:after="240"/>
      <w:outlineLvl w:val="9"/>
    </w:pPr>
    <w:rPr>
      <w:noProof/>
    </w:rPr>
  </w:style>
  <w:style w:type="paragraph" w:styleId="Index2">
    <w:name w:val="index 2"/>
    <w:basedOn w:val="Normal"/>
    <w:next w:val="Normal"/>
    <w:semiHidden/>
    <w:rsid w:val="004411A3"/>
    <w:pPr>
      <w:tabs>
        <w:tab w:val="right" w:pos="4176"/>
      </w:tabs>
      <w:ind w:left="568" w:hanging="284"/>
    </w:pPr>
    <w:rPr>
      <w:rFonts w:ascii="Garamond" w:hAnsi="Garamond"/>
    </w:rPr>
  </w:style>
  <w:style w:type="paragraph" w:customStyle="1" w:styleId="Byline">
    <w:name w:val="Byline"/>
    <w:rsid w:val="004411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11A3"/>
    <w:pPr>
      <w:tabs>
        <w:tab w:val="clear" w:pos="3600"/>
        <w:tab w:val="clear" w:pos="3958"/>
      </w:tabs>
      <w:jc w:val="right"/>
    </w:pPr>
  </w:style>
  <w:style w:type="character" w:styleId="Emphasis">
    <w:name w:val="Emphasis"/>
    <w:basedOn w:val="DefaultParagraphFont"/>
    <w:qFormat/>
    <w:rsid w:val="004411A3"/>
    <w:rPr>
      <w:i/>
    </w:rPr>
  </w:style>
  <w:style w:type="paragraph" w:styleId="Caption">
    <w:name w:val="caption"/>
    <w:basedOn w:val="BodyText"/>
    <w:next w:val="Normal"/>
    <w:qFormat/>
    <w:rsid w:val="004411A3"/>
    <w:pPr>
      <w:framePr w:w="2268" w:hSpace="181" w:vSpace="181" w:wrap="around" w:vAnchor="text" w:hAnchor="page" w:x="1135" w:y="285" w:anchorLock="1"/>
    </w:pPr>
    <w:rPr>
      <w:i/>
    </w:rPr>
  </w:style>
  <w:style w:type="paragraph" w:customStyle="1" w:styleId="MiniTOCTitle">
    <w:name w:val="MiniTOCTitle"/>
    <w:basedOn w:val="Heading4"/>
    <w:rsid w:val="004411A3"/>
    <w:pPr>
      <w:spacing w:before="240"/>
      <w:outlineLvl w:val="9"/>
    </w:pPr>
    <w:rPr>
      <w:noProof/>
      <w:sz w:val="24"/>
    </w:rPr>
  </w:style>
  <w:style w:type="paragraph" w:customStyle="1" w:styleId="MiniTOCItem">
    <w:name w:val="MiniTOCItem"/>
    <w:basedOn w:val="ListBullet"/>
    <w:rsid w:val="004411A3"/>
    <w:pPr>
      <w:numPr>
        <w:numId w:val="0"/>
      </w:numPr>
      <w:tabs>
        <w:tab w:val="right" w:leader="dot" w:pos="6521"/>
      </w:tabs>
      <w:spacing w:before="0" w:after="0"/>
    </w:pPr>
  </w:style>
  <w:style w:type="paragraph" w:customStyle="1" w:styleId="TOFTitle">
    <w:name w:val="TOFTitle"/>
    <w:basedOn w:val="TOCTitle"/>
    <w:rsid w:val="004411A3"/>
  </w:style>
  <w:style w:type="paragraph" w:styleId="TableofFigures">
    <w:name w:val="table of figures"/>
    <w:basedOn w:val="Normal"/>
    <w:next w:val="Normal"/>
    <w:semiHidden/>
    <w:rsid w:val="004411A3"/>
    <w:pPr>
      <w:tabs>
        <w:tab w:val="right" w:leader="dot" w:pos="9072"/>
      </w:tabs>
      <w:ind w:left="970" w:hanging="403"/>
    </w:pPr>
    <w:rPr>
      <w:rFonts w:ascii="Times New Roman" w:hAnsi="Times New Roman"/>
      <w:b/>
    </w:rPr>
  </w:style>
  <w:style w:type="paragraph" w:styleId="ListNumber">
    <w:name w:val="List Number"/>
    <w:basedOn w:val="List"/>
    <w:rsid w:val="004411A3"/>
    <w:pPr>
      <w:numPr>
        <w:numId w:val="11"/>
      </w:numPr>
    </w:pPr>
  </w:style>
  <w:style w:type="character" w:customStyle="1" w:styleId="WingdingSymbols">
    <w:name w:val="Wingding Symbols"/>
    <w:rsid w:val="004411A3"/>
    <w:rPr>
      <w:rFonts w:ascii="Wingdings" w:hAnsi="Wingdings"/>
    </w:rPr>
  </w:style>
  <w:style w:type="paragraph" w:customStyle="1" w:styleId="TableHeading">
    <w:name w:val="Table Heading"/>
    <w:basedOn w:val="HeadingBase"/>
    <w:rsid w:val="004411A3"/>
    <w:pPr>
      <w:keepLines/>
      <w:pBdr>
        <w:bottom w:val="single" w:sz="6" w:space="1" w:color="918585"/>
      </w:pBdr>
      <w:spacing w:before="240"/>
    </w:pPr>
  </w:style>
  <w:style w:type="character" w:customStyle="1" w:styleId="HotSpot">
    <w:name w:val="HotSpot"/>
    <w:rsid w:val="004411A3"/>
    <w:rPr>
      <w:color w:val="0033CC"/>
      <w:u w:val="none"/>
    </w:rPr>
  </w:style>
  <w:style w:type="paragraph" w:customStyle="1" w:styleId="BodyTextRight">
    <w:name w:val="Body Text Right"/>
    <w:basedOn w:val="BodyText"/>
    <w:rsid w:val="004411A3"/>
    <w:pPr>
      <w:spacing w:before="0" w:after="0"/>
      <w:jc w:val="right"/>
    </w:pPr>
  </w:style>
  <w:style w:type="paragraph" w:styleId="Index3">
    <w:name w:val="index 3"/>
    <w:basedOn w:val="ListNumber2"/>
    <w:next w:val="Normal"/>
    <w:semiHidden/>
    <w:rsid w:val="004411A3"/>
    <w:pPr>
      <w:numPr>
        <w:numId w:val="0"/>
      </w:numPr>
      <w:tabs>
        <w:tab w:val="right" w:leader="dot" w:pos="4176"/>
      </w:tabs>
    </w:pPr>
  </w:style>
  <w:style w:type="paragraph" w:styleId="ListNumber2">
    <w:name w:val="List Number 2"/>
    <w:basedOn w:val="List2"/>
    <w:rsid w:val="004411A3"/>
    <w:pPr>
      <w:numPr>
        <w:numId w:val="10"/>
      </w:numPr>
      <w:tabs>
        <w:tab w:val="clear" w:pos="1060"/>
      </w:tabs>
    </w:pPr>
  </w:style>
  <w:style w:type="paragraph" w:customStyle="1" w:styleId="MarginNote">
    <w:name w:val="Margin Note"/>
    <w:basedOn w:val="BodyText"/>
    <w:rsid w:val="004411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11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11A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411A3"/>
    <w:rPr>
      <w:sz w:val="32"/>
    </w:rPr>
  </w:style>
  <w:style w:type="paragraph" w:customStyle="1" w:styleId="HeadingProcedure">
    <w:name w:val="Heading Procedure"/>
    <w:basedOn w:val="HeadingBase"/>
    <w:next w:val="Normal"/>
    <w:rsid w:val="004411A3"/>
    <w:pPr>
      <w:tabs>
        <w:tab w:val="left" w:pos="0"/>
      </w:tabs>
      <w:spacing w:before="120" w:after="60"/>
    </w:pPr>
    <w:rPr>
      <w:i/>
      <w:color w:val="918585"/>
      <w:sz w:val="22"/>
    </w:rPr>
  </w:style>
  <w:style w:type="paragraph" w:customStyle="1" w:styleId="TableBodyText">
    <w:name w:val="Table Body Text"/>
    <w:basedOn w:val="BodyText"/>
    <w:rsid w:val="004411A3"/>
    <w:pPr>
      <w:spacing w:before="60" w:after="60"/>
    </w:pPr>
  </w:style>
  <w:style w:type="paragraph" w:styleId="ListContinue">
    <w:name w:val="List Continue"/>
    <w:basedOn w:val="List"/>
    <w:rsid w:val="004411A3"/>
    <w:pPr>
      <w:ind w:firstLine="0"/>
    </w:pPr>
  </w:style>
  <w:style w:type="paragraph" w:customStyle="1" w:styleId="ListNote">
    <w:name w:val="List Note"/>
    <w:basedOn w:val="List"/>
    <w:rsid w:val="004411A3"/>
    <w:pPr>
      <w:pBdr>
        <w:top w:val="single" w:sz="6" w:space="2" w:color="918585"/>
        <w:bottom w:val="single" w:sz="6" w:space="2" w:color="918585"/>
      </w:pBdr>
      <w:tabs>
        <w:tab w:val="left" w:pos="1021"/>
      </w:tabs>
      <w:ind w:firstLine="0"/>
    </w:pPr>
  </w:style>
  <w:style w:type="paragraph" w:customStyle="1" w:styleId="Warning">
    <w:name w:val="Warning"/>
    <w:basedOn w:val="BodyText"/>
    <w:rsid w:val="004411A3"/>
    <w:pPr>
      <w:shd w:val="clear" w:color="auto" w:fill="D9D9D9"/>
      <w:tabs>
        <w:tab w:val="left" w:pos="992"/>
      </w:tabs>
      <w:ind w:left="119" w:right="119"/>
    </w:pPr>
    <w:rPr>
      <w:sz w:val="20"/>
    </w:rPr>
  </w:style>
  <w:style w:type="paragraph" w:customStyle="1" w:styleId="MarginIcons">
    <w:name w:val="Margin Icons"/>
    <w:basedOn w:val="BodyText"/>
    <w:rsid w:val="004411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11A3"/>
    <w:rPr>
      <w:rFonts w:ascii="Courier New" w:hAnsi="Courier New"/>
    </w:rPr>
  </w:style>
  <w:style w:type="paragraph" w:customStyle="1" w:styleId="NoteBullet">
    <w:name w:val="Note Bullet"/>
    <w:basedOn w:val="Note"/>
    <w:rsid w:val="004411A3"/>
    <w:pPr>
      <w:tabs>
        <w:tab w:val="clear" w:pos="680"/>
      </w:tabs>
      <w:spacing w:before="60" w:after="60"/>
    </w:pPr>
  </w:style>
  <w:style w:type="paragraph" w:customStyle="1" w:styleId="SubHeading2">
    <w:name w:val="SubHeading2"/>
    <w:basedOn w:val="HeadingBase"/>
    <w:rsid w:val="004411A3"/>
    <w:pPr>
      <w:spacing w:before="240" w:after="60"/>
    </w:pPr>
    <w:rPr>
      <w:sz w:val="20"/>
    </w:rPr>
  </w:style>
  <w:style w:type="paragraph" w:customStyle="1" w:styleId="SubHeading1">
    <w:name w:val="SubHeading1"/>
    <w:basedOn w:val="HeadingBase"/>
    <w:rsid w:val="004411A3"/>
    <w:pPr>
      <w:spacing w:before="240" w:after="60"/>
    </w:pPr>
    <w:rPr>
      <w:color w:val="918585"/>
      <w:sz w:val="22"/>
    </w:rPr>
  </w:style>
  <w:style w:type="paragraph" w:customStyle="1" w:styleId="SideHeading">
    <w:name w:val="Side Heading"/>
    <w:basedOn w:val="HeadingBase"/>
    <w:rsid w:val="004411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11A3"/>
    <w:pPr>
      <w:numPr>
        <w:numId w:val="12"/>
      </w:numPr>
    </w:pPr>
  </w:style>
  <w:style w:type="paragraph" w:styleId="PlainText">
    <w:name w:val="Plain Text"/>
    <w:basedOn w:val="Normal"/>
    <w:link w:val="PlainTextChar"/>
    <w:rsid w:val="004411A3"/>
    <w:rPr>
      <w:sz w:val="20"/>
    </w:rPr>
  </w:style>
  <w:style w:type="character" w:customStyle="1" w:styleId="PlainTextChar">
    <w:name w:val="Plain Text Char"/>
    <w:basedOn w:val="DefaultParagraphFont"/>
    <w:link w:val="PlainText"/>
    <w:rsid w:val="004411A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411A3"/>
    <w:rPr>
      <w:b/>
      <w:smallCaps/>
    </w:rPr>
  </w:style>
  <w:style w:type="paragraph" w:customStyle="1" w:styleId="TableListNumber">
    <w:name w:val="Table List Number"/>
    <w:basedOn w:val="ListNumber"/>
    <w:rsid w:val="004411A3"/>
    <w:pPr>
      <w:numPr>
        <w:numId w:val="0"/>
      </w:numPr>
    </w:pPr>
  </w:style>
  <w:style w:type="paragraph" w:styleId="TOC4">
    <w:name w:val="toc 4"/>
    <w:basedOn w:val="TOCBase"/>
    <w:next w:val="Normal"/>
    <w:semiHidden/>
    <w:rsid w:val="004411A3"/>
    <w:pPr>
      <w:tabs>
        <w:tab w:val="right" w:leader="dot" w:pos="9071"/>
      </w:tabs>
      <w:ind w:left="1701"/>
    </w:pPr>
  </w:style>
  <w:style w:type="paragraph" w:customStyle="1" w:styleId="ListAlpha">
    <w:name w:val="List Alpha"/>
    <w:basedOn w:val="List"/>
    <w:rsid w:val="004411A3"/>
    <w:pPr>
      <w:numPr>
        <w:numId w:val="9"/>
      </w:numPr>
    </w:pPr>
  </w:style>
  <w:style w:type="paragraph" w:customStyle="1" w:styleId="ListAlpha2">
    <w:name w:val="List Alpha 2"/>
    <w:basedOn w:val="List2"/>
    <w:rsid w:val="004411A3"/>
    <w:pPr>
      <w:numPr>
        <w:numId w:val="8"/>
      </w:numPr>
    </w:pPr>
  </w:style>
  <w:style w:type="paragraph" w:styleId="List3">
    <w:name w:val="List 3"/>
    <w:basedOn w:val="BodyText"/>
    <w:rsid w:val="004411A3"/>
    <w:pPr>
      <w:tabs>
        <w:tab w:val="left" w:pos="1021"/>
      </w:tabs>
      <w:spacing w:before="60" w:after="60"/>
      <w:ind w:left="1020" w:hanging="340"/>
    </w:pPr>
  </w:style>
  <w:style w:type="paragraph" w:styleId="List4">
    <w:name w:val="List 4"/>
    <w:basedOn w:val="BodyText"/>
    <w:rsid w:val="004411A3"/>
    <w:pPr>
      <w:tabs>
        <w:tab w:val="left" w:pos="1361"/>
      </w:tabs>
      <w:spacing w:before="60" w:after="60"/>
      <w:ind w:left="1361" w:hanging="340"/>
    </w:pPr>
  </w:style>
  <w:style w:type="paragraph" w:styleId="List5">
    <w:name w:val="List 5"/>
    <w:basedOn w:val="BodyText"/>
    <w:rsid w:val="004411A3"/>
    <w:pPr>
      <w:tabs>
        <w:tab w:val="left" w:pos="1701"/>
      </w:tabs>
      <w:spacing w:before="60" w:after="60"/>
      <w:ind w:left="1701" w:hanging="340"/>
    </w:pPr>
  </w:style>
  <w:style w:type="paragraph" w:styleId="ListBullet3">
    <w:name w:val="List Bullet 3"/>
    <w:basedOn w:val="List3"/>
    <w:rsid w:val="004411A3"/>
    <w:pPr>
      <w:numPr>
        <w:numId w:val="15"/>
      </w:numPr>
      <w:tabs>
        <w:tab w:val="clear" w:pos="1021"/>
      </w:tabs>
      <w:ind w:left="1037" w:hanging="357"/>
    </w:pPr>
  </w:style>
  <w:style w:type="paragraph" w:styleId="ListBullet4">
    <w:name w:val="List Bullet 4"/>
    <w:basedOn w:val="List4"/>
    <w:rsid w:val="004411A3"/>
    <w:pPr>
      <w:numPr>
        <w:numId w:val="3"/>
      </w:numPr>
    </w:pPr>
  </w:style>
  <w:style w:type="paragraph" w:styleId="ListBullet5">
    <w:name w:val="List Bullet 5"/>
    <w:basedOn w:val="List5"/>
    <w:rsid w:val="004411A3"/>
    <w:pPr>
      <w:numPr>
        <w:numId w:val="4"/>
      </w:numPr>
    </w:pPr>
  </w:style>
  <w:style w:type="paragraph" w:styleId="ListContinue2">
    <w:name w:val="List Continue 2"/>
    <w:basedOn w:val="List2"/>
    <w:rsid w:val="004411A3"/>
    <w:pPr>
      <w:ind w:firstLine="0"/>
    </w:pPr>
  </w:style>
  <w:style w:type="paragraph" w:styleId="ListContinue3">
    <w:name w:val="List Continue 3"/>
    <w:basedOn w:val="List3"/>
    <w:rsid w:val="004411A3"/>
    <w:pPr>
      <w:ind w:left="1021" w:firstLine="0"/>
    </w:pPr>
  </w:style>
  <w:style w:type="paragraph" w:styleId="ListContinue4">
    <w:name w:val="List Continue 4"/>
    <w:basedOn w:val="List4"/>
    <w:rsid w:val="004411A3"/>
    <w:pPr>
      <w:ind w:firstLine="0"/>
    </w:pPr>
  </w:style>
  <w:style w:type="paragraph" w:styleId="ListContinue5">
    <w:name w:val="List Continue 5"/>
    <w:basedOn w:val="List5"/>
    <w:rsid w:val="004411A3"/>
    <w:pPr>
      <w:ind w:firstLine="0"/>
    </w:pPr>
  </w:style>
  <w:style w:type="paragraph" w:styleId="ListNumber3">
    <w:name w:val="List Number 3"/>
    <w:basedOn w:val="List3"/>
    <w:rsid w:val="004411A3"/>
    <w:pPr>
      <w:numPr>
        <w:numId w:val="5"/>
      </w:numPr>
    </w:pPr>
  </w:style>
  <w:style w:type="paragraph" w:styleId="ListNumber4">
    <w:name w:val="List Number 4"/>
    <w:basedOn w:val="List4"/>
    <w:rsid w:val="004411A3"/>
    <w:pPr>
      <w:numPr>
        <w:numId w:val="6"/>
      </w:numPr>
    </w:pPr>
  </w:style>
  <w:style w:type="paragraph" w:styleId="ListNumber5">
    <w:name w:val="List Number 5"/>
    <w:basedOn w:val="List5"/>
    <w:rsid w:val="004411A3"/>
    <w:pPr>
      <w:numPr>
        <w:numId w:val="7"/>
      </w:numPr>
    </w:pPr>
  </w:style>
  <w:style w:type="paragraph" w:styleId="BlockText">
    <w:name w:val="Block Text"/>
    <w:basedOn w:val="Normal"/>
    <w:rsid w:val="004411A3"/>
    <w:pPr>
      <w:spacing w:after="120"/>
      <w:ind w:left="1440" w:right="1440"/>
    </w:pPr>
  </w:style>
  <w:style w:type="character" w:customStyle="1" w:styleId="Subscript">
    <w:name w:val="Subscript"/>
    <w:basedOn w:val="DefaultParagraphFont"/>
    <w:rsid w:val="004411A3"/>
    <w:rPr>
      <w:sz w:val="16"/>
      <w:vertAlign w:val="subscript"/>
    </w:rPr>
  </w:style>
  <w:style w:type="character" w:customStyle="1" w:styleId="Superscript">
    <w:name w:val="Superscript"/>
    <w:basedOn w:val="DefaultParagraphFont"/>
    <w:rsid w:val="004411A3"/>
    <w:rPr>
      <w:sz w:val="16"/>
      <w:vertAlign w:val="superscript"/>
    </w:rPr>
  </w:style>
  <w:style w:type="character" w:customStyle="1" w:styleId="Symbols">
    <w:name w:val="Symbols"/>
    <w:basedOn w:val="DefaultParagraphFont"/>
    <w:rsid w:val="004411A3"/>
    <w:rPr>
      <w:rFonts w:ascii="Symbol" w:hAnsi="Symbol"/>
    </w:rPr>
  </w:style>
  <w:style w:type="character" w:customStyle="1" w:styleId="MenuOptions">
    <w:name w:val="Menu Options"/>
    <w:basedOn w:val="DefaultParagraphFont"/>
    <w:rsid w:val="004411A3"/>
    <w:rPr>
      <w:rFonts w:ascii="Arial Narrow" w:hAnsi="Arial Narrow"/>
      <w:smallCaps/>
    </w:rPr>
  </w:style>
  <w:style w:type="character" w:customStyle="1" w:styleId="Buttons">
    <w:name w:val="Buttons"/>
    <w:basedOn w:val="DefaultParagraphFont"/>
    <w:rsid w:val="004411A3"/>
    <w:rPr>
      <w:b/>
    </w:rPr>
  </w:style>
  <w:style w:type="character" w:customStyle="1" w:styleId="Underlined">
    <w:name w:val="Underlined"/>
    <w:basedOn w:val="DefaultParagraphFont"/>
    <w:rsid w:val="004411A3"/>
    <w:rPr>
      <w:u w:val="single"/>
    </w:rPr>
  </w:style>
  <w:style w:type="paragraph" w:customStyle="1" w:styleId="TableBodyTextRight">
    <w:name w:val="Table Body Text Right"/>
    <w:basedOn w:val="TableBodyText"/>
    <w:rsid w:val="004411A3"/>
    <w:pPr>
      <w:widowControl w:val="0"/>
      <w:autoSpaceDE w:val="0"/>
      <w:autoSpaceDN w:val="0"/>
      <w:adjustRightInd w:val="0"/>
      <w:jc w:val="right"/>
    </w:pPr>
    <w:rPr>
      <w:rFonts w:cs="Arial"/>
      <w:szCs w:val="18"/>
    </w:rPr>
  </w:style>
  <w:style w:type="paragraph" w:customStyle="1" w:styleId="CopyrightText">
    <w:name w:val="Copyright Text"/>
    <w:basedOn w:val="BodyText"/>
    <w:rsid w:val="004411A3"/>
    <w:rPr>
      <w:sz w:val="18"/>
    </w:rPr>
  </w:style>
  <w:style w:type="paragraph" w:customStyle="1" w:styleId="BodySmallRight">
    <w:name w:val="Body Small Right"/>
    <w:basedOn w:val="BodyTextRight"/>
    <w:rsid w:val="004411A3"/>
    <w:rPr>
      <w:sz w:val="18"/>
      <w:szCs w:val="18"/>
    </w:rPr>
  </w:style>
  <w:style w:type="paragraph" w:customStyle="1" w:styleId="MarginEdition">
    <w:name w:val="Margin Edition"/>
    <w:basedOn w:val="MarginNote"/>
    <w:rsid w:val="004411A3"/>
    <w:pPr>
      <w:spacing w:before="0" w:after="0"/>
    </w:pPr>
    <w:rPr>
      <w:rFonts w:ascii="Times New Roman" w:hAnsi="Times New Roman"/>
      <w:color w:val="999999"/>
    </w:rPr>
  </w:style>
  <w:style w:type="paragraph" w:customStyle="1" w:styleId="Spacer">
    <w:name w:val="Spacer"/>
    <w:basedOn w:val="Normal"/>
    <w:rsid w:val="004411A3"/>
    <w:rPr>
      <w:sz w:val="2"/>
      <w:szCs w:val="2"/>
    </w:rPr>
  </w:style>
  <w:style w:type="character" w:customStyle="1" w:styleId="Small">
    <w:name w:val="Small"/>
    <w:basedOn w:val="DefaultParagraphFont"/>
    <w:rsid w:val="004411A3"/>
    <w:rPr>
      <w:sz w:val="16"/>
    </w:rPr>
  </w:style>
  <w:style w:type="paragraph" w:customStyle="1" w:styleId="WideTable">
    <w:name w:val="Wide Table"/>
    <w:basedOn w:val="Normal"/>
    <w:rsid w:val="004411A3"/>
    <w:pPr>
      <w:ind w:left="-1418"/>
    </w:pPr>
    <w:rPr>
      <w:sz w:val="2"/>
      <w:szCs w:val="2"/>
    </w:rPr>
  </w:style>
  <w:style w:type="character" w:styleId="PageNumber">
    <w:name w:val="page number"/>
    <w:basedOn w:val="DefaultParagraphFont"/>
    <w:rsid w:val="004411A3"/>
  </w:style>
  <w:style w:type="paragraph" w:styleId="Quote">
    <w:name w:val="Quote"/>
    <w:basedOn w:val="Heading1"/>
    <w:link w:val="QuoteChar"/>
    <w:qFormat/>
    <w:rsid w:val="004411A3"/>
    <w:rPr>
      <w:b w:val="0"/>
      <w:sz w:val="72"/>
      <w:szCs w:val="72"/>
      <w:lang w:val="en-NZ"/>
    </w:rPr>
  </w:style>
  <w:style w:type="character" w:customStyle="1" w:styleId="QuoteChar">
    <w:name w:val="Quote Char"/>
    <w:basedOn w:val="DefaultParagraphFont"/>
    <w:link w:val="Quote"/>
    <w:rsid w:val="004411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11A3"/>
    <w:pPr>
      <w:pageBreakBefore/>
    </w:pPr>
  </w:style>
  <w:style w:type="paragraph" w:customStyle="1" w:styleId="Border">
    <w:name w:val="Border"/>
    <w:basedOn w:val="Normal"/>
    <w:qFormat/>
    <w:rsid w:val="004411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11A3"/>
    <w:rPr>
      <w:b/>
      <w:bCs/>
      <w:i/>
      <w:iCs/>
      <w:color w:val="auto"/>
    </w:rPr>
  </w:style>
  <w:style w:type="paragraph" w:styleId="IntenseQuote">
    <w:name w:val="Intense Quote"/>
    <w:basedOn w:val="Normal"/>
    <w:next w:val="Normal"/>
    <w:link w:val="IntenseQuoteChar"/>
    <w:uiPriority w:val="30"/>
    <w:qFormat/>
    <w:rsid w:val="004411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11A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411A3"/>
    <w:rPr>
      <w:smallCaps/>
      <w:color w:val="auto"/>
      <w:u w:val="single"/>
    </w:rPr>
  </w:style>
  <w:style w:type="character" w:styleId="IntenseReference">
    <w:name w:val="Intense Reference"/>
    <w:basedOn w:val="DefaultParagraphFont"/>
    <w:uiPriority w:val="32"/>
    <w:qFormat/>
    <w:rsid w:val="004411A3"/>
    <w:rPr>
      <w:b/>
      <w:bCs/>
      <w:smallCaps/>
      <w:color w:val="auto"/>
      <w:spacing w:val="5"/>
      <w:u w:val="single"/>
    </w:rPr>
  </w:style>
  <w:style w:type="paragraph" w:customStyle="1" w:styleId="2ColumnHeading">
    <w:name w:val="2Column Heading"/>
    <w:basedOn w:val="BodyText"/>
    <w:qFormat/>
    <w:rsid w:val="004411A3"/>
    <w:pPr>
      <w:spacing w:after="60"/>
      <w:ind w:left="-2268"/>
    </w:pPr>
    <w:rPr>
      <w:b/>
    </w:rPr>
  </w:style>
  <w:style w:type="paragraph" w:customStyle="1" w:styleId="Heading1TOC">
    <w:name w:val="Heading1 TOC"/>
    <w:basedOn w:val="Normal"/>
    <w:qFormat/>
    <w:rsid w:val="004411A3"/>
    <w:pPr>
      <w:spacing w:before="240" w:after="120"/>
    </w:pPr>
    <w:rPr>
      <w:rFonts w:ascii="Times New Roman" w:hAnsi="Times New Roman"/>
      <w:b/>
      <w:sz w:val="32"/>
    </w:rPr>
  </w:style>
  <w:style w:type="paragraph" w:customStyle="1" w:styleId="Heading2TOC">
    <w:name w:val="Heading2 TOC"/>
    <w:basedOn w:val="Normal"/>
    <w:qFormat/>
    <w:rsid w:val="004411A3"/>
    <w:pPr>
      <w:spacing w:before="240" w:after="60"/>
    </w:pPr>
    <w:rPr>
      <w:rFonts w:ascii="Times New Roman" w:hAnsi="Times New Roman"/>
      <w:b/>
      <w:sz w:val="28"/>
    </w:rPr>
  </w:style>
  <w:style w:type="character" w:customStyle="1" w:styleId="Underline">
    <w:name w:val="Underline"/>
    <w:basedOn w:val="DefaultParagraphFont"/>
    <w:qFormat/>
    <w:rsid w:val="004411A3"/>
    <w:rPr>
      <w:u w:val="single"/>
    </w:rPr>
  </w:style>
  <w:style w:type="paragraph" w:styleId="BalloonText">
    <w:name w:val="Balloon Text"/>
    <w:basedOn w:val="Normal"/>
    <w:link w:val="BalloonTextChar"/>
    <w:rsid w:val="004411A3"/>
    <w:rPr>
      <w:rFonts w:ascii="Tahoma" w:hAnsi="Tahoma" w:cs="Tahoma"/>
      <w:sz w:val="16"/>
      <w:szCs w:val="16"/>
    </w:rPr>
  </w:style>
  <w:style w:type="character" w:customStyle="1" w:styleId="BalloonTextChar">
    <w:name w:val="Balloon Text Char"/>
    <w:basedOn w:val="DefaultParagraphFont"/>
    <w:link w:val="BalloonText"/>
    <w:rsid w:val="004411A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411A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411A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1242</Words>
  <Characters>7883</Characters>
  <Application>Microsoft Office Word</Application>
  <DocSecurity>0</DocSecurity>
  <Lines>274</Lines>
  <Paragraphs>130</Paragraphs>
  <ScaleCrop>false</ScaleCrop>
  <Company>Author-it Software Corporation Ltd.</Company>
  <LinksUpToDate>false</LinksUpToDate>
  <CharactersWithSpaces>9065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RIIMCU216A Maintain lamp cabin operations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2012-05-26T20:56:00Z</dcterms:created>
  <dcterms:modified xsi:type="dcterms:W3CDTF">2012-05-26T20:56:00Z</dcterms:modified>
</cp:coreProperties>
</file>