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2DF9" w:rsidP="00422DF9">
      <w:pPr>
        <w:pStyle w:val="Title"/>
      </w:pPr>
      <w:r>
        <w:fldChar w:fldCharType="begin"/>
      </w:r>
      <w:r>
        <w:instrText xml:space="preserve"> TITLE   \* MERGEFORMAT </w:instrText>
      </w:r>
      <w:r>
        <w:fldChar w:fldCharType="separate"/>
      </w:r>
      <w:r>
        <w:t>RIIMCU212A Construct and maintain basic ventilation devices</w:t>
      </w:r>
      <w:r>
        <w:fldChar w:fldCharType="end"/>
      </w:r>
    </w:p>
    <w:p w:rsidR="00422DF9" w:rsidP="00422DF9">
      <w:pPr>
        <w:pStyle w:val="Version"/>
        <w:sectPr w:rsidSect="00B436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3681" w:rsidP="00B43681">
      <w:pPr>
        <w:pStyle w:val="SuperHeading"/>
      </w:pPr>
      <w:r w:rsidRPr="00B43681">
        <w:t>RIIMCU212A Construct and maintain basic ventilation devices</w:t>
      </w:r>
    </w:p>
    <w:p w:rsidR="00000000" w:rsidRPr="00B43681" w:rsidP="00B43681">
      <w:pPr>
        <w:pStyle w:val="Heading1"/>
      </w:pPr>
      <w:bookmarkStart w:id="1" w:name="O_130179"/>
      <w:bookmarkEnd w:id="1"/>
      <w:r w:rsidRPr="00B43681">
        <w:t>Modification History</w:t>
      </w:r>
    </w:p>
    <w:p w:rsidR="00000000" w:rsidRPr="00B43681" w:rsidP="00B43681">
      <w:pPr>
        <w:pStyle w:val="BodyText"/>
      </w:pPr>
      <w:r w:rsidRPr="00B43681">
        <w:t>Not applicable.</w:t>
      </w:r>
    </w:p>
    <w:p w:rsidR="00000000" w:rsidRPr="00B43681" w:rsidP="00B43681">
      <w:pPr>
        <w:pStyle w:val="AllowPageBreak"/>
      </w:pPr>
    </w:p>
    <w:p w:rsidR="00000000" w:rsidRPr="00B43681" w:rsidP="00B43681">
      <w:pPr>
        <w:pStyle w:val="Heading1"/>
      </w:pPr>
      <w:bookmarkStart w:id="2" w:name="O_130180"/>
      <w:bookmarkEnd w:id="2"/>
      <w:r w:rsidRPr="00B43681">
        <w:t>Unit Descriptor</w:t>
      </w:r>
    </w:p>
    <w:p w:rsidR="00000000" w:rsidRPr="00B43681" w:rsidP="00B43681">
      <w:pPr>
        <w:pStyle w:val="BodyText"/>
      </w:pPr>
      <w:r w:rsidRPr="00B43681">
        <w:t xml:space="preserve">This unit covers the constructing and maintenance of basic ventilation devices in coal mining industries. It </w:t>
      </w:r>
      <w:r w:rsidRPr="00B43681">
        <w:t>includes: planning and preparing for operations, constructing basic ventilation devices, and maintaining basic ventilation devices.  Licensing, legislative, regulatory and certification requirements that apply to this unit can vary between States, Territor</w:t>
      </w:r>
      <w:r w:rsidRPr="00B43681">
        <w:t>ies, and industry sectors.  Relevant information must be sourced prior to application of the unit.</w:t>
      </w:r>
    </w:p>
    <w:p w:rsidR="00000000" w:rsidRPr="00B43681" w:rsidP="00B43681">
      <w:pPr>
        <w:pStyle w:val="AllowPageBreak"/>
      </w:pPr>
    </w:p>
    <w:p w:rsidR="00000000" w:rsidRPr="00B43681" w:rsidP="00B43681">
      <w:pPr>
        <w:pStyle w:val="Heading1"/>
      </w:pPr>
      <w:bookmarkStart w:id="3" w:name="O_130181"/>
      <w:bookmarkEnd w:id="3"/>
      <w:r w:rsidRPr="00B43681">
        <w:t>Application of the Unit</w:t>
      </w:r>
    </w:p>
    <w:p w:rsidR="00000000" w:rsidRPr="00B43681" w:rsidP="00B43681">
      <w:pPr>
        <w:pStyle w:val="BodyText"/>
      </w:pPr>
      <w:r w:rsidRPr="00B43681">
        <w:rPr>
          <w:rStyle w:val="SpecialBold"/>
        </w:rPr>
        <w:t>This unit is appropriate for those working in an assistant role at worksites within</w:t>
      </w:r>
      <w:r w:rsidRPr="00B43681">
        <w:t>:</w:t>
      </w:r>
    </w:p>
    <w:p w:rsidR="00000000" w:rsidRPr="00B43681" w:rsidP="00B43681">
      <w:pPr>
        <w:pStyle w:val="ListBullet"/>
      </w:pPr>
      <w:r w:rsidRPr="00B43681">
        <w:t>Coal mining</w:t>
      </w:r>
    </w:p>
    <w:p w:rsidR="00000000" w:rsidRPr="00B43681" w:rsidP="00B43681">
      <w:pPr>
        <w:pStyle w:val="AllowPageBreak"/>
      </w:pPr>
    </w:p>
    <w:p w:rsidR="00000000" w:rsidRPr="00B43681" w:rsidP="00B43681">
      <w:pPr>
        <w:pStyle w:val="Heading1"/>
      </w:pPr>
      <w:bookmarkStart w:id="4" w:name="O_130182"/>
      <w:bookmarkEnd w:id="4"/>
      <w:r w:rsidRPr="00B43681">
        <w:t>Licensing/Regulatory Information</w:t>
      </w:r>
    </w:p>
    <w:p w:rsidR="00000000" w:rsidRPr="00B43681" w:rsidP="00B43681">
      <w:pPr>
        <w:pStyle w:val="BodyText"/>
      </w:pPr>
      <w:r w:rsidRPr="00B43681">
        <w:t>Refer to Unit Descriptor.</w:t>
      </w:r>
    </w:p>
    <w:p w:rsidR="00000000" w:rsidRPr="00B43681" w:rsidP="00B43681">
      <w:pPr>
        <w:pStyle w:val="AllowPageBreak"/>
      </w:pPr>
    </w:p>
    <w:p w:rsidR="00000000" w:rsidRPr="00B43681" w:rsidP="00B43681">
      <w:pPr>
        <w:pStyle w:val="Heading1"/>
      </w:pPr>
      <w:bookmarkStart w:id="5" w:name="O_130184"/>
      <w:bookmarkEnd w:id="5"/>
      <w:r w:rsidRPr="00B43681">
        <w:t>Pre-Requisites</w:t>
      </w:r>
    </w:p>
    <w:p w:rsidR="00000000" w:rsidRPr="00B43681" w:rsidP="00B43681">
      <w:pPr>
        <w:pStyle w:val="BodyText"/>
      </w:pPr>
      <w:r w:rsidRPr="00B43681">
        <w:t>Not applicable.</w:t>
      </w:r>
    </w:p>
    <w:p w:rsidR="00000000" w:rsidRPr="00B43681" w:rsidP="00B43681">
      <w:pPr>
        <w:pStyle w:val="AllowPageBreak"/>
      </w:pPr>
    </w:p>
    <w:p w:rsidR="00000000" w:rsidRPr="00B43681" w:rsidP="00B43681">
      <w:pPr>
        <w:pStyle w:val="Heading1"/>
      </w:pPr>
      <w:bookmarkStart w:id="6" w:name="O_130183"/>
      <w:bookmarkEnd w:id="6"/>
      <w:r w:rsidRPr="00B43681">
        <w:t>Employability Skills Information</w:t>
      </w:r>
    </w:p>
    <w:p w:rsidR="00000000" w:rsidRPr="00B43681" w:rsidP="00B43681">
      <w:pPr>
        <w:pStyle w:val="BodyText"/>
      </w:pPr>
      <w:r w:rsidRPr="00B43681">
        <w:t>This unit contains employability skills.</w:t>
      </w:r>
    </w:p>
    <w:p w:rsidR="00000000" w:rsidRPr="00B43681" w:rsidP="00B43681">
      <w:pPr>
        <w:pStyle w:val="AllowPageBreak"/>
      </w:pPr>
    </w:p>
    <w:p w:rsidR="00000000" w:rsidRPr="00B43681" w:rsidP="00B43681">
      <w:pPr>
        <w:pStyle w:val="Heading1"/>
      </w:pPr>
      <w:bookmarkStart w:id="7" w:name="O_130185"/>
      <w:bookmarkEnd w:id="7"/>
      <w:r w:rsidRPr="00B43681">
        <w:t>Elements and Pe</w:t>
      </w:r>
      <w:r w:rsidRPr="00B43681">
        <w:t>rformance Criteria Pre-Content</w:t>
      </w:r>
    </w:p>
    <w:tbl>
      <w:tblPr>
        <w:tblW w:w="0" w:type="auto"/>
        <w:tblLayout w:type="fixed"/>
        <w:tblCellMar>
          <w:left w:w="62" w:type="dxa"/>
          <w:right w:w="62" w:type="dxa"/>
        </w:tblCellMar>
        <w:tblLook w:val="0000"/>
      </w:tblPr>
      <w:tblGrid>
        <w:gridCol w:w="2554"/>
        <w:gridCol w:w="5968"/>
      </w:tblGrid>
      <w:tr w:rsidTr="00422DF9">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681">
            <w:pPr>
              <w:pStyle w:val="BodyText"/>
              <w:rPr>
                <w:lang w:val="en-NZ"/>
              </w:rPr>
            </w:pPr>
            <w:r w:rsidRPr="00B43681">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681" w:rsidP="00B43681">
            <w:pPr>
              <w:pStyle w:val="BodyText"/>
            </w:pPr>
            <w:r w:rsidRPr="00B43681">
              <w:t>Performance criteria describe the performance needed to demonstrate achievement of the element. Where bold italicised text is used, further information is deta</w:t>
            </w:r>
            <w:r w:rsidRPr="00B43681">
              <w:t>iled in the required skills and knowledge section and the range statement. Assessment of performance is to be consistent with the evidence guide.</w:t>
            </w:r>
          </w:p>
        </w:tc>
      </w:tr>
    </w:tbl>
    <w:p w:rsidR="00000000" w:rsidRPr="00B43681" w:rsidP="00B43681">
      <w:pPr>
        <w:pStyle w:val="BodyText"/>
      </w:pPr>
    </w:p>
    <w:p w:rsidR="00000000" w:rsidRPr="00B43681" w:rsidP="00B43681">
      <w:pPr>
        <w:pStyle w:val="AllowPageBreak"/>
      </w:pPr>
    </w:p>
    <w:p w:rsidR="00000000" w:rsidRPr="00B43681" w:rsidP="00B43681">
      <w:pPr>
        <w:pStyle w:val="Heading1"/>
      </w:pPr>
      <w:bookmarkStart w:id="8" w:name="O_130186"/>
      <w:bookmarkEnd w:id="8"/>
      <w:r w:rsidRPr="00B43681">
        <w:t>Elements and Performance Criteria</w:t>
      </w:r>
    </w:p>
    <w:tbl>
      <w:tblPr>
        <w:tblW w:w="0" w:type="auto"/>
        <w:tblLayout w:type="fixed"/>
        <w:tblCellMar>
          <w:left w:w="62" w:type="dxa"/>
          <w:right w:w="62" w:type="dxa"/>
        </w:tblCellMar>
        <w:tblLook w:val="0000"/>
      </w:tblPr>
      <w:tblGrid>
        <w:gridCol w:w="3471"/>
        <w:gridCol w:w="5051"/>
      </w:tblGrid>
      <w:tr w:rsidTr="00422DF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681" w:rsidP="00B43681">
            <w:pPr>
              <w:pStyle w:val="BodyText"/>
            </w:pPr>
            <w:r w:rsidRPr="00B4368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681">
            <w:pPr>
              <w:pStyle w:val="BodyText"/>
              <w:rPr>
                <w:lang w:val="en-NZ"/>
              </w:rPr>
            </w:pPr>
            <w:r w:rsidRPr="00B43681">
              <w:rPr>
                <w:rStyle w:val="SpecialBold"/>
              </w:rPr>
              <w:t>PERFORMANCE CRITERIA</w:t>
            </w:r>
          </w:p>
        </w:tc>
      </w:tr>
      <w:tr w:rsidTr="00422DF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681">
            <w:pPr>
              <w:pStyle w:val="List"/>
              <w:rPr>
                <w:lang w:val="en-NZ"/>
              </w:rPr>
            </w:pPr>
            <w:r w:rsidRPr="00B43681">
              <w:t>1.</w:t>
            </w:r>
            <w:r w:rsidRPr="00B43681">
              <w:tab/>
            </w:r>
            <w:r w:rsidRPr="00B43681">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681" w:rsidP="00B43681">
            <w:pPr>
              <w:pStyle w:val="List2"/>
            </w:pPr>
            <w:r w:rsidRPr="00B43681">
              <w:t>1.1.</w:t>
            </w:r>
            <w:r w:rsidRPr="00B43681">
              <w:tab/>
              <w:t xml:space="preserve">Access, interpret and apply </w:t>
            </w:r>
            <w:r w:rsidRPr="00B43681">
              <w:rPr>
                <w:rStyle w:val="BoldandItalics"/>
              </w:rPr>
              <w:t>compliance documentation</w:t>
            </w:r>
            <w:r w:rsidRPr="00B43681">
              <w:t xml:space="preserve"> relevant to the work activity</w:t>
            </w:r>
          </w:p>
          <w:p w:rsidR="00000000" w:rsidRPr="00B43681" w:rsidP="00B43681">
            <w:pPr>
              <w:pStyle w:val="List2"/>
            </w:pPr>
            <w:r w:rsidRPr="00B43681">
              <w:t>1.2.</w:t>
            </w:r>
            <w:r w:rsidRPr="00B43681">
              <w:tab/>
              <w:t xml:space="preserve">Access, interpret and apply </w:t>
            </w:r>
            <w:r w:rsidRPr="00B43681">
              <w:rPr>
                <w:rStyle w:val="BoldandItalics"/>
              </w:rPr>
              <w:t>mine environmental data</w:t>
            </w:r>
            <w:r w:rsidRPr="00B43681">
              <w:t xml:space="preserve"> required to complete the allocated work</w:t>
            </w:r>
          </w:p>
          <w:p w:rsidR="00000000" w:rsidP="00B43681">
            <w:pPr>
              <w:pStyle w:val="List2"/>
              <w:rPr>
                <w:lang w:val="en-NZ"/>
              </w:rPr>
            </w:pPr>
            <w:r w:rsidRPr="00B43681">
              <w:t>1.3.</w:t>
            </w:r>
            <w:r w:rsidRPr="00B43681">
              <w:tab/>
              <w:t xml:space="preserve">Obtain, transport and prepare </w:t>
            </w:r>
            <w:r w:rsidRPr="00B43681">
              <w:rPr>
                <w:rStyle w:val="BoldandItalics"/>
              </w:rPr>
              <w:t>mate</w:t>
            </w:r>
            <w:r w:rsidRPr="00B43681">
              <w:rPr>
                <w:rStyle w:val="BoldandItalics"/>
              </w:rPr>
              <w:t>rials</w:t>
            </w:r>
            <w:r w:rsidRPr="00B43681">
              <w:t xml:space="preserve"> and resources required for the work in accordance with the plan, site requirements and Hazchem procedures</w:t>
            </w:r>
          </w:p>
        </w:tc>
      </w:tr>
      <w:tr w:rsidTr="00422DF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681">
            <w:pPr>
              <w:pStyle w:val="List"/>
              <w:rPr>
                <w:lang w:val="en-NZ"/>
              </w:rPr>
            </w:pPr>
            <w:r w:rsidRPr="00B43681">
              <w:t>2.</w:t>
            </w:r>
            <w:r w:rsidRPr="00B43681">
              <w:tab/>
              <w:t>Construct basic ventilation devices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681" w:rsidP="00B43681">
            <w:pPr>
              <w:pStyle w:val="List2"/>
            </w:pPr>
            <w:r w:rsidRPr="00B43681">
              <w:t>2.1.</w:t>
            </w:r>
            <w:r w:rsidRPr="00B43681">
              <w:tab/>
            </w:r>
            <w:r w:rsidRPr="00B43681">
              <w:t>Resolve coordination activities with others at the site prior to commencement of, and during, the work activity</w:t>
            </w:r>
          </w:p>
          <w:p w:rsidR="00000000" w:rsidRPr="00B43681" w:rsidP="00B43681">
            <w:pPr>
              <w:pStyle w:val="List2"/>
            </w:pPr>
            <w:r w:rsidRPr="00B43681">
              <w:t>2.2.</w:t>
            </w:r>
            <w:r w:rsidRPr="00B43681">
              <w:tab/>
              <w:t>Prepare worksite in accordance with site procedures to ensure a safe working environment</w:t>
            </w:r>
          </w:p>
          <w:p w:rsidR="00000000" w:rsidRPr="00B43681" w:rsidP="00B43681">
            <w:pPr>
              <w:pStyle w:val="List2"/>
            </w:pPr>
            <w:r w:rsidRPr="00B43681">
              <w:t>2.3.</w:t>
            </w:r>
            <w:r w:rsidRPr="00B43681">
              <w:tab/>
              <w:t xml:space="preserve">Construct ventilation </w:t>
            </w:r>
            <w:r w:rsidRPr="00B43681">
              <w:rPr>
                <w:rStyle w:val="BoldandItalics"/>
              </w:rPr>
              <w:t>device</w:t>
            </w:r>
            <w:r w:rsidRPr="00B43681">
              <w:t xml:space="preserve"> in accordance wi</w:t>
            </w:r>
            <w:r w:rsidRPr="00B43681">
              <w:t>th manufacturer and/or site specific requirements</w:t>
            </w:r>
          </w:p>
          <w:p w:rsidR="00000000" w:rsidRPr="00B43681" w:rsidP="00B43681">
            <w:pPr>
              <w:pStyle w:val="List2"/>
            </w:pPr>
            <w:r w:rsidRPr="00B43681">
              <w:t>2.4.</w:t>
            </w:r>
            <w:r w:rsidRPr="00B43681">
              <w:tab/>
              <w:t xml:space="preserve">Recognise and respond to </w:t>
            </w:r>
            <w:r w:rsidRPr="00B43681">
              <w:rPr>
                <w:rStyle w:val="BoldandItalics"/>
              </w:rPr>
              <w:t>hazardous</w:t>
            </w:r>
            <w:r w:rsidRPr="00B43681">
              <w:t xml:space="preserve"> and emergency situations in accordance with manufacturer's instructions and/or site procedures</w:t>
            </w:r>
          </w:p>
          <w:p w:rsidR="00000000" w:rsidP="00B43681">
            <w:pPr>
              <w:pStyle w:val="List2"/>
              <w:rPr>
                <w:lang w:val="en-NZ"/>
              </w:rPr>
            </w:pPr>
            <w:r w:rsidRPr="00B43681">
              <w:t>2.5.</w:t>
            </w:r>
            <w:r w:rsidRPr="00B43681">
              <w:tab/>
              <w:t>Perform work in accordance with agreed plan and outcomes</w:t>
            </w:r>
          </w:p>
        </w:tc>
      </w:tr>
      <w:tr w:rsidTr="00422DF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681">
            <w:pPr>
              <w:pStyle w:val="List"/>
              <w:rPr>
                <w:lang w:val="en-NZ"/>
              </w:rPr>
            </w:pPr>
            <w:r w:rsidRPr="00B43681">
              <w:t>3.</w:t>
            </w:r>
            <w:r w:rsidRPr="00B43681">
              <w:tab/>
              <w:t>Maint</w:t>
            </w:r>
            <w:r w:rsidRPr="00B43681">
              <w:t>ain basic ventilation devices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681" w:rsidP="00B43681">
            <w:pPr>
              <w:pStyle w:val="List2"/>
            </w:pPr>
            <w:r w:rsidRPr="00B43681">
              <w:t>3.1.</w:t>
            </w:r>
            <w:r w:rsidRPr="00B43681">
              <w:tab/>
              <w:t>Carry out inspections in accordance with legislative and/or site requirements</w:t>
            </w:r>
          </w:p>
          <w:p w:rsidR="00000000" w:rsidRPr="00B43681" w:rsidP="00B43681">
            <w:pPr>
              <w:pStyle w:val="List2"/>
            </w:pPr>
            <w:r w:rsidRPr="00B43681">
              <w:t>3.2.</w:t>
            </w:r>
            <w:r w:rsidRPr="00B43681">
              <w:tab/>
              <w:t xml:space="preserve">Obtain, transport and prepare necessary replacement </w:t>
            </w:r>
            <w:r w:rsidRPr="00B43681">
              <w:rPr>
                <w:rStyle w:val="BoldandItalics"/>
              </w:rPr>
              <w:t>materials</w:t>
            </w:r>
            <w:r w:rsidRPr="00B43681">
              <w:t>/</w:t>
            </w:r>
            <w:r w:rsidRPr="00B43681">
              <w:rPr>
                <w:rStyle w:val="BoldandItalics"/>
              </w:rPr>
              <w:t>equipment</w:t>
            </w:r>
            <w:r w:rsidRPr="00B43681">
              <w:t xml:space="preserve"> required for the work in accordance with work practices</w:t>
            </w:r>
          </w:p>
          <w:p w:rsidR="00000000" w:rsidRPr="00B43681" w:rsidP="00B43681">
            <w:pPr>
              <w:pStyle w:val="List2"/>
            </w:pPr>
            <w:r w:rsidRPr="00B43681">
              <w:t>3.3.</w:t>
            </w:r>
            <w:r w:rsidRPr="00B43681">
              <w:tab/>
              <w:t>Carry</w:t>
            </w:r>
            <w:r w:rsidRPr="00B43681">
              <w:t xml:space="preserve"> out maintenance work in accordance with legislative and/or site requirements</w:t>
            </w:r>
          </w:p>
          <w:p w:rsidR="00000000" w:rsidRPr="00B43681" w:rsidP="00B43681">
            <w:pPr>
              <w:pStyle w:val="List2"/>
            </w:pPr>
            <w:r w:rsidRPr="00B43681">
              <w:t>3.4.</w:t>
            </w:r>
            <w:r w:rsidRPr="00B43681">
              <w:tab/>
              <w:t>Maintain records/reports in accordance with site practices</w:t>
            </w:r>
          </w:p>
        </w:tc>
      </w:tr>
    </w:tbl>
    <w:p w:rsidR="00000000" w:rsidRPr="00B43681" w:rsidP="00B43681">
      <w:pPr>
        <w:pStyle w:val="BodyText"/>
      </w:pPr>
    </w:p>
    <w:p w:rsidR="00000000" w:rsidRPr="00B43681" w:rsidP="00B43681">
      <w:pPr>
        <w:pStyle w:val="AllowPageBreak"/>
      </w:pPr>
    </w:p>
    <w:p w:rsidR="00000000" w:rsidRPr="00B43681" w:rsidP="00B43681">
      <w:pPr>
        <w:pStyle w:val="Heading1"/>
      </w:pPr>
      <w:bookmarkStart w:id="9" w:name="O_130187"/>
      <w:bookmarkEnd w:id="9"/>
      <w:r w:rsidRPr="00B43681">
        <w:t>Required Skills and Knowledge</w:t>
      </w:r>
    </w:p>
    <w:tbl>
      <w:tblPr>
        <w:tblW w:w="0" w:type="auto"/>
        <w:tblLayout w:type="fixed"/>
        <w:tblCellMar>
          <w:left w:w="62" w:type="dxa"/>
          <w:right w:w="62" w:type="dxa"/>
        </w:tblCellMar>
        <w:tblLook w:val="0000"/>
      </w:tblPr>
      <w:tblGrid>
        <w:gridCol w:w="8522"/>
      </w:tblGrid>
      <w:tr w:rsidTr="00422D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681">
            <w:pPr>
              <w:pStyle w:val="BodyText"/>
              <w:rPr>
                <w:lang w:val="en-NZ"/>
              </w:rPr>
            </w:pPr>
            <w:r w:rsidRPr="00B43681">
              <w:t>This section describes the skills and knowledge required for this</w:t>
            </w:r>
            <w:r w:rsidRPr="00B43681">
              <w:t xml:space="preserve"> unit.</w:t>
            </w:r>
          </w:p>
        </w:tc>
      </w:tr>
      <w:tr w:rsidTr="00422D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681">
            <w:pPr>
              <w:pStyle w:val="BodyText"/>
              <w:rPr>
                <w:lang w:val="en-NZ"/>
              </w:rPr>
            </w:pPr>
            <w:r w:rsidRPr="00B43681">
              <w:rPr>
                <w:rStyle w:val="SpecialBold"/>
              </w:rPr>
              <w:t>Required skills</w:t>
            </w:r>
          </w:p>
        </w:tc>
      </w:tr>
      <w:tr w:rsidTr="00422D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681" w:rsidP="00B43681">
            <w:pPr>
              <w:pStyle w:val="BodyText"/>
            </w:pPr>
            <w:r w:rsidRPr="00B43681">
              <w:t xml:space="preserve">Specific skills are required to achieve the Performance Criteria of this unit, particularly for its application in the various circumstances </w:t>
            </w:r>
            <w:r w:rsidRPr="00B43681">
              <w:t>in which this unit may be used. This includes the ability to carry out the following, as required to construct and maintain basic ventilation devices:</w:t>
            </w:r>
          </w:p>
          <w:p w:rsidR="00000000" w:rsidRPr="00B43681" w:rsidP="00B43681">
            <w:pPr>
              <w:pStyle w:val="ListBullet"/>
            </w:pPr>
            <w:r w:rsidRPr="00B43681">
              <w:t>apply legislative, organisation and site requirements and procedures for constructing and maintaining ba</w:t>
            </w:r>
            <w:r w:rsidRPr="00B43681">
              <w:t>sic ventilation devices</w:t>
            </w:r>
          </w:p>
          <w:p w:rsidR="00000000" w:rsidRPr="00B43681" w:rsidP="00B43681">
            <w:pPr>
              <w:pStyle w:val="ListBullet"/>
            </w:pPr>
            <w:r w:rsidRPr="00B43681">
              <w:t>apply operational safety requirements</w:t>
            </w:r>
          </w:p>
          <w:p w:rsidR="00000000" w:rsidRPr="00B43681" w:rsidP="00B43681">
            <w:pPr>
              <w:pStyle w:val="ListBullet"/>
            </w:pPr>
            <w:r w:rsidRPr="00B43681">
              <w:t>access, interpret, apply and communicate technical information</w:t>
            </w:r>
          </w:p>
          <w:p w:rsidR="00000000" w:rsidRPr="00B43681" w:rsidP="00B43681">
            <w:pPr>
              <w:pStyle w:val="ListBullet"/>
            </w:pPr>
            <w:r w:rsidRPr="00B43681">
              <w:t>use hand and power tools</w:t>
            </w:r>
          </w:p>
          <w:p w:rsidR="00000000" w:rsidRPr="00B43681" w:rsidP="00B43681">
            <w:pPr>
              <w:pStyle w:val="ListBullet"/>
            </w:pPr>
            <w:r w:rsidRPr="00B43681">
              <w:t>apply construction techniques</w:t>
            </w:r>
          </w:p>
          <w:p w:rsidR="00000000" w:rsidRPr="00B43681" w:rsidP="00B43681">
            <w:pPr>
              <w:pStyle w:val="ListBullet"/>
            </w:pPr>
            <w:r w:rsidRPr="00B43681">
              <w:t>inspect and maintain devices, equipment and materials</w:t>
            </w:r>
          </w:p>
          <w:p w:rsidR="00000000" w:rsidP="00B43681">
            <w:pPr>
              <w:pStyle w:val="ListBullet"/>
              <w:rPr>
                <w:lang w:val="en-NZ"/>
              </w:rPr>
            </w:pPr>
            <w:r w:rsidRPr="00B43681">
              <w:t>comply with environmen</w:t>
            </w:r>
            <w:r w:rsidRPr="00B43681">
              <w:t>tal requirements</w:t>
            </w:r>
          </w:p>
        </w:tc>
      </w:tr>
      <w:tr w:rsidTr="00422D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681">
            <w:pPr>
              <w:pStyle w:val="BodyText"/>
              <w:rPr>
                <w:lang w:val="en-NZ"/>
              </w:rPr>
            </w:pPr>
            <w:r w:rsidRPr="00B43681">
              <w:rPr>
                <w:rStyle w:val="SpecialBold"/>
              </w:rPr>
              <w:t>Required knowledge</w:t>
            </w:r>
          </w:p>
        </w:tc>
      </w:tr>
      <w:tr w:rsidTr="00422D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681" w:rsidP="00B43681">
            <w:pPr>
              <w:pStyle w:val="BodyText"/>
            </w:pPr>
            <w:r w:rsidRPr="00B43681">
              <w:t>Specific knowledge is required to achieve the Performance Criteria of this unit, particularly for its application in a variety of circumstances in which the unit may be used. This includes knowledge of the following, a</w:t>
            </w:r>
            <w:r w:rsidRPr="00B43681">
              <w:t>s required to construct and maintain basic ventilation devices:</w:t>
            </w:r>
          </w:p>
          <w:p w:rsidR="00000000" w:rsidRPr="00B43681" w:rsidP="00B43681">
            <w:pPr>
              <w:pStyle w:val="ListBullet"/>
            </w:pPr>
            <w:r w:rsidRPr="00B43681">
              <w:t>operational safety systems related to ventilation devices</w:t>
            </w:r>
          </w:p>
          <w:p w:rsidR="00000000" w:rsidRPr="00B43681" w:rsidP="00B43681">
            <w:pPr>
              <w:pStyle w:val="ListBullet"/>
            </w:pPr>
            <w:r w:rsidRPr="00B43681">
              <w:t>basic statutory and site ventilation requirements</w:t>
            </w:r>
          </w:p>
          <w:p w:rsidR="00000000" w:rsidRPr="00B43681" w:rsidP="00B43681">
            <w:pPr>
              <w:pStyle w:val="ListBullet"/>
            </w:pPr>
            <w:r w:rsidRPr="00B43681">
              <w:t>mine operational procedures</w:t>
            </w:r>
          </w:p>
          <w:p w:rsidR="00000000" w:rsidRPr="00B43681" w:rsidP="00B43681">
            <w:pPr>
              <w:pStyle w:val="ListBullet"/>
            </w:pPr>
            <w:r w:rsidRPr="00B43681">
              <w:t>basic mine geology and survey information related to ventilation devices</w:t>
            </w:r>
          </w:p>
          <w:p w:rsidR="00000000" w:rsidRPr="00B43681" w:rsidP="00B43681">
            <w:pPr>
              <w:pStyle w:val="ListBullet"/>
            </w:pPr>
            <w:r w:rsidRPr="00B43681">
              <w:t>types and applications of ventilation and sealing systems</w:t>
            </w:r>
          </w:p>
          <w:p w:rsidR="00000000" w:rsidRPr="00B43681" w:rsidP="00B43681">
            <w:pPr>
              <w:pStyle w:val="ListBullet"/>
            </w:pPr>
            <w:r w:rsidRPr="00B43681">
              <w:t>ventilation device construction processes and techniques</w:t>
            </w:r>
          </w:p>
          <w:p w:rsidR="00000000" w:rsidRPr="00B43681" w:rsidP="00B43681">
            <w:pPr>
              <w:pStyle w:val="ListBullet"/>
            </w:pPr>
            <w:r w:rsidRPr="00B43681">
              <w:t xml:space="preserve">ventilation device equipment and material characteristics including </w:t>
            </w:r>
            <w:r w:rsidRPr="00B43681">
              <w:t>transportation requirements</w:t>
            </w:r>
          </w:p>
          <w:p w:rsidR="00000000" w:rsidRPr="00B43681" w:rsidP="00B43681">
            <w:pPr>
              <w:pStyle w:val="ListBullet"/>
            </w:pPr>
            <w:r w:rsidRPr="00B43681">
              <w:t>site environmental requirements and constraints related to ventilation devices</w:t>
            </w:r>
          </w:p>
          <w:p w:rsidR="00000000" w:rsidRPr="00B43681" w:rsidP="00B43681">
            <w:pPr>
              <w:pStyle w:val="ListBullet"/>
            </w:pPr>
            <w:r w:rsidRPr="00B43681">
              <w:t>identify and determine response to changing environmental conditions (including spontaneous combustion)</w:t>
            </w:r>
          </w:p>
        </w:tc>
      </w:tr>
    </w:tbl>
    <w:p w:rsidR="00000000" w:rsidRPr="00B43681" w:rsidP="00B43681">
      <w:pPr>
        <w:pStyle w:val="BodyText"/>
      </w:pPr>
    </w:p>
    <w:p w:rsidR="00000000" w:rsidRPr="00B43681" w:rsidP="00B43681">
      <w:pPr>
        <w:pStyle w:val="AllowPageBreak"/>
      </w:pPr>
    </w:p>
    <w:p w:rsidR="00000000" w:rsidRPr="00B43681" w:rsidP="00B43681">
      <w:pPr>
        <w:pStyle w:val="Heading1"/>
      </w:pPr>
      <w:bookmarkStart w:id="10" w:name="O_130188"/>
      <w:bookmarkEnd w:id="10"/>
      <w:r w:rsidRPr="00B43681">
        <w:t>Evidence Guide</w:t>
      </w:r>
    </w:p>
    <w:tbl>
      <w:tblPr>
        <w:tblW w:w="0" w:type="auto"/>
        <w:tblLayout w:type="fixed"/>
        <w:tblCellMar>
          <w:left w:w="62" w:type="dxa"/>
          <w:right w:w="62" w:type="dxa"/>
        </w:tblCellMar>
        <w:tblLook w:val="0000"/>
      </w:tblPr>
      <w:tblGrid>
        <w:gridCol w:w="3448"/>
        <w:gridCol w:w="5074"/>
      </w:tblGrid>
      <w:tr w:rsidTr="00422D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681">
            <w:pPr>
              <w:pStyle w:val="BodyText"/>
              <w:rPr>
                <w:lang w:val="en-NZ"/>
              </w:rPr>
            </w:pPr>
            <w:r w:rsidRPr="00B43681">
              <w:t>The evidenc</w:t>
            </w:r>
            <w:r w:rsidRPr="00B43681">
              <w:t>e guide provides advice on assessment and must be read in conjunction with the performance criteria, required skills and knowledge, range statement and the Assessment Guidelines for the Training Package.</w:t>
            </w:r>
          </w:p>
        </w:tc>
      </w:tr>
      <w:tr w:rsidTr="00422D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681">
            <w:pPr>
              <w:pStyle w:val="BodyText"/>
              <w:rPr>
                <w:lang w:val="en-NZ"/>
              </w:rPr>
            </w:pPr>
            <w:r w:rsidRPr="00B4368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681">
            <w:pPr>
              <w:pStyle w:val="BodyText"/>
              <w:rPr>
                <w:lang w:val="en-NZ"/>
              </w:rPr>
            </w:pPr>
          </w:p>
        </w:tc>
      </w:tr>
      <w:tr w:rsidTr="00422D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681">
            <w:pPr>
              <w:pStyle w:val="BodyText"/>
              <w:rPr>
                <w:lang w:val="en-NZ"/>
              </w:rPr>
            </w:pPr>
            <w:r w:rsidRPr="00B43681">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681" w:rsidP="00B43681">
            <w:pPr>
              <w:pStyle w:val="BodyText"/>
            </w:pPr>
            <w:r w:rsidRPr="00B43681">
              <w:t>The evidence required to demonstrate competency in this unit must be relevant to worksite operations and satisfy all of the requirements of the performance criteri</w:t>
            </w:r>
            <w:r w:rsidRPr="00B43681">
              <w:t>a, required skills and knowledge and the range statement of this unit and include evidence of the following:</w:t>
            </w:r>
          </w:p>
          <w:p w:rsidR="00000000" w:rsidRPr="00B43681" w:rsidP="00B43681">
            <w:pPr>
              <w:pStyle w:val="ListBullet"/>
            </w:pPr>
            <w:r w:rsidRPr="00B43681">
              <w:t>knowledge of the requirements, procedures and instructions for constructing and maintaining basic ventilation devices</w:t>
            </w:r>
          </w:p>
          <w:p w:rsidR="00000000" w:rsidRPr="00B43681" w:rsidP="00B43681">
            <w:pPr>
              <w:pStyle w:val="ListBullet"/>
            </w:pPr>
            <w:r w:rsidRPr="00B43681">
              <w:t>implementation of requiremen</w:t>
            </w:r>
            <w:r w:rsidRPr="00B43681">
              <w:t>ts, procedures and techniques for the safe, effective and efficient completion of the construction and maintenance of basic ventilation devices</w:t>
            </w:r>
          </w:p>
          <w:p w:rsidR="00000000" w:rsidRPr="00B43681" w:rsidP="00B43681">
            <w:pPr>
              <w:pStyle w:val="ListBullet"/>
            </w:pPr>
            <w:r w:rsidRPr="00B43681">
              <w:t>working with others to undertake and complete the construction and maintenan</w:t>
            </w:r>
            <w:r w:rsidRPr="00B43681">
              <w:t>ce of basic ventilation devices in a way that meets all of the required outcomes</w:t>
            </w:r>
          </w:p>
          <w:p w:rsidR="00000000" w:rsidP="00B43681">
            <w:pPr>
              <w:pStyle w:val="ListBullet"/>
              <w:rPr>
                <w:lang w:val="en-NZ"/>
              </w:rPr>
            </w:pPr>
            <w:r w:rsidRPr="00B43681">
              <w:t>consistent timely completion of the construction and maintenance of basic ventilation devices that safely, effectively and efficiently meets the required outcomes</w:t>
            </w:r>
          </w:p>
        </w:tc>
      </w:tr>
      <w:tr w:rsidTr="00422D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681">
            <w:pPr>
              <w:pStyle w:val="BodyText"/>
              <w:rPr>
                <w:lang w:val="en-NZ"/>
              </w:rPr>
            </w:pPr>
            <w:r w:rsidRPr="00B43681">
              <w:rPr>
                <w:rStyle w:val="SpecialBold"/>
              </w:rPr>
              <w:t xml:space="preserve">Context of </w:t>
            </w:r>
            <w:r w:rsidRPr="00B43681">
              <w:rPr>
                <w:rStyle w:val="SpecialBold"/>
              </w:rPr>
              <w:t>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681" w:rsidP="00B43681">
            <w:pPr>
              <w:pStyle w:val="ListBullet"/>
            </w:pPr>
            <w:r w:rsidRPr="00B43681">
              <w:t>This unit must be assessed in the context of the work environment. Where personal safety or environmental damage are limiting factors, assessment may occur in a simulated environment provided it is realistic and suffi</w:t>
            </w:r>
            <w:r w:rsidRPr="00B43681">
              <w:t>ciently rigorous to cover all aspects of workplace performance, including task skills, task management skills, contingency management skills and job role environment skills.</w:t>
            </w:r>
          </w:p>
          <w:p w:rsidR="00000000" w:rsidRPr="00B43681" w:rsidP="00B43681">
            <w:pPr>
              <w:pStyle w:val="ListBullet"/>
            </w:pPr>
            <w:r w:rsidRPr="00B43681">
              <w:t xml:space="preserve"> Assessment of this competency requires typical resources normally used in a resou</w:t>
            </w:r>
            <w:r w:rsidRPr="00B43681">
              <w:t>rces and infrastructure sector environment. Selection and use of resources for particular worksites may differ due to the site circumstances.</w:t>
            </w:r>
          </w:p>
          <w:p w:rsidR="00000000" w:rsidRPr="00B43681" w:rsidP="00B43681">
            <w:pPr>
              <w:pStyle w:val="ListBullet"/>
            </w:pPr>
            <w:r w:rsidRPr="00B43681">
              <w:t>The assessment environment should not disadvantage the participant. For example, language, literacy and numeracy d</w:t>
            </w:r>
            <w:r w:rsidRPr="00B43681">
              <w:t>emands of assessment should not be greater than those required on the job.</w:t>
            </w:r>
          </w:p>
          <w:p w:rsidR="00000000" w:rsidRPr="00B43681" w:rsidP="00B43681">
            <w:pPr>
              <w:pStyle w:val="ListBullet"/>
            </w:pPr>
            <w:r w:rsidRPr="00B43681">
              <w:t>Customisation of assessment and delivery environment to sensitively accommodate cultural diversity.</w:t>
            </w:r>
          </w:p>
          <w:p w:rsidR="00000000" w:rsidRPr="00B43681" w:rsidP="00B43681">
            <w:pPr>
              <w:pStyle w:val="ListBullet"/>
            </w:pPr>
            <w:r w:rsidRPr="00B43681">
              <w:t>Aboriginal people and other people from a non English speaking background may hav</w:t>
            </w:r>
            <w:r w:rsidRPr="00B43681">
              <w:t>e second language issues.</w:t>
            </w:r>
          </w:p>
          <w:p w:rsidR="00000000" w:rsidP="00B43681">
            <w:pPr>
              <w:pStyle w:val="ListBullet"/>
              <w:rPr>
                <w:lang w:val="en-NZ"/>
              </w:rPr>
            </w:pPr>
            <w:r w:rsidRPr="00B43681">
              <w:t>Where applicable, physical resources should include equipment modified for people with disabilities.  Access must be provided to appropriate learning and/or assessment support when required.</w:t>
            </w:r>
          </w:p>
        </w:tc>
      </w:tr>
      <w:tr w:rsidTr="00422D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681">
            <w:pPr>
              <w:pStyle w:val="BodyText"/>
              <w:rPr>
                <w:lang w:val="en-NZ"/>
              </w:rPr>
            </w:pPr>
            <w:r w:rsidRPr="00B4368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681" w:rsidP="00B43681">
            <w:pPr>
              <w:pStyle w:val="BodyText"/>
            </w:pPr>
            <w:r w:rsidRPr="00B43681">
              <w:t xml:space="preserve">This unit may be </w:t>
            </w:r>
            <w:r w:rsidRPr="00B43681">
              <w:t xml:space="preserve">assessed in a holistic way with other units of competency.  The assessment strategy for this unit must verify required knowledge and skill and practical application using more than one of the following assessment methods: </w:t>
            </w:r>
          </w:p>
          <w:p w:rsidR="00000000" w:rsidRPr="00B43681" w:rsidP="00B43681">
            <w:pPr>
              <w:pStyle w:val="ListBullet"/>
            </w:pPr>
            <w:r w:rsidRPr="00B43681">
              <w:t>written and/or oral assessment o</w:t>
            </w:r>
            <w:r w:rsidRPr="00B43681">
              <w:t>f the candidate's required knowledge</w:t>
            </w:r>
          </w:p>
          <w:p w:rsidR="00000000" w:rsidRPr="00B43681" w:rsidP="00B43681">
            <w:pPr>
              <w:pStyle w:val="ListBullet"/>
            </w:pPr>
            <w:r w:rsidRPr="00B43681">
              <w:t>observed, documented and/or first hand testimonial evidence of the candidate's:</w:t>
            </w:r>
          </w:p>
          <w:p w:rsidR="00000000" w:rsidRPr="00B43681" w:rsidP="00B43681">
            <w:pPr>
              <w:pStyle w:val="ListBullet2"/>
            </w:pPr>
            <w:r w:rsidRPr="00B43681">
              <w:t xml:space="preserve">implementation of appropriate requirement, procedures and techniques for the safe, effective </w:t>
            </w:r>
            <w:r w:rsidRPr="00B43681">
              <w:t>and efficient achievement of required outcomes</w:t>
            </w:r>
          </w:p>
          <w:p w:rsidR="00000000" w:rsidRPr="00B43681" w:rsidP="00B43681">
            <w:pPr>
              <w:pStyle w:val="ListBullet2"/>
            </w:pPr>
            <w:r w:rsidRPr="00B43681">
              <w:t>consistent achievement of required outcomes</w:t>
            </w:r>
          </w:p>
          <w:p w:rsidR="00000000" w:rsidRPr="00B43681" w:rsidP="00B43681">
            <w:pPr>
              <w:pStyle w:val="ListBullet"/>
            </w:pPr>
            <w:r w:rsidRPr="00B43681">
              <w:t>first hand testimonial evidence of the candidate's:</w:t>
            </w:r>
          </w:p>
          <w:p w:rsidR="00000000" w:rsidP="00B43681">
            <w:pPr>
              <w:pStyle w:val="ListBullet2"/>
              <w:rPr>
                <w:lang w:val="en-NZ"/>
              </w:rPr>
            </w:pPr>
            <w:r w:rsidRPr="00B43681">
              <w:t>working with others to undertake and complete the construction and maintenance of basic ventilation devices</w:t>
            </w:r>
          </w:p>
        </w:tc>
      </w:tr>
      <w:tr w:rsidTr="00422D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681">
            <w:pPr>
              <w:pStyle w:val="BodyText"/>
              <w:rPr>
                <w:lang w:val="en-NZ"/>
              </w:rPr>
            </w:pPr>
            <w:r w:rsidRPr="00B43681">
              <w:rPr>
                <w:rStyle w:val="SpecialBold"/>
              </w:rPr>
              <w:t>Gu</w:t>
            </w:r>
            <w:r w:rsidRPr="00B43681">
              <w:rPr>
                <w:rStyle w:val="SpecialBold"/>
              </w:rPr>
              <w:t>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681" w:rsidP="00B43681">
            <w:pPr>
              <w:pStyle w:val="BodyText"/>
            </w:pPr>
            <w:r w:rsidRPr="00B43681">
              <w:t>Consult the SkillsDMC User Guide for further information on assessment including access and equity issues.</w:t>
            </w:r>
          </w:p>
        </w:tc>
      </w:tr>
    </w:tbl>
    <w:p w:rsidR="00000000" w:rsidRPr="00B43681" w:rsidP="00B43681">
      <w:pPr>
        <w:pStyle w:val="BodyText"/>
      </w:pPr>
    </w:p>
    <w:p w:rsidR="00000000" w:rsidRPr="00B43681" w:rsidP="00B43681">
      <w:pPr>
        <w:pStyle w:val="AllowPageBreak"/>
      </w:pPr>
    </w:p>
    <w:p w:rsidR="00000000" w:rsidRPr="00B43681" w:rsidP="00B43681">
      <w:pPr>
        <w:pStyle w:val="Heading1"/>
      </w:pPr>
      <w:bookmarkStart w:id="11" w:name="O_130189"/>
      <w:bookmarkEnd w:id="11"/>
      <w:r w:rsidRPr="00B43681">
        <w:t>Range Statement</w:t>
      </w:r>
    </w:p>
    <w:tbl>
      <w:tblPr>
        <w:tblW w:w="0" w:type="auto"/>
        <w:tblLayout w:type="fixed"/>
        <w:tblCellMar>
          <w:left w:w="62" w:type="dxa"/>
          <w:right w:w="62" w:type="dxa"/>
        </w:tblCellMar>
        <w:tblLook w:val="0000"/>
      </w:tblPr>
      <w:tblGrid>
        <w:gridCol w:w="3544"/>
        <w:gridCol w:w="4978"/>
      </w:tblGrid>
      <w:tr w:rsidTr="00422D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681">
            <w:pPr>
              <w:pStyle w:val="BodyText"/>
              <w:rPr>
                <w:lang w:val="en-NZ"/>
              </w:rPr>
            </w:pPr>
            <w:r w:rsidRPr="00B43681">
              <w:t>The range statement relates to the unit of competenc</w:t>
            </w:r>
            <w:r w:rsidRPr="00B43681">
              <w:t>y as a whole. It allows for different work environments and situations that may affect performance. Bold italicised wording, if used in the performance criteria, is detailed below. Essential operating conditions that may be present with training and assess</w:t>
            </w:r>
            <w:r w:rsidRPr="00B43681">
              <w:t>ment (depending on the work situation, needs of the candidate, accessibility of the item, and local industry and regional contexts) may also be included.</w:t>
            </w:r>
          </w:p>
        </w:tc>
      </w:tr>
      <w:tr w:rsidTr="00422DF9">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681">
            <w:pPr>
              <w:pStyle w:val="BodyText"/>
              <w:rPr>
                <w:lang w:val="en-NZ"/>
              </w:rPr>
            </w:pPr>
            <w:r w:rsidRPr="00B43681">
              <w:rPr>
                <w:rStyle w:val="SpecialBold"/>
              </w:rPr>
              <w:t>Relevant compliance documentation</w:t>
            </w:r>
            <w:r w:rsidRPr="00B43681">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681" w:rsidP="00B43681">
            <w:pPr>
              <w:pStyle w:val="ListBullet"/>
            </w:pPr>
            <w:r w:rsidRPr="00B43681">
              <w:t>legislative, organisational and site requirements and procedures</w:t>
            </w:r>
          </w:p>
          <w:p w:rsidR="00000000" w:rsidRPr="00B43681" w:rsidP="00B43681">
            <w:pPr>
              <w:pStyle w:val="ListBullet"/>
            </w:pPr>
            <w:r w:rsidRPr="00B43681">
              <w:t xml:space="preserve">manufacturer's guidelines and specifications </w:t>
            </w:r>
          </w:p>
          <w:p w:rsidR="00000000" w:rsidRPr="00B43681" w:rsidP="00B43681">
            <w:pPr>
              <w:pStyle w:val="ListBullet"/>
            </w:pPr>
            <w:r w:rsidRPr="00B43681">
              <w:t>management system and plans</w:t>
            </w:r>
          </w:p>
          <w:p w:rsidR="00000000" w:rsidRPr="00B43681" w:rsidP="00B43681">
            <w:pPr>
              <w:pStyle w:val="ListBullet"/>
            </w:pPr>
            <w:r w:rsidRPr="00B43681">
              <w:t>OHS policy</w:t>
            </w:r>
          </w:p>
          <w:p w:rsidR="00000000" w:rsidRPr="00B43681" w:rsidP="00B43681">
            <w:pPr>
              <w:pStyle w:val="ListBullet"/>
            </w:pPr>
            <w:r w:rsidRPr="00B43681">
              <w:t xml:space="preserve">code of practice </w:t>
            </w:r>
          </w:p>
          <w:p w:rsidR="00000000" w:rsidRPr="00B43681" w:rsidP="00B43681">
            <w:pPr>
              <w:pStyle w:val="ListBullet"/>
            </w:pPr>
            <w:r w:rsidRPr="00B43681">
              <w:t>Australian standards</w:t>
            </w:r>
          </w:p>
          <w:p w:rsidR="00000000" w:rsidRPr="00B43681" w:rsidP="00B43681">
            <w:pPr>
              <w:pStyle w:val="ListBullet"/>
            </w:pPr>
            <w:r w:rsidRPr="00B43681">
              <w:t>Employment and workplace relations legislation</w:t>
            </w:r>
          </w:p>
          <w:p w:rsidR="00000000" w:rsidP="00B43681">
            <w:pPr>
              <w:pStyle w:val="ListBullet"/>
              <w:rPr>
                <w:lang w:val="en-NZ"/>
              </w:rPr>
            </w:pPr>
            <w:r w:rsidRPr="00B43681">
              <w:t>Equal Employment Opportunity and Disability Discrimination legislation</w:t>
            </w:r>
          </w:p>
        </w:tc>
      </w:tr>
      <w:tr w:rsidTr="00422DF9">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681">
            <w:pPr>
              <w:pStyle w:val="BodyText"/>
              <w:rPr>
                <w:lang w:val="en-NZ"/>
              </w:rPr>
            </w:pPr>
            <w:r w:rsidRPr="00B43681">
              <w:rPr>
                <w:rStyle w:val="SpecialBold"/>
              </w:rPr>
              <w:t>Work requirements</w:t>
            </w:r>
            <w:r w:rsidRPr="00B43681">
              <w:t xml:space="preserve"> may be in the form of:</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681" w:rsidP="00B43681">
            <w:pPr>
              <w:pStyle w:val="ListBullet"/>
            </w:pPr>
            <w:r w:rsidRPr="00B43681">
              <w:t>shift briefings</w:t>
            </w:r>
          </w:p>
          <w:p w:rsidR="00000000" w:rsidRPr="00B43681" w:rsidP="00B43681">
            <w:pPr>
              <w:pStyle w:val="ListBullet"/>
            </w:pPr>
            <w:r w:rsidRPr="00B43681">
              <w:t>handover details</w:t>
            </w:r>
          </w:p>
          <w:p w:rsidR="00000000" w:rsidP="00B43681">
            <w:pPr>
              <w:pStyle w:val="ListBullet"/>
              <w:rPr>
                <w:lang w:val="en-NZ"/>
              </w:rPr>
            </w:pPr>
            <w:r w:rsidRPr="00B43681">
              <w:t>work orders</w:t>
            </w:r>
          </w:p>
        </w:tc>
      </w:tr>
      <w:tr w:rsidTr="00422DF9">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681">
            <w:pPr>
              <w:pStyle w:val="BodyText"/>
              <w:rPr>
                <w:lang w:val="en-NZ"/>
              </w:rPr>
            </w:pPr>
            <w:r w:rsidRPr="00B43681">
              <w:rPr>
                <w:rStyle w:val="SpecialBold"/>
              </w:rPr>
              <w:t>Work requirement</w:t>
            </w:r>
            <w:r w:rsidRPr="00B43681">
              <w:t xml:space="preserve"> details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681" w:rsidP="00B43681">
            <w:pPr>
              <w:pStyle w:val="ListBullet"/>
            </w:pPr>
            <w:r w:rsidRPr="00B43681">
              <w:t>nature and scope of the construction/maintenance tasks</w:t>
            </w:r>
          </w:p>
          <w:p w:rsidR="00000000" w:rsidRPr="00B43681" w:rsidP="00B43681">
            <w:pPr>
              <w:pStyle w:val="ListBullet"/>
            </w:pPr>
            <w:r w:rsidRPr="00B43681">
              <w:t>achievement targets</w:t>
            </w:r>
          </w:p>
          <w:p w:rsidR="00000000" w:rsidRPr="00B43681" w:rsidP="00B43681">
            <w:pPr>
              <w:pStyle w:val="ListBullet"/>
            </w:pPr>
            <w:r w:rsidRPr="00B43681">
              <w:t>locations of work</w:t>
            </w:r>
          </w:p>
          <w:p w:rsidR="00000000" w:rsidRPr="00B43681" w:rsidP="00B43681">
            <w:pPr>
              <w:pStyle w:val="ListBullet"/>
            </w:pPr>
            <w:r w:rsidRPr="00B43681">
              <w:t>essential survey data</w:t>
            </w:r>
          </w:p>
          <w:p w:rsidR="00000000" w:rsidRPr="00B43681" w:rsidP="00B43681">
            <w:pPr>
              <w:pStyle w:val="ListBullet"/>
            </w:pPr>
            <w:r w:rsidRPr="00B43681">
              <w:t>environmental conditions</w:t>
            </w:r>
          </w:p>
          <w:p w:rsidR="00000000" w:rsidRPr="00B43681" w:rsidP="00B43681">
            <w:pPr>
              <w:pStyle w:val="ListBullet"/>
            </w:pPr>
            <w:r w:rsidRPr="00B43681">
              <w:t>worksite conditions</w:t>
            </w:r>
          </w:p>
          <w:p w:rsidR="00000000" w:rsidRPr="00B43681" w:rsidP="00B43681">
            <w:pPr>
              <w:pStyle w:val="ListBullet"/>
            </w:pPr>
            <w:r w:rsidRPr="00B43681">
              <w:t>support equipment/plant, including any defects</w:t>
            </w:r>
          </w:p>
          <w:p w:rsidR="00000000" w:rsidP="00B43681">
            <w:pPr>
              <w:pStyle w:val="ListBullet"/>
              <w:rPr>
                <w:lang w:val="en-NZ"/>
              </w:rPr>
            </w:pPr>
            <w:r w:rsidRPr="00B43681">
              <w:t>coordination requirements/issues</w:t>
            </w:r>
          </w:p>
        </w:tc>
      </w:tr>
      <w:tr w:rsidTr="00422DF9">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681">
            <w:pPr>
              <w:pStyle w:val="BodyText"/>
              <w:rPr>
                <w:lang w:val="en-NZ"/>
              </w:rPr>
            </w:pPr>
            <w:r w:rsidRPr="00B43681">
              <w:rPr>
                <w:rStyle w:val="SpecialBold"/>
              </w:rPr>
              <w:t>Mine environmental data</w:t>
            </w:r>
            <w:r w:rsidRPr="00B43681">
              <w:t xml:space="preserve"> may be in the form of:</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681" w:rsidP="00B43681">
            <w:pPr>
              <w:pStyle w:val="ListBullet"/>
            </w:pPr>
            <w:r w:rsidRPr="00B43681">
              <w:t>ventilation/gas data</w:t>
            </w:r>
          </w:p>
          <w:p w:rsidR="00000000" w:rsidRPr="00B43681" w:rsidP="00B43681">
            <w:pPr>
              <w:pStyle w:val="ListBullet"/>
            </w:pPr>
            <w:r w:rsidRPr="00B43681">
              <w:t>d</w:t>
            </w:r>
            <w:r w:rsidRPr="00B43681">
              <w:t>eputy reports</w:t>
            </w:r>
          </w:p>
          <w:p w:rsidR="00000000" w:rsidRPr="00B43681" w:rsidP="00B43681">
            <w:pPr>
              <w:pStyle w:val="ListBullet"/>
            </w:pPr>
            <w:r w:rsidRPr="00B43681">
              <w:t>geological data</w:t>
            </w:r>
          </w:p>
          <w:p w:rsidR="00000000" w:rsidRPr="00B43681" w:rsidP="00B43681">
            <w:pPr>
              <w:pStyle w:val="ListBullet"/>
            </w:pPr>
            <w:r w:rsidRPr="00B43681">
              <w:t>survey data</w:t>
            </w:r>
          </w:p>
          <w:p w:rsidR="00000000" w:rsidP="00B43681">
            <w:pPr>
              <w:pStyle w:val="ListBullet"/>
              <w:rPr>
                <w:lang w:val="en-NZ"/>
              </w:rPr>
            </w:pPr>
            <w:r w:rsidRPr="00B43681">
              <w:t>spontaneous combustion management plan</w:t>
            </w:r>
          </w:p>
        </w:tc>
      </w:tr>
      <w:tr w:rsidTr="00422DF9">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681">
            <w:pPr>
              <w:pStyle w:val="BodyText"/>
              <w:rPr>
                <w:lang w:val="en-NZ"/>
              </w:rPr>
            </w:pPr>
            <w:r w:rsidRPr="00B43681">
              <w:rPr>
                <w:rStyle w:val="SpecialBold"/>
              </w:rPr>
              <w:t>Materials</w:t>
            </w:r>
            <w:r w:rsidRPr="00B43681">
              <w:t xml:space="preserve"> for devices under this unit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681" w:rsidP="00B43681">
            <w:pPr>
              <w:pStyle w:val="ListBullet"/>
            </w:pPr>
            <w:r w:rsidRPr="00B43681">
              <w:t>brattice</w:t>
            </w:r>
          </w:p>
          <w:p w:rsidR="00000000" w:rsidRPr="00B43681" w:rsidP="00B43681">
            <w:pPr>
              <w:pStyle w:val="ListBullet"/>
            </w:pPr>
            <w:r w:rsidRPr="00B43681">
              <w:t>plasterboard</w:t>
            </w:r>
          </w:p>
          <w:p w:rsidR="00000000" w:rsidRPr="00B43681" w:rsidP="00B43681">
            <w:pPr>
              <w:pStyle w:val="ListBullet"/>
            </w:pPr>
            <w:r w:rsidRPr="00B43681">
              <w:t>hessian</w:t>
            </w:r>
          </w:p>
          <w:p w:rsidR="00000000" w:rsidRPr="00B43681" w:rsidP="00B43681">
            <w:pPr>
              <w:pStyle w:val="ListBullet"/>
            </w:pPr>
            <w:r w:rsidRPr="00B43681">
              <w:t>canvas</w:t>
            </w:r>
          </w:p>
          <w:p w:rsidR="00000000" w:rsidRPr="00B43681" w:rsidP="00B43681">
            <w:pPr>
              <w:pStyle w:val="ListBullet"/>
            </w:pPr>
            <w:r w:rsidRPr="00B43681">
              <w:t>plaster</w:t>
            </w:r>
          </w:p>
          <w:p w:rsidR="00000000" w:rsidRPr="00B43681" w:rsidP="00B43681">
            <w:pPr>
              <w:pStyle w:val="ListBullet"/>
            </w:pPr>
            <w:r w:rsidRPr="00B43681">
              <w:t>snap jacks</w:t>
            </w:r>
          </w:p>
          <w:p w:rsidR="00000000" w:rsidRPr="00B43681" w:rsidP="00B43681">
            <w:pPr>
              <w:pStyle w:val="ListBullet"/>
            </w:pPr>
            <w:r w:rsidRPr="00B43681">
              <w:t>pogo sticks</w:t>
            </w:r>
          </w:p>
          <w:p w:rsidR="00000000" w:rsidRPr="00B43681" w:rsidP="00B43681">
            <w:pPr>
              <w:pStyle w:val="ListBullet"/>
            </w:pPr>
            <w:r w:rsidRPr="00B43681">
              <w:t>props</w:t>
            </w:r>
          </w:p>
          <w:p w:rsidR="00000000" w:rsidRPr="00B43681" w:rsidP="00B43681">
            <w:pPr>
              <w:pStyle w:val="ListBullet"/>
            </w:pPr>
            <w:r w:rsidRPr="00B43681">
              <w:t>battens</w:t>
            </w:r>
          </w:p>
          <w:p w:rsidR="00000000" w:rsidP="00B43681">
            <w:pPr>
              <w:pStyle w:val="ListBullet"/>
              <w:rPr>
                <w:lang w:val="en-NZ"/>
              </w:rPr>
            </w:pPr>
            <w:r w:rsidRPr="00B43681">
              <w:t>nails</w:t>
            </w:r>
          </w:p>
        </w:tc>
      </w:tr>
      <w:tr w:rsidTr="00422DF9">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681">
            <w:pPr>
              <w:pStyle w:val="BodyText"/>
              <w:rPr>
                <w:lang w:val="en-NZ"/>
              </w:rPr>
            </w:pPr>
            <w:r w:rsidRPr="00B43681">
              <w:rPr>
                <w:rStyle w:val="SpecialBold"/>
              </w:rPr>
              <w:t>Types of devices</w:t>
            </w:r>
            <w:r w:rsidRPr="00B43681">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681" w:rsidP="00B43681">
            <w:pPr>
              <w:pStyle w:val="ListBullet"/>
            </w:pPr>
            <w:r w:rsidRPr="00B43681">
              <w:t>stoppings</w:t>
            </w:r>
          </w:p>
          <w:p w:rsidR="00000000" w:rsidRPr="00B43681" w:rsidP="00B43681">
            <w:pPr>
              <w:pStyle w:val="ListBullet"/>
            </w:pPr>
            <w:r w:rsidRPr="00B43681">
              <w:t>seals</w:t>
            </w:r>
          </w:p>
          <w:p w:rsidR="00000000" w:rsidP="00B43681">
            <w:pPr>
              <w:pStyle w:val="ListBullet"/>
              <w:rPr>
                <w:lang w:val="en-NZ"/>
              </w:rPr>
            </w:pPr>
            <w:r w:rsidRPr="00B43681">
              <w:t>regulators</w:t>
            </w:r>
          </w:p>
        </w:tc>
      </w:tr>
      <w:tr w:rsidTr="00422DF9">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681">
            <w:pPr>
              <w:pStyle w:val="BodyText"/>
              <w:rPr>
                <w:lang w:val="en-NZ"/>
              </w:rPr>
            </w:pPr>
            <w:r w:rsidRPr="00B43681">
              <w:rPr>
                <w:rStyle w:val="SpecialBold"/>
              </w:rPr>
              <w:t>Hazards related to goaf atmospheres</w:t>
            </w:r>
            <w:r w:rsidRPr="00B43681">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681" w:rsidP="00B43681">
            <w:pPr>
              <w:pStyle w:val="ListBullet"/>
            </w:pPr>
            <w:r w:rsidRPr="00B43681">
              <w:t>irrespirable atmospheres</w:t>
            </w:r>
          </w:p>
          <w:p w:rsidR="00000000" w:rsidRPr="00B43681" w:rsidP="00B43681">
            <w:pPr>
              <w:pStyle w:val="ListBullet"/>
            </w:pPr>
            <w:r w:rsidRPr="00B43681">
              <w:t>noxious atmospheres</w:t>
            </w:r>
          </w:p>
          <w:p w:rsidR="00000000" w:rsidRPr="00B43681" w:rsidP="00B43681">
            <w:pPr>
              <w:pStyle w:val="ListBullet"/>
            </w:pPr>
            <w:r w:rsidRPr="00B43681">
              <w:t xml:space="preserve">flammable </w:t>
            </w:r>
          </w:p>
          <w:p w:rsidR="00000000" w:rsidP="00B43681">
            <w:pPr>
              <w:pStyle w:val="ListBullet"/>
              <w:rPr>
                <w:lang w:val="en-NZ"/>
              </w:rPr>
            </w:pPr>
            <w:r w:rsidRPr="00B43681">
              <w:t>explosive mixtures</w:t>
            </w:r>
          </w:p>
        </w:tc>
      </w:tr>
      <w:tr w:rsidTr="00422DF9">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681">
            <w:pPr>
              <w:pStyle w:val="BodyText"/>
              <w:rPr>
                <w:lang w:val="en-NZ"/>
              </w:rPr>
            </w:pPr>
            <w:r w:rsidRPr="00B43681">
              <w:rPr>
                <w:rStyle w:val="SpecialBold"/>
              </w:rPr>
              <w:t>Materials</w:t>
            </w:r>
            <w:r w:rsidRPr="00B43681">
              <w:t>/</w:t>
            </w:r>
            <w:r w:rsidRPr="00B43681">
              <w:rPr>
                <w:rStyle w:val="SpecialBold"/>
              </w:rPr>
              <w:t>equipment</w:t>
            </w:r>
            <w:r w:rsidRPr="00B43681">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681" w:rsidP="00B43681">
            <w:pPr>
              <w:pStyle w:val="ListBullet"/>
            </w:pPr>
            <w:r w:rsidRPr="00B43681">
              <w:t>grout pumps</w:t>
            </w:r>
          </w:p>
          <w:p w:rsidR="00000000" w:rsidRPr="00B43681" w:rsidP="00B43681">
            <w:pPr>
              <w:pStyle w:val="ListBullet"/>
            </w:pPr>
            <w:r w:rsidRPr="00B43681">
              <w:t>cement mixer</w:t>
            </w:r>
          </w:p>
          <w:p w:rsidR="00000000" w:rsidRPr="00B43681" w:rsidP="00B43681">
            <w:pPr>
              <w:pStyle w:val="ListBullet"/>
            </w:pPr>
            <w:r w:rsidRPr="00B43681">
              <w:t xml:space="preserve">compressed air drill </w:t>
            </w:r>
          </w:p>
          <w:p w:rsidR="00000000" w:rsidRPr="00B43681" w:rsidP="00B43681">
            <w:pPr>
              <w:pStyle w:val="ListBullet"/>
            </w:pPr>
            <w:r w:rsidRPr="00B43681">
              <w:t>borer</w:t>
            </w:r>
          </w:p>
          <w:p w:rsidR="00000000" w:rsidRPr="00B43681" w:rsidP="00B43681">
            <w:pPr>
              <w:pStyle w:val="ListBullet"/>
            </w:pPr>
            <w:r w:rsidRPr="00B43681">
              <w:t>hoses</w:t>
            </w:r>
          </w:p>
          <w:p w:rsidR="00000000" w:rsidRPr="00B43681" w:rsidP="00B43681">
            <w:pPr>
              <w:pStyle w:val="ListBullet"/>
            </w:pPr>
            <w:r w:rsidRPr="00B43681">
              <w:t>hand tools</w:t>
            </w:r>
          </w:p>
          <w:p w:rsidR="00000000" w:rsidRPr="00B43681" w:rsidP="00B43681">
            <w:pPr>
              <w:pStyle w:val="ListBullet"/>
            </w:pPr>
            <w:r w:rsidRPr="00B43681">
              <w:t>scaffolding</w:t>
            </w:r>
          </w:p>
          <w:p w:rsidR="00000000" w:rsidRPr="00B43681" w:rsidP="00B43681">
            <w:pPr>
              <w:pStyle w:val="ListBullet"/>
            </w:pPr>
            <w:r w:rsidRPr="00B43681">
              <w:t>level</w:t>
            </w:r>
          </w:p>
          <w:p w:rsidR="00000000" w:rsidRPr="00B43681" w:rsidP="00B43681">
            <w:pPr>
              <w:pStyle w:val="ListBullet"/>
            </w:pPr>
            <w:r w:rsidRPr="00B43681">
              <w:t>water traps</w:t>
            </w:r>
          </w:p>
          <w:p w:rsidR="00000000" w:rsidRPr="00B43681" w:rsidP="00B43681">
            <w:pPr>
              <w:pStyle w:val="ListBullet"/>
            </w:pPr>
            <w:r w:rsidRPr="00B43681">
              <w:t>sampling lines</w:t>
            </w:r>
          </w:p>
          <w:p w:rsidR="00000000" w:rsidRPr="00B43681" w:rsidP="00B43681">
            <w:pPr>
              <w:pStyle w:val="ListBullet"/>
            </w:pPr>
            <w:r w:rsidRPr="00B43681">
              <w:t>pressure gauges</w:t>
            </w:r>
          </w:p>
          <w:p w:rsidR="00000000" w:rsidRPr="00B43681" w:rsidP="00B43681">
            <w:pPr>
              <w:pStyle w:val="ListBullet"/>
            </w:pPr>
            <w:r w:rsidRPr="00B43681">
              <w:t>gas drainage line</w:t>
            </w:r>
          </w:p>
          <w:p w:rsidR="00000000" w:rsidRPr="00B43681" w:rsidP="00B43681">
            <w:pPr>
              <w:pStyle w:val="ListBullet"/>
            </w:pPr>
            <w:r w:rsidRPr="00B43681">
              <w:t>shut off valves</w:t>
            </w:r>
          </w:p>
          <w:p w:rsidR="00000000" w:rsidRPr="00B43681" w:rsidP="00B43681">
            <w:pPr>
              <w:pStyle w:val="ListBullet"/>
            </w:pPr>
            <w:r w:rsidRPr="00B43681">
              <w:t>oxygen breathing apparatus</w:t>
            </w:r>
          </w:p>
          <w:p w:rsidR="00000000" w:rsidRPr="00B43681" w:rsidP="00B43681">
            <w:pPr>
              <w:pStyle w:val="ListBullet"/>
            </w:pPr>
            <w:r w:rsidRPr="00B43681">
              <w:t>gas detection equipment</w:t>
            </w:r>
          </w:p>
        </w:tc>
      </w:tr>
    </w:tbl>
    <w:p w:rsidR="00000000" w:rsidRPr="00B43681" w:rsidP="00B43681">
      <w:pPr>
        <w:pStyle w:val="BodyText"/>
      </w:pPr>
    </w:p>
    <w:p w:rsidR="00000000" w:rsidRPr="00B43681" w:rsidP="00B43681">
      <w:pPr>
        <w:pStyle w:val="AllowPageBreak"/>
      </w:pPr>
    </w:p>
    <w:p w:rsidR="00000000" w:rsidRPr="00B43681" w:rsidP="00B43681">
      <w:pPr>
        <w:pStyle w:val="Heading1"/>
      </w:pPr>
      <w:bookmarkStart w:id="12" w:name="O_130190"/>
      <w:bookmarkEnd w:id="12"/>
      <w:r w:rsidRPr="00B43681">
        <w:t>Unit Sector(s)</w:t>
      </w:r>
    </w:p>
    <w:p w:rsidR="00000000" w:rsidRPr="00B43681" w:rsidP="00B43681">
      <w:pPr>
        <w:pStyle w:val="BodyText"/>
      </w:pPr>
      <w:r w:rsidRPr="00B43681">
        <w:t>Coal Mining (Underground)</w:t>
      </w:r>
    </w:p>
    <w:p w:rsidR="00000000" w:rsidRPr="00B43681" w:rsidP="00B43681">
      <w:pPr>
        <w:pStyle w:val="AllowPageBreak"/>
      </w:pPr>
    </w:p>
    <w:p w:rsidR="00000000" w:rsidRPr="00B43681" w:rsidP="00B43681">
      <w:pPr>
        <w:pStyle w:val="Heading1"/>
      </w:pPr>
      <w:bookmarkStart w:id="13" w:name="O_161485"/>
      <w:bookmarkEnd w:id="13"/>
      <w:r w:rsidRPr="00B43681">
        <w:t>Competency field</w:t>
      </w:r>
    </w:p>
    <w:p w:rsidR="00000000" w:rsidRPr="00B43681" w:rsidP="00B43681">
      <w:pPr>
        <w:pStyle w:val="BodyText"/>
      </w:pPr>
      <w:r w:rsidRPr="00B43681">
        <w:t>Refer to Unit Sector(s).</w:t>
      </w:r>
    </w:p>
    <w:p w:rsidR="00000000" w:rsidRPr="00B43681" w:rsidP="00B43681">
      <w:pPr>
        <w:pStyle w:val="AllowPageBreak"/>
      </w:pPr>
    </w:p>
    <w:p w:rsidR="00000000" w:rsidRPr="00B43681" w:rsidP="00B43681">
      <w:pPr>
        <w:pStyle w:val="Heading1"/>
      </w:pPr>
      <w:bookmarkStart w:id="14" w:name="O_161484"/>
      <w:bookmarkEnd w:id="14"/>
      <w:r w:rsidRPr="00B43681">
        <w:t>Co-requisite units</w:t>
      </w:r>
    </w:p>
    <w:p w:rsidR="00000000" w:rsidRPr="00B43681" w:rsidP="00B43681">
      <w:pPr>
        <w:pStyle w:val="BodyText"/>
      </w:pPr>
      <w:r w:rsidRPr="00B43681">
        <w:t>Not applicable.</w:t>
      </w:r>
    </w:p>
    <w:p w:rsidR="00000000" w:rsidRPr="00B43681" w:rsidP="00B43681"/>
    <w:sectPr w:rsidSect="00B436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6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2DF9" w:rsidP="00422D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6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DF9" w:rsidP="00B436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22DF9" w:rsidP="00B436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22DF9" w:rsidP="00B436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6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2DF9" w:rsidP="00422DF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6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DF9" w:rsidP="00B43681">
    <w:pPr>
      <w:pStyle w:val="Header"/>
      <w:framePr w:wrap="around"/>
    </w:pPr>
    <w:r>
      <w:fldChar w:fldCharType="begin"/>
    </w:r>
    <w:r>
      <w:instrText xml:space="preserve"> TITLE   \* MERGEFORMAT </w:instrText>
    </w:r>
    <w:r>
      <w:fldChar w:fldCharType="separate"/>
    </w:r>
    <w:r>
      <w:t>RIIMCU212A Construct and maintain basic ventilation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2DF9" w:rsidP="00B4368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D4E3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863E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98E3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68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3681"/>
    <w:pPr>
      <w:spacing w:before="360" w:after="60"/>
      <w:outlineLvl w:val="0"/>
    </w:pPr>
    <w:rPr>
      <w:sz w:val="32"/>
    </w:rPr>
  </w:style>
  <w:style w:type="paragraph" w:styleId="Heading2">
    <w:name w:val="heading 2"/>
    <w:basedOn w:val="HeadingBase"/>
    <w:next w:val="BodyText"/>
    <w:link w:val="Heading2Char"/>
    <w:qFormat/>
    <w:rsid w:val="00B43681"/>
    <w:pPr>
      <w:keepLines/>
      <w:spacing w:before="240" w:after="120"/>
      <w:outlineLvl w:val="1"/>
    </w:pPr>
    <w:rPr>
      <w:sz w:val="28"/>
      <w:szCs w:val="40"/>
    </w:rPr>
  </w:style>
  <w:style w:type="paragraph" w:styleId="Heading3">
    <w:name w:val="heading 3"/>
    <w:basedOn w:val="HeadingBase"/>
    <w:next w:val="BodyText"/>
    <w:link w:val="Heading3Char"/>
    <w:qFormat/>
    <w:rsid w:val="00B43681"/>
    <w:pPr>
      <w:spacing w:before="180" w:after="120"/>
      <w:outlineLvl w:val="2"/>
    </w:pPr>
    <w:rPr>
      <w:spacing w:val="-10"/>
      <w:kern w:val="32"/>
    </w:rPr>
  </w:style>
  <w:style w:type="paragraph" w:styleId="Heading4">
    <w:name w:val="heading 4"/>
    <w:basedOn w:val="HeadingBase"/>
    <w:next w:val="BodyText"/>
    <w:link w:val="Heading4Char"/>
    <w:qFormat/>
    <w:rsid w:val="00B43681"/>
    <w:pPr>
      <w:spacing w:before="160" w:after="120"/>
      <w:outlineLvl w:val="3"/>
    </w:pPr>
    <w:rPr>
      <w:sz w:val="22"/>
    </w:rPr>
  </w:style>
  <w:style w:type="paragraph" w:styleId="Heading5">
    <w:name w:val="heading 5"/>
    <w:basedOn w:val="HeadingBase"/>
    <w:next w:val="Normal"/>
    <w:link w:val="Heading5Char"/>
    <w:qFormat/>
    <w:rsid w:val="00B43681"/>
    <w:pPr>
      <w:spacing w:before="80"/>
      <w:outlineLvl w:val="4"/>
    </w:pPr>
    <w:rPr>
      <w:color w:val="918585"/>
      <w:sz w:val="20"/>
    </w:rPr>
  </w:style>
  <w:style w:type="paragraph" w:styleId="Heading6">
    <w:name w:val="heading 6"/>
    <w:basedOn w:val="HeadingBase"/>
    <w:next w:val="Normal"/>
    <w:link w:val="Heading6Char"/>
    <w:qFormat/>
    <w:rsid w:val="00B43681"/>
    <w:pPr>
      <w:spacing w:before="60"/>
      <w:outlineLvl w:val="5"/>
    </w:pPr>
    <w:rPr>
      <w:color w:val="918585"/>
      <w:sz w:val="20"/>
    </w:rPr>
  </w:style>
  <w:style w:type="paragraph" w:styleId="Heading7">
    <w:name w:val="heading 7"/>
    <w:basedOn w:val="Normal"/>
    <w:next w:val="Normal"/>
    <w:link w:val="Heading7Char"/>
    <w:qFormat/>
    <w:rsid w:val="00B43681"/>
    <w:pPr>
      <w:ind w:left="720"/>
      <w:outlineLvl w:val="6"/>
    </w:pPr>
    <w:rPr>
      <w:i/>
    </w:rPr>
  </w:style>
  <w:style w:type="paragraph" w:styleId="Heading8">
    <w:name w:val="heading 8"/>
    <w:basedOn w:val="Normal"/>
    <w:next w:val="Normal"/>
    <w:link w:val="Heading8Char"/>
    <w:qFormat/>
    <w:rsid w:val="00B43681"/>
    <w:pPr>
      <w:ind w:left="720"/>
      <w:outlineLvl w:val="7"/>
    </w:pPr>
    <w:rPr>
      <w:i/>
    </w:rPr>
  </w:style>
  <w:style w:type="paragraph" w:styleId="Heading9">
    <w:name w:val="heading 9"/>
    <w:basedOn w:val="Normal"/>
    <w:next w:val="Normal"/>
    <w:link w:val="Heading9Char"/>
    <w:qFormat/>
    <w:rsid w:val="00B43681"/>
    <w:pPr>
      <w:ind w:left="720"/>
      <w:outlineLvl w:val="8"/>
    </w:pPr>
    <w:rPr>
      <w:i/>
    </w:rPr>
  </w:style>
  <w:style w:type="character" w:default="1" w:styleId="DefaultParagraphFont">
    <w:name w:val="Default Paragraph Font"/>
    <w:uiPriority w:val="1"/>
    <w:unhideWhenUsed/>
    <w:rsid w:val="00B436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3681"/>
  </w:style>
  <w:style w:type="character" w:customStyle="1" w:styleId="Heading1Char">
    <w:name w:val="Heading 1 Char"/>
    <w:link w:val="Heading1"/>
    <w:rsid w:val="00B43681"/>
    <w:rPr>
      <w:rFonts w:ascii="Times New Roman" w:eastAsia="Times New Roman" w:hAnsi="Times New Roman" w:cs="Times New Roman"/>
      <w:b/>
      <w:sz w:val="32"/>
      <w:szCs w:val="20"/>
      <w:lang w:eastAsia="en-US"/>
    </w:rPr>
  </w:style>
  <w:style w:type="paragraph" w:styleId="BodyText">
    <w:name w:val="Body Text"/>
    <w:basedOn w:val="Normal"/>
    <w:link w:val="BodyTextChar"/>
    <w:rsid w:val="00B43681"/>
    <w:pPr>
      <w:spacing w:before="120" w:after="120"/>
      <w:contextualSpacing/>
    </w:pPr>
    <w:rPr>
      <w:rFonts w:ascii="Times New Roman" w:hAnsi="Times New Roman"/>
      <w:sz w:val="24"/>
      <w:szCs w:val="22"/>
    </w:rPr>
  </w:style>
  <w:style w:type="character" w:customStyle="1" w:styleId="BodyTextChar">
    <w:name w:val="Body Text Char"/>
    <w:link w:val="BodyText"/>
    <w:rsid w:val="00B43681"/>
    <w:rPr>
      <w:rFonts w:ascii="Times New Roman" w:eastAsia="Times New Roman" w:hAnsi="Times New Roman" w:cs="Times New Roman"/>
      <w:sz w:val="24"/>
      <w:lang w:val="en-US" w:eastAsia="en-US"/>
    </w:rPr>
  </w:style>
  <w:style w:type="paragraph" w:styleId="Footer">
    <w:name w:val="footer"/>
    <w:basedOn w:val="Normal"/>
    <w:link w:val="FooterChar"/>
    <w:rsid w:val="00B436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43681"/>
    <w:rPr>
      <w:rFonts w:ascii="Times New Roman" w:eastAsia="Times New Roman" w:hAnsi="Times New Roman" w:cs="Times New Roman"/>
      <w:sz w:val="16"/>
      <w:lang w:val="en-US" w:eastAsia="en-US"/>
    </w:rPr>
  </w:style>
  <w:style w:type="paragraph" w:styleId="List">
    <w:name w:val="List"/>
    <w:basedOn w:val="BodyText"/>
    <w:next w:val="BodyText"/>
    <w:rsid w:val="00B43681"/>
    <w:pPr>
      <w:tabs>
        <w:tab w:val="left" w:pos="340"/>
      </w:tabs>
      <w:spacing w:before="60" w:after="60"/>
      <w:ind w:left="340" w:hanging="340"/>
    </w:pPr>
  </w:style>
  <w:style w:type="paragraph" w:styleId="ListBullet">
    <w:name w:val="List Bullet"/>
    <w:basedOn w:val="List"/>
    <w:rsid w:val="00B43681"/>
    <w:pPr>
      <w:numPr>
        <w:numId w:val="13"/>
      </w:numPr>
      <w:tabs>
        <w:tab w:val="clear" w:pos="340"/>
      </w:tabs>
      <w:spacing w:before="40" w:after="40"/>
    </w:pPr>
  </w:style>
  <w:style w:type="character" w:customStyle="1" w:styleId="SpecialBold">
    <w:name w:val="Special Bold"/>
    <w:rsid w:val="00B43681"/>
    <w:rPr>
      <w:b/>
      <w:spacing w:val="0"/>
    </w:rPr>
  </w:style>
  <w:style w:type="paragraph" w:styleId="ListBullet2">
    <w:name w:val="List Bullet 2"/>
    <w:basedOn w:val="List2"/>
    <w:rsid w:val="00B43681"/>
    <w:pPr>
      <w:numPr>
        <w:numId w:val="14"/>
      </w:numPr>
      <w:tabs>
        <w:tab w:val="clear" w:pos="680"/>
      </w:tabs>
    </w:pPr>
  </w:style>
  <w:style w:type="paragraph" w:styleId="Header">
    <w:name w:val="header"/>
    <w:basedOn w:val="Normal"/>
    <w:link w:val="HeaderChar"/>
    <w:rsid w:val="00B436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4368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43681"/>
    <w:pPr>
      <w:spacing w:before="240" w:after="120"/>
      <w:outlineLvl w:val="0"/>
    </w:pPr>
    <w:rPr>
      <w:rFonts w:ascii="Times New Roman" w:hAnsi="Times New Roman"/>
      <w:b/>
      <w:sz w:val="28"/>
    </w:rPr>
  </w:style>
  <w:style w:type="paragraph" w:customStyle="1" w:styleId="AllowPageBreak">
    <w:name w:val="AllowPageBreak"/>
    <w:rsid w:val="00B4368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3681"/>
    <w:pPr>
      <w:tabs>
        <w:tab w:val="left" w:pos="680"/>
      </w:tabs>
      <w:spacing w:before="60" w:after="60"/>
      <w:ind w:left="680" w:hanging="340"/>
    </w:pPr>
  </w:style>
  <w:style w:type="character" w:customStyle="1" w:styleId="BoldandItalics">
    <w:name w:val="Bold and Italics"/>
    <w:qFormat/>
    <w:rsid w:val="00B43681"/>
    <w:rPr>
      <w:b/>
      <w:i/>
      <w:u w:val="none"/>
    </w:rPr>
  </w:style>
  <w:style w:type="character" w:customStyle="1" w:styleId="Heading2Char">
    <w:name w:val="Heading 2 Char"/>
    <w:link w:val="Heading2"/>
    <w:rsid w:val="00B43681"/>
    <w:rPr>
      <w:rFonts w:ascii="Times New Roman" w:eastAsia="Times New Roman" w:hAnsi="Times New Roman" w:cs="Times New Roman"/>
      <w:b/>
      <w:sz w:val="28"/>
      <w:szCs w:val="40"/>
      <w:lang w:eastAsia="en-US"/>
    </w:rPr>
  </w:style>
  <w:style w:type="character" w:customStyle="1" w:styleId="Heading3Char">
    <w:name w:val="Heading 3 Char"/>
    <w:link w:val="Heading3"/>
    <w:rsid w:val="00B4368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43681"/>
    <w:rPr>
      <w:rFonts w:ascii="Times New Roman" w:eastAsia="Times New Roman" w:hAnsi="Times New Roman" w:cs="Times New Roman"/>
      <w:b/>
      <w:szCs w:val="20"/>
      <w:lang w:eastAsia="en-US"/>
    </w:rPr>
  </w:style>
  <w:style w:type="character" w:customStyle="1" w:styleId="Heading5Char">
    <w:name w:val="Heading 5 Char"/>
    <w:link w:val="Heading5"/>
    <w:rsid w:val="00B4368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436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368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368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3681"/>
    <w:rPr>
      <w:rFonts w:ascii="Courier New" w:eastAsia="Times New Roman" w:hAnsi="Courier New" w:cs="Times New Roman"/>
      <w:i/>
      <w:szCs w:val="20"/>
      <w:lang w:val="en-US" w:eastAsia="en-US"/>
    </w:rPr>
  </w:style>
  <w:style w:type="paragraph" w:customStyle="1" w:styleId="HeadingBase">
    <w:name w:val="Heading Base"/>
    <w:rsid w:val="00B436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3681"/>
    <w:pPr>
      <w:tabs>
        <w:tab w:val="right" w:leader="dot" w:pos="9072"/>
      </w:tabs>
      <w:ind w:left="567"/>
    </w:pPr>
    <w:rPr>
      <w:szCs w:val="22"/>
    </w:rPr>
  </w:style>
  <w:style w:type="paragraph" w:customStyle="1" w:styleId="TOCBase">
    <w:name w:val="TOC Base"/>
    <w:rsid w:val="00B436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3681"/>
    <w:pPr>
      <w:tabs>
        <w:tab w:val="right" w:leader="dot" w:pos="9072"/>
      </w:tabs>
      <w:spacing w:before="40" w:after="40"/>
      <w:ind w:left="284"/>
    </w:pPr>
    <w:rPr>
      <w:rFonts w:ascii="Times New Roman" w:hAnsi="Times New Roman"/>
    </w:rPr>
  </w:style>
  <w:style w:type="paragraph" w:styleId="TOC1">
    <w:name w:val="toc 1"/>
    <w:basedOn w:val="TOCBase"/>
    <w:next w:val="Normal"/>
    <w:rsid w:val="00B436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3681"/>
    <w:pPr>
      <w:spacing w:before="5040"/>
      <w:jc w:val="center"/>
    </w:pPr>
    <w:rPr>
      <w:sz w:val="48"/>
      <w:szCs w:val="72"/>
      <w:lang w:val="en-US"/>
    </w:rPr>
  </w:style>
  <w:style w:type="character" w:customStyle="1" w:styleId="TitleChar">
    <w:name w:val="Title Char"/>
    <w:link w:val="Title"/>
    <w:rsid w:val="00B436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3681"/>
    <w:pPr>
      <w:tabs>
        <w:tab w:val="left" w:pos="3600"/>
        <w:tab w:val="left" w:pos="3958"/>
      </w:tabs>
    </w:pPr>
  </w:style>
  <w:style w:type="paragraph" w:customStyle="1" w:styleId="Note">
    <w:name w:val="Note"/>
    <w:basedOn w:val="BodyText"/>
    <w:rsid w:val="00B436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3681"/>
    <w:pPr>
      <w:framePr w:wrap="auto" w:hAnchor="text" w:y="6049"/>
    </w:pPr>
    <w:rPr>
      <w:color w:val="000000"/>
      <w:sz w:val="40"/>
    </w:rPr>
  </w:style>
  <w:style w:type="paragraph" w:customStyle="1" w:styleId="TOCTitle">
    <w:name w:val="TOCTitle"/>
    <w:basedOn w:val="Heading1"/>
    <w:rsid w:val="00B43681"/>
    <w:pPr>
      <w:spacing w:after="240"/>
      <w:jc w:val="center"/>
      <w:outlineLvl w:val="9"/>
    </w:pPr>
    <w:rPr>
      <w:caps/>
    </w:rPr>
  </w:style>
  <w:style w:type="paragraph" w:customStyle="1" w:styleId="Version">
    <w:name w:val="Version"/>
    <w:rsid w:val="00B436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3681"/>
    <w:pPr>
      <w:keepNext w:val="0"/>
      <w:tabs>
        <w:tab w:val="right" w:pos="4176"/>
      </w:tabs>
      <w:ind w:left="198" w:hanging="198"/>
    </w:pPr>
    <w:rPr>
      <w:rFonts w:ascii="Garamond" w:hAnsi="Garamond"/>
    </w:rPr>
  </w:style>
  <w:style w:type="paragraph" w:styleId="IndexHeading">
    <w:name w:val="index heading"/>
    <w:basedOn w:val="Normal"/>
    <w:next w:val="Index1"/>
    <w:semiHidden/>
    <w:rsid w:val="00B43681"/>
    <w:pPr>
      <w:spacing w:before="120" w:after="120"/>
    </w:pPr>
    <w:rPr>
      <w:rFonts w:ascii="Arial" w:hAnsi="Arial"/>
      <w:b/>
      <w:color w:val="918585"/>
      <w:sz w:val="24"/>
    </w:rPr>
  </w:style>
  <w:style w:type="paragraph" w:customStyle="1" w:styleId="Chapter">
    <w:name w:val="Chapter"/>
    <w:basedOn w:val="Normal"/>
    <w:rsid w:val="00B43681"/>
    <w:pPr>
      <w:spacing w:before="240"/>
    </w:pPr>
    <w:rPr>
      <w:rFonts w:ascii="Times New Roman" w:hAnsi="Times New Roman"/>
      <w:smallCaps/>
      <w:spacing w:val="80"/>
      <w:sz w:val="28"/>
    </w:rPr>
  </w:style>
  <w:style w:type="paragraph" w:customStyle="1" w:styleId="InChapter">
    <w:name w:val="InChapter"/>
    <w:basedOn w:val="Heading3"/>
    <w:rsid w:val="00B43681"/>
    <w:pPr>
      <w:spacing w:after="240"/>
      <w:outlineLvl w:val="9"/>
    </w:pPr>
    <w:rPr>
      <w:noProof/>
    </w:rPr>
  </w:style>
  <w:style w:type="paragraph" w:styleId="Index2">
    <w:name w:val="index 2"/>
    <w:basedOn w:val="Normal"/>
    <w:next w:val="Normal"/>
    <w:semiHidden/>
    <w:rsid w:val="00B43681"/>
    <w:pPr>
      <w:tabs>
        <w:tab w:val="right" w:pos="4176"/>
      </w:tabs>
      <w:ind w:left="568" w:hanging="284"/>
    </w:pPr>
    <w:rPr>
      <w:rFonts w:ascii="Garamond" w:hAnsi="Garamond"/>
    </w:rPr>
  </w:style>
  <w:style w:type="paragraph" w:customStyle="1" w:styleId="Byline">
    <w:name w:val="Byline"/>
    <w:rsid w:val="00B436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3681"/>
    <w:pPr>
      <w:tabs>
        <w:tab w:val="clear" w:pos="3600"/>
        <w:tab w:val="clear" w:pos="3958"/>
      </w:tabs>
      <w:jc w:val="right"/>
    </w:pPr>
  </w:style>
  <w:style w:type="character" w:styleId="Emphasis">
    <w:name w:val="Emphasis"/>
    <w:qFormat/>
    <w:rsid w:val="00B43681"/>
    <w:rPr>
      <w:i/>
    </w:rPr>
  </w:style>
  <w:style w:type="paragraph" w:styleId="Caption">
    <w:name w:val="caption"/>
    <w:basedOn w:val="BodyText"/>
    <w:next w:val="Normal"/>
    <w:qFormat/>
    <w:rsid w:val="00B43681"/>
    <w:pPr>
      <w:framePr w:w="2268" w:hSpace="181" w:vSpace="181" w:wrap="around" w:vAnchor="text" w:hAnchor="page" w:x="1135" w:y="285" w:anchorLock="1"/>
    </w:pPr>
    <w:rPr>
      <w:i/>
    </w:rPr>
  </w:style>
  <w:style w:type="paragraph" w:customStyle="1" w:styleId="MiniTOCTitle">
    <w:name w:val="MiniTOCTitle"/>
    <w:basedOn w:val="Heading4"/>
    <w:rsid w:val="00B43681"/>
    <w:pPr>
      <w:spacing w:before="240"/>
      <w:outlineLvl w:val="9"/>
    </w:pPr>
    <w:rPr>
      <w:noProof/>
      <w:sz w:val="24"/>
    </w:rPr>
  </w:style>
  <w:style w:type="paragraph" w:customStyle="1" w:styleId="MiniTOCItem">
    <w:name w:val="MiniTOCItem"/>
    <w:basedOn w:val="ListBullet"/>
    <w:rsid w:val="00B43681"/>
    <w:pPr>
      <w:numPr>
        <w:numId w:val="0"/>
      </w:numPr>
      <w:tabs>
        <w:tab w:val="right" w:leader="dot" w:pos="6521"/>
      </w:tabs>
      <w:spacing w:before="0" w:after="0"/>
    </w:pPr>
  </w:style>
  <w:style w:type="paragraph" w:customStyle="1" w:styleId="TOFTitle">
    <w:name w:val="TOFTitle"/>
    <w:basedOn w:val="TOCTitle"/>
    <w:rsid w:val="00B43681"/>
  </w:style>
  <w:style w:type="paragraph" w:styleId="TableofFigures">
    <w:name w:val="table of figures"/>
    <w:basedOn w:val="Normal"/>
    <w:next w:val="Normal"/>
    <w:semiHidden/>
    <w:rsid w:val="00B43681"/>
    <w:pPr>
      <w:tabs>
        <w:tab w:val="right" w:leader="dot" w:pos="9072"/>
      </w:tabs>
      <w:ind w:left="970" w:hanging="403"/>
    </w:pPr>
    <w:rPr>
      <w:rFonts w:ascii="Times New Roman" w:hAnsi="Times New Roman"/>
      <w:b/>
    </w:rPr>
  </w:style>
  <w:style w:type="paragraph" w:styleId="ListNumber">
    <w:name w:val="List Number"/>
    <w:basedOn w:val="List"/>
    <w:rsid w:val="00B43681"/>
    <w:pPr>
      <w:numPr>
        <w:numId w:val="11"/>
      </w:numPr>
    </w:pPr>
  </w:style>
  <w:style w:type="character" w:customStyle="1" w:styleId="WingdingSymbols">
    <w:name w:val="Wingding Symbols"/>
    <w:rsid w:val="00B43681"/>
    <w:rPr>
      <w:rFonts w:ascii="Wingdings" w:hAnsi="Wingdings"/>
    </w:rPr>
  </w:style>
  <w:style w:type="paragraph" w:customStyle="1" w:styleId="TableHeading">
    <w:name w:val="Table Heading"/>
    <w:basedOn w:val="HeadingBase"/>
    <w:rsid w:val="00B43681"/>
    <w:pPr>
      <w:keepLines/>
      <w:pBdr>
        <w:bottom w:val="single" w:sz="6" w:space="1" w:color="918585"/>
      </w:pBdr>
      <w:spacing w:before="240"/>
    </w:pPr>
  </w:style>
  <w:style w:type="character" w:customStyle="1" w:styleId="HotSpot">
    <w:name w:val="HotSpot"/>
    <w:rsid w:val="00B43681"/>
    <w:rPr>
      <w:color w:val="0033CC"/>
      <w:u w:val="none"/>
    </w:rPr>
  </w:style>
  <w:style w:type="paragraph" w:customStyle="1" w:styleId="BodyTextRight">
    <w:name w:val="Body Text Right"/>
    <w:basedOn w:val="BodyText"/>
    <w:rsid w:val="00B43681"/>
    <w:pPr>
      <w:spacing w:before="0" w:after="0"/>
      <w:jc w:val="right"/>
    </w:pPr>
  </w:style>
  <w:style w:type="paragraph" w:styleId="Index3">
    <w:name w:val="index 3"/>
    <w:basedOn w:val="ListNumber2"/>
    <w:next w:val="Normal"/>
    <w:semiHidden/>
    <w:rsid w:val="00B43681"/>
    <w:pPr>
      <w:numPr>
        <w:numId w:val="0"/>
      </w:numPr>
      <w:tabs>
        <w:tab w:val="right" w:leader="dot" w:pos="4176"/>
      </w:tabs>
    </w:pPr>
  </w:style>
  <w:style w:type="paragraph" w:styleId="ListNumber2">
    <w:name w:val="List Number 2"/>
    <w:basedOn w:val="List2"/>
    <w:rsid w:val="00B43681"/>
    <w:pPr>
      <w:numPr>
        <w:numId w:val="10"/>
      </w:numPr>
      <w:tabs>
        <w:tab w:val="clear" w:pos="1060"/>
      </w:tabs>
    </w:pPr>
  </w:style>
  <w:style w:type="paragraph" w:customStyle="1" w:styleId="MarginNote">
    <w:name w:val="Margin Note"/>
    <w:basedOn w:val="BodyText"/>
    <w:rsid w:val="00B436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36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4368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3681"/>
    <w:rPr>
      <w:sz w:val="32"/>
    </w:rPr>
  </w:style>
  <w:style w:type="paragraph" w:customStyle="1" w:styleId="HeadingProcedure">
    <w:name w:val="Heading Procedure"/>
    <w:basedOn w:val="HeadingBase"/>
    <w:next w:val="Normal"/>
    <w:rsid w:val="00B43681"/>
    <w:pPr>
      <w:tabs>
        <w:tab w:val="left" w:pos="0"/>
      </w:tabs>
      <w:spacing w:before="120" w:after="60"/>
    </w:pPr>
    <w:rPr>
      <w:i/>
      <w:color w:val="918585"/>
      <w:sz w:val="22"/>
    </w:rPr>
  </w:style>
  <w:style w:type="paragraph" w:customStyle="1" w:styleId="TableBodyText">
    <w:name w:val="Table Body Text"/>
    <w:basedOn w:val="BodyText"/>
    <w:rsid w:val="00B43681"/>
    <w:pPr>
      <w:spacing w:before="60" w:after="60"/>
    </w:pPr>
  </w:style>
  <w:style w:type="paragraph" w:styleId="ListContinue">
    <w:name w:val="List Continue"/>
    <w:basedOn w:val="List"/>
    <w:rsid w:val="00B43681"/>
    <w:pPr>
      <w:ind w:firstLine="0"/>
    </w:pPr>
  </w:style>
  <w:style w:type="paragraph" w:customStyle="1" w:styleId="ListNote">
    <w:name w:val="List Note"/>
    <w:basedOn w:val="List"/>
    <w:rsid w:val="00B43681"/>
    <w:pPr>
      <w:pBdr>
        <w:top w:val="single" w:sz="6" w:space="2" w:color="918585"/>
        <w:bottom w:val="single" w:sz="6" w:space="2" w:color="918585"/>
      </w:pBdr>
      <w:tabs>
        <w:tab w:val="left" w:pos="1021"/>
      </w:tabs>
      <w:ind w:firstLine="0"/>
    </w:pPr>
  </w:style>
  <w:style w:type="paragraph" w:customStyle="1" w:styleId="Warning">
    <w:name w:val="Warning"/>
    <w:basedOn w:val="BodyText"/>
    <w:rsid w:val="00B43681"/>
    <w:pPr>
      <w:shd w:val="clear" w:color="auto" w:fill="D9D9D9"/>
      <w:tabs>
        <w:tab w:val="left" w:pos="992"/>
      </w:tabs>
      <w:ind w:left="119" w:right="119"/>
    </w:pPr>
    <w:rPr>
      <w:sz w:val="20"/>
    </w:rPr>
  </w:style>
  <w:style w:type="paragraph" w:customStyle="1" w:styleId="MarginIcons">
    <w:name w:val="Margin Icons"/>
    <w:basedOn w:val="BodyText"/>
    <w:rsid w:val="00B4368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43681"/>
    <w:rPr>
      <w:rFonts w:ascii="Courier New" w:hAnsi="Courier New"/>
    </w:rPr>
  </w:style>
  <w:style w:type="paragraph" w:customStyle="1" w:styleId="NoteBullet">
    <w:name w:val="Note Bullet"/>
    <w:basedOn w:val="Note"/>
    <w:rsid w:val="00B43681"/>
    <w:pPr>
      <w:tabs>
        <w:tab w:val="clear" w:pos="680"/>
      </w:tabs>
      <w:spacing w:before="60" w:after="60"/>
    </w:pPr>
  </w:style>
  <w:style w:type="paragraph" w:customStyle="1" w:styleId="SubHeading2">
    <w:name w:val="SubHeading2"/>
    <w:basedOn w:val="HeadingBase"/>
    <w:rsid w:val="00B43681"/>
    <w:pPr>
      <w:spacing w:before="240" w:after="60"/>
    </w:pPr>
    <w:rPr>
      <w:sz w:val="20"/>
    </w:rPr>
  </w:style>
  <w:style w:type="paragraph" w:customStyle="1" w:styleId="SubHeading1">
    <w:name w:val="SubHeading1"/>
    <w:basedOn w:val="HeadingBase"/>
    <w:rsid w:val="00B43681"/>
    <w:pPr>
      <w:spacing w:before="240" w:after="60"/>
    </w:pPr>
    <w:rPr>
      <w:color w:val="918585"/>
      <w:sz w:val="22"/>
    </w:rPr>
  </w:style>
  <w:style w:type="paragraph" w:customStyle="1" w:styleId="SideHeading">
    <w:name w:val="Side Heading"/>
    <w:basedOn w:val="HeadingBase"/>
    <w:rsid w:val="00B436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3681"/>
    <w:pPr>
      <w:numPr>
        <w:numId w:val="12"/>
      </w:numPr>
    </w:pPr>
  </w:style>
  <w:style w:type="paragraph" w:styleId="PlainText">
    <w:name w:val="Plain Text"/>
    <w:basedOn w:val="Normal"/>
    <w:link w:val="PlainTextChar"/>
    <w:rsid w:val="00B43681"/>
    <w:rPr>
      <w:sz w:val="20"/>
    </w:rPr>
  </w:style>
  <w:style w:type="character" w:customStyle="1" w:styleId="PlainTextChar">
    <w:name w:val="Plain Text Char"/>
    <w:basedOn w:val="DefaultParagraphFont"/>
    <w:link w:val="PlainText"/>
    <w:rsid w:val="00B43681"/>
    <w:rPr>
      <w:rFonts w:ascii="Courier New" w:eastAsia="Times New Roman" w:hAnsi="Courier New" w:cs="Times New Roman"/>
      <w:sz w:val="20"/>
      <w:szCs w:val="20"/>
      <w:lang w:val="en-US" w:eastAsia="en-US"/>
    </w:rPr>
  </w:style>
  <w:style w:type="character" w:customStyle="1" w:styleId="MenuOption">
    <w:name w:val="Menu Option"/>
    <w:rsid w:val="00B43681"/>
    <w:rPr>
      <w:b/>
      <w:smallCaps/>
    </w:rPr>
  </w:style>
  <w:style w:type="paragraph" w:customStyle="1" w:styleId="TableListNumber">
    <w:name w:val="Table List Number"/>
    <w:basedOn w:val="ListNumber"/>
    <w:rsid w:val="00B43681"/>
    <w:pPr>
      <w:numPr>
        <w:numId w:val="0"/>
      </w:numPr>
    </w:pPr>
  </w:style>
  <w:style w:type="paragraph" w:styleId="TOC4">
    <w:name w:val="toc 4"/>
    <w:basedOn w:val="TOCBase"/>
    <w:next w:val="Normal"/>
    <w:semiHidden/>
    <w:rsid w:val="00B43681"/>
    <w:pPr>
      <w:tabs>
        <w:tab w:val="right" w:leader="dot" w:pos="9071"/>
      </w:tabs>
      <w:ind w:left="1701"/>
    </w:pPr>
  </w:style>
  <w:style w:type="paragraph" w:customStyle="1" w:styleId="ListAlpha">
    <w:name w:val="List Alpha"/>
    <w:basedOn w:val="List"/>
    <w:rsid w:val="00B43681"/>
    <w:pPr>
      <w:numPr>
        <w:numId w:val="9"/>
      </w:numPr>
    </w:pPr>
  </w:style>
  <w:style w:type="paragraph" w:customStyle="1" w:styleId="ListAlpha2">
    <w:name w:val="List Alpha 2"/>
    <w:basedOn w:val="List2"/>
    <w:rsid w:val="00B43681"/>
    <w:pPr>
      <w:numPr>
        <w:numId w:val="8"/>
      </w:numPr>
    </w:pPr>
  </w:style>
  <w:style w:type="paragraph" w:styleId="List3">
    <w:name w:val="List 3"/>
    <w:basedOn w:val="BodyText"/>
    <w:rsid w:val="00B43681"/>
    <w:pPr>
      <w:tabs>
        <w:tab w:val="left" w:pos="1021"/>
      </w:tabs>
      <w:spacing w:before="60" w:after="60"/>
      <w:ind w:left="1020" w:hanging="340"/>
    </w:pPr>
  </w:style>
  <w:style w:type="paragraph" w:styleId="List4">
    <w:name w:val="List 4"/>
    <w:basedOn w:val="BodyText"/>
    <w:rsid w:val="00B43681"/>
    <w:pPr>
      <w:tabs>
        <w:tab w:val="left" w:pos="1361"/>
      </w:tabs>
      <w:spacing w:before="60" w:after="60"/>
      <w:ind w:left="1361" w:hanging="340"/>
    </w:pPr>
  </w:style>
  <w:style w:type="paragraph" w:styleId="List5">
    <w:name w:val="List 5"/>
    <w:basedOn w:val="BodyText"/>
    <w:rsid w:val="00B43681"/>
    <w:pPr>
      <w:tabs>
        <w:tab w:val="left" w:pos="1701"/>
      </w:tabs>
      <w:spacing w:before="60" w:after="60"/>
      <w:ind w:left="1701" w:hanging="340"/>
    </w:pPr>
  </w:style>
  <w:style w:type="paragraph" w:styleId="ListBullet3">
    <w:name w:val="List Bullet 3"/>
    <w:basedOn w:val="List3"/>
    <w:rsid w:val="00B43681"/>
    <w:pPr>
      <w:numPr>
        <w:numId w:val="15"/>
      </w:numPr>
      <w:tabs>
        <w:tab w:val="clear" w:pos="1021"/>
      </w:tabs>
      <w:ind w:left="1037" w:hanging="357"/>
    </w:pPr>
  </w:style>
  <w:style w:type="paragraph" w:styleId="ListBullet4">
    <w:name w:val="List Bullet 4"/>
    <w:basedOn w:val="List4"/>
    <w:rsid w:val="00B43681"/>
    <w:pPr>
      <w:numPr>
        <w:numId w:val="3"/>
      </w:numPr>
    </w:pPr>
  </w:style>
  <w:style w:type="paragraph" w:styleId="ListBullet5">
    <w:name w:val="List Bullet 5"/>
    <w:basedOn w:val="List5"/>
    <w:rsid w:val="00B43681"/>
    <w:pPr>
      <w:numPr>
        <w:numId w:val="4"/>
      </w:numPr>
    </w:pPr>
  </w:style>
  <w:style w:type="paragraph" w:styleId="ListContinue2">
    <w:name w:val="List Continue 2"/>
    <w:basedOn w:val="List2"/>
    <w:rsid w:val="00B43681"/>
    <w:pPr>
      <w:ind w:firstLine="0"/>
    </w:pPr>
  </w:style>
  <w:style w:type="paragraph" w:styleId="ListContinue3">
    <w:name w:val="List Continue 3"/>
    <w:basedOn w:val="List3"/>
    <w:rsid w:val="00B43681"/>
    <w:pPr>
      <w:ind w:left="1021" w:firstLine="0"/>
    </w:pPr>
  </w:style>
  <w:style w:type="paragraph" w:styleId="ListContinue4">
    <w:name w:val="List Continue 4"/>
    <w:basedOn w:val="List4"/>
    <w:rsid w:val="00B43681"/>
    <w:pPr>
      <w:ind w:firstLine="0"/>
    </w:pPr>
  </w:style>
  <w:style w:type="paragraph" w:styleId="ListContinue5">
    <w:name w:val="List Continue 5"/>
    <w:basedOn w:val="List5"/>
    <w:rsid w:val="00B43681"/>
    <w:pPr>
      <w:ind w:firstLine="0"/>
    </w:pPr>
  </w:style>
  <w:style w:type="paragraph" w:styleId="ListNumber3">
    <w:name w:val="List Number 3"/>
    <w:basedOn w:val="List3"/>
    <w:rsid w:val="00B43681"/>
    <w:pPr>
      <w:numPr>
        <w:numId w:val="5"/>
      </w:numPr>
    </w:pPr>
  </w:style>
  <w:style w:type="paragraph" w:styleId="ListNumber4">
    <w:name w:val="List Number 4"/>
    <w:basedOn w:val="List4"/>
    <w:rsid w:val="00B43681"/>
    <w:pPr>
      <w:numPr>
        <w:numId w:val="6"/>
      </w:numPr>
    </w:pPr>
  </w:style>
  <w:style w:type="paragraph" w:styleId="ListNumber5">
    <w:name w:val="List Number 5"/>
    <w:basedOn w:val="List5"/>
    <w:rsid w:val="00B43681"/>
    <w:pPr>
      <w:numPr>
        <w:numId w:val="7"/>
      </w:numPr>
    </w:pPr>
  </w:style>
  <w:style w:type="paragraph" w:styleId="BlockText">
    <w:name w:val="Block Text"/>
    <w:basedOn w:val="Normal"/>
    <w:rsid w:val="00B43681"/>
    <w:pPr>
      <w:spacing w:after="120"/>
      <w:ind w:left="1440" w:right="1440"/>
    </w:pPr>
  </w:style>
  <w:style w:type="character" w:customStyle="1" w:styleId="Subscript">
    <w:name w:val="Subscript"/>
    <w:rsid w:val="00B43681"/>
    <w:rPr>
      <w:sz w:val="16"/>
      <w:vertAlign w:val="subscript"/>
    </w:rPr>
  </w:style>
  <w:style w:type="character" w:customStyle="1" w:styleId="Superscript">
    <w:name w:val="Superscript"/>
    <w:rsid w:val="00B43681"/>
    <w:rPr>
      <w:sz w:val="16"/>
      <w:vertAlign w:val="superscript"/>
    </w:rPr>
  </w:style>
  <w:style w:type="character" w:customStyle="1" w:styleId="Symbols">
    <w:name w:val="Symbols"/>
    <w:rsid w:val="00B43681"/>
    <w:rPr>
      <w:rFonts w:ascii="Symbol" w:hAnsi="Symbol"/>
    </w:rPr>
  </w:style>
  <w:style w:type="character" w:customStyle="1" w:styleId="MenuOptions">
    <w:name w:val="Menu Options"/>
    <w:rsid w:val="00B43681"/>
    <w:rPr>
      <w:rFonts w:ascii="Arial Narrow" w:hAnsi="Arial Narrow"/>
      <w:smallCaps/>
    </w:rPr>
  </w:style>
  <w:style w:type="character" w:customStyle="1" w:styleId="Buttons">
    <w:name w:val="Buttons"/>
    <w:rsid w:val="00B43681"/>
    <w:rPr>
      <w:b/>
    </w:rPr>
  </w:style>
  <w:style w:type="character" w:customStyle="1" w:styleId="Underlined">
    <w:name w:val="Underlined"/>
    <w:rsid w:val="00B43681"/>
    <w:rPr>
      <w:u w:val="single"/>
    </w:rPr>
  </w:style>
  <w:style w:type="paragraph" w:customStyle="1" w:styleId="TableBodyTextRight">
    <w:name w:val="Table Body Text Right"/>
    <w:basedOn w:val="TableBodyText"/>
    <w:rsid w:val="00B43681"/>
    <w:pPr>
      <w:widowControl w:val="0"/>
      <w:autoSpaceDE w:val="0"/>
      <w:autoSpaceDN w:val="0"/>
      <w:adjustRightInd w:val="0"/>
      <w:jc w:val="right"/>
    </w:pPr>
    <w:rPr>
      <w:rFonts w:cs="Arial"/>
      <w:szCs w:val="18"/>
    </w:rPr>
  </w:style>
  <w:style w:type="paragraph" w:customStyle="1" w:styleId="CopyrightText">
    <w:name w:val="Copyright Text"/>
    <w:basedOn w:val="BodyText"/>
    <w:rsid w:val="00B43681"/>
    <w:rPr>
      <w:sz w:val="18"/>
    </w:rPr>
  </w:style>
  <w:style w:type="paragraph" w:customStyle="1" w:styleId="BodySmallRight">
    <w:name w:val="Body Small Right"/>
    <w:basedOn w:val="BodyTextRight"/>
    <w:rsid w:val="00B43681"/>
    <w:rPr>
      <w:sz w:val="18"/>
      <w:szCs w:val="18"/>
    </w:rPr>
  </w:style>
  <w:style w:type="paragraph" w:customStyle="1" w:styleId="MarginEdition">
    <w:name w:val="Margin Edition"/>
    <w:basedOn w:val="MarginNote"/>
    <w:rsid w:val="00B43681"/>
    <w:pPr>
      <w:spacing w:before="0" w:after="0"/>
    </w:pPr>
    <w:rPr>
      <w:rFonts w:ascii="Times New Roman" w:hAnsi="Times New Roman"/>
      <w:color w:val="999999"/>
    </w:rPr>
  </w:style>
  <w:style w:type="paragraph" w:customStyle="1" w:styleId="Spacer">
    <w:name w:val="Spacer"/>
    <w:basedOn w:val="Normal"/>
    <w:rsid w:val="00B43681"/>
    <w:rPr>
      <w:sz w:val="2"/>
      <w:szCs w:val="2"/>
    </w:rPr>
  </w:style>
  <w:style w:type="character" w:customStyle="1" w:styleId="Small">
    <w:name w:val="Small"/>
    <w:rsid w:val="00B43681"/>
    <w:rPr>
      <w:sz w:val="16"/>
    </w:rPr>
  </w:style>
  <w:style w:type="paragraph" w:customStyle="1" w:styleId="WideTable">
    <w:name w:val="Wide Table"/>
    <w:basedOn w:val="Normal"/>
    <w:rsid w:val="00B43681"/>
    <w:pPr>
      <w:ind w:left="-1418"/>
    </w:pPr>
    <w:rPr>
      <w:sz w:val="2"/>
      <w:szCs w:val="2"/>
    </w:rPr>
  </w:style>
  <w:style w:type="character" w:styleId="PageNumber">
    <w:name w:val="page number"/>
    <w:rsid w:val="00B43681"/>
  </w:style>
  <w:style w:type="paragraph" w:styleId="Quote">
    <w:name w:val="Quote"/>
    <w:basedOn w:val="Heading1"/>
    <w:link w:val="QuoteChar"/>
    <w:qFormat/>
    <w:rsid w:val="00B43681"/>
    <w:rPr>
      <w:b w:val="0"/>
      <w:sz w:val="72"/>
      <w:szCs w:val="72"/>
      <w:lang w:val="en-NZ"/>
    </w:rPr>
  </w:style>
  <w:style w:type="character" w:customStyle="1" w:styleId="QuoteChar">
    <w:name w:val="Quote Char"/>
    <w:link w:val="Quote"/>
    <w:rsid w:val="00B436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3681"/>
    <w:pPr>
      <w:pageBreakBefore/>
    </w:pPr>
  </w:style>
  <w:style w:type="paragraph" w:customStyle="1" w:styleId="Border">
    <w:name w:val="Border"/>
    <w:basedOn w:val="Normal"/>
    <w:qFormat/>
    <w:rsid w:val="00B43681"/>
    <w:pPr>
      <w:pBdr>
        <w:top w:val="single" w:sz="18" w:space="1" w:color="auto"/>
      </w:pBdr>
    </w:pPr>
    <w:rPr>
      <w:rFonts w:ascii="Times New Roman" w:hAnsi="Times New Roman"/>
      <w:color w:val="FFFFFF"/>
      <w:sz w:val="2"/>
    </w:rPr>
  </w:style>
  <w:style w:type="character" w:styleId="IntenseEmphasis">
    <w:name w:val="Intense Emphasis"/>
    <w:uiPriority w:val="21"/>
    <w:qFormat/>
    <w:rsid w:val="00B43681"/>
    <w:rPr>
      <w:b/>
      <w:bCs/>
      <w:i/>
      <w:iCs/>
      <w:color w:val="auto"/>
    </w:rPr>
  </w:style>
  <w:style w:type="paragraph" w:styleId="IntenseQuote">
    <w:name w:val="Intense Quote"/>
    <w:basedOn w:val="Normal"/>
    <w:next w:val="Normal"/>
    <w:link w:val="IntenseQuoteChar"/>
    <w:uiPriority w:val="30"/>
    <w:qFormat/>
    <w:rsid w:val="00B4368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43681"/>
    <w:rPr>
      <w:rFonts w:ascii="Courier New" w:eastAsia="Times New Roman" w:hAnsi="Courier New" w:cs="Times New Roman"/>
      <w:b/>
      <w:bCs/>
      <w:i/>
      <w:iCs/>
      <w:szCs w:val="20"/>
      <w:lang w:val="en-US" w:eastAsia="en-US"/>
    </w:rPr>
  </w:style>
  <w:style w:type="character" w:styleId="SubtleReference">
    <w:name w:val="Subtle Reference"/>
    <w:uiPriority w:val="31"/>
    <w:qFormat/>
    <w:rsid w:val="00B43681"/>
    <w:rPr>
      <w:smallCaps/>
      <w:color w:val="auto"/>
      <w:u w:val="single"/>
    </w:rPr>
  </w:style>
  <w:style w:type="character" w:styleId="IntenseReference">
    <w:name w:val="Intense Reference"/>
    <w:uiPriority w:val="32"/>
    <w:qFormat/>
    <w:rsid w:val="00B43681"/>
    <w:rPr>
      <w:b/>
      <w:bCs/>
      <w:smallCaps/>
      <w:color w:val="auto"/>
      <w:spacing w:val="5"/>
      <w:u w:val="single"/>
    </w:rPr>
  </w:style>
  <w:style w:type="paragraph" w:customStyle="1" w:styleId="2ColumnHeading">
    <w:name w:val="2Column Heading"/>
    <w:basedOn w:val="BodyText"/>
    <w:qFormat/>
    <w:rsid w:val="00B43681"/>
    <w:pPr>
      <w:spacing w:after="60"/>
      <w:ind w:left="-2268"/>
    </w:pPr>
    <w:rPr>
      <w:b/>
    </w:rPr>
  </w:style>
  <w:style w:type="paragraph" w:customStyle="1" w:styleId="Heading1TOC">
    <w:name w:val="Heading1 TOC"/>
    <w:basedOn w:val="Normal"/>
    <w:qFormat/>
    <w:rsid w:val="00B43681"/>
    <w:pPr>
      <w:spacing w:before="240" w:after="120"/>
    </w:pPr>
    <w:rPr>
      <w:rFonts w:ascii="Times New Roman" w:hAnsi="Times New Roman"/>
      <w:b/>
      <w:sz w:val="32"/>
    </w:rPr>
  </w:style>
  <w:style w:type="paragraph" w:customStyle="1" w:styleId="Heading2TOC">
    <w:name w:val="Heading2 TOC"/>
    <w:basedOn w:val="Normal"/>
    <w:qFormat/>
    <w:rsid w:val="00B43681"/>
    <w:pPr>
      <w:spacing w:before="240" w:after="60"/>
    </w:pPr>
    <w:rPr>
      <w:rFonts w:ascii="Times New Roman" w:hAnsi="Times New Roman"/>
      <w:b/>
      <w:sz w:val="28"/>
    </w:rPr>
  </w:style>
  <w:style w:type="character" w:customStyle="1" w:styleId="Underline">
    <w:name w:val="Underline"/>
    <w:qFormat/>
    <w:rsid w:val="00B43681"/>
    <w:rPr>
      <w:u w:val="single"/>
    </w:rPr>
  </w:style>
  <w:style w:type="paragraph" w:styleId="BalloonText">
    <w:name w:val="Balloon Text"/>
    <w:basedOn w:val="Normal"/>
    <w:link w:val="BalloonTextChar"/>
    <w:rsid w:val="00B43681"/>
    <w:rPr>
      <w:rFonts w:ascii="Tahoma" w:hAnsi="Tahoma" w:cs="Tahoma"/>
      <w:sz w:val="16"/>
      <w:szCs w:val="16"/>
    </w:rPr>
  </w:style>
  <w:style w:type="character" w:customStyle="1" w:styleId="BalloonTextChar">
    <w:name w:val="Balloon Text Char"/>
    <w:link w:val="BalloonText"/>
    <w:rsid w:val="00B4368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368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4368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1326</Words>
  <Characters>8590</Characters>
  <Application>Microsoft Office Word</Application>
  <DocSecurity>0</DocSecurity>
  <Lines>305</Lines>
  <Paragraphs>157</Paragraphs>
  <ScaleCrop>false</ScaleCrop>
  <Company>Author-it Software Corporation Ltd.</Company>
  <LinksUpToDate>false</LinksUpToDate>
  <CharactersWithSpaces>9857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RIIMCU212A Construct and maintain basic ventilation devices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2012-05-26T20:55:00Z</dcterms:created>
  <dcterms:modified xsi:type="dcterms:W3CDTF">2012-05-26T20:55:00Z</dcterms:modified>
</cp:coreProperties>
</file>